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0E44C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附件2-2：2026江门杜阮凉瓜美食文化活动报价清单</w:t>
      </w:r>
    </w:p>
    <w:p w14:paraId="56B2C853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5494"/>
        <w:gridCol w:w="2589"/>
      </w:tblGrid>
      <w:tr w14:paraId="6003D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</w:tcPr>
          <w:p w14:paraId="7DB099B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494" w:type="dxa"/>
          </w:tcPr>
          <w:p w14:paraId="69B8049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活动项目</w:t>
            </w:r>
          </w:p>
        </w:tc>
        <w:tc>
          <w:tcPr>
            <w:tcW w:w="2589" w:type="dxa"/>
          </w:tcPr>
          <w:p w14:paraId="3BB9508D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价格</w:t>
            </w:r>
          </w:p>
        </w:tc>
      </w:tr>
      <w:tr w14:paraId="59031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</w:tcPr>
          <w:p w14:paraId="03A0EAE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494" w:type="dxa"/>
          </w:tcPr>
          <w:p w14:paraId="0467EE8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kern w:val="0"/>
                <w:sz w:val="32"/>
                <w:szCs w:val="32"/>
                <w:lang w:val="en-US" w:eastAsia="zh-CN" w:bidi="ar"/>
              </w:rPr>
              <w:t>活动开幕式</w:t>
            </w:r>
          </w:p>
        </w:tc>
        <w:tc>
          <w:tcPr>
            <w:tcW w:w="2589" w:type="dxa"/>
          </w:tcPr>
          <w:p w14:paraId="3548FAB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5476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</w:tcPr>
          <w:p w14:paraId="511CEB49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494" w:type="dxa"/>
          </w:tcPr>
          <w:p w14:paraId="4FA38D5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kern w:val="0"/>
                <w:sz w:val="32"/>
                <w:szCs w:val="32"/>
                <w:lang w:val="en-US" w:eastAsia="zh-CN" w:bidi="ar"/>
              </w:rPr>
              <w:t>烹饪大赛</w:t>
            </w:r>
          </w:p>
        </w:tc>
        <w:tc>
          <w:tcPr>
            <w:tcW w:w="2589" w:type="dxa"/>
          </w:tcPr>
          <w:p w14:paraId="678FA90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56C42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</w:tcPr>
          <w:p w14:paraId="49947F03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494" w:type="dxa"/>
          </w:tcPr>
          <w:p w14:paraId="60AE3E09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亲子游园活动</w:t>
            </w:r>
          </w:p>
        </w:tc>
        <w:tc>
          <w:tcPr>
            <w:tcW w:w="2589" w:type="dxa"/>
          </w:tcPr>
          <w:p w14:paraId="71B33EB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54DD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</w:tcPr>
          <w:p w14:paraId="3F28ABE3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494" w:type="dxa"/>
          </w:tcPr>
          <w:p w14:paraId="0DCE9AD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颁奖仪式</w:t>
            </w:r>
          </w:p>
        </w:tc>
        <w:tc>
          <w:tcPr>
            <w:tcW w:w="2589" w:type="dxa"/>
          </w:tcPr>
          <w:p w14:paraId="6E2B52ED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1FCC18F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0CCF2FB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</w:t>
      </w:r>
    </w:p>
    <w:p w14:paraId="67DB1015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1.本报价清单为2026江门杜阮凉瓜美食文化活动相关服务报价，包含活动全流程策划、执行、物料、人员等所有一切相关费用。</w:t>
      </w:r>
    </w:p>
    <w:p w14:paraId="1F92E016">
      <w:pPr>
        <w:numPr>
          <w:ilvl w:val="0"/>
          <w:numId w:val="0"/>
        </w:num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2.报价需含税全包价，供应商结合自身服务能力、方案成本自主细化。</w:t>
      </w:r>
    </w:p>
    <w:p w14:paraId="32DEC1AA">
      <w:pPr>
        <w:numPr>
          <w:ilvl w:val="0"/>
          <w:numId w:val="0"/>
        </w:num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报价单位需确保服务质量符合活动要求，严格按</w:t>
      </w:r>
      <w:bookmarkStart w:id="0" w:name="_GoBack"/>
      <w:bookmarkEnd w:id="0"/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照活动方案执行。</w:t>
      </w:r>
    </w:p>
    <w:p w14:paraId="3E0C949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70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A6BBB"/>
    <w:rsid w:val="44F973B4"/>
    <w:rsid w:val="5E2A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225</Characters>
  <Lines>0</Lines>
  <Paragraphs>0</Paragraphs>
  <TotalTime>6</TotalTime>
  <ScaleCrop>false</ScaleCrop>
  <LinksUpToDate>false</LinksUpToDate>
  <CharactersWithSpaces>225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2026-04-23T09:55:00Z</dcterms:created>
  <dc:creator>blueblue*</dc:creator>
  <cp:lastModifiedBy>blueblue*</cp:lastModifiedBy>
  <cp:lastPrinted>2026-04-24T06:45:56Z</cp:lastPrinted>
  <dcterms:modified xsi:type="dcterms:W3CDTF">2026-04-24T06:46:00Z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9E1D34FEBAA44D26B799A7F666AE136C_11</vt:lpwstr>
  </property>
  <property fmtid="{D5CDD505-2E9C-101B-9397-08002B2CF9AE}" pid="4" name="KSOTemplateDocerSaveRecord">
    <vt:lpwstr>eyJoZGlkIjoiZGVhOGY3Nzg1ZDA1YThlNTIzYTEzMDNjYmMwOThiNmEiLCJ1c2VySWQiOiIxOTgxMjA5NTUifQ==</vt:lpwstr>
  </property>
</Properties>
</file>