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5D65A">
      <w:pPr>
        <w:pStyle w:val="24"/>
        <w:spacing w:after="156" w:line="920" w:lineRule="exact"/>
        <w:jc w:val="center"/>
        <w:rPr>
          <w:rFonts w:hint="eastAsia" w:ascii="宋体" w:hAnsi="宋体" w:eastAsia="宋体" w:cs="宋体"/>
          <w:color w:val="000000"/>
          <w:sz w:val="36"/>
          <w:szCs w:val="36"/>
          <w:highlight w:val="none"/>
          <w:u w:val="single"/>
        </w:rPr>
      </w:pPr>
    </w:p>
    <w:p w14:paraId="584602FD">
      <w:pPr>
        <w:pStyle w:val="24"/>
        <w:spacing w:after="156" w:line="920" w:lineRule="exact"/>
        <w:jc w:val="center"/>
        <w:rPr>
          <w:rFonts w:hint="eastAsia" w:cs="方正小标宋_GBK" w:asciiTheme="minorEastAsia" w:hAnsiTheme="minorEastAsia" w:eastAsiaTheme="minorEastAsia"/>
          <w:b/>
          <w:color w:val="auto"/>
          <w:spacing w:val="9"/>
          <w:sz w:val="56"/>
          <w:szCs w:val="43"/>
          <w:highlight w:val="none"/>
          <w:u w:val="none"/>
        </w:rPr>
      </w:pPr>
      <w:r>
        <w:rPr>
          <w:rFonts w:hint="eastAsia" w:cs="方正小标宋_GBK" w:asciiTheme="minorEastAsia" w:hAnsiTheme="minorEastAsia" w:eastAsiaTheme="minorEastAsia"/>
          <w:b/>
          <w:spacing w:val="9"/>
          <w:sz w:val="56"/>
          <w:szCs w:val="43"/>
          <w:highlight w:val="none"/>
        </w:rPr>
        <w:t>数字江门网络建设有限公司</w:t>
      </w:r>
      <w:r>
        <w:rPr>
          <w:rFonts w:hint="eastAsia" w:cs="方正小标宋_GBK" w:asciiTheme="minorEastAsia" w:hAnsiTheme="minorEastAsia" w:eastAsiaTheme="minorEastAsia"/>
          <w:b/>
          <w:spacing w:val="9"/>
          <w:sz w:val="56"/>
          <w:szCs w:val="43"/>
          <w:highlight w:val="none"/>
          <w:lang w:val="en-US" w:eastAsia="zh-CN"/>
        </w:rPr>
        <w:t>2025年</w:t>
      </w:r>
      <w:r>
        <w:rPr>
          <w:rFonts w:hint="eastAsia" w:cs="方正小标宋_GBK" w:asciiTheme="minorEastAsia" w:hAnsiTheme="minorEastAsia" w:eastAsiaTheme="minorEastAsia"/>
          <w:b/>
          <w:color w:val="auto"/>
          <w:spacing w:val="9"/>
          <w:sz w:val="56"/>
          <w:szCs w:val="43"/>
          <w:highlight w:val="none"/>
          <w:u w:val="none"/>
          <w:lang w:eastAsia="zh-CN"/>
        </w:rPr>
        <w:t>WPS文档中台系统</w:t>
      </w:r>
      <w:r>
        <w:rPr>
          <w:rFonts w:hint="eastAsia" w:cs="方正小标宋_GBK" w:asciiTheme="minorEastAsia" w:hAnsiTheme="minorEastAsia" w:eastAsiaTheme="minorEastAsia"/>
          <w:b/>
          <w:color w:val="auto"/>
          <w:spacing w:val="9"/>
          <w:sz w:val="56"/>
          <w:szCs w:val="43"/>
          <w:highlight w:val="none"/>
          <w:u w:val="none"/>
          <w:lang w:val="en-US" w:eastAsia="zh-CN"/>
        </w:rPr>
        <w:t>采购</w:t>
      </w:r>
      <w:r>
        <w:rPr>
          <w:rFonts w:hint="eastAsia" w:cs="方正小标宋_GBK" w:asciiTheme="minorEastAsia" w:hAnsiTheme="minorEastAsia" w:eastAsiaTheme="minorEastAsia"/>
          <w:b/>
          <w:color w:val="auto"/>
          <w:spacing w:val="9"/>
          <w:sz w:val="56"/>
          <w:szCs w:val="43"/>
          <w:highlight w:val="none"/>
          <w:u w:val="none"/>
        </w:rPr>
        <w:t>项目</w:t>
      </w:r>
    </w:p>
    <w:p w14:paraId="5114D4E5">
      <w:pPr>
        <w:pStyle w:val="24"/>
        <w:spacing w:after="156" w:line="920" w:lineRule="exact"/>
        <w:jc w:val="center"/>
        <w:rPr>
          <w:rFonts w:hint="eastAsia" w:ascii="宋体" w:hAnsi="宋体" w:eastAsia="宋体" w:cs="宋体"/>
          <w:color w:val="000000"/>
          <w:sz w:val="44"/>
          <w:szCs w:val="44"/>
          <w:highlight w:val="none"/>
          <w:u w:val="single"/>
        </w:rPr>
      </w:pPr>
    </w:p>
    <w:p w14:paraId="447B4653">
      <w:pPr>
        <w:spacing w:after="120"/>
        <w:jc w:val="center"/>
        <w:rPr>
          <w:rFonts w:hint="eastAsia" w:ascii="宋体" w:hAnsi="宋体" w:eastAsia="宋体" w:cs="宋体"/>
          <w:spacing w:val="20"/>
          <w:sz w:val="32"/>
          <w:szCs w:val="32"/>
          <w:highlight w:val="none"/>
          <w:lang w:val="en-US" w:eastAsia="zh-CN"/>
        </w:rPr>
      </w:pPr>
      <w:r>
        <w:rPr>
          <w:rFonts w:hint="eastAsia" w:ascii="宋体" w:hAnsi="宋体" w:eastAsia="宋体" w:cs="宋体"/>
          <w:spacing w:val="20"/>
          <w:sz w:val="32"/>
          <w:szCs w:val="32"/>
          <w:highlight w:val="none"/>
          <w:lang w:val="en-US" w:eastAsia="zh-CN"/>
        </w:rPr>
        <w:t>项目</w:t>
      </w:r>
      <w:r>
        <w:rPr>
          <w:rFonts w:hint="eastAsia" w:ascii="宋体" w:hAnsi="宋体" w:eastAsia="宋体" w:cs="宋体"/>
          <w:spacing w:val="20"/>
          <w:sz w:val="32"/>
          <w:szCs w:val="32"/>
          <w:highlight w:val="none"/>
        </w:rPr>
        <w:t>编号：SZJM-2025-05-00</w:t>
      </w:r>
      <w:r>
        <w:rPr>
          <w:rFonts w:hint="eastAsia" w:ascii="宋体" w:hAnsi="宋体" w:cs="宋体"/>
          <w:spacing w:val="20"/>
          <w:sz w:val="32"/>
          <w:szCs w:val="32"/>
          <w:highlight w:val="none"/>
          <w:lang w:val="en-US" w:eastAsia="zh-CN"/>
        </w:rPr>
        <w:t>3</w:t>
      </w:r>
    </w:p>
    <w:p w14:paraId="4CB4E2D8">
      <w:pPr>
        <w:spacing w:after="120" w:line="720" w:lineRule="exact"/>
        <w:jc w:val="center"/>
        <w:rPr>
          <w:rFonts w:hint="eastAsia" w:ascii="宋体" w:hAnsi="宋体" w:eastAsia="宋体" w:cs="宋体"/>
          <w:color w:val="000000"/>
          <w:sz w:val="20"/>
          <w:highlight w:val="none"/>
        </w:rPr>
      </w:pPr>
    </w:p>
    <w:p w14:paraId="0EC3BEB6">
      <w:pPr>
        <w:spacing w:after="120" w:line="720" w:lineRule="exact"/>
        <w:jc w:val="center"/>
        <w:rPr>
          <w:rFonts w:hint="eastAsia" w:ascii="宋体" w:hAnsi="宋体" w:eastAsia="宋体" w:cs="宋体"/>
          <w:color w:val="000000"/>
          <w:sz w:val="20"/>
          <w:highlight w:val="none"/>
        </w:rPr>
      </w:pPr>
    </w:p>
    <w:p w14:paraId="328B5373">
      <w:pPr>
        <w:spacing w:after="120" w:line="920" w:lineRule="exact"/>
        <w:jc w:val="center"/>
        <w:rPr>
          <w:rFonts w:hint="eastAsia" w:ascii="宋体" w:hAnsi="宋体" w:eastAsia="宋体" w:cs="宋体"/>
          <w:b/>
          <w:bCs/>
          <w:spacing w:val="20"/>
          <w:sz w:val="50"/>
          <w:szCs w:val="50"/>
          <w:highlight w:val="none"/>
        </w:rPr>
      </w:pPr>
      <w:r>
        <w:rPr>
          <w:rFonts w:hint="eastAsia" w:ascii="宋体" w:hAnsi="宋体" w:eastAsia="宋体" w:cs="宋体"/>
          <w:b/>
          <w:bCs/>
          <w:spacing w:val="20"/>
          <w:sz w:val="50"/>
          <w:szCs w:val="50"/>
          <w:highlight w:val="none"/>
        </w:rPr>
        <w:t>公开比选文件</w:t>
      </w:r>
    </w:p>
    <w:p w14:paraId="54DFFB7D">
      <w:pPr>
        <w:spacing w:after="120" w:line="440" w:lineRule="exact"/>
        <w:jc w:val="center"/>
        <w:rPr>
          <w:rFonts w:hint="eastAsia" w:ascii="宋体" w:hAnsi="宋体" w:eastAsia="宋体" w:cs="宋体"/>
          <w:sz w:val="20"/>
          <w:highlight w:val="none"/>
        </w:rPr>
      </w:pPr>
    </w:p>
    <w:p w14:paraId="3DADA143">
      <w:pPr>
        <w:spacing w:after="120" w:line="440" w:lineRule="exact"/>
        <w:jc w:val="center"/>
        <w:rPr>
          <w:rFonts w:hint="eastAsia" w:ascii="宋体" w:hAnsi="宋体" w:eastAsia="宋体" w:cs="宋体"/>
          <w:sz w:val="20"/>
          <w:highlight w:val="none"/>
        </w:rPr>
      </w:pPr>
    </w:p>
    <w:p w14:paraId="0FE144DC">
      <w:pPr>
        <w:spacing w:before="156" w:beforeLines="50" w:after="120" w:line="520" w:lineRule="atLeast"/>
        <w:jc w:val="center"/>
        <w:rPr>
          <w:rFonts w:hint="eastAsia" w:ascii="宋体" w:hAnsi="宋体" w:eastAsia="宋体" w:cs="宋体"/>
          <w:b/>
          <w:bCs/>
          <w:color w:val="000000"/>
          <w:spacing w:val="20"/>
          <w:sz w:val="28"/>
          <w:szCs w:val="28"/>
          <w:highlight w:val="none"/>
        </w:rPr>
      </w:pPr>
      <w:r>
        <w:rPr>
          <w:rFonts w:hint="eastAsia" w:ascii="宋体" w:hAnsi="宋体" w:eastAsia="宋体" w:cs="宋体"/>
          <w:b/>
          <w:bCs/>
          <w:color w:val="000000"/>
          <w:spacing w:val="20"/>
          <w:sz w:val="28"/>
          <w:szCs w:val="28"/>
          <w:highlight w:val="none"/>
        </w:rPr>
        <w:t>采购人：</w:t>
      </w:r>
      <w:r>
        <w:rPr>
          <w:rFonts w:hint="eastAsia" w:ascii="宋体" w:hAnsi="宋体" w:cs="宋体"/>
          <w:b/>
          <w:bCs/>
          <w:color w:val="000000"/>
          <w:spacing w:val="20"/>
          <w:sz w:val="28"/>
          <w:szCs w:val="28"/>
          <w:highlight w:val="none"/>
          <w:lang w:val="en-US" w:eastAsia="zh-CN"/>
        </w:rPr>
        <w:t>数字</w:t>
      </w:r>
      <w:bookmarkStart w:id="78" w:name="_GoBack"/>
      <w:bookmarkEnd w:id="78"/>
      <w:r>
        <w:rPr>
          <w:rFonts w:hint="eastAsia" w:ascii="宋体" w:hAnsi="宋体" w:eastAsia="宋体" w:cs="宋体"/>
          <w:b/>
          <w:bCs/>
          <w:color w:val="000000"/>
          <w:spacing w:val="20"/>
          <w:sz w:val="28"/>
          <w:szCs w:val="28"/>
          <w:highlight w:val="none"/>
        </w:rPr>
        <w:t>江门网络建设有限公司</w:t>
      </w:r>
    </w:p>
    <w:p w14:paraId="07942584">
      <w:pPr>
        <w:spacing w:before="156" w:beforeLines="50" w:after="120" w:line="520" w:lineRule="atLeast"/>
        <w:jc w:val="center"/>
        <w:rPr>
          <w:rFonts w:hint="eastAsia" w:ascii="宋体" w:hAnsi="宋体" w:eastAsia="宋体" w:cs="宋体"/>
          <w:color w:val="000000"/>
          <w:sz w:val="10"/>
          <w:szCs w:val="10"/>
          <w:highlight w:val="none"/>
        </w:rPr>
      </w:pPr>
    </w:p>
    <w:p w14:paraId="19C62D5D">
      <w:pPr>
        <w:spacing w:before="156" w:beforeLines="50" w:after="120" w:line="520" w:lineRule="atLeast"/>
        <w:jc w:val="center"/>
        <w:rPr>
          <w:rFonts w:hint="eastAsia" w:ascii="宋体" w:hAnsi="宋体" w:eastAsia="宋体" w:cs="宋体"/>
          <w:highlight w:val="none"/>
        </w:rPr>
      </w:pPr>
    </w:p>
    <w:p w14:paraId="5FC091E0">
      <w:pPr>
        <w:spacing w:after="156"/>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日   期：</w:t>
      </w:r>
      <w:r>
        <w:rPr>
          <w:rFonts w:hint="eastAsia" w:ascii="宋体" w:hAnsi="宋体" w:eastAsia="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2025 </w:t>
      </w:r>
      <w:r>
        <w:rPr>
          <w:rFonts w:hint="eastAsia" w:ascii="宋体" w:hAnsi="宋体" w:eastAsia="宋体" w:cs="宋体"/>
          <w:color w:val="000000"/>
          <w:sz w:val="28"/>
          <w:szCs w:val="28"/>
          <w:highlight w:val="none"/>
          <w:u w:val="single"/>
        </w:rPr>
        <w:t xml:space="preserve">年 </w:t>
      </w:r>
      <w:r>
        <w:rPr>
          <w:rFonts w:hint="eastAsia" w:ascii="宋体" w:hAnsi="宋体" w:cs="宋体"/>
          <w:color w:val="000000"/>
          <w:sz w:val="28"/>
          <w:szCs w:val="28"/>
          <w:highlight w:val="none"/>
          <w:u w:val="single"/>
          <w:lang w:val="en-US" w:eastAsia="zh-CN"/>
        </w:rPr>
        <w:t>5</w:t>
      </w:r>
      <w:r>
        <w:rPr>
          <w:rFonts w:hint="eastAsia" w:ascii="宋体" w:hAnsi="宋体" w:eastAsia="宋体" w:cs="宋体"/>
          <w:color w:val="000000"/>
          <w:sz w:val="28"/>
          <w:szCs w:val="28"/>
          <w:highlight w:val="none"/>
          <w:u w:val="single"/>
        </w:rPr>
        <w:t xml:space="preserve"> 月</w:t>
      </w:r>
    </w:p>
    <w:p w14:paraId="2DB66C54">
      <w:pPr>
        <w:widowControl/>
        <w:spacing w:before="100" w:after="156" w:afterLines="50" w:line="400" w:lineRule="exact"/>
        <w:rPr>
          <w:rFonts w:hint="eastAsia" w:ascii="宋体" w:hAnsi="宋体" w:eastAsia="宋体" w:cs="宋体"/>
          <w:sz w:val="32"/>
          <w:szCs w:val="32"/>
          <w:highlight w:val="none"/>
        </w:rPr>
      </w:pPr>
    </w:p>
    <w:p w14:paraId="376BD105">
      <w:pPr>
        <w:spacing w:after="156"/>
        <w:jc w:val="center"/>
        <w:rPr>
          <w:rFonts w:hint="eastAsia" w:ascii="宋体" w:hAnsi="宋体" w:eastAsia="宋体" w:cs="宋体"/>
          <w:sz w:val="32"/>
          <w:szCs w:val="32"/>
          <w:highlight w:val="none"/>
        </w:rPr>
        <w:sectPr>
          <w:headerReference r:id="rId5" w:type="first"/>
          <w:headerReference r:id="rId3" w:type="default"/>
          <w:footerReference r:id="rId6" w:type="default"/>
          <w:headerReference r:id="rId4" w:type="even"/>
          <w:footerReference r:id="rId7" w:type="even"/>
          <w:pgSz w:w="11906" w:h="16838"/>
          <w:pgMar w:top="1610" w:right="1274" w:bottom="1304" w:left="1474" w:header="851" w:footer="684" w:gutter="0"/>
          <w:pgNumType w:start="0"/>
          <w:cols w:space="720" w:num="1"/>
          <w:titlePg/>
          <w:docGrid w:type="lines" w:linePitch="312" w:charSpace="0"/>
        </w:sectPr>
      </w:pPr>
    </w:p>
    <w:p w14:paraId="69ED931B">
      <w:pPr>
        <w:spacing w:after="156"/>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目   录</w:t>
      </w:r>
    </w:p>
    <w:p w14:paraId="209C81E3">
      <w:pPr>
        <w:pStyle w:val="50"/>
        <w:tabs>
          <w:tab w:val="right" w:leader="dot" w:pos="8958"/>
        </w:tabs>
        <w:rPr>
          <w:highlight w:val="none"/>
        </w:rPr>
      </w:pPr>
      <w:r>
        <w:rPr>
          <w:rFonts w:hint="eastAsia" w:ascii="宋体" w:hAnsi="宋体" w:eastAsia="宋体" w:cs="宋体"/>
          <w:b w:val="0"/>
          <w:sz w:val="24"/>
          <w:szCs w:val="24"/>
          <w:highlight w:val="none"/>
        </w:rPr>
        <w:fldChar w:fldCharType="begin"/>
      </w:r>
      <w:r>
        <w:rPr>
          <w:rFonts w:hint="eastAsia" w:ascii="宋体" w:hAnsi="宋体" w:eastAsia="宋体" w:cs="宋体"/>
          <w:b w:val="0"/>
          <w:sz w:val="24"/>
          <w:szCs w:val="24"/>
          <w:highlight w:val="none"/>
        </w:rPr>
        <w:instrText xml:space="preserve"> TOC \o "1-1" \h \z \u </w:instrText>
      </w:r>
      <w:r>
        <w:rPr>
          <w:rFonts w:hint="eastAsia" w:ascii="宋体" w:hAnsi="宋体" w:eastAsia="宋体" w:cs="宋体"/>
          <w:b w:val="0"/>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_Toc21928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第一章 比选公告</w:t>
      </w:r>
      <w:r>
        <w:rPr>
          <w:highlight w:val="none"/>
        </w:rPr>
        <w:tab/>
      </w:r>
      <w:r>
        <w:rPr>
          <w:highlight w:val="none"/>
        </w:rPr>
        <w:fldChar w:fldCharType="begin"/>
      </w:r>
      <w:r>
        <w:rPr>
          <w:highlight w:val="none"/>
        </w:rPr>
        <w:instrText xml:space="preserve"> PAGEREF _Toc21928 \h </w:instrText>
      </w:r>
      <w:r>
        <w:rPr>
          <w:highlight w:val="none"/>
        </w:rPr>
        <w:fldChar w:fldCharType="separate"/>
      </w:r>
      <w:r>
        <w:rPr>
          <w:highlight w:val="none"/>
        </w:rPr>
        <w:t>2</w:t>
      </w:r>
      <w:r>
        <w:rPr>
          <w:highlight w:val="none"/>
        </w:rPr>
        <w:fldChar w:fldCharType="end"/>
      </w:r>
      <w:r>
        <w:rPr>
          <w:rFonts w:hint="eastAsia" w:ascii="宋体" w:hAnsi="宋体" w:eastAsia="宋体" w:cs="宋体"/>
          <w:szCs w:val="24"/>
          <w:highlight w:val="none"/>
        </w:rPr>
        <w:fldChar w:fldCharType="end"/>
      </w:r>
    </w:p>
    <w:p w14:paraId="31CA2AF0">
      <w:pPr>
        <w:pStyle w:val="50"/>
        <w:tabs>
          <w:tab w:val="right" w:leader="dot" w:pos="895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_Toc31382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第二章 比选须知</w:t>
      </w:r>
      <w:r>
        <w:rPr>
          <w:highlight w:val="none"/>
        </w:rPr>
        <w:tab/>
      </w:r>
      <w:r>
        <w:rPr>
          <w:highlight w:val="none"/>
        </w:rPr>
        <w:fldChar w:fldCharType="begin"/>
      </w:r>
      <w:r>
        <w:rPr>
          <w:highlight w:val="none"/>
        </w:rPr>
        <w:instrText xml:space="preserve"> PAGEREF _Toc31382 \h </w:instrText>
      </w:r>
      <w:r>
        <w:rPr>
          <w:highlight w:val="none"/>
        </w:rPr>
        <w:fldChar w:fldCharType="separate"/>
      </w:r>
      <w:r>
        <w:rPr>
          <w:highlight w:val="none"/>
        </w:rPr>
        <w:t>4</w:t>
      </w:r>
      <w:r>
        <w:rPr>
          <w:highlight w:val="none"/>
        </w:rPr>
        <w:fldChar w:fldCharType="end"/>
      </w:r>
      <w:r>
        <w:rPr>
          <w:rFonts w:hint="eastAsia" w:ascii="宋体" w:hAnsi="宋体" w:eastAsia="宋体" w:cs="宋体"/>
          <w:szCs w:val="24"/>
          <w:highlight w:val="none"/>
        </w:rPr>
        <w:fldChar w:fldCharType="end"/>
      </w:r>
    </w:p>
    <w:p w14:paraId="2B04A021">
      <w:pPr>
        <w:pStyle w:val="50"/>
        <w:tabs>
          <w:tab w:val="right" w:leader="dot" w:pos="895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_Toc20381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第三章 比选流程及评审方法</w:t>
      </w:r>
      <w:r>
        <w:rPr>
          <w:highlight w:val="none"/>
        </w:rPr>
        <w:tab/>
      </w:r>
      <w:r>
        <w:rPr>
          <w:highlight w:val="none"/>
        </w:rPr>
        <w:fldChar w:fldCharType="begin"/>
      </w:r>
      <w:r>
        <w:rPr>
          <w:highlight w:val="none"/>
        </w:rPr>
        <w:instrText xml:space="preserve"> PAGEREF _Toc20381 \h </w:instrText>
      </w:r>
      <w:r>
        <w:rPr>
          <w:highlight w:val="none"/>
        </w:rPr>
        <w:fldChar w:fldCharType="separate"/>
      </w:r>
      <w:r>
        <w:rPr>
          <w:highlight w:val="none"/>
        </w:rPr>
        <w:t>6</w:t>
      </w:r>
      <w:r>
        <w:rPr>
          <w:highlight w:val="none"/>
        </w:rPr>
        <w:fldChar w:fldCharType="end"/>
      </w:r>
      <w:r>
        <w:rPr>
          <w:rFonts w:hint="eastAsia" w:ascii="宋体" w:hAnsi="宋体" w:eastAsia="宋体" w:cs="宋体"/>
          <w:szCs w:val="24"/>
          <w:highlight w:val="none"/>
        </w:rPr>
        <w:fldChar w:fldCharType="end"/>
      </w:r>
    </w:p>
    <w:p w14:paraId="57592AA5">
      <w:pPr>
        <w:pStyle w:val="50"/>
        <w:tabs>
          <w:tab w:val="right" w:leader="dot" w:pos="895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_Toc9027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第四章 合同条款</w:t>
      </w:r>
      <w:r>
        <w:rPr>
          <w:highlight w:val="none"/>
        </w:rPr>
        <w:tab/>
      </w:r>
      <w:r>
        <w:rPr>
          <w:highlight w:val="none"/>
        </w:rPr>
        <w:fldChar w:fldCharType="begin"/>
      </w:r>
      <w:r>
        <w:rPr>
          <w:highlight w:val="none"/>
        </w:rPr>
        <w:instrText xml:space="preserve"> PAGEREF _Toc9027 \h </w:instrText>
      </w:r>
      <w:r>
        <w:rPr>
          <w:highlight w:val="none"/>
        </w:rPr>
        <w:fldChar w:fldCharType="separate"/>
      </w:r>
      <w:r>
        <w:rPr>
          <w:highlight w:val="none"/>
        </w:rPr>
        <w:t>8</w:t>
      </w:r>
      <w:r>
        <w:rPr>
          <w:highlight w:val="none"/>
        </w:rPr>
        <w:fldChar w:fldCharType="end"/>
      </w:r>
      <w:r>
        <w:rPr>
          <w:rFonts w:hint="eastAsia" w:ascii="宋体" w:hAnsi="宋体" w:eastAsia="宋体" w:cs="宋体"/>
          <w:szCs w:val="24"/>
          <w:highlight w:val="none"/>
        </w:rPr>
        <w:fldChar w:fldCharType="end"/>
      </w:r>
    </w:p>
    <w:p w14:paraId="007956B4">
      <w:pPr>
        <w:pStyle w:val="50"/>
        <w:tabs>
          <w:tab w:val="right" w:leader="dot" w:pos="895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_Toc27815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第五章 采购需求</w:t>
      </w:r>
      <w:r>
        <w:rPr>
          <w:highlight w:val="none"/>
        </w:rPr>
        <w:tab/>
      </w:r>
      <w:r>
        <w:rPr>
          <w:highlight w:val="none"/>
        </w:rPr>
        <w:fldChar w:fldCharType="begin"/>
      </w:r>
      <w:r>
        <w:rPr>
          <w:highlight w:val="none"/>
        </w:rPr>
        <w:instrText xml:space="preserve"> PAGEREF _Toc27815 \h </w:instrText>
      </w:r>
      <w:r>
        <w:rPr>
          <w:highlight w:val="none"/>
        </w:rPr>
        <w:fldChar w:fldCharType="separate"/>
      </w:r>
      <w:r>
        <w:rPr>
          <w:highlight w:val="none"/>
        </w:rPr>
        <w:t>19</w:t>
      </w:r>
      <w:r>
        <w:rPr>
          <w:highlight w:val="none"/>
        </w:rPr>
        <w:fldChar w:fldCharType="end"/>
      </w:r>
      <w:r>
        <w:rPr>
          <w:rFonts w:hint="eastAsia" w:ascii="宋体" w:hAnsi="宋体" w:eastAsia="宋体" w:cs="宋体"/>
          <w:szCs w:val="24"/>
          <w:highlight w:val="none"/>
        </w:rPr>
        <w:fldChar w:fldCharType="end"/>
      </w:r>
    </w:p>
    <w:p w14:paraId="09B272C7">
      <w:pPr>
        <w:pStyle w:val="50"/>
        <w:tabs>
          <w:tab w:val="right" w:leader="dot" w:pos="895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_Toc7234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rPr>
        <w:t>第六章 响应文件格式</w:t>
      </w:r>
      <w:r>
        <w:rPr>
          <w:highlight w:val="none"/>
        </w:rPr>
        <w:tab/>
      </w:r>
      <w:r>
        <w:rPr>
          <w:highlight w:val="none"/>
        </w:rPr>
        <w:fldChar w:fldCharType="begin"/>
      </w:r>
      <w:r>
        <w:rPr>
          <w:highlight w:val="none"/>
        </w:rPr>
        <w:instrText xml:space="preserve"> PAGEREF _Toc7234 \h </w:instrText>
      </w:r>
      <w:r>
        <w:rPr>
          <w:highlight w:val="none"/>
        </w:rPr>
        <w:fldChar w:fldCharType="separate"/>
      </w:r>
      <w:r>
        <w:rPr>
          <w:highlight w:val="none"/>
        </w:rPr>
        <w:t>22</w:t>
      </w:r>
      <w:r>
        <w:rPr>
          <w:highlight w:val="none"/>
        </w:rPr>
        <w:fldChar w:fldCharType="end"/>
      </w:r>
      <w:r>
        <w:rPr>
          <w:rFonts w:hint="eastAsia" w:ascii="宋体" w:hAnsi="宋体" w:eastAsia="宋体" w:cs="宋体"/>
          <w:szCs w:val="24"/>
          <w:highlight w:val="none"/>
        </w:rPr>
        <w:fldChar w:fldCharType="end"/>
      </w:r>
    </w:p>
    <w:p w14:paraId="6FDA4973">
      <w:pPr>
        <w:pStyle w:val="50"/>
        <w:tabs>
          <w:tab w:val="right" w:leader="dot" w:pos="8958"/>
        </w:tabs>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_Toc125 </w:instrText>
      </w:r>
      <w:r>
        <w:rPr>
          <w:rFonts w:hint="eastAsia" w:ascii="宋体" w:hAnsi="宋体" w:eastAsia="宋体" w:cs="宋体"/>
          <w:szCs w:val="24"/>
          <w:highlight w:val="none"/>
        </w:rPr>
        <w:fldChar w:fldCharType="separate"/>
      </w:r>
      <w:r>
        <w:rPr>
          <w:rFonts w:hint="eastAsia" w:ascii="宋体" w:hAnsi="宋体" w:eastAsia="宋体" w:cs="宋体"/>
          <w:szCs w:val="32"/>
          <w:highlight w:val="none"/>
          <w:lang w:val="en-US" w:eastAsia="zh-CN"/>
        </w:rPr>
        <w:t>第七章、</w:t>
      </w:r>
      <w:r>
        <w:rPr>
          <w:rFonts w:hint="eastAsia" w:ascii="宋体" w:hAnsi="宋体" w:eastAsia="宋体" w:cs="宋体"/>
          <w:szCs w:val="32"/>
          <w:highlight w:val="none"/>
        </w:rPr>
        <w:t>采购需求文件领取登记表</w:t>
      </w:r>
      <w:r>
        <w:rPr>
          <w:highlight w:val="none"/>
        </w:rPr>
        <w:tab/>
      </w:r>
      <w:r>
        <w:rPr>
          <w:highlight w:val="none"/>
        </w:rPr>
        <w:fldChar w:fldCharType="begin"/>
      </w:r>
      <w:r>
        <w:rPr>
          <w:highlight w:val="none"/>
        </w:rPr>
        <w:instrText xml:space="preserve"> PAGEREF _Toc125 \h </w:instrText>
      </w:r>
      <w:r>
        <w:rPr>
          <w:highlight w:val="none"/>
        </w:rPr>
        <w:fldChar w:fldCharType="separate"/>
      </w:r>
      <w:r>
        <w:rPr>
          <w:highlight w:val="none"/>
        </w:rPr>
        <w:t>35</w:t>
      </w:r>
      <w:r>
        <w:rPr>
          <w:highlight w:val="none"/>
        </w:rPr>
        <w:fldChar w:fldCharType="end"/>
      </w:r>
      <w:r>
        <w:rPr>
          <w:rFonts w:hint="eastAsia" w:ascii="宋体" w:hAnsi="宋体" w:eastAsia="宋体" w:cs="宋体"/>
          <w:szCs w:val="24"/>
          <w:highlight w:val="none"/>
        </w:rPr>
        <w:fldChar w:fldCharType="end"/>
      </w:r>
    </w:p>
    <w:p w14:paraId="2AF1507E">
      <w:pPr>
        <w:widowControl/>
        <w:spacing w:before="100" w:after="120" w:afterLines="50" w:line="400" w:lineRule="exact"/>
        <w:rPr>
          <w:rFonts w:hint="eastAsia" w:ascii="宋体" w:hAnsi="宋体" w:eastAsia="宋体" w:cs="宋体"/>
          <w:sz w:val="24"/>
          <w:szCs w:val="24"/>
          <w:highlight w:val="none"/>
        </w:rPr>
      </w:pPr>
      <w:r>
        <w:rPr>
          <w:rFonts w:hint="eastAsia" w:ascii="宋体" w:hAnsi="宋体" w:eastAsia="宋体" w:cs="宋体"/>
          <w:szCs w:val="24"/>
          <w:highlight w:val="none"/>
        </w:rPr>
        <w:fldChar w:fldCharType="end"/>
      </w:r>
    </w:p>
    <w:p w14:paraId="1D108A3C">
      <w:pPr>
        <w:widowControl/>
        <w:spacing w:before="100" w:after="120" w:afterLines="50" w:line="400" w:lineRule="exact"/>
        <w:rPr>
          <w:rFonts w:hint="eastAsia" w:ascii="宋体" w:hAnsi="宋体" w:eastAsia="宋体" w:cs="宋体"/>
          <w:sz w:val="24"/>
          <w:szCs w:val="24"/>
          <w:highlight w:val="none"/>
        </w:rPr>
      </w:pPr>
    </w:p>
    <w:p w14:paraId="75A2EDB6">
      <w:pPr>
        <w:pStyle w:val="2"/>
        <w:jc w:val="center"/>
        <w:rPr>
          <w:rFonts w:hint="eastAsia" w:ascii="宋体" w:hAnsi="宋体" w:eastAsia="宋体" w:cs="宋体"/>
          <w:sz w:val="32"/>
          <w:szCs w:val="32"/>
          <w:highlight w:val="none"/>
        </w:rPr>
      </w:pPr>
      <w:bookmarkStart w:id="0" w:name="_Toc357696404"/>
      <w:r>
        <w:rPr>
          <w:rFonts w:hint="eastAsia" w:ascii="宋体" w:hAnsi="宋体" w:eastAsia="宋体" w:cs="宋体"/>
          <w:b w:val="0"/>
          <w:sz w:val="32"/>
          <w:szCs w:val="32"/>
          <w:highlight w:val="none"/>
        </w:rPr>
        <w:br w:type="page"/>
      </w:r>
      <w:bookmarkEnd w:id="0"/>
      <w:bookmarkStart w:id="1" w:name="_Toc21928"/>
      <w:r>
        <w:rPr>
          <w:rFonts w:hint="eastAsia" w:ascii="宋体" w:hAnsi="宋体" w:eastAsia="宋体" w:cs="宋体"/>
          <w:sz w:val="32"/>
          <w:szCs w:val="32"/>
          <w:highlight w:val="none"/>
        </w:rPr>
        <w:t>第一章 比选公告</w:t>
      </w:r>
      <w:bookmarkEnd w:id="1"/>
    </w:p>
    <w:p w14:paraId="227D0DA0">
      <w:pPr>
        <w:spacing w:after="120" w:line="276" w:lineRule="auto"/>
        <w:ind w:left="-6" w:leftChars="-3" w:firstLine="420" w:firstLineChars="200"/>
        <w:jc w:val="left"/>
        <w:rPr>
          <w:rFonts w:hint="eastAsia" w:ascii="宋体" w:hAnsi="宋体" w:eastAsia="宋体" w:cs="宋体"/>
          <w:szCs w:val="24"/>
          <w:highlight w:val="none"/>
        </w:rPr>
      </w:pPr>
      <w:r>
        <w:rPr>
          <w:rFonts w:hint="eastAsia" w:ascii="宋体" w:hAnsi="宋体" w:eastAsia="宋体" w:cs="宋体"/>
          <w:szCs w:val="24"/>
          <w:highlight w:val="none"/>
        </w:rPr>
        <w:t>本项目已由</w:t>
      </w:r>
      <w:r>
        <w:rPr>
          <w:rFonts w:hint="eastAsia" w:ascii="宋体" w:hAnsi="宋体" w:cs="宋体"/>
          <w:szCs w:val="24"/>
          <w:highlight w:val="none"/>
          <w:lang w:val="en-US" w:eastAsia="zh-CN"/>
        </w:rPr>
        <w:t>数字</w:t>
      </w:r>
      <w:r>
        <w:rPr>
          <w:rFonts w:hint="eastAsia" w:ascii="宋体" w:hAnsi="宋体" w:eastAsia="宋体" w:cs="宋体"/>
          <w:szCs w:val="24"/>
          <w:highlight w:val="none"/>
        </w:rPr>
        <w:t>江门网络建设有限公司批准，资金自筹，项目资金已落实。</w:t>
      </w:r>
      <w:r>
        <w:rPr>
          <w:rFonts w:hint="eastAsia" w:ascii="宋体" w:hAnsi="宋体" w:cs="宋体"/>
          <w:szCs w:val="24"/>
          <w:highlight w:val="none"/>
          <w:lang w:val="en-US" w:eastAsia="zh-CN"/>
        </w:rPr>
        <w:t>数字</w:t>
      </w:r>
      <w:r>
        <w:rPr>
          <w:rFonts w:hint="eastAsia" w:ascii="宋体" w:hAnsi="宋体" w:eastAsia="宋体" w:cs="宋体"/>
          <w:szCs w:val="24"/>
          <w:highlight w:val="none"/>
        </w:rPr>
        <w:t>江门网络建设有限公司对该项目进行采购。现公开进行采购，采购项目相关要求如下：</w:t>
      </w:r>
    </w:p>
    <w:p w14:paraId="48FF0AFD">
      <w:pPr>
        <w:spacing w:line="42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1、项目概况 </w:t>
      </w:r>
    </w:p>
    <w:p w14:paraId="00B9A358">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1.1项目背景、概述：数字江门网络建设有限公司</w:t>
      </w:r>
      <w:r>
        <w:rPr>
          <w:rFonts w:hint="eastAsia" w:ascii="宋体" w:hAnsi="宋体" w:cs="宋体"/>
          <w:szCs w:val="24"/>
          <w:highlight w:val="none"/>
          <w:lang w:val="en-US" w:eastAsia="zh-CN"/>
        </w:rPr>
        <w:t>2025年WPS文档中台系统采购</w:t>
      </w:r>
      <w:r>
        <w:rPr>
          <w:rFonts w:hint="eastAsia" w:ascii="宋体" w:hAnsi="宋体" w:eastAsia="宋体" w:cs="宋体"/>
          <w:szCs w:val="24"/>
          <w:highlight w:val="none"/>
          <w:lang w:val="en-US" w:eastAsia="zh-CN"/>
        </w:rPr>
        <w:t>项目，深度剖析企业文档处理难题，是文档的协同办公能力中心，能够赋能政企快速构建企业级内容协作平台。</w:t>
      </w:r>
    </w:p>
    <w:p w14:paraId="4CDC3BEF">
      <w:pPr>
        <w:spacing w:line="420" w:lineRule="exact"/>
        <w:ind w:firstLine="315" w:firstLineChars="15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1.2项目主要内容：</w:t>
      </w:r>
      <w:r>
        <w:rPr>
          <w:rFonts w:hint="eastAsia" w:ascii="宋体" w:hAnsi="宋体" w:cs="宋体"/>
          <w:szCs w:val="24"/>
          <w:highlight w:val="none"/>
          <w:lang w:val="en-US" w:eastAsia="zh-CN"/>
        </w:rPr>
        <w:t>WPS文档中台系统v7和合同签订后提供一年的售后服务，包括收发文流程以及事务流程维护、性能维护、数据表维护、季度巡检、提供7×12的服务（每周7天，每天12小时）</w:t>
      </w:r>
      <w:r>
        <w:rPr>
          <w:rFonts w:hint="eastAsia" w:ascii="宋体" w:hAnsi="宋体" w:eastAsia="宋体" w:cs="宋体"/>
          <w:color w:val="000000" w:themeColor="text1"/>
          <w:szCs w:val="24"/>
          <w:highlight w:val="none"/>
          <w14:textFill>
            <w14:solidFill>
              <w14:schemeClr w14:val="tx1"/>
            </w14:solidFill>
          </w14:textFill>
        </w:rPr>
        <w:t>。</w:t>
      </w:r>
    </w:p>
    <w:p w14:paraId="5F9627C9">
      <w:pPr>
        <w:spacing w:line="420" w:lineRule="exact"/>
        <w:ind w:firstLine="315" w:firstLineChars="150"/>
        <w:rPr>
          <w:rFonts w:hint="eastAsia" w:ascii="宋体" w:hAnsi="宋体" w:eastAsia="宋体" w:cs="宋体"/>
          <w:color w:val="auto"/>
          <w:highlight w:val="none"/>
        </w:rPr>
      </w:pPr>
      <w:r>
        <w:rPr>
          <w:rFonts w:hint="eastAsia" w:ascii="宋体" w:hAnsi="宋体" w:eastAsia="宋体" w:cs="宋体"/>
          <w:color w:val="auto"/>
          <w:szCs w:val="24"/>
          <w:highlight w:val="none"/>
        </w:rPr>
        <w:t>1.3交付期或工期：</w:t>
      </w:r>
      <w:r>
        <w:rPr>
          <w:rFonts w:hint="eastAsia" w:ascii="宋体" w:hAnsi="宋体" w:cs="宋体"/>
          <w:color w:val="auto"/>
          <w:szCs w:val="24"/>
          <w:highlight w:val="none"/>
          <w:lang w:eastAsia="zh-CN"/>
        </w:rPr>
        <w:t>合同签订生效后7个工作日内完成部署并提供一年的服务</w:t>
      </w:r>
      <w:r>
        <w:rPr>
          <w:rFonts w:hint="eastAsia" w:ascii="宋体" w:hAnsi="宋体" w:eastAsia="宋体" w:cs="宋体"/>
          <w:color w:val="auto"/>
          <w:highlight w:val="none"/>
        </w:rPr>
        <w:t>。</w:t>
      </w:r>
    </w:p>
    <w:p w14:paraId="2830F03E">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1.4项目预算金额：</w:t>
      </w:r>
      <w:r>
        <w:rPr>
          <w:rFonts w:hint="eastAsia" w:ascii="宋体" w:hAnsi="宋体" w:cs="宋体"/>
          <w:szCs w:val="24"/>
          <w:highlight w:val="none"/>
          <w:lang w:val="en-US" w:eastAsia="zh-CN"/>
        </w:rPr>
        <w:t>最高限价</w:t>
      </w:r>
      <w:r>
        <w:rPr>
          <w:rFonts w:hint="eastAsia" w:ascii="宋体" w:hAnsi="宋体" w:eastAsia="宋体" w:cs="宋体"/>
          <w:szCs w:val="24"/>
          <w:highlight w:val="none"/>
        </w:rPr>
        <w:t>人民币</w:t>
      </w:r>
      <w:r>
        <w:rPr>
          <w:rFonts w:hint="eastAsia" w:ascii="宋体" w:hAnsi="宋体" w:cs="宋体"/>
          <w:szCs w:val="24"/>
          <w:highlight w:val="none"/>
          <w:lang w:val="en-US" w:eastAsia="zh-CN"/>
        </w:rPr>
        <w:t>19</w:t>
      </w:r>
      <w:r>
        <w:rPr>
          <w:rFonts w:hint="eastAsia" w:ascii="宋体" w:hAnsi="宋体" w:eastAsia="宋体" w:cs="宋体"/>
          <w:szCs w:val="24"/>
          <w:highlight w:val="none"/>
        </w:rPr>
        <w:t>万元</w:t>
      </w:r>
      <w:r>
        <w:rPr>
          <w:rFonts w:hint="eastAsia" w:ascii="宋体" w:hAnsi="宋体" w:cs="宋体"/>
          <w:szCs w:val="24"/>
          <w:highlight w:val="none"/>
          <w:lang w:val="en-US" w:eastAsia="zh-CN"/>
        </w:rPr>
        <w:t>整</w:t>
      </w:r>
      <w:r>
        <w:rPr>
          <w:rFonts w:hint="eastAsia" w:ascii="宋体" w:hAnsi="宋体" w:eastAsia="宋体" w:cs="宋体"/>
          <w:szCs w:val="24"/>
          <w:highlight w:val="none"/>
        </w:rPr>
        <w:t>（含税）。</w:t>
      </w:r>
    </w:p>
    <w:p w14:paraId="55AA8B53">
      <w:pPr>
        <w:spacing w:line="42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2、供应商资格要求：</w:t>
      </w:r>
    </w:p>
    <w:p w14:paraId="30985DD5">
      <w:pPr>
        <w:spacing w:line="420" w:lineRule="exact"/>
        <w:ind w:firstLine="306" w:firstLineChars="150"/>
        <w:rPr>
          <w:spacing w:val="-3"/>
          <w:highlight w:val="none"/>
        </w:rPr>
      </w:pPr>
      <w:r>
        <w:rPr>
          <w:rFonts w:hint="eastAsia" w:ascii="宋体" w:hAnsi="宋体" w:eastAsia="宋体" w:cs="宋体"/>
          <w:spacing w:val="-3"/>
          <w:highlight w:val="none"/>
          <w:lang w:val="en-US" w:eastAsia="zh-CN"/>
        </w:rPr>
        <w:t>2.1</w:t>
      </w:r>
      <w:r>
        <w:rPr>
          <w:spacing w:val="-3"/>
          <w:highlight w:val="none"/>
        </w:rPr>
        <w:t>投标人应当具备《政府采购法》第二十二条规定的条件</w:t>
      </w:r>
    </w:p>
    <w:p w14:paraId="7262CE0B">
      <w:pPr>
        <w:spacing w:line="420" w:lineRule="exact"/>
        <w:ind w:firstLine="315" w:firstLineChars="150"/>
        <w:rPr>
          <w:rFonts w:hint="eastAsia" w:ascii="宋体" w:hAnsi="宋体" w:eastAsia="宋体" w:cs="宋体"/>
          <w:szCs w:val="24"/>
          <w:highlight w:val="none"/>
        </w:rPr>
      </w:pPr>
      <w:r>
        <w:rPr>
          <w:rFonts w:hint="eastAsia" w:ascii="宋体" w:hAnsi="宋体" w:cs="宋体"/>
          <w:szCs w:val="24"/>
          <w:highlight w:val="none"/>
          <w:lang w:val="en-US" w:eastAsia="zh-CN"/>
        </w:rPr>
        <w:t>2.2</w:t>
      </w:r>
      <w:r>
        <w:rPr>
          <w:rFonts w:hint="eastAsia" w:ascii="宋体" w:hAnsi="宋体" w:eastAsia="宋体" w:cs="宋体"/>
          <w:szCs w:val="24"/>
          <w:highlight w:val="none"/>
        </w:rPr>
        <w:t>供应商应当是具有合法经营资格的法人或者其他组织，具有良好的信誉。</w:t>
      </w:r>
    </w:p>
    <w:p w14:paraId="740D07C3">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ascii="宋体" w:hAnsi="宋体" w:cs="宋体"/>
          <w:szCs w:val="24"/>
          <w:highlight w:val="none"/>
          <w:lang w:val="en-US" w:eastAsia="zh-CN"/>
        </w:rPr>
        <w:t>3</w:t>
      </w:r>
      <w:r>
        <w:rPr>
          <w:rFonts w:hint="eastAsia" w:ascii="宋体" w:hAnsi="宋体" w:eastAsia="宋体" w:cs="宋体"/>
          <w:szCs w:val="24"/>
          <w:highlight w:val="none"/>
        </w:rPr>
        <w:t>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6E16DD16">
      <w:pPr>
        <w:spacing w:line="420" w:lineRule="exact"/>
        <w:ind w:firstLine="315" w:firstLineChars="150"/>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ascii="宋体" w:hAnsi="宋体" w:cs="宋体"/>
          <w:szCs w:val="24"/>
          <w:highlight w:val="none"/>
          <w:lang w:val="en-US" w:eastAsia="zh-CN"/>
        </w:rPr>
        <w:t>4</w:t>
      </w:r>
      <w:r>
        <w:rPr>
          <w:rFonts w:hint="eastAsia" w:ascii="宋体" w:hAnsi="宋体" w:eastAsia="宋体" w:cs="宋体"/>
          <w:szCs w:val="24"/>
          <w:highlight w:val="none"/>
        </w:rPr>
        <w:t>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14:paraId="372E1D96">
      <w:pPr>
        <w:spacing w:line="420" w:lineRule="exact"/>
        <w:ind w:firstLine="315" w:firstLineChars="150"/>
        <w:rPr>
          <w:rFonts w:hint="eastAsia" w:ascii="宋体" w:hAnsi="宋体" w:cs="宋体"/>
          <w:szCs w:val="24"/>
          <w:highlight w:val="none"/>
          <w:lang w:val="en-US" w:eastAsia="zh-CN"/>
        </w:rPr>
      </w:pPr>
      <w:r>
        <w:rPr>
          <w:rFonts w:hint="eastAsia" w:ascii="宋体" w:hAnsi="宋体" w:cs="宋体"/>
          <w:szCs w:val="24"/>
          <w:highlight w:val="none"/>
          <w:lang w:val="en-US" w:eastAsia="zh-CN"/>
        </w:rPr>
        <w:t>2.5单位负责人为同一人或者存在直接控股、管理关系的不同供应商，不得参加同一合同项下的政府采购活动。</w:t>
      </w:r>
    </w:p>
    <w:p w14:paraId="4665F4C3">
      <w:pPr>
        <w:spacing w:line="420" w:lineRule="exact"/>
        <w:ind w:firstLine="315" w:firstLineChars="150"/>
        <w:rPr>
          <w:rFonts w:hint="default" w:ascii="宋体" w:hAnsi="宋体" w:cs="宋体"/>
          <w:szCs w:val="24"/>
          <w:highlight w:val="none"/>
          <w:lang w:val="en-US" w:eastAsia="zh-CN"/>
        </w:rPr>
      </w:pPr>
      <w:r>
        <w:rPr>
          <w:rFonts w:hint="eastAsia" w:ascii="宋体" w:hAnsi="宋体" w:cs="宋体"/>
          <w:szCs w:val="24"/>
          <w:highlight w:val="none"/>
          <w:lang w:val="en-US" w:eastAsia="zh-CN"/>
        </w:rPr>
        <w:t>2.6</w:t>
      </w:r>
      <w:r>
        <w:rPr>
          <w:rFonts w:hint="eastAsia" w:ascii="宋体" w:hAnsi="宋体" w:eastAsia="宋体" w:cs="宋体"/>
          <w:szCs w:val="24"/>
          <w:highlight w:val="none"/>
        </w:rPr>
        <w:t>本次比选</w:t>
      </w:r>
      <w:r>
        <w:rPr>
          <w:rFonts w:hint="eastAsia" w:ascii="宋体" w:hAnsi="宋体" w:eastAsia="宋体" w:cs="宋体"/>
          <w:b/>
          <w:szCs w:val="24"/>
          <w:highlight w:val="none"/>
          <w:u w:val="single"/>
        </w:rPr>
        <w:t>不接受</w:t>
      </w:r>
      <w:r>
        <w:rPr>
          <w:rFonts w:hint="eastAsia" w:ascii="宋体" w:hAnsi="宋体" w:eastAsia="宋体" w:cs="宋体"/>
          <w:szCs w:val="24"/>
          <w:highlight w:val="none"/>
        </w:rPr>
        <w:t>联合体参与应答</w:t>
      </w:r>
    </w:p>
    <w:p w14:paraId="27EFFDBB">
      <w:pPr>
        <w:spacing w:line="42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3、获取比选文件</w:t>
      </w:r>
    </w:p>
    <w:p w14:paraId="4EAA63E5">
      <w:pPr>
        <w:spacing w:line="276" w:lineRule="auto"/>
        <w:ind w:firstLine="371" w:firstLineChars="177"/>
        <w:rPr>
          <w:rFonts w:hint="eastAsia" w:ascii="宋体" w:hAnsi="宋体" w:eastAsia="宋体" w:cs="宋体"/>
          <w:color w:val="000000"/>
          <w:szCs w:val="24"/>
          <w:highlight w:val="none"/>
        </w:rPr>
      </w:pPr>
      <w:r>
        <w:rPr>
          <w:rFonts w:hint="eastAsia" w:ascii="宋体" w:hAnsi="宋体" w:eastAsia="宋体" w:cs="宋体"/>
          <w:szCs w:val="24"/>
          <w:highlight w:val="none"/>
        </w:rPr>
        <w:t>3.1</w:t>
      </w:r>
      <w:r>
        <w:rPr>
          <w:rFonts w:hint="eastAsia" w:ascii="宋体" w:hAnsi="宋体" w:eastAsia="宋体" w:cs="宋体"/>
          <w:color w:val="000000"/>
          <w:szCs w:val="24"/>
          <w:highlight w:val="none"/>
        </w:rPr>
        <w:t>请供应商于202</w:t>
      </w:r>
      <w:r>
        <w:rPr>
          <w:rFonts w:hint="eastAsia" w:ascii="宋体" w:hAnsi="宋体" w:cs="宋体"/>
          <w:color w:val="000000"/>
          <w:szCs w:val="24"/>
          <w:highlight w:val="none"/>
          <w:lang w:val="en-US" w:eastAsia="zh-CN"/>
        </w:rPr>
        <w:t>5</w:t>
      </w:r>
      <w:r>
        <w:rPr>
          <w:rFonts w:hint="eastAsia" w:ascii="宋体" w:hAnsi="宋体" w:eastAsia="宋体" w:cs="宋体"/>
          <w:color w:val="000000"/>
          <w:szCs w:val="24"/>
          <w:highlight w:val="none"/>
        </w:rPr>
        <w:t>年</w:t>
      </w:r>
      <w:r>
        <w:rPr>
          <w:rFonts w:hint="eastAsia" w:ascii="宋体" w:hAnsi="宋体" w:cs="宋体"/>
          <w:color w:val="000000"/>
          <w:szCs w:val="24"/>
          <w:highlight w:val="none"/>
          <w:lang w:val="en-US" w:eastAsia="zh-CN"/>
        </w:rPr>
        <w:t>5</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21</w:t>
      </w:r>
      <w:r>
        <w:rPr>
          <w:rFonts w:hint="eastAsia" w:ascii="宋体" w:hAnsi="宋体" w:eastAsia="宋体" w:cs="宋体"/>
          <w:color w:val="000000"/>
          <w:szCs w:val="24"/>
          <w:highlight w:val="none"/>
        </w:rPr>
        <w:t>日8时30分至202</w:t>
      </w:r>
      <w:r>
        <w:rPr>
          <w:rFonts w:hint="eastAsia" w:ascii="宋体" w:hAnsi="宋体" w:cs="宋体"/>
          <w:color w:val="000000"/>
          <w:szCs w:val="24"/>
          <w:highlight w:val="none"/>
          <w:lang w:val="en-US" w:eastAsia="zh-CN"/>
        </w:rPr>
        <w:t>5</w:t>
      </w:r>
      <w:r>
        <w:rPr>
          <w:rFonts w:hint="eastAsia" w:ascii="宋体" w:hAnsi="宋体" w:eastAsia="宋体" w:cs="宋体"/>
          <w:color w:val="000000"/>
          <w:szCs w:val="24"/>
          <w:highlight w:val="none"/>
        </w:rPr>
        <w:t>年</w:t>
      </w:r>
      <w:r>
        <w:rPr>
          <w:rFonts w:hint="eastAsia" w:ascii="宋体" w:hAnsi="宋体" w:cs="宋体"/>
          <w:color w:val="000000"/>
          <w:szCs w:val="24"/>
          <w:highlight w:val="none"/>
          <w:lang w:val="en-US" w:eastAsia="zh-CN"/>
        </w:rPr>
        <w:t>5</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23</w:t>
      </w:r>
      <w:r>
        <w:rPr>
          <w:rFonts w:hint="eastAsia" w:ascii="宋体" w:hAnsi="宋体" w:eastAsia="宋体" w:cs="宋体"/>
          <w:color w:val="000000"/>
          <w:szCs w:val="24"/>
          <w:highlight w:val="none"/>
        </w:rPr>
        <w:t>日17时30分（北京时间，下同），通过江门市采购行业协会（请前往“江门市采购行业协会”，网址：http://www.jmcgxh.org.cn），提取《采购需求文件》中的《采购需求文件领取登记表》后需打印并加盖公章，将扫描件发送至数字江门网络建设有限公司邮箱（</w:t>
      </w:r>
      <w:r>
        <w:rPr>
          <w:rFonts w:ascii="宋体" w:hAnsi="宋体" w:cs="宋体"/>
          <w:color w:val="000000"/>
          <w:szCs w:val="24"/>
          <w:highlight w:val="none"/>
        </w:rPr>
        <w:t>szjm2018@163.com</w:t>
      </w:r>
      <w:r>
        <w:rPr>
          <w:rFonts w:hint="eastAsia" w:ascii="宋体" w:hAnsi="宋体" w:eastAsia="宋体" w:cs="宋体"/>
          <w:color w:val="000000"/>
          <w:szCs w:val="24"/>
          <w:highlight w:val="none"/>
        </w:rPr>
        <w:t>），并致电通知确认，联系人：</w:t>
      </w:r>
      <w:r>
        <w:rPr>
          <w:rFonts w:hint="eastAsia" w:ascii="宋体" w:hAnsi="宋体" w:cs="宋体"/>
          <w:color w:val="000000"/>
          <w:szCs w:val="24"/>
          <w:highlight w:val="none"/>
          <w:lang w:val="en-US" w:eastAsia="zh-CN"/>
        </w:rPr>
        <w:t>张小姐</w:t>
      </w:r>
      <w:r>
        <w:rPr>
          <w:rFonts w:hint="eastAsia" w:ascii="宋体" w:hAnsi="宋体" w:eastAsia="宋体" w:cs="宋体"/>
          <w:color w:val="000000"/>
          <w:szCs w:val="24"/>
          <w:highlight w:val="none"/>
        </w:rPr>
        <w:t>；联系方式：</w:t>
      </w:r>
      <w:r>
        <w:rPr>
          <w:rFonts w:hint="eastAsia" w:ascii="宋体" w:hAnsi="宋体" w:cs="宋体"/>
          <w:color w:val="000000"/>
          <w:szCs w:val="24"/>
          <w:highlight w:val="none"/>
        </w:rPr>
        <w:t>0750-</w:t>
      </w:r>
      <w:r>
        <w:rPr>
          <w:rFonts w:ascii="宋体" w:hAnsi="宋体" w:cs="宋体"/>
          <w:color w:val="000000"/>
          <w:szCs w:val="24"/>
          <w:highlight w:val="none"/>
        </w:rPr>
        <w:t>3081185</w:t>
      </w:r>
      <w:r>
        <w:rPr>
          <w:rFonts w:hint="eastAsia" w:ascii="宋体" w:hAnsi="宋体" w:eastAsia="宋体" w:cs="宋体"/>
          <w:color w:val="000000"/>
          <w:szCs w:val="24"/>
          <w:highlight w:val="none"/>
        </w:rPr>
        <w:t>。完成上述要求报名，本项目的报名方可成功。</w:t>
      </w:r>
    </w:p>
    <w:p w14:paraId="6142D031">
      <w:pPr>
        <w:spacing w:line="276" w:lineRule="auto"/>
        <w:ind w:firstLine="371" w:firstLineChars="177"/>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3.2参与报价的供应商需在递交现场将《采购需求文件领取登记表》盖章原件交予数字江门网络建设有限公司采购实施部门。</w:t>
      </w:r>
    </w:p>
    <w:p w14:paraId="6EB5D2D8">
      <w:pPr>
        <w:spacing w:line="4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4、资料提交方式</w:t>
      </w:r>
    </w:p>
    <w:p w14:paraId="4B240672">
      <w:pPr>
        <w:spacing w:line="340" w:lineRule="exact"/>
        <w:ind w:firstLine="371" w:firstLineChars="177"/>
        <w:rPr>
          <w:rFonts w:hint="eastAsia" w:ascii="宋体" w:hAnsi="宋体" w:eastAsia="宋体" w:cs="宋体"/>
          <w:szCs w:val="24"/>
          <w:highlight w:val="none"/>
        </w:rPr>
      </w:pPr>
      <w:r>
        <w:rPr>
          <w:rFonts w:hint="eastAsia" w:ascii="宋体" w:hAnsi="宋体" w:eastAsia="宋体" w:cs="宋体"/>
          <w:szCs w:val="24"/>
          <w:highlight w:val="none"/>
        </w:rPr>
        <w:t>本次比选会议将于递交响应文件截止的同一时间在进行，法定代表人/负责人或其委托的代理人应随身携带身份证及法人代表授权委托书准时参加。</w:t>
      </w:r>
    </w:p>
    <w:p w14:paraId="2A83D396">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4.1响应文件递交时间（截止时间）：</w:t>
      </w:r>
      <w:r>
        <w:rPr>
          <w:rFonts w:hint="eastAsia" w:ascii="宋体" w:hAnsi="宋体" w:eastAsia="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23</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17</w:t>
      </w:r>
      <w:r>
        <w:rPr>
          <w:rFonts w:hint="eastAsia" w:ascii="宋体" w:hAnsi="宋体" w:eastAsia="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val="zh-CN"/>
          <w14:textFill>
            <w14:solidFill>
              <w14:schemeClr w14:val="tx1"/>
            </w14:solidFill>
          </w14:textFill>
        </w:rPr>
        <w:t>（北京时间，下同）</w:t>
      </w:r>
      <w:r>
        <w:rPr>
          <w:rFonts w:hint="eastAsia" w:ascii="宋体" w:hAnsi="宋体" w:eastAsia="宋体" w:cs="宋体"/>
          <w:szCs w:val="21"/>
          <w:highlight w:val="none"/>
          <w:lang w:val="zh-CN"/>
        </w:rPr>
        <w:t>，</w:t>
      </w:r>
      <w:r>
        <w:rPr>
          <w:rFonts w:hint="eastAsia" w:ascii="宋体" w:hAnsi="宋体" w:eastAsia="宋体" w:cs="宋体"/>
          <w:szCs w:val="21"/>
          <w:highlight w:val="none"/>
        </w:rPr>
        <w:t>在此时间后送达的响应文件将不再接受。</w:t>
      </w:r>
    </w:p>
    <w:p w14:paraId="40D0561D">
      <w:pPr>
        <w:spacing w:line="276" w:lineRule="auto"/>
        <w:ind w:firstLine="371" w:firstLineChars="177"/>
        <w:rPr>
          <w:rFonts w:hint="eastAsia" w:ascii="宋体" w:hAnsi="宋体" w:eastAsia="宋体" w:cs="宋体"/>
          <w:szCs w:val="21"/>
          <w:highlight w:val="none"/>
          <w:lang w:val="zh-CN"/>
        </w:rPr>
      </w:pPr>
      <w:r>
        <w:rPr>
          <w:rFonts w:hint="eastAsia" w:ascii="宋体" w:hAnsi="宋体" w:eastAsia="宋体" w:cs="宋体"/>
          <w:szCs w:val="21"/>
          <w:highlight w:val="none"/>
        </w:rPr>
        <w:t>4.2响应文件递交地址：</w:t>
      </w:r>
      <w:r>
        <w:rPr>
          <w:rFonts w:hint="eastAsia" w:ascii="宋体" w:hAnsi="宋体" w:eastAsia="宋体" w:cs="宋体"/>
          <w:szCs w:val="21"/>
          <w:highlight w:val="none"/>
          <w:lang w:val="zh-CN"/>
        </w:rPr>
        <w:t>数字江门网络建设有限公司（地址：</w:t>
      </w:r>
      <w:r>
        <w:rPr>
          <w:rFonts w:hint="eastAsia" w:ascii="宋体" w:hAnsi="宋体" w:eastAsia="宋体" w:cs="宋体"/>
          <w:szCs w:val="21"/>
          <w:highlight w:val="none"/>
          <w:lang w:val="zh-CN" w:eastAsia="zh-CN"/>
        </w:rPr>
        <w:t>江</w:t>
      </w:r>
      <w:r>
        <w:rPr>
          <w:rFonts w:hint="eastAsia" w:ascii="宋体" w:hAnsi="宋体" w:eastAsia="宋体" w:cs="宋体"/>
          <w:szCs w:val="21"/>
          <w:highlight w:val="none"/>
          <w:lang w:val="zh-CN"/>
        </w:rPr>
        <w:t>门市蓬江区建设路42号</w:t>
      </w:r>
      <w:r>
        <w:rPr>
          <w:rFonts w:hint="eastAsia" w:ascii="宋体" w:hAnsi="宋体" w:cs="宋体"/>
          <w:szCs w:val="21"/>
          <w:highlight w:val="none"/>
        </w:rPr>
        <w:t>二至五层（自编）</w:t>
      </w:r>
      <w:r>
        <w:rPr>
          <w:rFonts w:hint="eastAsia" w:ascii="宋体" w:hAnsi="宋体" w:eastAsia="宋体" w:cs="宋体"/>
          <w:szCs w:val="21"/>
          <w:highlight w:val="none"/>
          <w:lang w:val="zh-CN"/>
        </w:rPr>
        <w:t>），</w:t>
      </w:r>
      <w:r>
        <w:rPr>
          <w:rFonts w:hint="eastAsia" w:ascii="宋体" w:hAnsi="宋体" w:eastAsia="宋体" w:cs="宋体"/>
          <w:szCs w:val="21"/>
          <w:highlight w:val="none"/>
        </w:rPr>
        <w:t>联系人：</w:t>
      </w:r>
      <w:r>
        <w:rPr>
          <w:rFonts w:hint="eastAsia" w:ascii="宋体" w:hAnsi="宋体" w:cs="宋体"/>
          <w:szCs w:val="21"/>
          <w:highlight w:val="none"/>
          <w:lang w:val="en-US" w:eastAsia="zh-CN"/>
        </w:rPr>
        <w:t>张</w:t>
      </w:r>
      <w:r>
        <w:rPr>
          <w:rFonts w:hint="eastAsia" w:ascii="宋体" w:hAnsi="宋体" w:cs="宋体"/>
          <w:color w:val="000000"/>
          <w:szCs w:val="24"/>
          <w:highlight w:val="none"/>
        </w:rPr>
        <w:t>小姐</w:t>
      </w:r>
      <w:r>
        <w:rPr>
          <w:rFonts w:hint="eastAsia" w:ascii="宋体" w:hAnsi="宋体" w:cs="宋体"/>
          <w:szCs w:val="21"/>
          <w:highlight w:val="none"/>
        </w:rPr>
        <w:t>/0750</w:t>
      </w:r>
      <w:r>
        <w:rPr>
          <w:rFonts w:hint="eastAsia" w:ascii="宋体" w:hAnsi="宋体" w:cs="宋体"/>
          <w:color w:val="000000"/>
          <w:szCs w:val="24"/>
          <w:highlight w:val="none"/>
        </w:rPr>
        <w:t>-</w:t>
      </w:r>
      <w:r>
        <w:rPr>
          <w:rFonts w:ascii="宋体" w:hAnsi="宋体" w:cs="宋体"/>
          <w:color w:val="000000"/>
          <w:szCs w:val="24"/>
          <w:highlight w:val="none"/>
        </w:rPr>
        <w:t>3081185</w:t>
      </w:r>
      <w:r>
        <w:rPr>
          <w:rFonts w:hint="eastAsia" w:ascii="宋体" w:hAnsi="宋体" w:eastAsia="宋体" w:cs="宋体"/>
          <w:szCs w:val="21"/>
          <w:highlight w:val="none"/>
          <w:lang w:val="zh-CN"/>
        </w:rPr>
        <w:t>(工作时间:工作日8:</w:t>
      </w:r>
      <w:r>
        <w:rPr>
          <w:rFonts w:hint="eastAsia" w:ascii="宋体" w:hAnsi="宋体" w:eastAsia="宋体" w:cs="宋体"/>
          <w:szCs w:val="21"/>
          <w:highlight w:val="none"/>
        </w:rPr>
        <w:t>30</w:t>
      </w:r>
      <w:r>
        <w:rPr>
          <w:rFonts w:hint="eastAsia" w:ascii="宋体" w:hAnsi="宋体" w:eastAsia="宋体" w:cs="宋体"/>
          <w:szCs w:val="21"/>
          <w:highlight w:val="none"/>
          <w:lang w:val="zh-CN"/>
        </w:rPr>
        <w:t>-</w:t>
      </w:r>
      <w:r>
        <w:rPr>
          <w:rFonts w:hint="eastAsia" w:ascii="宋体" w:hAnsi="宋体" w:eastAsia="宋体" w:cs="宋体"/>
          <w:szCs w:val="21"/>
          <w:highlight w:val="none"/>
        </w:rPr>
        <w:t>12:00，14:30-</w:t>
      </w:r>
      <w:r>
        <w:rPr>
          <w:rFonts w:hint="eastAsia" w:ascii="宋体" w:hAnsi="宋体" w:eastAsia="宋体" w:cs="宋体"/>
          <w:szCs w:val="21"/>
          <w:highlight w:val="none"/>
          <w:lang w:val="zh-CN"/>
        </w:rPr>
        <w:t>1</w:t>
      </w:r>
      <w:r>
        <w:rPr>
          <w:rFonts w:hint="eastAsia" w:ascii="宋体" w:hAnsi="宋体" w:eastAsia="宋体" w:cs="宋体"/>
          <w:szCs w:val="21"/>
          <w:highlight w:val="none"/>
        </w:rPr>
        <w:t>7</w:t>
      </w:r>
      <w:r>
        <w:rPr>
          <w:rFonts w:hint="eastAsia" w:ascii="宋体" w:hAnsi="宋体" w:eastAsia="宋体" w:cs="宋体"/>
          <w:szCs w:val="21"/>
          <w:highlight w:val="none"/>
          <w:lang w:val="zh-CN"/>
        </w:rPr>
        <w:t>:</w:t>
      </w:r>
      <w:r>
        <w:rPr>
          <w:rFonts w:hint="eastAsia" w:ascii="宋体" w:hAnsi="宋体" w:eastAsia="宋体" w:cs="宋体"/>
          <w:szCs w:val="21"/>
          <w:highlight w:val="none"/>
        </w:rPr>
        <w:t>3</w:t>
      </w:r>
      <w:r>
        <w:rPr>
          <w:rFonts w:hint="eastAsia" w:ascii="宋体" w:hAnsi="宋体" w:eastAsia="宋体" w:cs="宋体"/>
          <w:szCs w:val="21"/>
          <w:highlight w:val="none"/>
          <w:lang w:val="zh-CN"/>
        </w:rPr>
        <w:t>0)。</w:t>
      </w:r>
    </w:p>
    <w:p w14:paraId="1361D96B">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4.3响应文件</w:t>
      </w:r>
      <w:r>
        <w:rPr>
          <w:rFonts w:hint="eastAsia" w:ascii="宋体" w:hAnsi="宋体" w:eastAsia="宋体" w:cs="宋体"/>
          <w:szCs w:val="21"/>
          <w:highlight w:val="none"/>
          <w:lang w:val="zh-CN"/>
        </w:rPr>
        <w:t>，</w:t>
      </w:r>
      <w:r>
        <w:rPr>
          <w:rFonts w:hint="eastAsia" w:ascii="宋体" w:hAnsi="宋体" w:eastAsia="宋体" w:cs="宋体"/>
          <w:szCs w:val="21"/>
          <w:highlight w:val="none"/>
        </w:rPr>
        <w:t>需</w:t>
      </w:r>
      <w:r>
        <w:rPr>
          <w:rFonts w:hint="eastAsia" w:ascii="宋体" w:hAnsi="宋体" w:eastAsia="宋体" w:cs="宋体"/>
          <w:szCs w:val="21"/>
          <w:highlight w:val="none"/>
          <w:lang w:val="zh-CN"/>
        </w:rPr>
        <w:t>用信封密封，在密封袋上标明</w:t>
      </w:r>
      <w:r>
        <w:rPr>
          <w:rFonts w:hint="eastAsia" w:ascii="宋体" w:hAnsi="宋体" w:eastAsia="宋体" w:cs="宋体"/>
          <w:szCs w:val="21"/>
          <w:highlight w:val="none"/>
        </w:rPr>
        <w:t>项目</w:t>
      </w:r>
      <w:r>
        <w:rPr>
          <w:rFonts w:hint="eastAsia" w:ascii="宋体" w:hAnsi="宋体" w:eastAsia="宋体" w:cs="宋体"/>
          <w:szCs w:val="21"/>
          <w:highlight w:val="none"/>
          <w:lang w:val="zh-CN"/>
        </w:rPr>
        <w:t>编号、供应项目名称、供应人名称，密封袋两头封口处均需贴封条。</w:t>
      </w:r>
    </w:p>
    <w:p w14:paraId="2B5CD9C8">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4.4响应文件可以现场递交，邮寄、快递方式需要在响应文件截止时间前，确保采购方签收。</w:t>
      </w:r>
    </w:p>
    <w:p w14:paraId="130B817F">
      <w:pPr>
        <w:spacing w:line="4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5．发布公告的媒介</w:t>
      </w:r>
    </w:p>
    <w:p w14:paraId="415236A0">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5.1本次采购公告只在江门市采购行业协会（“江门市采购行业协会”，网址：https://www.jmcgxh.org.cn）上发布。</w:t>
      </w:r>
    </w:p>
    <w:p w14:paraId="25D1D3D3">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5.2 除上述媒介之外我公司不会在其他任何网站、论坛等媒体上发布该项目公告，对于非法转载、篡改采购信息内容的组织或个人，我公司保留追究其法律责任的权利。</w:t>
      </w:r>
    </w:p>
    <w:p w14:paraId="4B38E72F">
      <w:pPr>
        <w:spacing w:line="276"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5.3 请各供应商提高警惕，不要向其他组织、个人支付相关款项，避免上当受骗。供应商由此而造成的经济损失，我公司不承担任何责任。</w:t>
      </w:r>
    </w:p>
    <w:p w14:paraId="21890A16">
      <w:pPr>
        <w:spacing w:line="3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6、联系方式</w:t>
      </w:r>
    </w:p>
    <w:p w14:paraId="04512343">
      <w:pPr>
        <w:spacing w:line="276"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采 购 人：数字江门网络建设有限公司</w:t>
      </w:r>
    </w:p>
    <w:p w14:paraId="11C1F4B9">
      <w:pPr>
        <w:spacing w:line="276" w:lineRule="auto"/>
        <w:ind w:firstLine="411" w:firstLineChars="196"/>
        <w:rPr>
          <w:rFonts w:hint="default" w:ascii="宋体" w:hAnsi="宋体" w:eastAsia="宋体" w:cs="宋体"/>
          <w:szCs w:val="21"/>
          <w:highlight w:val="none"/>
          <w:lang w:val="en-US" w:eastAsia="zh-CN"/>
        </w:rPr>
      </w:pPr>
      <w:r>
        <w:rPr>
          <w:rFonts w:hint="eastAsia" w:ascii="宋体" w:hAnsi="宋体" w:eastAsia="宋体" w:cs="宋体"/>
          <w:szCs w:val="21"/>
          <w:highlight w:val="none"/>
        </w:rPr>
        <w:t>地    址：</w:t>
      </w:r>
      <w:r>
        <w:rPr>
          <w:rFonts w:hint="eastAsia" w:ascii="宋体" w:hAnsi="宋体" w:eastAsia="宋体" w:cs="宋体"/>
          <w:szCs w:val="21"/>
          <w:highlight w:val="none"/>
          <w:lang w:val="en-US" w:eastAsia="zh-CN"/>
        </w:rPr>
        <w:t>江</w:t>
      </w:r>
      <w:r>
        <w:rPr>
          <w:rFonts w:hint="eastAsia" w:ascii="宋体" w:hAnsi="宋体" w:eastAsia="宋体" w:cs="宋体"/>
          <w:szCs w:val="21"/>
          <w:highlight w:val="none"/>
        </w:rPr>
        <w:t>门市蓬江区建设路42号二至五层（自编）</w:t>
      </w:r>
    </w:p>
    <w:p w14:paraId="0EA890D8">
      <w:pPr>
        <w:spacing w:line="276" w:lineRule="auto"/>
        <w:ind w:firstLine="411" w:firstLineChars="196"/>
        <w:rPr>
          <w:rFonts w:hint="default" w:ascii="宋体" w:hAnsi="宋体" w:eastAsia="宋体" w:cs="宋体"/>
          <w:szCs w:val="21"/>
          <w:highlight w:val="none"/>
          <w:lang w:val="en-US"/>
        </w:rPr>
      </w:pPr>
      <w:r>
        <w:rPr>
          <w:rFonts w:hint="eastAsia" w:ascii="宋体" w:hAnsi="宋体" w:eastAsia="宋体" w:cs="宋体"/>
          <w:szCs w:val="21"/>
          <w:highlight w:val="none"/>
        </w:rPr>
        <w:t>联系人：</w:t>
      </w:r>
      <w:r>
        <w:rPr>
          <w:rFonts w:hint="eastAsia" w:ascii="宋体" w:hAnsi="宋体" w:cs="宋体"/>
          <w:szCs w:val="21"/>
          <w:highlight w:val="none"/>
          <w:lang w:val="en-US" w:eastAsia="zh-CN"/>
        </w:rPr>
        <w:t>张小姐</w:t>
      </w:r>
    </w:p>
    <w:p w14:paraId="13EDBE61">
      <w:pPr>
        <w:spacing w:line="276" w:lineRule="auto"/>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联系人电话</w:t>
      </w:r>
      <w:r>
        <w:rPr>
          <w:rFonts w:hint="eastAsia" w:ascii="宋体" w:hAnsi="宋体" w:eastAsia="宋体" w:cs="宋体"/>
          <w:szCs w:val="21"/>
          <w:highlight w:val="none"/>
          <w:lang w:eastAsia="zh-CN"/>
        </w:rPr>
        <w:t>：</w:t>
      </w:r>
      <w:r>
        <w:rPr>
          <w:rFonts w:hint="eastAsia" w:ascii="宋体" w:hAnsi="宋体" w:cs="宋体"/>
          <w:szCs w:val="21"/>
          <w:highlight w:val="none"/>
        </w:rPr>
        <w:t>0750</w:t>
      </w:r>
      <w:r>
        <w:rPr>
          <w:rFonts w:hint="eastAsia" w:ascii="宋体" w:hAnsi="宋体" w:cs="宋体"/>
          <w:color w:val="000000"/>
          <w:szCs w:val="24"/>
          <w:highlight w:val="none"/>
        </w:rPr>
        <w:t>-</w:t>
      </w:r>
      <w:r>
        <w:rPr>
          <w:rFonts w:ascii="宋体" w:hAnsi="宋体" w:cs="宋体"/>
          <w:color w:val="000000"/>
          <w:szCs w:val="24"/>
          <w:highlight w:val="none"/>
        </w:rPr>
        <w:t>3081185</w:t>
      </w:r>
      <w:r>
        <w:rPr>
          <w:rFonts w:hint="eastAsia" w:ascii="宋体" w:hAnsi="宋体" w:eastAsia="宋体" w:cs="宋体"/>
          <w:szCs w:val="21"/>
          <w:highlight w:val="none"/>
        </w:rPr>
        <w:t>(工作时间:工作日8:30-12:00，14:30-1</w:t>
      </w:r>
      <w:r>
        <w:rPr>
          <w:rFonts w:hint="eastAsia" w:ascii="宋体" w:hAnsi="宋体" w:cs="宋体"/>
          <w:szCs w:val="21"/>
          <w:highlight w:val="none"/>
          <w:lang w:val="en-US" w:eastAsia="zh-CN"/>
        </w:rPr>
        <w:t>7</w:t>
      </w:r>
      <w:r>
        <w:rPr>
          <w:rFonts w:hint="eastAsia" w:ascii="宋体" w:hAnsi="宋体" w:eastAsia="宋体" w:cs="宋体"/>
          <w:szCs w:val="21"/>
          <w:highlight w:val="none"/>
        </w:rPr>
        <w:t>:</w:t>
      </w:r>
      <w:r>
        <w:rPr>
          <w:rFonts w:hint="eastAsia" w:ascii="宋体" w:hAnsi="宋体" w:cs="宋体"/>
          <w:szCs w:val="21"/>
          <w:highlight w:val="none"/>
          <w:lang w:val="en-US" w:eastAsia="zh-CN"/>
        </w:rPr>
        <w:t>3</w:t>
      </w:r>
      <w:r>
        <w:rPr>
          <w:rFonts w:hint="eastAsia" w:ascii="宋体" w:hAnsi="宋体" w:eastAsia="宋体" w:cs="宋体"/>
          <w:szCs w:val="21"/>
          <w:highlight w:val="none"/>
        </w:rPr>
        <w:t>0)</w:t>
      </w:r>
    </w:p>
    <w:p w14:paraId="12677B69">
      <w:pPr>
        <w:ind w:firstLine="422" w:firstLineChars="200"/>
        <w:jc w:val="center"/>
        <w:rPr>
          <w:rFonts w:hint="eastAsia" w:ascii="宋体" w:hAnsi="宋体" w:eastAsia="宋体" w:cs="宋体"/>
          <w:b/>
          <w:szCs w:val="21"/>
          <w:highlight w:val="none"/>
        </w:rPr>
      </w:pPr>
    </w:p>
    <w:p w14:paraId="39C1BEC3">
      <w:pPr>
        <w:ind w:firstLine="422" w:firstLineChars="200"/>
        <w:jc w:val="center"/>
        <w:rPr>
          <w:rFonts w:hint="eastAsia" w:ascii="宋体" w:hAnsi="宋体" w:eastAsia="宋体" w:cs="宋体"/>
          <w:b/>
          <w:szCs w:val="21"/>
          <w:highlight w:val="none"/>
        </w:rPr>
      </w:pPr>
    </w:p>
    <w:p w14:paraId="59100AE9">
      <w:pPr>
        <w:ind w:firstLine="422" w:firstLineChars="200"/>
        <w:jc w:val="right"/>
        <w:rPr>
          <w:rFonts w:hint="eastAsia" w:ascii="宋体" w:hAnsi="宋体" w:eastAsia="宋体" w:cs="宋体"/>
          <w:b/>
          <w:szCs w:val="21"/>
          <w:highlight w:val="none"/>
        </w:rPr>
      </w:pPr>
      <w:r>
        <w:rPr>
          <w:rFonts w:hint="eastAsia" w:ascii="宋体" w:hAnsi="宋体" w:eastAsia="宋体" w:cs="宋体"/>
          <w:b/>
          <w:szCs w:val="21"/>
          <w:highlight w:val="none"/>
        </w:rPr>
        <w:t>采购人：数字江门网络建设有限公司</w:t>
      </w:r>
    </w:p>
    <w:p w14:paraId="1313E16E">
      <w:pPr>
        <w:ind w:right="105"/>
        <w:jc w:val="right"/>
        <w:rPr>
          <w:rFonts w:hint="eastAsia" w:ascii="宋体" w:hAnsi="宋体" w:eastAsia="宋体" w:cs="宋体"/>
          <w:b/>
          <w:szCs w:val="21"/>
          <w:highlight w:val="none"/>
        </w:rPr>
      </w:pPr>
      <w:r>
        <w:rPr>
          <w:rFonts w:hint="eastAsia" w:ascii="宋体" w:hAnsi="宋体" w:eastAsia="宋体" w:cs="宋体"/>
          <w:b/>
          <w:szCs w:val="21"/>
          <w:highlight w:val="none"/>
        </w:rPr>
        <w:t>202</w:t>
      </w:r>
      <w:r>
        <w:rPr>
          <w:rFonts w:hint="eastAsia" w:ascii="宋体" w:hAnsi="宋体" w:cs="宋体"/>
          <w:b/>
          <w:szCs w:val="21"/>
          <w:highlight w:val="none"/>
          <w:lang w:val="en-US" w:eastAsia="zh-CN"/>
        </w:rPr>
        <w:t>5</w:t>
      </w:r>
      <w:r>
        <w:rPr>
          <w:rFonts w:hint="eastAsia" w:ascii="宋体" w:hAnsi="宋体" w:eastAsia="宋体" w:cs="宋体"/>
          <w:b/>
          <w:szCs w:val="21"/>
          <w:highlight w:val="none"/>
        </w:rPr>
        <w:t>年</w:t>
      </w:r>
      <w:r>
        <w:rPr>
          <w:rFonts w:hint="eastAsia" w:ascii="宋体" w:hAnsi="宋体" w:cs="宋体"/>
          <w:b/>
          <w:szCs w:val="21"/>
          <w:highlight w:val="none"/>
          <w:lang w:val="en-US" w:eastAsia="zh-CN"/>
        </w:rPr>
        <w:t>5</w:t>
      </w:r>
      <w:r>
        <w:rPr>
          <w:rFonts w:hint="eastAsia" w:ascii="宋体" w:hAnsi="宋体" w:eastAsia="宋体" w:cs="宋体"/>
          <w:b/>
          <w:szCs w:val="21"/>
          <w:highlight w:val="none"/>
        </w:rPr>
        <w:t>月</w:t>
      </w:r>
      <w:r>
        <w:rPr>
          <w:rFonts w:hint="eastAsia" w:ascii="宋体" w:hAnsi="宋体" w:cs="宋体"/>
          <w:b/>
          <w:szCs w:val="21"/>
          <w:highlight w:val="none"/>
          <w:lang w:val="en-US" w:eastAsia="zh-CN"/>
        </w:rPr>
        <w:t>20</w:t>
      </w:r>
      <w:r>
        <w:rPr>
          <w:rFonts w:hint="eastAsia" w:ascii="宋体" w:hAnsi="宋体" w:eastAsia="宋体" w:cs="宋体"/>
          <w:b/>
          <w:szCs w:val="21"/>
          <w:highlight w:val="none"/>
        </w:rPr>
        <w:t>日</w:t>
      </w:r>
    </w:p>
    <w:p w14:paraId="7AEF3F3C">
      <w:pPr>
        <w:ind w:right="105"/>
        <w:jc w:val="right"/>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2233C6B2">
      <w:pPr>
        <w:pStyle w:val="2"/>
        <w:jc w:val="center"/>
        <w:rPr>
          <w:rFonts w:hint="eastAsia" w:ascii="宋体" w:hAnsi="宋体" w:eastAsia="宋体" w:cs="宋体"/>
          <w:sz w:val="32"/>
          <w:szCs w:val="32"/>
          <w:highlight w:val="none"/>
        </w:rPr>
      </w:pPr>
      <w:bookmarkStart w:id="2" w:name="_Toc31382"/>
      <w:bookmarkStart w:id="3" w:name="_Toc357696405"/>
      <w:r>
        <w:rPr>
          <w:rFonts w:hint="eastAsia" w:ascii="宋体" w:hAnsi="宋体" w:eastAsia="宋体" w:cs="宋体"/>
          <w:sz w:val="32"/>
          <w:szCs w:val="32"/>
          <w:highlight w:val="none"/>
        </w:rPr>
        <w:t>第二章 比选须知</w:t>
      </w:r>
      <w:bookmarkEnd w:id="2"/>
      <w:bookmarkEnd w:id="3"/>
    </w:p>
    <w:p w14:paraId="11257B58">
      <w:pPr>
        <w:rPr>
          <w:rFonts w:hint="eastAsia" w:ascii="宋体" w:hAnsi="宋体" w:eastAsia="宋体" w:cs="宋体"/>
          <w:b/>
          <w:highlight w:val="none"/>
        </w:rPr>
      </w:pPr>
      <w:r>
        <w:rPr>
          <w:rFonts w:hint="eastAsia" w:ascii="宋体" w:hAnsi="宋体" w:eastAsia="宋体" w:cs="宋体"/>
          <w:b/>
          <w:highlight w:val="none"/>
        </w:rPr>
        <w:t>比选须知前附表：</w:t>
      </w:r>
    </w:p>
    <w:tbl>
      <w:tblPr>
        <w:tblStyle w:val="77"/>
        <w:tblW w:w="9640" w:type="dxa"/>
        <w:tblInd w:w="-25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68"/>
        <w:gridCol w:w="2551"/>
        <w:gridCol w:w="6521"/>
      </w:tblGrid>
      <w:tr w14:paraId="474755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568" w:type="dxa"/>
            <w:noWrap w:val="0"/>
            <w:vAlign w:val="center"/>
          </w:tcPr>
          <w:p w14:paraId="663137D5">
            <w:pPr>
              <w:autoSpaceDE w:val="0"/>
              <w:autoSpaceDN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序号</w:t>
            </w:r>
          </w:p>
        </w:tc>
        <w:tc>
          <w:tcPr>
            <w:tcW w:w="2551" w:type="dxa"/>
            <w:noWrap w:val="0"/>
            <w:vAlign w:val="center"/>
          </w:tcPr>
          <w:p w14:paraId="1406D890">
            <w:pPr>
              <w:autoSpaceDE w:val="0"/>
              <w:autoSpaceDN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条款名称</w:t>
            </w:r>
          </w:p>
        </w:tc>
        <w:tc>
          <w:tcPr>
            <w:tcW w:w="6521" w:type="dxa"/>
            <w:noWrap w:val="0"/>
            <w:vAlign w:val="center"/>
          </w:tcPr>
          <w:p w14:paraId="16594368">
            <w:pPr>
              <w:autoSpaceDE w:val="0"/>
              <w:autoSpaceDN w:val="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编列内容</w:t>
            </w:r>
          </w:p>
        </w:tc>
      </w:tr>
      <w:tr w14:paraId="731944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52" w:hRule="exact"/>
        </w:trPr>
        <w:tc>
          <w:tcPr>
            <w:tcW w:w="568" w:type="dxa"/>
            <w:noWrap w:val="0"/>
            <w:vAlign w:val="center"/>
          </w:tcPr>
          <w:p w14:paraId="45AD9EF1">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w:t>
            </w:r>
          </w:p>
        </w:tc>
        <w:tc>
          <w:tcPr>
            <w:tcW w:w="2551" w:type="dxa"/>
            <w:noWrap w:val="0"/>
            <w:vAlign w:val="center"/>
          </w:tcPr>
          <w:p w14:paraId="08802347">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项目名称</w:t>
            </w:r>
          </w:p>
        </w:tc>
        <w:tc>
          <w:tcPr>
            <w:tcW w:w="6521" w:type="dxa"/>
            <w:noWrap w:val="0"/>
            <w:vAlign w:val="center"/>
          </w:tcPr>
          <w:p w14:paraId="64F0D600">
            <w:pPr>
              <w:rPr>
                <w:rFonts w:hint="eastAsia" w:ascii="宋体" w:hAnsi="宋体" w:eastAsia="宋体" w:cs="宋体"/>
                <w:spacing w:val="8"/>
                <w:kern w:val="24"/>
                <w:szCs w:val="21"/>
                <w:highlight w:val="none"/>
                <w:lang w:eastAsia="zh-CN"/>
              </w:rPr>
            </w:pPr>
            <w:r>
              <w:rPr>
                <w:rFonts w:hint="eastAsia" w:ascii="宋体" w:hAnsi="宋体" w:eastAsia="宋体" w:cs="宋体"/>
                <w:szCs w:val="24"/>
                <w:highlight w:val="none"/>
                <w:u w:val="none"/>
                <w:lang w:eastAsia="zh-CN"/>
              </w:rPr>
              <w:t>数字江门网络建设有限公司</w:t>
            </w:r>
            <w:r>
              <w:rPr>
                <w:rFonts w:hint="eastAsia" w:ascii="宋体" w:hAnsi="宋体" w:cs="宋体"/>
                <w:szCs w:val="24"/>
                <w:highlight w:val="none"/>
                <w:u w:val="none"/>
                <w:lang w:val="en-US" w:eastAsia="zh-CN"/>
              </w:rPr>
              <w:t>2025年</w:t>
            </w:r>
            <w:r>
              <w:rPr>
                <w:rFonts w:hint="eastAsia" w:ascii="宋体" w:hAnsi="宋体" w:eastAsia="宋体" w:cs="宋体"/>
                <w:szCs w:val="24"/>
                <w:highlight w:val="none"/>
                <w:u w:val="none"/>
                <w:lang w:eastAsia="zh-CN"/>
              </w:rPr>
              <w:t>WPS文档中台系统采购项目</w:t>
            </w:r>
          </w:p>
        </w:tc>
      </w:tr>
      <w:tr w14:paraId="07E298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66" w:hRule="exact"/>
        </w:trPr>
        <w:tc>
          <w:tcPr>
            <w:tcW w:w="568" w:type="dxa"/>
            <w:noWrap w:val="0"/>
            <w:vAlign w:val="center"/>
          </w:tcPr>
          <w:p w14:paraId="3160FEFB">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2</w:t>
            </w:r>
          </w:p>
        </w:tc>
        <w:tc>
          <w:tcPr>
            <w:tcW w:w="2551" w:type="dxa"/>
            <w:noWrap w:val="0"/>
            <w:vAlign w:val="center"/>
          </w:tcPr>
          <w:p w14:paraId="7CE41FC8">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比选文件的疑问澄清</w:t>
            </w:r>
          </w:p>
        </w:tc>
        <w:tc>
          <w:tcPr>
            <w:tcW w:w="6521" w:type="dxa"/>
            <w:noWrap w:val="0"/>
            <w:vAlign w:val="center"/>
          </w:tcPr>
          <w:p w14:paraId="567E4F6F">
            <w:pPr>
              <w:jc w:val="both"/>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在</w:t>
            </w:r>
            <w:r>
              <w:rPr>
                <w:rFonts w:hint="eastAsia" w:ascii="宋体" w:hAnsi="宋体" w:cs="宋体"/>
                <w:color w:val="000000"/>
                <w:szCs w:val="21"/>
                <w:highlight w:val="none"/>
                <w:lang w:val="en-US" w:eastAsia="zh-CN"/>
              </w:rPr>
              <w:t>2025</w:t>
            </w:r>
            <w:r>
              <w:rPr>
                <w:rFonts w:hint="eastAsia" w:ascii="宋体" w:hAnsi="宋体" w:eastAsia="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eastAsia="宋体" w:cs="宋体"/>
                <w:color w:val="000000"/>
                <w:szCs w:val="21"/>
                <w:highlight w:val="none"/>
              </w:rPr>
              <w:t>月</w:t>
            </w:r>
            <w:r>
              <w:rPr>
                <w:rFonts w:hint="eastAsia" w:ascii="宋体" w:hAnsi="宋体" w:cs="宋体"/>
                <w:color w:val="000000"/>
                <w:szCs w:val="21"/>
                <w:highlight w:val="none"/>
                <w:lang w:val="en-US" w:eastAsia="zh-CN"/>
              </w:rPr>
              <w:t>23</w:t>
            </w:r>
            <w:r>
              <w:rPr>
                <w:rFonts w:hint="eastAsia" w:ascii="宋体" w:hAnsi="宋体" w:eastAsia="宋体" w:cs="宋体"/>
                <w:color w:val="000000"/>
                <w:szCs w:val="21"/>
                <w:highlight w:val="none"/>
              </w:rPr>
              <w:t>日17：30前以盖章扫描件及WORD文档的形式提交至（发送至数字江门网络建设有限公司邮箱：szjm2018@163.com），发送后请告知本项目负责人。</w:t>
            </w:r>
          </w:p>
        </w:tc>
      </w:tr>
      <w:tr w14:paraId="2E1051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88" w:hRule="exact"/>
        </w:trPr>
        <w:tc>
          <w:tcPr>
            <w:tcW w:w="568" w:type="dxa"/>
            <w:noWrap w:val="0"/>
            <w:vAlign w:val="center"/>
          </w:tcPr>
          <w:p w14:paraId="2549C8E9">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3</w:t>
            </w:r>
          </w:p>
        </w:tc>
        <w:tc>
          <w:tcPr>
            <w:tcW w:w="2551" w:type="dxa"/>
            <w:noWrap w:val="0"/>
            <w:vAlign w:val="center"/>
          </w:tcPr>
          <w:p w14:paraId="76AD2A0A">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报价说明</w:t>
            </w:r>
          </w:p>
        </w:tc>
        <w:tc>
          <w:tcPr>
            <w:tcW w:w="6521" w:type="dxa"/>
            <w:noWrap w:val="0"/>
            <w:vAlign w:val="center"/>
          </w:tcPr>
          <w:p w14:paraId="30A1C4AA">
            <w:pPr>
              <w:rPr>
                <w:rFonts w:hint="eastAsia" w:ascii="宋体" w:hAnsi="宋体" w:eastAsia="宋体" w:cs="宋体"/>
                <w:b/>
                <w:szCs w:val="21"/>
                <w:highlight w:val="none"/>
              </w:rPr>
            </w:pPr>
            <w:r>
              <w:rPr>
                <w:rFonts w:hint="eastAsia" w:ascii="宋体" w:hAnsi="宋体" w:eastAsia="宋体" w:cs="宋体"/>
                <w:b/>
                <w:szCs w:val="21"/>
                <w:highlight w:val="none"/>
              </w:rPr>
              <w:t>本项目设有最高限价，供应商报价超出最高限价作否决应答处理。</w:t>
            </w:r>
          </w:p>
          <w:p w14:paraId="5E266D3E">
            <w:pPr>
              <w:rPr>
                <w:rFonts w:hint="eastAsia" w:ascii="宋体" w:hAnsi="宋体" w:eastAsia="宋体" w:cs="宋体"/>
                <w:b/>
                <w:highlight w:val="none"/>
              </w:rPr>
            </w:pPr>
            <w:bookmarkStart w:id="4" w:name="_Hlk28614568"/>
            <w:r>
              <w:rPr>
                <w:rFonts w:hint="eastAsia" w:ascii="宋体" w:hAnsi="宋体" w:eastAsia="宋体" w:cs="宋体"/>
                <w:b/>
                <w:bCs/>
                <w:kern w:val="0"/>
                <w:szCs w:val="21"/>
                <w:highlight w:val="none"/>
              </w:rPr>
              <w:t>报价包含</w:t>
            </w:r>
            <w:r>
              <w:rPr>
                <w:rFonts w:hint="eastAsia" w:ascii="宋体" w:hAnsi="宋体" w:eastAsia="宋体" w:cs="宋体"/>
                <w:b/>
                <w:szCs w:val="21"/>
                <w:highlight w:val="none"/>
              </w:rPr>
              <w:t>所购买的服务、</w:t>
            </w:r>
            <w:r>
              <w:rPr>
                <w:rFonts w:hint="eastAsia" w:ascii="宋体" w:hAnsi="宋体" w:eastAsia="宋体" w:cs="宋体"/>
                <w:b/>
                <w:bCs/>
                <w:kern w:val="0"/>
                <w:szCs w:val="21"/>
                <w:highlight w:val="none"/>
              </w:rPr>
              <w:t>税费及所涉及的一切费用</w:t>
            </w:r>
            <w:bookmarkEnd w:id="4"/>
            <w:r>
              <w:rPr>
                <w:rFonts w:hint="eastAsia" w:ascii="宋体" w:hAnsi="宋体" w:eastAsia="宋体" w:cs="宋体"/>
                <w:b/>
                <w:bCs/>
                <w:kern w:val="0"/>
                <w:szCs w:val="21"/>
                <w:highlight w:val="none"/>
              </w:rPr>
              <w:t>。</w:t>
            </w:r>
            <w:r>
              <w:rPr>
                <w:rFonts w:hint="eastAsia" w:ascii="宋体" w:hAnsi="宋体" w:eastAsia="宋体" w:cs="宋体"/>
                <w:b/>
                <w:szCs w:val="21"/>
                <w:highlight w:val="none"/>
              </w:rPr>
              <w:t>采购人不再支付任何其他费用。</w:t>
            </w:r>
          </w:p>
          <w:p w14:paraId="613F07A2">
            <w:pPr>
              <w:rPr>
                <w:rFonts w:hint="eastAsia" w:ascii="宋体" w:hAnsi="宋体" w:eastAsia="宋体" w:cs="宋体"/>
                <w:b/>
                <w:szCs w:val="21"/>
                <w:highlight w:val="none"/>
              </w:rPr>
            </w:pPr>
            <w:r>
              <w:rPr>
                <w:rFonts w:hint="eastAsia" w:ascii="宋体" w:hAnsi="宋体" w:eastAsia="宋体" w:cs="宋体"/>
                <w:b/>
                <w:bCs/>
                <w:highlight w:val="none"/>
              </w:rPr>
              <w:t>本项目不允许多次报价，</w:t>
            </w:r>
            <w:r>
              <w:rPr>
                <w:rFonts w:hint="eastAsia" w:ascii="宋体" w:hAnsi="宋体" w:eastAsia="宋体" w:cs="宋体"/>
                <w:b/>
                <w:szCs w:val="21"/>
                <w:highlight w:val="none"/>
              </w:rPr>
              <w:t>报价表详见第六章。</w:t>
            </w:r>
          </w:p>
        </w:tc>
      </w:tr>
      <w:tr w14:paraId="4537D5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568" w:type="dxa"/>
            <w:noWrap w:val="0"/>
            <w:vAlign w:val="center"/>
          </w:tcPr>
          <w:p w14:paraId="0A7E9DEC">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4</w:t>
            </w:r>
          </w:p>
        </w:tc>
        <w:tc>
          <w:tcPr>
            <w:tcW w:w="2551" w:type="dxa"/>
            <w:noWrap w:val="0"/>
            <w:vAlign w:val="center"/>
          </w:tcPr>
          <w:p w14:paraId="216B72D6">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比选有效期</w:t>
            </w:r>
          </w:p>
        </w:tc>
        <w:tc>
          <w:tcPr>
            <w:tcW w:w="6521" w:type="dxa"/>
            <w:noWrap w:val="0"/>
            <w:vAlign w:val="center"/>
          </w:tcPr>
          <w:p w14:paraId="42F4EAD1">
            <w:pPr>
              <w:rPr>
                <w:rFonts w:hint="eastAsia" w:ascii="宋体" w:hAnsi="宋体" w:eastAsia="宋体" w:cs="宋体"/>
                <w:color w:val="000000"/>
                <w:highlight w:val="none"/>
              </w:rPr>
            </w:pPr>
            <w:r>
              <w:rPr>
                <w:rFonts w:hint="eastAsia" w:ascii="宋体" w:hAnsi="宋体" w:eastAsia="宋体" w:cs="宋体"/>
                <w:color w:val="000000"/>
                <w:highlight w:val="none"/>
              </w:rPr>
              <w:t>90天。</w:t>
            </w:r>
          </w:p>
        </w:tc>
      </w:tr>
      <w:tr w14:paraId="7586A8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31" w:hRule="exact"/>
        </w:trPr>
        <w:tc>
          <w:tcPr>
            <w:tcW w:w="568" w:type="dxa"/>
            <w:noWrap w:val="0"/>
            <w:vAlign w:val="center"/>
          </w:tcPr>
          <w:p w14:paraId="70D35D2A">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5</w:t>
            </w:r>
          </w:p>
        </w:tc>
        <w:tc>
          <w:tcPr>
            <w:tcW w:w="2551" w:type="dxa"/>
            <w:noWrap w:val="0"/>
            <w:vAlign w:val="center"/>
          </w:tcPr>
          <w:p w14:paraId="5D802FE9">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响应文件份数及装订要求</w:t>
            </w:r>
          </w:p>
        </w:tc>
        <w:tc>
          <w:tcPr>
            <w:tcW w:w="6521" w:type="dxa"/>
            <w:noWrap w:val="0"/>
            <w:vAlign w:val="center"/>
          </w:tcPr>
          <w:p w14:paraId="31F9E9ED">
            <w:pPr>
              <w:rPr>
                <w:rFonts w:hint="eastAsia" w:ascii="宋体" w:hAnsi="宋体" w:eastAsia="宋体" w:cs="宋体"/>
                <w:spacing w:val="8"/>
                <w:kern w:val="24"/>
                <w:szCs w:val="21"/>
                <w:highlight w:val="none"/>
              </w:rPr>
            </w:pPr>
            <w:r>
              <w:rPr>
                <w:rFonts w:hint="eastAsia" w:ascii="宋体" w:hAnsi="宋体" w:eastAsia="宋体" w:cs="宋体"/>
                <w:szCs w:val="21"/>
                <w:highlight w:val="none"/>
              </w:rPr>
              <w:t>响应文件份数：正本一份，副本二份，电子版一份</w:t>
            </w:r>
            <w:r>
              <w:rPr>
                <w:rFonts w:hint="eastAsia" w:ascii="宋体" w:hAnsi="宋体" w:eastAsia="宋体" w:cs="宋体"/>
                <w:b/>
                <w:szCs w:val="21"/>
                <w:highlight w:val="none"/>
              </w:rPr>
              <w:t>（商务技术部分正副本一起密封，经济部分正副本与响应文件的电子版文件U盘一起密封</w:t>
            </w:r>
            <w:r>
              <w:rPr>
                <w:rFonts w:hint="eastAsia" w:ascii="宋体" w:hAnsi="宋体" w:eastAsia="宋体" w:cs="宋体"/>
                <w:b/>
                <w:spacing w:val="8"/>
                <w:kern w:val="24"/>
                <w:szCs w:val="21"/>
                <w:highlight w:val="none"/>
              </w:rPr>
              <w:t>）</w:t>
            </w:r>
          </w:p>
        </w:tc>
      </w:tr>
      <w:tr w14:paraId="54CE70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322" w:hRule="exact"/>
        </w:trPr>
        <w:tc>
          <w:tcPr>
            <w:tcW w:w="568" w:type="dxa"/>
            <w:noWrap w:val="0"/>
            <w:vAlign w:val="center"/>
          </w:tcPr>
          <w:p w14:paraId="01FDD9F5">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6</w:t>
            </w:r>
          </w:p>
        </w:tc>
        <w:tc>
          <w:tcPr>
            <w:tcW w:w="2551" w:type="dxa"/>
            <w:noWrap w:val="0"/>
            <w:vAlign w:val="center"/>
          </w:tcPr>
          <w:p w14:paraId="4050122D">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签字或盖章要求</w:t>
            </w:r>
          </w:p>
        </w:tc>
        <w:tc>
          <w:tcPr>
            <w:tcW w:w="6521" w:type="dxa"/>
            <w:noWrap w:val="0"/>
            <w:vAlign w:val="center"/>
          </w:tcPr>
          <w:p w14:paraId="0EEAF3FD">
            <w:pPr>
              <w:numPr>
                <w:ilvl w:val="0"/>
                <w:numId w:val="3"/>
              </w:num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的正本需打印或用不褪色墨水书写，并在响应文件格式有提示的地方由供应商的法定代表人/负责人或经法定代表人正式授权的代表签字及加盖单位公章。响应文件的副本可采用签字盖章后的正本的复印件。</w:t>
            </w:r>
          </w:p>
          <w:p w14:paraId="41002203">
            <w:pPr>
              <w:numPr>
                <w:ilvl w:val="0"/>
                <w:numId w:val="3"/>
              </w:num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响应文件中凡出现供应商单位落款的地方应盖单位公章。</w:t>
            </w:r>
          </w:p>
          <w:p w14:paraId="02181D9B">
            <w:pPr>
              <w:numPr>
                <w:ilvl w:val="0"/>
                <w:numId w:val="3"/>
              </w:numPr>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同时响应文件签字盖章必须满足以下其中一条规定：</w:t>
            </w:r>
          </w:p>
          <w:p w14:paraId="66A50F37">
            <w:pPr>
              <w:numPr>
                <w:ilvl w:val="0"/>
                <w:numId w:val="4"/>
              </w:numPr>
              <w:tabs>
                <w:tab w:val="left" w:pos="381"/>
              </w:tabs>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供应商的法定代表人/负责人或其授权人逐页签字；</w:t>
            </w:r>
          </w:p>
          <w:p w14:paraId="78FC84AE">
            <w:pPr>
              <w:numPr>
                <w:ilvl w:val="0"/>
                <w:numId w:val="4"/>
              </w:numPr>
              <w:tabs>
                <w:tab w:val="left" w:pos="381"/>
                <w:tab w:val="clear" w:pos="420"/>
              </w:tabs>
              <w:ind w:left="381" w:hanging="381"/>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响应文件加盖供应商单位骑缝章（加盖骑缝章的为单位公章）；</w:t>
            </w:r>
          </w:p>
          <w:p w14:paraId="46A99AC6">
            <w:pPr>
              <w:numPr>
                <w:ilvl w:val="0"/>
                <w:numId w:val="4"/>
              </w:numPr>
              <w:tabs>
                <w:tab w:val="left" w:pos="381"/>
                <w:tab w:val="clear" w:pos="420"/>
              </w:tabs>
              <w:ind w:left="381" w:hanging="381"/>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 xml:space="preserve">响应文件均应逐页加盖供应商单位公章。 </w:t>
            </w:r>
          </w:p>
          <w:p w14:paraId="022B56CA">
            <w:pPr>
              <w:rPr>
                <w:rFonts w:hint="eastAsia" w:ascii="宋体" w:hAnsi="宋体" w:eastAsia="宋体" w:cs="宋体"/>
                <w:b/>
                <w:szCs w:val="21"/>
                <w:highlight w:val="none"/>
                <w:u w:val="single"/>
              </w:rPr>
            </w:pPr>
            <w:r>
              <w:rPr>
                <w:rFonts w:hint="eastAsia" w:ascii="宋体" w:hAnsi="宋体" w:eastAsia="宋体" w:cs="宋体"/>
                <w:b/>
                <w:spacing w:val="8"/>
                <w:kern w:val="24"/>
                <w:szCs w:val="21"/>
                <w:highlight w:val="none"/>
              </w:rPr>
              <w:t>请按上述要求制作响应文件，否则将导致响应文件无效。</w:t>
            </w:r>
          </w:p>
        </w:tc>
      </w:tr>
      <w:tr w14:paraId="2E630E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558" w:hRule="exact"/>
        </w:trPr>
        <w:tc>
          <w:tcPr>
            <w:tcW w:w="568" w:type="dxa"/>
            <w:noWrap w:val="0"/>
            <w:vAlign w:val="center"/>
          </w:tcPr>
          <w:p w14:paraId="50FA98FE">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7</w:t>
            </w:r>
          </w:p>
        </w:tc>
        <w:tc>
          <w:tcPr>
            <w:tcW w:w="2551" w:type="dxa"/>
            <w:noWrap w:val="0"/>
            <w:vAlign w:val="center"/>
          </w:tcPr>
          <w:p w14:paraId="0F729E95">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封套上应载明的信息</w:t>
            </w:r>
          </w:p>
        </w:tc>
        <w:tc>
          <w:tcPr>
            <w:tcW w:w="6521" w:type="dxa"/>
            <w:noWrap w:val="0"/>
            <w:vAlign w:val="center"/>
          </w:tcPr>
          <w:p w14:paraId="279F987E">
            <w:pPr>
              <w:rPr>
                <w:rFonts w:hint="eastAsia" w:ascii="宋体" w:hAnsi="宋体" w:eastAsia="宋体" w:cs="宋体"/>
                <w:szCs w:val="24"/>
                <w:highlight w:val="none"/>
                <w:u w:val="single"/>
                <w:lang w:eastAsia="zh-CN"/>
              </w:rPr>
            </w:pPr>
            <w:r>
              <w:rPr>
                <w:rFonts w:hint="eastAsia" w:ascii="宋体" w:hAnsi="宋体" w:eastAsia="宋体" w:cs="宋体"/>
                <w:color w:val="000000"/>
                <w:szCs w:val="21"/>
                <w:highlight w:val="none"/>
              </w:rPr>
              <w:t>项目名称：</w:t>
            </w:r>
            <w:r>
              <w:rPr>
                <w:rFonts w:hint="eastAsia" w:ascii="宋体" w:hAnsi="宋体" w:cs="宋体"/>
                <w:color w:val="000000"/>
                <w:szCs w:val="21"/>
                <w:highlight w:val="none"/>
                <w:u w:val="single"/>
                <w:lang w:eastAsia="zh-CN"/>
              </w:rPr>
              <w:t>数字江门网络建设有限公司WPS文档中台系统v7采购项目</w:t>
            </w:r>
          </w:p>
          <w:p w14:paraId="0AFDDA36">
            <w:pPr>
              <w:rPr>
                <w:rFonts w:hint="eastAsia" w:ascii="宋体" w:hAnsi="宋体" w:eastAsia="宋体" w:cs="宋体"/>
                <w:i/>
                <w:color w:val="000000"/>
                <w:szCs w:val="21"/>
                <w:highlight w:val="none"/>
              </w:rPr>
            </w:pPr>
            <w:r>
              <w:rPr>
                <w:rFonts w:hint="eastAsia" w:ascii="宋体" w:hAnsi="宋体" w:eastAsia="宋体" w:cs="宋体"/>
                <w:color w:val="000000"/>
                <w:szCs w:val="21"/>
                <w:highlight w:val="none"/>
              </w:rPr>
              <w:t>采购人名称：数字江门网络建设有限公司</w:t>
            </w:r>
          </w:p>
          <w:p w14:paraId="4C8B7F2C">
            <w:pPr>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供应商名称：</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(盖公章)</w:t>
            </w:r>
          </w:p>
          <w:p w14:paraId="2FBA341B">
            <w:pPr>
              <w:rPr>
                <w:rFonts w:hint="eastAsia" w:ascii="宋体" w:hAnsi="宋体" w:eastAsia="宋体" w:cs="宋体"/>
                <w:szCs w:val="21"/>
                <w:highlight w:val="none"/>
              </w:rPr>
            </w:pPr>
            <w:r>
              <w:rPr>
                <w:rFonts w:hint="eastAsia" w:ascii="宋体" w:hAnsi="宋体" w:eastAsia="宋体" w:cs="宋体"/>
                <w:color w:val="000000"/>
                <w:szCs w:val="21"/>
                <w:highlight w:val="none"/>
              </w:rPr>
              <w:t>响应文件在</w:t>
            </w:r>
            <w:r>
              <w:rPr>
                <w:rFonts w:hint="eastAsia" w:ascii="宋体" w:hAnsi="宋体" w:eastAsia="宋体" w:cs="宋体"/>
                <w:color w:val="000000"/>
                <w:szCs w:val="24"/>
                <w:highlight w:val="none"/>
              </w:rPr>
              <w:t>202</w:t>
            </w:r>
            <w:r>
              <w:rPr>
                <w:rFonts w:hint="eastAsia" w:ascii="宋体" w:hAnsi="宋体" w:cs="宋体"/>
                <w:color w:val="000000"/>
                <w:szCs w:val="24"/>
                <w:highlight w:val="none"/>
                <w:lang w:val="en-US" w:eastAsia="zh-CN"/>
              </w:rPr>
              <w:t>5</w:t>
            </w:r>
            <w:r>
              <w:rPr>
                <w:rFonts w:hint="eastAsia" w:ascii="宋体" w:hAnsi="宋体" w:eastAsia="宋体" w:cs="宋体"/>
                <w:color w:val="000000"/>
                <w:szCs w:val="24"/>
                <w:highlight w:val="none"/>
              </w:rPr>
              <w:t>年</w:t>
            </w:r>
            <w:r>
              <w:rPr>
                <w:rFonts w:hint="eastAsia" w:ascii="宋体" w:hAnsi="宋体" w:cs="宋体"/>
                <w:color w:val="000000"/>
                <w:szCs w:val="24"/>
                <w:highlight w:val="none"/>
                <w:lang w:val="en-US" w:eastAsia="zh-CN"/>
              </w:rPr>
              <w:t>5</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23</w:t>
            </w:r>
            <w:r>
              <w:rPr>
                <w:rFonts w:hint="eastAsia" w:ascii="宋体" w:hAnsi="宋体" w:eastAsia="宋体" w:cs="宋体"/>
                <w:color w:val="000000"/>
                <w:szCs w:val="24"/>
                <w:highlight w:val="none"/>
              </w:rPr>
              <w:t>日</w:t>
            </w:r>
            <w:r>
              <w:rPr>
                <w:rFonts w:hint="eastAsia" w:ascii="宋体" w:hAnsi="宋体" w:cs="宋体"/>
                <w:color w:val="000000"/>
                <w:szCs w:val="24"/>
                <w:highlight w:val="none"/>
                <w:lang w:eastAsia="zh-CN"/>
              </w:rPr>
              <w:t>1</w:t>
            </w:r>
            <w:r>
              <w:rPr>
                <w:rFonts w:hint="eastAsia" w:ascii="宋体" w:hAnsi="宋体" w:cs="宋体"/>
                <w:color w:val="000000"/>
                <w:szCs w:val="24"/>
                <w:highlight w:val="none"/>
                <w:lang w:val="en-US" w:eastAsia="zh-CN"/>
              </w:rPr>
              <w:t>7</w:t>
            </w:r>
            <w:r>
              <w:rPr>
                <w:rFonts w:hint="eastAsia" w:ascii="宋体" w:hAnsi="宋体" w:eastAsia="宋体" w:cs="宋体"/>
                <w:color w:val="000000"/>
                <w:szCs w:val="24"/>
                <w:highlight w:val="none"/>
              </w:rPr>
              <w:t>时30分</w:t>
            </w:r>
            <w:r>
              <w:rPr>
                <w:rFonts w:hint="eastAsia" w:ascii="宋体" w:hAnsi="宋体" w:eastAsia="宋体" w:cs="宋体"/>
                <w:color w:val="000000"/>
                <w:szCs w:val="21"/>
                <w:highlight w:val="none"/>
              </w:rPr>
              <w:t>前不得开启</w:t>
            </w:r>
          </w:p>
        </w:tc>
      </w:tr>
      <w:tr w14:paraId="192AE0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568" w:type="dxa"/>
            <w:noWrap w:val="0"/>
            <w:vAlign w:val="center"/>
          </w:tcPr>
          <w:p w14:paraId="20B5353B">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8</w:t>
            </w:r>
          </w:p>
        </w:tc>
        <w:tc>
          <w:tcPr>
            <w:tcW w:w="2551" w:type="dxa"/>
            <w:noWrap w:val="0"/>
            <w:vAlign w:val="center"/>
          </w:tcPr>
          <w:p w14:paraId="01698940">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响应文件提交截止时间</w:t>
            </w:r>
          </w:p>
        </w:tc>
        <w:tc>
          <w:tcPr>
            <w:tcW w:w="6521" w:type="dxa"/>
            <w:noWrap w:val="0"/>
            <w:vAlign w:val="center"/>
          </w:tcPr>
          <w:p w14:paraId="536C619F">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详见比选公告</w:t>
            </w:r>
          </w:p>
        </w:tc>
      </w:tr>
      <w:tr w14:paraId="66678A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9" w:hRule="exact"/>
        </w:trPr>
        <w:tc>
          <w:tcPr>
            <w:tcW w:w="568" w:type="dxa"/>
            <w:noWrap w:val="0"/>
            <w:vAlign w:val="center"/>
          </w:tcPr>
          <w:p w14:paraId="7A3354FD">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9</w:t>
            </w:r>
          </w:p>
        </w:tc>
        <w:tc>
          <w:tcPr>
            <w:tcW w:w="2551" w:type="dxa"/>
            <w:noWrap w:val="0"/>
            <w:vAlign w:val="center"/>
          </w:tcPr>
          <w:p w14:paraId="227A2508">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递交响应文件地点</w:t>
            </w:r>
          </w:p>
        </w:tc>
        <w:tc>
          <w:tcPr>
            <w:tcW w:w="6521" w:type="dxa"/>
            <w:noWrap w:val="0"/>
            <w:vAlign w:val="center"/>
          </w:tcPr>
          <w:p w14:paraId="63C5FB9B">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详见比选公告</w:t>
            </w:r>
          </w:p>
        </w:tc>
      </w:tr>
      <w:tr w14:paraId="257A2C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3" w:hRule="exact"/>
        </w:trPr>
        <w:tc>
          <w:tcPr>
            <w:tcW w:w="568" w:type="dxa"/>
            <w:noWrap w:val="0"/>
            <w:vAlign w:val="center"/>
          </w:tcPr>
          <w:p w14:paraId="566518E4">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10</w:t>
            </w:r>
          </w:p>
        </w:tc>
        <w:tc>
          <w:tcPr>
            <w:tcW w:w="2551" w:type="dxa"/>
            <w:noWrap w:val="0"/>
            <w:vAlign w:val="center"/>
          </w:tcPr>
          <w:p w14:paraId="33F210DE">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响应时间及地点</w:t>
            </w:r>
          </w:p>
        </w:tc>
        <w:tc>
          <w:tcPr>
            <w:tcW w:w="6521" w:type="dxa"/>
            <w:noWrap w:val="0"/>
            <w:vAlign w:val="center"/>
          </w:tcPr>
          <w:p w14:paraId="7384D0F2">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响应时间：（同截止时间）</w:t>
            </w:r>
          </w:p>
          <w:p w14:paraId="1A5BE89E">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响应地点：(同递交响应文件地点)</w:t>
            </w:r>
          </w:p>
        </w:tc>
      </w:tr>
      <w:tr w14:paraId="1CAD46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6" w:hRule="exact"/>
        </w:trPr>
        <w:tc>
          <w:tcPr>
            <w:tcW w:w="568" w:type="dxa"/>
            <w:noWrap w:val="0"/>
            <w:vAlign w:val="center"/>
          </w:tcPr>
          <w:p w14:paraId="79424911">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11</w:t>
            </w:r>
          </w:p>
        </w:tc>
        <w:tc>
          <w:tcPr>
            <w:tcW w:w="2551" w:type="dxa"/>
            <w:noWrap w:val="0"/>
            <w:vAlign w:val="center"/>
          </w:tcPr>
          <w:p w14:paraId="1990E792">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偏离</w:t>
            </w:r>
          </w:p>
        </w:tc>
        <w:tc>
          <w:tcPr>
            <w:tcW w:w="6521" w:type="dxa"/>
            <w:noWrap w:val="0"/>
            <w:vAlign w:val="center"/>
          </w:tcPr>
          <w:p w14:paraId="29B7D0E8">
            <w:pPr>
              <w:rPr>
                <w:rFonts w:hint="eastAsia" w:ascii="宋体" w:hAnsi="宋体" w:eastAsia="宋体" w:cs="宋体"/>
                <w:b/>
                <w:smallCaps/>
                <w:szCs w:val="21"/>
                <w:highlight w:val="none"/>
              </w:rPr>
            </w:pPr>
            <w:r>
              <w:rPr>
                <w:rFonts w:hint="eastAsia" w:ascii="宋体" w:hAnsi="宋体" w:eastAsia="宋体" w:cs="宋体"/>
                <w:b/>
                <w:szCs w:val="21"/>
                <w:highlight w:val="none"/>
              </w:rPr>
              <w:t>本项目不允许负偏离，“不满足”和“部分满足”均属于负偏离。供应商须认真研读比选文件内容，并按要求填写“合同条款偏离表”和“采购需求偏离表”，偏离表格式详见比选文件第六章。</w:t>
            </w:r>
          </w:p>
        </w:tc>
      </w:tr>
      <w:tr w14:paraId="75C9D2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404" w:hRule="exact"/>
        </w:trPr>
        <w:tc>
          <w:tcPr>
            <w:tcW w:w="568" w:type="dxa"/>
            <w:noWrap w:val="0"/>
            <w:vAlign w:val="center"/>
          </w:tcPr>
          <w:p w14:paraId="29A7CF17">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12</w:t>
            </w:r>
          </w:p>
        </w:tc>
        <w:tc>
          <w:tcPr>
            <w:tcW w:w="2551" w:type="dxa"/>
            <w:noWrap w:val="0"/>
            <w:vAlign w:val="center"/>
          </w:tcPr>
          <w:p w14:paraId="757A5E24">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中选原则</w:t>
            </w:r>
          </w:p>
        </w:tc>
        <w:tc>
          <w:tcPr>
            <w:tcW w:w="6521" w:type="dxa"/>
            <w:noWrap w:val="0"/>
            <w:vAlign w:val="center"/>
          </w:tcPr>
          <w:p w14:paraId="609026BF">
            <w:p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采用评审价最低法，推选评审价最低的供应商为本项目第一成交候选人。</w:t>
            </w:r>
            <w:r>
              <w:rPr>
                <w:rFonts w:hint="eastAsia" w:ascii="宋体" w:hAnsi="宋体" w:eastAsia="宋体" w:cs="宋体"/>
                <w:b/>
                <w:spacing w:val="8"/>
                <w:kern w:val="24"/>
                <w:szCs w:val="21"/>
                <w:highlight w:val="none"/>
              </w:rPr>
              <w:t>如有效报价不足3家单位，只有2家单位有效，则根据评审委员会根据响应文件认定2家单位是否有足够竞争性，如有采购继续，否则项目采购失败。</w:t>
            </w:r>
            <w:r>
              <w:rPr>
                <w:rFonts w:hint="eastAsia" w:ascii="宋体" w:hAnsi="宋体" w:eastAsia="宋体" w:cs="宋体"/>
                <w:spacing w:val="8"/>
                <w:kern w:val="24"/>
                <w:szCs w:val="21"/>
                <w:highlight w:val="none"/>
              </w:rPr>
              <w:cr/>
            </w:r>
          </w:p>
        </w:tc>
      </w:tr>
      <w:tr w14:paraId="1C7292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394" w:hRule="exact"/>
        </w:trPr>
        <w:tc>
          <w:tcPr>
            <w:tcW w:w="568" w:type="dxa"/>
            <w:noWrap w:val="0"/>
            <w:vAlign w:val="center"/>
          </w:tcPr>
          <w:p w14:paraId="59C750B5">
            <w:pPr>
              <w:spacing w:line="360" w:lineRule="auto"/>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13</w:t>
            </w:r>
          </w:p>
        </w:tc>
        <w:tc>
          <w:tcPr>
            <w:tcW w:w="2551" w:type="dxa"/>
            <w:noWrap w:val="0"/>
            <w:vAlign w:val="center"/>
          </w:tcPr>
          <w:p w14:paraId="7EB23D99">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需要补充的其他内容</w:t>
            </w:r>
          </w:p>
        </w:tc>
        <w:tc>
          <w:tcPr>
            <w:tcW w:w="6521" w:type="dxa"/>
            <w:noWrap w:val="0"/>
            <w:vAlign w:val="center"/>
          </w:tcPr>
          <w:p w14:paraId="5E4A23CD">
            <w:pPr>
              <w:rPr>
                <w:rFonts w:hint="eastAsia" w:ascii="宋体" w:hAnsi="宋体" w:eastAsia="宋体" w:cs="宋体"/>
                <w:spacing w:val="8"/>
                <w:kern w:val="24"/>
                <w:szCs w:val="21"/>
                <w:highlight w:val="none"/>
              </w:rPr>
            </w:pPr>
            <w:r>
              <w:rPr>
                <w:rFonts w:hint="eastAsia" w:ascii="宋体" w:hAnsi="宋体" w:eastAsia="宋体" w:cs="宋体"/>
                <w:szCs w:val="21"/>
                <w:highlight w:val="none"/>
              </w:rPr>
              <w:t>如合同履约过程中，成交人有重大违约情况的（包括但不限于非法转包、违法分包、服务质量不达标、成交人原因导致项目进度严重滞后等），采购人有权终止所签署的合同，同时于终止所签署合同之日起该成交人三年内不得参加采购人同类项目的竞标。</w:t>
            </w:r>
          </w:p>
        </w:tc>
      </w:tr>
      <w:tr w14:paraId="7C9D33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93" w:hRule="exact"/>
        </w:trPr>
        <w:tc>
          <w:tcPr>
            <w:tcW w:w="568" w:type="dxa"/>
            <w:noWrap w:val="0"/>
            <w:vAlign w:val="center"/>
          </w:tcPr>
          <w:p w14:paraId="37A59E91">
            <w:pPr>
              <w:spacing w:line="360" w:lineRule="auto"/>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14</w:t>
            </w:r>
          </w:p>
        </w:tc>
        <w:tc>
          <w:tcPr>
            <w:tcW w:w="2551" w:type="dxa"/>
            <w:noWrap w:val="0"/>
            <w:vAlign w:val="center"/>
          </w:tcPr>
          <w:p w14:paraId="28C7DBDC">
            <w:pPr>
              <w:jc w:val="center"/>
              <w:rPr>
                <w:rFonts w:hint="eastAsia" w:ascii="宋体" w:hAnsi="宋体" w:eastAsia="宋体" w:cs="宋体"/>
                <w:szCs w:val="21"/>
                <w:highlight w:val="none"/>
              </w:rPr>
            </w:pPr>
            <w:r>
              <w:rPr>
                <w:rFonts w:hint="eastAsia" w:ascii="宋体" w:hAnsi="宋体" w:eastAsia="宋体" w:cs="宋体"/>
                <w:szCs w:val="21"/>
                <w:highlight w:val="none"/>
              </w:rPr>
              <w:t>重要提醒</w:t>
            </w:r>
          </w:p>
        </w:tc>
        <w:tc>
          <w:tcPr>
            <w:tcW w:w="6521" w:type="dxa"/>
            <w:noWrap w:val="0"/>
            <w:vAlign w:val="center"/>
          </w:tcPr>
          <w:p w14:paraId="0535A3DA">
            <w:pPr>
              <w:rPr>
                <w:rFonts w:hint="eastAsia" w:ascii="宋体" w:hAnsi="宋体" w:eastAsia="宋体" w:cs="宋体"/>
                <w:szCs w:val="21"/>
                <w:highlight w:val="none"/>
              </w:rPr>
            </w:pPr>
            <w:r>
              <w:rPr>
                <w:rFonts w:hint="eastAsia" w:ascii="宋体" w:hAnsi="宋体" w:eastAsia="宋体" w:cs="宋体"/>
                <w:szCs w:val="21"/>
                <w:highlight w:val="none"/>
              </w:rPr>
              <w:t>响应文件应打印清晰，利于辨认，所需要提供的证明材料复印应清晰；因不清晰，无法辨认清楚导致的扣分、否决等后果由响应供应商自行承担。</w:t>
            </w:r>
          </w:p>
        </w:tc>
      </w:tr>
    </w:tbl>
    <w:p w14:paraId="206854F4">
      <w:pPr>
        <w:spacing w:line="400" w:lineRule="exact"/>
        <w:rPr>
          <w:rFonts w:hint="eastAsia" w:ascii="宋体" w:hAnsi="宋体" w:eastAsia="宋体" w:cs="宋体"/>
          <w:b/>
          <w:sz w:val="32"/>
          <w:szCs w:val="32"/>
          <w:highlight w:val="none"/>
        </w:rPr>
      </w:pPr>
      <w:bookmarkStart w:id="5" w:name="_Toc357696407"/>
      <w:r>
        <w:rPr>
          <w:rFonts w:hint="eastAsia" w:ascii="宋体" w:hAnsi="宋体" w:eastAsia="宋体" w:cs="宋体"/>
          <w:b/>
          <w:sz w:val="32"/>
          <w:szCs w:val="32"/>
          <w:highlight w:val="none"/>
        </w:rPr>
        <w:br w:type="page"/>
      </w:r>
    </w:p>
    <w:p w14:paraId="3937C984">
      <w:pPr>
        <w:pStyle w:val="2"/>
        <w:jc w:val="center"/>
        <w:rPr>
          <w:rFonts w:hint="eastAsia" w:ascii="宋体" w:hAnsi="宋体" w:eastAsia="宋体" w:cs="宋体"/>
          <w:sz w:val="32"/>
          <w:szCs w:val="32"/>
          <w:highlight w:val="none"/>
        </w:rPr>
      </w:pPr>
      <w:bookmarkStart w:id="6" w:name="_Toc20381"/>
      <w:r>
        <w:rPr>
          <w:rFonts w:hint="eastAsia" w:ascii="宋体" w:hAnsi="宋体" w:eastAsia="宋体" w:cs="宋体"/>
          <w:sz w:val="32"/>
          <w:szCs w:val="32"/>
          <w:highlight w:val="none"/>
        </w:rPr>
        <w:t>第三章 比选流程及评审方法</w:t>
      </w:r>
      <w:bookmarkEnd w:id="5"/>
      <w:bookmarkEnd w:id="6"/>
    </w:p>
    <w:p w14:paraId="6E34EE47">
      <w:pPr>
        <w:spacing w:line="420" w:lineRule="exact"/>
        <w:ind w:firstLine="420" w:firstLineChars="200"/>
        <w:rPr>
          <w:rFonts w:hint="eastAsia" w:ascii="宋体" w:hAnsi="宋体" w:eastAsia="宋体" w:cs="宋体"/>
          <w:highlight w:val="none"/>
        </w:rPr>
      </w:pPr>
      <w:r>
        <w:rPr>
          <w:rFonts w:hint="eastAsia" w:ascii="宋体" w:hAnsi="宋体" w:eastAsia="宋体" w:cs="宋体"/>
          <w:highlight w:val="none"/>
        </w:rPr>
        <w:t>比选整个过程按包括：符合性评审；详细评审；响应文件的澄清（如有）；成交候选人推荐及出具评审结果报告。</w:t>
      </w:r>
    </w:p>
    <w:p w14:paraId="3DA5DD2B">
      <w:pPr>
        <w:widowControl/>
        <w:spacing w:line="380" w:lineRule="exact"/>
        <w:jc w:val="center"/>
        <w:rPr>
          <w:rFonts w:hint="eastAsia" w:ascii="宋体" w:hAnsi="宋体" w:eastAsia="宋体" w:cs="宋体"/>
          <w:b/>
          <w:highlight w:val="none"/>
        </w:rPr>
      </w:pPr>
    </w:p>
    <w:p w14:paraId="78397FE0">
      <w:pPr>
        <w:widowControl/>
        <w:spacing w:line="380" w:lineRule="exact"/>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评审标准如下：</w:t>
      </w:r>
    </w:p>
    <w:p w14:paraId="2EE3C973">
      <w:pPr>
        <w:widowControl/>
        <w:numPr>
          <w:ilvl w:val="0"/>
          <w:numId w:val="5"/>
        </w:numPr>
        <w:spacing w:line="380" w:lineRule="exact"/>
        <w:jc w:val="left"/>
        <w:rPr>
          <w:rFonts w:hint="eastAsia" w:ascii="宋体" w:hAnsi="宋体" w:eastAsia="宋体" w:cs="宋体"/>
          <w:color w:val="000000"/>
          <w:kern w:val="0"/>
          <w:szCs w:val="21"/>
          <w:highlight w:val="none"/>
        </w:rPr>
      </w:pPr>
      <w:r>
        <w:rPr>
          <w:rFonts w:hint="eastAsia" w:ascii="宋体" w:hAnsi="宋体" w:eastAsia="宋体" w:cs="宋体"/>
          <w:b/>
          <w:color w:val="000000"/>
          <w:szCs w:val="21"/>
          <w:highlight w:val="none"/>
        </w:rPr>
        <w:t>符合性评审</w:t>
      </w:r>
    </w:p>
    <w:p w14:paraId="47F97499">
      <w:pPr>
        <w:widowControl/>
        <w:spacing w:line="380" w:lineRule="exact"/>
        <w:ind w:firstLine="420" w:firstLineChars="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评审小组对各供应商的响应文件进行符合性评审，全部审查项目</w:t>
      </w:r>
      <w:r>
        <w:rPr>
          <w:rFonts w:hint="eastAsia" w:ascii="宋体" w:hAnsi="宋体" w:eastAsia="宋体" w:cs="宋体"/>
          <w:color w:val="000000"/>
          <w:szCs w:val="21"/>
          <w:highlight w:val="none"/>
        </w:rPr>
        <w:t>通过符合性评审的才可进入下一阶段，不通过的不能进入下一阶段，</w:t>
      </w:r>
      <w:r>
        <w:rPr>
          <w:rFonts w:hint="eastAsia" w:ascii="宋体" w:hAnsi="宋体" w:eastAsia="宋体" w:cs="宋体"/>
          <w:szCs w:val="21"/>
          <w:highlight w:val="none"/>
        </w:rPr>
        <w:t>同时将其响应文件作否决应答处理</w:t>
      </w:r>
      <w:r>
        <w:rPr>
          <w:rFonts w:hint="eastAsia" w:ascii="宋体" w:hAnsi="宋体" w:eastAsia="宋体" w:cs="宋体"/>
          <w:kern w:val="0"/>
          <w:szCs w:val="21"/>
          <w:highlight w:val="none"/>
        </w:rPr>
        <w:t>：</w:t>
      </w:r>
    </w:p>
    <w:tbl>
      <w:tblPr>
        <w:tblStyle w:val="77"/>
        <w:tblW w:w="0" w:type="auto"/>
        <w:tblInd w:w="0" w:type="dxa"/>
        <w:tblLayout w:type="fixed"/>
        <w:tblCellMar>
          <w:top w:w="0" w:type="dxa"/>
          <w:left w:w="108" w:type="dxa"/>
          <w:bottom w:w="0" w:type="dxa"/>
          <w:right w:w="108" w:type="dxa"/>
        </w:tblCellMar>
      </w:tblPr>
      <w:tblGrid>
        <w:gridCol w:w="817"/>
        <w:gridCol w:w="2413"/>
        <w:gridCol w:w="4249"/>
        <w:gridCol w:w="1418"/>
      </w:tblGrid>
      <w:tr w14:paraId="68D0BD7B">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EEE86FF">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序号</w:t>
            </w:r>
          </w:p>
        </w:tc>
        <w:tc>
          <w:tcPr>
            <w:tcW w:w="2413" w:type="dxa"/>
            <w:tcBorders>
              <w:top w:val="single" w:color="auto" w:sz="4" w:space="0"/>
              <w:left w:val="nil"/>
              <w:bottom w:val="single" w:color="auto" w:sz="4" w:space="0"/>
              <w:right w:val="single" w:color="auto" w:sz="4" w:space="0"/>
            </w:tcBorders>
            <w:noWrap w:val="0"/>
            <w:vAlign w:val="center"/>
          </w:tcPr>
          <w:p w14:paraId="468A742E">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审查项目</w:t>
            </w:r>
          </w:p>
        </w:tc>
        <w:tc>
          <w:tcPr>
            <w:tcW w:w="4249" w:type="dxa"/>
            <w:tcBorders>
              <w:top w:val="single" w:color="auto" w:sz="4" w:space="0"/>
              <w:left w:val="nil"/>
              <w:bottom w:val="single" w:color="auto" w:sz="4" w:space="0"/>
              <w:right w:val="single" w:color="auto" w:sz="4" w:space="0"/>
            </w:tcBorders>
            <w:noWrap w:val="0"/>
            <w:vAlign w:val="center"/>
          </w:tcPr>
          <w:p w14:paraId="7E0405FD">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审查标准</w:t>
            </w:r>
          </w:p>
        </w:tc>
        <w:tc>
          <w:tcPr>
            <w:tcW w:w="1418" w:type="dxa"/>
            <w:tcBorders>
              <w:top w:val="single" w:color="auto" w:sz="4" w:space="0"/>
              <w:left w:val="nil"/>
              <w:bottom w:val="single" w:color="auto" w:sz="4" w:space="0"/>
              <w:right w:val="single" w:color="auto" w:sz="4" w:space="0"/>
            </w:tcBorders>
            <w:noWrap w:val="0"/>
            <w:vAlign w:val="center"/>
          </w:tcPr>
          <w:p w14:paraId="0114BFE9">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符合性情况</w:t>
            </w:r>
          </w:p>
        </w:tc>
      </w:tr>
      <w:tr w14:paraId="77FF1EAF">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03EA7B8">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1</w:t>
            </w:r>
          </w:p>
        </w:tc>
        <w:tc>
          <w:tcPr>
            <w:tcW w:w="2413" w:type="dxa"/>
            <w:tcBorders>
              <w:top w:val="single" w:color="auto" w:sz="4" w:space="0"/>
              <w:left w:val="nil"/>
              <w:bottom w:val="single" w:color="auto" w:sz="4" w:space="0"/>
              <w:right w:val="single" w:color="auto" w:sz="4" w:space="0"/>
            </w:tcBorders>
            <w:noWrap w:val="0"/>
            <w:vAlign w:val="center"/>
          </w:tcPr>
          <w:p w14:paraId="23D7BFBB">
            <w:pPr>
              <w:widowControl/>
              <w:jc w:val="center"/>
              <w:rPr>
                <w:rFonts w:hint="eastAsia" w:ascii="宋体" w:hAnsi="宋体" w:eastAsia="宋体" w:cs="宋体"/>
                <w:kern w:val="0"/>
                <w:highlight w:val="none"/>
              </w:rPr>
            </w:pPr>
            <w:r>
              <w:rPr>
                <w:rFonts w:hint="eastAsia" w:ascii="宋体" w:hAnsi="宋体" w:eastAsia="宋体" w:cs="宋体"/>
                <w:kern w:val="0"/>
                <w:highlight w:val="none"/>
              </w:rPr>
              <w:t>法人代表证明书、法人授权委托书</w:t>
            </w:r>
          </w:p>
        </w:tc>
        <w:tc>
          <w:tcPr>
            <w:tcW w:w="4249" w:type="dxa"/>
            <w:tcBorders>
              <w:top w:val="single" w:color="auto" w:sz="4" w:space="0"/>
              <w:left w:val="nil"/>
              <w:bottom w:val="single" w:color="auto" w:sz="4" w:space="0"/>
              <w:right w:val="single" w:color="auto" w:sz="4" w:space="0"/>
            </w:tcBorders>
            <w:noWrap w:val="0"/>
            <w:vAlign w:val="center"/>
          </w:tcPr>
          <w:p w14:paraId="3DD15EFC">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符合第六章“响应文件格式”要求</w:t>
            </w:r>
          </w:p>
        </w:tc>
        <w:tc>
          <w:tcPr>
            <w:tcW w:w="1418" w:type="dxa"/>
            <w:tcBorders>
              <w:top w:val="single" w:color="auto" w:sz="4" w:space="0"/>
              <w:left w:val="nil"/>
              <w:bottom w:val="single" w:color="auto" w:sz="4" w:space="0"/>
              <w:right w:val="single" w:color="auto" w:sz="4" w:space="0"/>
            </w:tcBorders>
            <w:noWrap w:val="0"/>
            <w:vAlign w:val="center"/>
          </w:tcPr>
          <w:p w14:paraId="2C0B48BD">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14:paraId="738F9EE8">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EBE349F">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2</w:t>
            </w:r>
          </w:p>
        </w:tc>
        <w:tc>
          <w:tcPr>
            <w:tcW w:w="2413" w:type="dxa"/>
            <w:tcBorders>
              <w:top w:val="single" w:color="auto" w:sz="4" w:space="0"/>
              <w:left w:val="nil"/>
              <w:bottom w:val="single" w:color="auto" w:sz="4" w:space="0"/>
              <w:right w:val="single" w:color="auto" w:sz="4" w:space="0"/>
            </w:tcBorders>
            <w:noWrap w:val="0"/>
            <w:vAlign w:val="center"/>
          </w:tcPr>
          <w:p w14:paraId="72AA692F">
            <w:pPr>
              <w:widowControl/>
              <w:jc w:val="center"/>
              <w:rPr>
                <w:rFonts w:hint="eastAsia" w:ascii="宋体" w:hAnsi="宋体" w:eastAsia="宋体" w:cs="宋体"/>
                <w:kern w:val="0"/>
                <w:highlight w:val="none"/>
              </w:rPr>
            </w:pPr>
            <w:r>
              <w:rPr>
                <w:rFonts w:hint="eastAsia" w:ascii="宋体" w:hAnsi="宋体" w:eastAsia="宋体" w:cs="宋体"/>
                <w:kern w:val="0"/>
                <w:highlight w:val="none"/>
              </w:rPr>
              <w:t>响应函</w:t>
            </w:r>
          </w:p>
        </w:tc>
        <w:tc>
          <w:tcPr>
            <w:tcW w:w="4249" w:type="dxa"/>
            <w:tcBorders>
              <w:top w:val="single" w:color="auto" w:sz="4" w:space="0"/>
              <w:left w:val="nil"/>
              <w:bottom w:val="single" w:color="auto" w:sz="4" w:space="0"/>
              <w:right w:val="single" w:color="auto" w:sz="4" w:space="0"/>
            </w:tcBorders>
            <w:noWrap w:val="0"/>
            <w:vAlign w:val="center"/>
          </w:tcPr>
          <w:p w14:paraId="547CE349">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提供响应函，符合第六章的要求</w:t>
            </w:r>
          </w:p>
        </w:tc>
        <w:tc>
          <w:tcPr>
            <w:tcW w:w="1418" w:type="dxa"/>
            <w:tcBorders>
              <w:top w:val="single" w:color="auto" w:sz="4" w:space="0"/>
              <w:left w:val="nil"/>
              <w:bottom w:val="single" w:color="auto" w:sz="4" w:space="0"/>
              <w:right w:val="single" w:color="auto" w:sz="4" w:space="0"/>
            </w:tcBorders>
            <w:noWrap w:val="0"/>
            <w:vAlign w:val="center"/>
          </w:tcPr>
          <w:p w14:paraId="02497A56">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14:paraId="22903CAA">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747B5D8">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3</w:t>
            </w:r>
          </w:p>
        </w:tc>
        <w:tc>
          <w:tcPr>
            <w:tcW w:w="2413" w:type="dxa"/>
            <w:tcBorders>
              <w:top w:val="single" w:color="auto" w:sz="4" w:space="0"/>
              <w:left w:val="nil"/>
              <w:bottom w:val="single" w:color="auto" w:sz="4" w:space="0"/>
              <w:right w:val="single" w:color="auto" w:sz="4" w:space="0"/>
            </w:tcBorders>
            <w:noWrap w:val="0"/>
            <w:vAlign w:val="center"/>
          </w:tcPr>
          <w:p w14:paraId="634A5A14">
            <w:pPr>
              <w:widowControl/>
              <w:jc w:val="center"/>
              <w:rPr>
                <w:rFonts w:hint="eastAsia" w:ascii="宋体" w:hAnsi="宋体" w:eastAsia="宋体" w:cs="宋体"/>
                <w:kern w:val="0"/>
                <w:highlight w:val="none"/>
              </w:rPr>
            </w:pPr>
            <w:r>
              <w:rPr>
                <w:rFonts w:hint="eastAsia" w:ascii="宋体" w:hAnsi="宋体" w:eastAsia="宋体" w:cs="宋体"/>
                <w:kern w:val="0"/>
                <w:highlight w:val="none"/>
              </w:rPr>
              <w:t>供应商资格要求</w:t>
            </w:r>
          </w:p>
        </w:tc>
        <w:tc>
          <w:tcPr>
            <w:tcW w:w="4249" w:type="dxa"/>
            <w:tcBorders>
              <w:top w:val="single" w:color="auto" w:sz="4" w:space="0"/>
              <w:left w:val="nil"/>
              <w:bottom w:val="single" w:color="auto" w:sz="4" w:space="0"/>
              <w:right w:val="single" w:color="auto" w:sz="4" w:space="0"/>
            </w:tcBorders>
            <w:noWrap w:val="0"/>
            <w:vAlign w:val="center"/>
          </w:tcPr>
          <w:p w14:paraId="5F94E977">
            <w:pPr>
              <w:spacing w:line="360" w:lineRule="exact"/>
              <w:jc w:val="left"/>
              <w:rPr>
                <w:rFonts w:hint="eastAsia"/>
                <w:highlight w:val="none"/>
              </w:rPr>
            </w:pPr>
            <w:r>
              <w:rPr>
                <w:rFonts w:hint="eastAsia"/>
                <w:spacing w:val="-3"/>
                <w:highlight w:val="none"/>
                <w:lang w:val="en-US" w:eastAsia="zh-CN"/>
              </w:rPr>
              <w:t>1.</w:t>
            </w:r>
            <w:r>
              <w:rPr>
                <w:spacing w:val="-3"/>
                <w:highlight w:val="none"/>
              </w:rPr>
              <w:t>投标人应当具备《政府采购法》第二十二条规定的条件</w:t>
            </w:r>
            <w:r>
              <w:rPr>
                <w:rFonts w:hint="eastAsia"/>
                <w:highlight w:val="none"/>
                <w:lang w:val="en-US" w:eastAsia="zh-CN"/>
              </w:rPr>
              <w:t>2.</w:t>
            </w:r>
            <w:r>
              <w:rPr>
                <w:rFonts w:hint="eastAsia"/>
                <w:highlight w:val="none"/>
              </w:rPr>
              <w:t>供应商应当是具有合法经营资格的法人或者其他组织，具有良好的信誉。</w:t>
            </w:r>
          </w:p>
          <w:p w14:paraId="693D973F">
            <w:pPr>
              <w:spacing w:line="360" w:lineRule="exact"/>
              <w:jc w:val="left"/>
              <w:rPr>
                <w:rFonts w:hint="eastAsia"/>
                <w:highlight w:val="none"/>
              </w:rPr>
            </w:pPr>
            <w:r>
              <w:rPr>
                <w:rFonts w:hint="eastAsia"/>
                <w:highlight w:val="none"/>
                <w:lang w:val="en-US" w:eastAsia="zh-CN"/>
              </w:rPr>
              <w:t>3</w:t>
            </w:r>
            <w:r>
              <w:rPr>
                <w:rFonts w:hint="eastAsia"/>
                <w:highlight w:val="none"/>
              </w:rPr>
              <w:t>.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3E3EFBFA">
            <w:pPr>
              <w:spacing w:line="360" w:lineRule="exact"/>
              <w:jc w:val="left"/>
              <w:rPr>
                <w:rFonts w:hint="eastAsia"/>
                <w:highlight w:val="none"/>
              </w:rPr>
            </w:pPr>
            <w:r>
              <w:rPr>
                <w:rFonts w:hint="eastAsia"/>
                <w:highlight w:val="none"/>
                <w:lang w:val="en-US" w:eastAsia="zh-CN"/>
              </w:rPr>
              <w:t>4</w:t>
            </w:r>
            <w:r>
              <w:rPr>
                <w:rFonts w:hint="eastAsia"/>
                <w:highlight w:val="none"/>
              </w:rPr>
              <w:t>.供应商未被列入“信用中国”网站(www.creditchina.gov.cn)“记录失信被执行人或重大税收违法案件当事人名单或政府采购严重违法失信行为”记录名单</w:t>
            </w:r>
            <w:r>
              <w:rPr>
                <w:rFonts w:hint="eastAsia"/>
                <w:highlight w:val="none"/>
                <w:lang w:val="en-US" w:eastAsia="zh-CN"/>
              </w:rPr>
              <w:t>；</w:t>
            </w:r>
            <w:r>
              <w:rPr>
                <w:rFonts w:hint="eastAsia"/>
                <w:highlight w:val="none"/>
              </w:rPr>
              <w:t>不处于中国政府采购网(www.ccgp.gov.cn)“政府采购严重违法失信行为信息记录”中的禁止参加政府采购活动期间。（提供截屏打印件并加盖公章）。</w:t>
            </w:r>
          </w:p>
          <w:p w14:paraId="204E4B76">
            <w:pPr>
              <w:spacing w:line="360" w:lineRule="exact"/>
              <w:jc w:val="left"/>
              <w:rPr>
                <w:rFonts w:hint="eastAsia" w:eastAsia="宋体"/>
                <w:highlight w:val="none"/>
                <w:lang w:val="en-US" w:eastAsia="zh-CN"/>
              </w:rPr>
            </w:pPr>
            <w:r>
              <w:rPr>
                <w:rFonts w:hint="eastAsia"/>
                <w:highlight w:val="none"/>
                <w:lang w:val="en-US" w:eastAsia="zh-CN"/>
              </w:rPr>
              <w:t>5.</w:t>
            </w:r>
            <w:r>
              <w:rPr>
                <w:rFonts w:hint="eastAsia"/>
                <w:highlight w:val="none"/>
              </w:rPr>
              <w:t>单位负责人为同一人或者存在直接控股、管理关系的不同供应商，不得参加同一合同项下的政府采购活动</w:t>
            </w:r>
            <w:r>
              <w:rPr>
                <w:rFonts w:hint="eastAsia"/>
                <w:highlight w:val="none"/>
                <w:lang w:eastAsia="zh-CN"/>
              </w:rPr>
              <w:t>。</w:t>
            </w:r>
          </w:p>
        </w:tc>
        <w:tc>
          <w:tcPr>
            <w:tcW w:w="1418" w:type="dxa"/>
            <w:tcBorders>
              <w:top w:val="single" w:color="auto" w:sz="4" w:space="0"/>
              <w:left w:val="nil"/>
              <w:bottom w:val="single" w:color="auto" w:sz="4" w:space="0"/>
              <w:right w:val="single" w:color="auto" w:sz="4" w:space="0"/>
            </w:tcBorders>
            <w:noWrap w:val="0"/>
            <w:vAlign w:val="center"/>
          </w:tcPr>
          <w:p w14:paraId="1C189CD0">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14:paraId="5553178C">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EED4292">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4</w:t>
            </w:r>
          </w:p>
        </w:tc>
        <w:tc>
          <w:tcPr>
            <w:tcW w:w="2413" w:type="dxa"/>
            <w:tcBorders>
              <w:top w:val="single" w:color="auto" w:sz="4" w:space="0"/>
              <w:left w:val="nil"/>
              <w:bottom w:val="single" w:color="auto" w:sz="4" w:space="0"/>
              <w:right w:val="single" w:color="auto" w:sz="4" w:space="0"/>
            </w:tcBorders>
            <w:noWrap w:val="0"/>
            <w:vAlign w:val="center"/>
          </w:tcPr>
          <w:p w14:paraId="6C0DEEFF">
            <w:pPr>
              <w:widowControl/>
              <w:jc w:val="center"/>
              <w:rPr>
                <w:rFonts w:hint="eastAsia" w:ascii="宋体" w:hAnsi="宋体" w:eastAsia="宋体" w:cs="宋体"/>
                <w:kern w:val="0"/>
                <w:highlight w:val="none"/>
              </w:rPr>
            </w:pPr>
            <w:r>
              <w:rPr>
                <w:rFonts w:hint="eastAsia" w:ascii="宋体" w:hAnsi="宋体" w:eastAsia="宋体" w:cs="宋体"/>
                <w:szCs w:val="24"/>
                <w:highlight w:val="none"/>
              </w:rPr>
              <w:t>信誉要求</w:t>
            </w:r>
          </w:p>
        </w:tc>
        <w:tc>
          <w:tcPr>
            <w:tcW w:w="4249" w:type="dxa"/>
            <w:tcBorders>
              <w:top w:val="single" w:color="auto" w:sz="4" w:space="0"/>
              <w:left w:val="nil"/>
              <w:bottom w:val="single" w:color="auto" w:sz="4" w:space="0"/>
              <w:right w:val="single" w:color="auto" w:sz="4" w:space="0"/>
            </w:tcBorders>
            <w:noWrap w:val="0"/>
            <w:vAlign w:val="center"/>
          </w:tcPr>
          <w:p w14:paraId="7E7EDCF7">
            <w:pPr>
              <w:spacing w:line="360" w:lineRule="exact"/>
              <w:jc w:val="left"/>
              <w:rPr>
                <w:rFonts w:hint="eastAsia" w:ascii="宋体" w:hAnsi="宋体" w:eastAsia="宋体" w:cs="宋体"/>
                <w:kern w:val="0"/>
                <w:szCs w:val="24"/>
                <w:highlight w:val="none"/>
              </w:rPr>
            </w:pPr>
            <w:r>
              <w:rPr>
                <w:rFonts w:hint="eastAsia" w:ascii="宋体" w:hAnsi="宋体" w:eastAsia="宋体" w:cs="宋体"/>
                <w:szCs w:val="24"/>
                <w:highlight w:val="none"/>
              </w:rPr>
              <w:t>供应商无被责令停业、无被暂停或取消投标资格状况、近三年内无骗取</w:t>
            </w:r>
            <w:r>
              <w:rPr>
                <w:rFonts w:hint="eastAsia" w:ascii="宋体" w:hAnsi="宋体" w:eastAsia="宋体" w:cs="宋体"/>
                <w:szCs w:val="21"/>
                <w:highlight w:val="none"/>
              </w:rPr>
              <w:t>成交</w:t>
            </w:r>
            <w:r>
              <w:rPr>
                <w:rFonts w:hint="eastAsia" w:ascii="宋体" w:hAnsi="宋体" w:eastAsia="宋体" w:cs="宋体"/>
                <w:szCs w:val="24"/>
                <w:highlight w:val="none"/>
              </w:rPr>
              <w:t>或严重违约等其他要求，并提供信誉承诺函。</w:t>
            </w:r>
          </w:p>
        </w:tc>
        <w:tc>
          <w:tcPr>
            <w:tcW w:w="1418" w:type="dxa"/>
            <w:tcBorders>
              <w:top w:val="single" w:color="auto" w:sz="4" w:space="0"/>
              <w:left w:val="nil"/>
              <w:bottom w:val="single" w:color="auto" w:sz="4" w:space="0"/>
              <w:right w:val="single" w:color="auto" w:sz="4" w:space="0"/>
            </w:tcBorders>
            <w:noWrap w:val="0"/>
            <w:vAlign w:val="center"/>
          </w:tcPr>
          <w:p w14:paraId="44A91065">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14:paraId="7429F761">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1F92C8D">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5</w:t>
            </w:r>
          </w:p>
        </w:tc>
        <w:tc>
          <w:tcPr>
            <w:tcW w:w="2413" w:type="dxa"/>
            <w:tcBorders>
              <w:top w:val="single" w:color="auto" w:sz="4" w:space="0"/>
              <w:left w:val="nil"/>
              <w:bottom w:val="single" w:color="auto" w:sz="4" w:space="0"/>
              <w:right w:val="single" w:color="auto" w:sz="4" w:space="0"/>
            </w:tcBorders>
            <w:noWrap w:val="0"/>
            <w:vAlign w:val="center"/>
          </w:tcPr>
          <w:p w14:paraId="1934281B">
            <w:pPr>
              <w:widowControl/>
              <w:jc w:val="center"/>
              <w:rPr>
                <w:rFonts w:hint="eastAsia" w:ascii="宋体" w:hAnsi="宋体" w:eastAsia="宋体" w:cs="宋体"/>
                <w:szCs w:val="24"/>
                <w:highlight w:val="none"/>
              </w:rPr>
            </w:pPr>
            <w:r>
              <w:rPr>
                <w:rFonts w:hint="eastAsia" w:ascii="宋体" w:hAnsi="宋体" w:eastAsia="宋体" w:cs="宋体"/>
                <w:szCs w:val="24"/>
                <w:highlight w:val="none"/>
              </w:rPr>
              <w:t>联合体</w:t>
            </w:r>
          </w:p>
        </w:tc>
        <w:tc>
          <w:tcPr>
            <w:tcW w:w="4249" w:type="dxa"/>
            <w:tcBorders>
              <w:top w:val="single" w:color="auto" w:sz="4" w:space="0"/>
              <w:left w:val="nil"/>
              <w:bottom w:val="single" w:color="auto" w:sz="4" w:space="0"/>
              <w:right w:val="single" w:color="auto" w:sz="4" w:space="0"/>
            </w:tcBorders>
            <w:noWrap w:val="0"/>
            <w:vAlign w:val="center"/>
          </w:tcPr>
          <w:p w14:paraId="28DCA29B">
            <w:pPr>
              <w:spacing w:line="360" w:lineRule="exact"/>
              <w:jc w:val="left"/>
              <w:rPr>
                <w:rFonts w:hint="eastAsia" w:ascii="宋体" w:hAnsi="宋体" w:eastAsia="宋体" w:cs="宋体"/>
                <w:szCs w:val="24"/>
                <w:highlight w:val="none"/>
              </w:rPr>
            </w:pPr>
            <w:r>
              <w:rPr>
                <w:rFonts w:hint="eastAsia" w:ascii="宋体" w:hAnsi="宋体" w:eastAsia="宋体" w:cs="宋体"/>
                <w:szCs w:val="24"/>
                <w:highlight w:val="none"/>
              </w:rPr>
              <w:t>本次比选</w:t>
            </w:r>
            <w:r>
              <w:rPr>
                <w:rFonts w:hint="eastAsia" w:ascii="宋体" w:hAnsi="宋体" w:eastAsia="宋体" w:cs="宋体"/>
                <w:b/>
                <w:szCs w:val="24"/>
                <w:highlight w:val="none"/>
                <w:u w:val="single"/>
              </w:rPr>
              <w:t>不接受</w:t>
            </w:r>
            <w:r>
              <w:rPr>
                <w:rFonts w:hint="eastAsia" w:ascii="宋体" w:hAnsi="宋体" w:eastAsia="宋体" w:cs="宋体"/>
                <w:szCs w:val="24"/>
                <w:highlight w:val="none"/>
              </w:rPr>
              <w:t>联合体参与应答</w:t>
            </w:r>
          </w:p>
        </w:tc>
        <w:tc>
          <w:tcPr>
            <w:tcW w:w="1418" w:type="dxa"/>
            <w:tcBorders>
              <w:top w:val="single" w:color="auto" w:sz="4" w:space="0"/>
              <w:left w:val="nil"/>
              <w:bottom w:val="single" w:color="auto" w:sz="4" w:space="0"/>
              <w:right w:val="single" w:color="auto" w:sz="4" w:space="0"/>
            </w:tcBorders>
            <w:noWrap w:val="0"/>
            <w:vAlign w:val="center"/>
          </w:tcPr>
          <w:p w14:paraId="47B7470D">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14:paraId="553CE808">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0A3FDF8">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6</w:t>
            </w:r>
          </w:p>
        </w:tc>
        <w:tc>
          <w:tcPr>
            <w:tcW w:w="2413" w:type="dxa"/>
            <w:tcBorders>
              <w:top w:val="single" w:color="auto" w:sz="4" w:space="0"/>
              <w:left w:val="nil"/>
              <w:bottom w:val="single" w:color="auto" w:sz="4" w:space="0"/>
              <w:right w:val="single" w:color="auto" w:sz="4" w:space="0"/>
            </w:tcBorders>
            <w:noWrap w:val="0"/>
            <w:vAlign w:val="center"/>
          </w:tcPr>
          <w:p w14:paraId="41E5B4E2">
            <w:pPr>
              <w:widowControl/>
              <w:jc w:val="center"/>
              <w:rPr>
                <w:rFonts w:hint="eastAsia" w:ascii="宋体" w:hAnsi="宋体" w:eastAsia="宋体" w:cs="宋体"/>
                <w:kern w:val="0"/>
                <w:highlight w:val="none"/>
              </w:rPr>
            </w:pPr>
            <w:r>
              <w:rPr>
                <w:rFonts w:hint="eastAsia" w:ascii="宋体" w:hAnsi="宋体" w:eastAsia="宋体" w:cs="宋体"/>
                <w:kern w:val="0"/>
                <w:highlight w:val="none"/>
              </w:rPr>
              <w:t>报价</w:t>
            </w:r>
          </w:p>
        </w:tc>
        <w:tc>
          <w:tcPr>
            <w:tcW w:w="4249" w:type="dxa"/>
            <w:tcBorders>
              <w:top w:val="single" w:color="auto" w:sz="4" w:space="0"/>
              <w:left w:val="nil"/>
              <w:bottom w:val="single" w:color="auto" w:sz="4" w:space="0"/>
              <w:right w:val="single" w:color="auto" w:sz="4" w:space="0"/>
            </w:tcBorders>
            <w:noWrap w:val="0"/>
            <w:vAlign w:val="center"/>
          </w:tcPr>
          <w:p w14:paraId="62479DEA">
            <w:pPr>
              <w:widowControl/>
              <w:jc w:val="left"/>
              <w:rPr>
                <w:rFonts w:hint="eastAsia" w:ascii="宋体" w:hAnsi="宋体" w:eastAsia="宋体" w:cs="宋体"/>
                <w:kern w:val="0"/>
                <w:highlight w:val="none"/>
              </w:rPr>
            </w:pPr>
            <w:r>
              <w:rPr>
                <w:rFonts w:hint="eastAsia" w:ascii="宋体" w:hAnsi="宋体" w:eastAsia="宋体" w:cs="宋体"/>
                <w:kern w:val="0"/>
                <w:highlight w:val="none"/>
              </w:rPr>
              <w:t>本项目设</w:t>
            </w:r>
            <w:r>
              <w:rPr>
                <w:rFonts w:hint="eastAsia" w:ascii="宋体" w:hAnsi="宋体" w:eastAsia="宋体" w:cs="宋体"/>
                <w:b/>
                <w:bCs/>
                <w:kern w:val="0"/>
                <w:highlight w:val="none"/>
              </w:rPr>
              <w:t>最高限价</w:t>
            </w:r>
            <w:r>
              <w:rPr>
                <w:rFonts w:hint="eastAsia" w:ascii="宋体" w:hAnsi="宋体" w:eastAsia="宋体" w:cs="宋体"/>
                <w:kern w:val="0"/>
                <w:highlight w:val="none"/>
              </w:rPr>
              <w:t>，含税报价不超出预算总价</w:t>
            </w:r>
          </w:p>
        </w:tc>
        <w:tc>
          <w:tcPr>
            <w:tcW w:w="1418" w:type="dxa"/>
            <w:tcBorders>
              <w:top w:val="single" w:color="auto" w:sz="4" w:space="0"/>
              <w:left w:val="nil"/>
              <w:bottom w:val="single" w:color="auto" w:sz="4" w:space="0"/>
              <w:right w:val="single" w:color="auto" w:sz="4" w:space="0"/>
            </w:tcBorders>
            <w:noWrap w:val="0"/>
            <w:vAlign w:val="center"/>
          </w:tcPr>
          <w:p w14:paraId="74F0360E">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14:paraId="0211CA6F">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3B019F9">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7</w:t>
            </w:r>
          </w:p>
        </w:tc>
        <w:tc>
          <w:tcPr>
            <w:tcW w:w="2413" w:type="dxa"/>
            <w:tcBorders>
              <w:top w:val="single" w:color="auto" w:sz="4" w:space="0"/>
              <w:left w:val="nil"/>
              <w:bottom w:val="single" w:color="auto" w:sz="4" w:space="0"/>
              <w:right w:val="single" w:color="auto" w:sz="4" w:space="0"/>
            </w:tcBorders>
            <w:noWrap w:val="0"/>
            <w:vAlign w:val="center"/>
          </w:tcPr>
          <w:p w14:paraId="05AEF009">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点对点应答</w:t>
            </w:r>
          </w:p>
        </w:tc>
        <w:tc>
          <w:tcPr>
            <w:tcW w:w="4249" w:type="dxa"/>
            <w:tcBorders>
              <w:top w:val="single" w:color="auto" w:sz="4" w:space="0"/>
              <w:left w:val="nil"/>
              <w:bottom w:val="single" w:color="auto" w:sz="4" w:space="0"/>
              <w:right w:val="single" w:color="auto" w:sz="4" w:space="0"/>
            </w:tcBorders>
            <w:noWrap w:val="0"/>
            <w:vAlign w:val="center"/>
          </w:tcPr>
          <w:p w14:paraId="366EF90A">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供应商须对第四章“合同条款”和第五章“采购需求”内容进行应答，并提交合同条款偏离表和采购需求偏离表，</w:t>
            </w:r>
            <w:r>
              <w:rPr>
                <w:rFonts w:hint="eastAsia" w:ascii="宋体" w:hAnsi="宋体" w:eastAsia="宋体" w:cs="宋体"/>
                <w:b/>
                <w:kern w:val="0"/>
                <w:szCs w:val="21"/>
                <w:highlight w:val="none"/>
              </w:rPr>
              <w:t>本项目不允许负偏离。</w:t>
            </w:r>
          </w:p>
        </w:tc>
        <w:tc>
          <w:tcPr>
            <w:tcW w:w="1418" w:type="dxa"/>
            <w:tcBorders>
              <w:top w:val="single" w:color="auto" w:sz="4" w:space="0"/>
              <w:left w:val="nil"/>
              <w:bottom w:val="single" w:color="auto" w:sz="4" w:space="0"/>
              <w:right w:val="single" w:color="auto" w:sz="4" w:space="0"/>
            </w:tcBorders>
            <w:noWrap w:val="0"/>
            <w:vAlign w:val="center"/>
          </w:tcPr>
          <w:p w14:paraId="3F30408F">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r w14:paraId="019C16C0">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F39DB20">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8</w:t>
            </w:r>
          </w:p>
        </w:tc>
        <w:tc>
          <w:tcPr>
            <w:tcW w:w="2413" w:type="dxa"/>
            <w:tcBorders>
              <w:top w:val="single" w:color="auto" w:sz="4" w:space="0"/>
              <w:left w:val="nil"/>
              <w:bottom w:val="single" w:color="auto" w:sz="4" w:space="0"/>
              <w:right w:val="single" w:color="auto" w:sz="4" w:space="0"/>
            </w:tcBorders>
            <w:noWrap w:val="0"/>
            <w:vAlign w:val="center"/>
          </w:tcPr>
          <w:p w14:paraId="67E35907">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响应文件的签署和盖章</w:t>
            </w:r>
          </w:p>
        </w:tc>
        <w:tc>
          <w:tcPr>
            <w:tcW w:w="4249" w:type="dxa"/>
            <w:tcBorders>
              <w:top w:val="single" w:color="auto" w:sz="4" w:space="0"/>
              <w:left w:val="nil"/>
              <w:bottom w:val="single" w:color="auto" w:sz="4" w:space="0"/>
              <w:right w:val="single" w:color="auto" w:sz="4" w:space="0"/>
            </w:tcBorders>
            <w:noWrap w:val="0"/>
            <w:vAlign w:val="center"/>
          </w:tcPr>
          <w:p w14:paraId="784FE99D">
            <w:pPr>
              <w:widowControl/>
              <w:jc w:val="left"/>
              <w:rPr>
                <w:rFonts w:hint="eastAsia" w:ascii="宋体" w:hAnsi="宋体" w:eastAsia="宋体" w:cs="宋体"/>
                <w:kern w:val="0"/>
                <w:highlight w:val="none"/>
              </w:rPr>
            </w:pPr>
            <w:r>
              <w:rPr>
                <w:rFonts w:hint="eastAsia" w:ascii="宋体" w:hAnsi="宋体" w:eastAsia="宋体" w:cs="宋体"/>
                <w:kern w:val="0"/>
                <w:highlight w:val="none"/>
              </w:rPr>
              <w:t>响应文件中凡出现供应商单位落款的地方应盖单位公章。</w:t>
            </w:r>
          </w:p>
          <w:p w14:paraId="25A4D110">
            <w:pPr>
              <w:widowControl/>
              <w:jc w:val="left"/>
              <w:rPr>
                <w:rFonts w:hint="eastAsia" w:ascii="宋体" w:hAnsi="宋体" w:eastAsia="宋体" w:cs="宋体"/>
                <w:kern w:val="0"/>
                <w:highlight w:val="none"/>
              </w:rPr>
            </w:pPr>
            <w:r>
              <w:rPr>
                <w:rFonts w:hint="eastAsia" w:ascii="宋体" w:hAnsi="宋体" w:eastAsia="宋体" w:cs="宋体"/>
                <w:kern w:val="0"/>
                <w:highlight w:val="none"/>
              </w:rPr>
              <w:t>同时响应文件签字盖章必须满足以下其中一条规定：</w:t>
            </w:r>
          </w:p>
          <w:p w14:paraId="52A06A86">
            <w:pPr>
              <w:widowControl/>
              <w:jc w:val="left"/>
              <w:rPr>
                <w:rFonts w:hint="eastAsia" w:ascii="宋体" w:hAnsi="宋体" w:eastAsia="宋体" w:cs="宋体"/>
                <w:kern w:val="0"/>
                <w:highlight w:val="none"/>
              </w:rPr>
            </w:pPr>
            <w:r>
              <w:rPr>
                <w:rFonts w:hint="eastAsia" w:ascii="宋体" w:hAnsi="宋体" w:eastAsia="宋体" w:cs="宋体"/>
                <w:kern w:val="0"/>
                <w:szCs w:val="24"/>
                <w:highlight w:val="none"/>
              </w:rPr>
              <w:t>1.</w:t>
            </w:r>
            <w:r>
              <w:rPr>
                <w:rFonts w:hint="eastAsia" w:ascii="宋体" w:hAnsi="宋体" w:eastAsia="宋体" w:cs="宋体"/>
                <w:kern w:val="0"/>
                <w:highlight w:val="none"/>
              </w:rPr>
              <w:t>供应商的法定代表人/负责人或其授权人逐页签字；</w:t>
            </w:r>
          </w:p>
          <w:p w14:paraId="1AF01B62">
            <w:pPr>
              <w:widowControl/>
              <w:jc w:val="left"/>
              <w:rPr>
                <w:rFonts w:hint="eastAsia" w:ascii="宋体" w:hAnsi="宋体" w:eastAsia="宋体" w:cs="宋体"/>
                <w:kern w:val="0"/>
                <w:highlight w:val="none"/>
              </w:rPr>
            </w:pPr>
            <w:r>
              <w:rPr>
                <w:rFonts w:hint="eastAsia" w:ascii="宋体" w:hAnsi="宋体" w:eastAsia="宋体" w:cs="宋体"/>
                <w:kern w:val="0"/>
                <w:szCs w:val="24"/>
                <w:highlight w:val="none"/>
              </w:rPr>
              <w:t>2.</w:t>
            </w:r>
            <w:r>
              <w:rPr>
                <w:rFonts w:hint="eastAsia" w:ascii="宋体" w:hAnsi="宋体" w:eastAsia="宋体" w:cs="宋体"/>
                <w:kern w:val="0"/>
                <w:highlight w:val="none"/>
              </w:rPr>
              <w:t>响应文件加盖供应商单位骑缝章（加盖骑缝章的为单位公章）；</w:t>
            </w:r>
          </w:p>
          <w:p w14:paraId="332F7333">
            <w:pPr>
              <w:widowControl/>
              <w:jc w:val="left"/>
              <w:rPr>
                <w:rFonts w:hint="eastAsia" w:ascii="宋体" w:hAnsi="宋体" w:eastAsia="宋体" w:cs="宋体"/>
                <w:kern w:val="0"/>
                <w:highlight w:val="none"/>
              </w:rPr>
            </w:pPr>
            <w:r>
              <w:rPr>
                <w:rFonts w:hint="eastAsia" w:ascii="宋体" w:hAnsi="宋体" w:eastAsia="宋体" w:cs="宋体"/>
                <w:kern w:val="0"/>
                <w:szCs w:val="24"/>
                <w:highlight w:val="none"/>
              </w:rPr>
              <w:t>3.</w:t>
            </w:r>
            <w:r>
              <w:rPr>
                <w:rFonts w:hint="eastAsia" w:ascii="宋体" w:hAnsi="宋体" w:eastAsia="宋体" w:cs="宋体"/>
                <w:kern w:val="0"/>
                <w:highlight w:val="none"/>
              </w:rPr>
              <w:t>响应文件均应逐页加盖供应商单位公章。</w:t>
            </w:r>
          </w:p>
        </w:tc>
        <w:tc>
          <w:tcPr>
            <w:tcW w:w="1418" w:type="dxa"/>
            <w:tcBorders>
              <w:top w:val="single" w:color="auto" w:sz="4" w:space="0"/>
              <w:left w:val="nil"/>
              <w:bottom w:val="single" w:color="auto" w:sz="4" w:space="0"/>
              <w:right w:val="single" w:color="auto" w:sz="4" w:space="0"/>
            </w:tcBorders>
            <w:noWrap w:val="0"/>
            <w:vAlign w:val="center"/>
          </w:tcPr>
          <w:p w14:paraId="48C42C54">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符合/不符合</w:t>
            </w:r>
          </w:p>
        </w:tc>
      </w:tr>
    </w:tbl>
    <w:p w14:paraId="53B8F692">
      <w:pPr>
        <w:pStyle w:val="216"/>
        <w:tabs>
          <w:tab w:val="left" w:pos="945"/>
          <w:tab w:val="left" w:pos="1050"/>
        </w:tabs>
        <w:jc w:val="both"/>
        <w:rPr>
          <w:rFonts w:hint="eastAsia" w:ascii="宋体" w:hAnsi="宋体" w:eastAsia="宋体" w:cs="宋体"/>
          <w:b/>
          <w:sz w:val="24"/>
          <w:highlight w:val="none"/>
        </w:rPr>
      </w:pPr>
    </w:p>
    <w:p w14:paraId="4DC8C2B5">
      <w:pPr>
        <w:widowControl/>
        <w:numPr>
          <w:ilvl w:val="0"/>
          <w:numId w:val="5"/>
        </w:numPr>
        <w:spacing w:line="380" w:lineRule="exact"/>
        <w:jc w:val="left"/>
        <w:rPr>
          <w:rFonts w:hint="eastAsia" w:ascii="宋体" w:hAnsi="宋体" w:eastAsia="宋体" w:cs="宋体"/>
          <w:b/>
          <w:color w:val="000000"/>
          <w:szCs w:val="21"/>
          <w:highlight w:val="none"/>
        </w:rPr>
      </w:pPr>
      <w:bookmarkStart w:id="7" w:name="_Toc357696408"/>
      <w:r>
        <w:rPr>
          <w:rFonts w:hint="eastAsia" w:ascii="宋体" w:hAnsi="宋体" w:eastAsia="宋体" w:cs="宋体"/>
          <w:b/>
          <w:color w:val="000000"/>
          <w:szCs w:val="21"/>
          <w:highlight w:val="none"/>
        </w:rPr>
        <w:t>详细评审</w:t>
      </w:r>
    </w:p>
    <w:p w14:paraId="26DF537A">
      <w:pPr>
        <w:spacing w:before="120" w:after="120"/>
        <w:ind w:firstLine="412" w:firstLineChars="200"/>
        <w:rPr>
          <w:rFonts w:hint="eastAsia" w:ascii="宋体" w:hAnsi="宋体" w:eastAsia="宋体" w:cs="宋体"/>
          <w:spacing w:val="-2"/>
          <w:highlight w:val="none"/>
        </w:rPr>
      </w:pPr>
      <w:r>
        <w:rPr>
          <w:rFonts w:hint="eastAsia" w:ascii="宋体" w:hAnsi="宋体" w:eastAsia="宋体" w:cs="宋体"/>
          <w:spacing w:val="-2"/>
          <w:highlight w:val="none"/>
        </w:rPr>
        <w:t>1评审委员会按照比选文件确定的实质性响应条款对响应文件进行评价与比较。</w:t>
      </w:r>
    </w:p>
    <w:p w14:paraId="4A5E1380">
      <w:pPr>
        <w:spacing w:before="120" w:after="120"/>
        <w:ind w:firstLine="412" w:firstLineChars="200"/>
        <w:rPr>
          <w:rFonts w:hint="eastAsia" w:ascii="宋体" w:hAnsi="宋体" w:eastAsia="宋体" w:cs="宋体"/>
          <w:spacing w:val="-2"/>
          <w:highlight w:val="none"/>
        </w:rPr>
      </w:pPr>
      <w:r>
        <w:rPr>
          <w:rFonts w:hint="eastAsia" w:ascii="宋体" w:hAnsi="宋体" w:eastAsia="宋体" w:cs="宋体"/>
          <w:spacing w:val="-2"/>
          <w:highlight w:val="none"/>
        </w:rPr>
        <w:t>2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将其作为无效响应处理。</w:t>
      </w:r>
    </w:p>
    <w:p w14:paraId="07C898B5">
      <w:pPr>
        <w:widowControl/>
        <w:numPr>
          <w:ilvl w:val="0"/>
          <w:numId w:val="5"/>
        </w:numPr>
        <w:spacing w:line="380" w:lineRule="exact"/>
        <w:jc w:val="left"/>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推荐成交候选人</w:t>
      </w:r>
    </w:p>
    <w:p w14:paraId="01F53C8B">
      <w:pPr>
        <w:spacing w:before="120" w:after="120"/>
        <w:ind w:firstLine="412" w:firstLineChars="200"/>
        <w:rPr>
          <w:rFonts w:hint="eastAsia" w:ascii="宋体" w:hAnsi="宋体" w:eastAsia="宋体" w:cs="宋体"/>
          <w:spacing w:val="-2"/>
          <w:highlight w:val="none"/>
        </w:rPr>
      </w:pPr>
      <w:r>
        <w:rPr>
          <w:rFonts w:hint="eastAsia" w:ascii="宋体" w:hAnsi="宋体" w:eastAsia="宋体" w:cs="宋体"/>
          <w:spacing w:val="-2"/>
          <w:highlight w:val="none"/>
        </w:rPr>
        <w:t>1本项目推荐</w:t>
      </w:r>
      <w:r>
        <w:rPr>
          <w:rFonts w:hint="eastAsia" w:ascii="宋体" w:hAnsi="宋体" w:cs="宋体"/>
          <w:spacing w:val="-2"/>
          <w:highlight w:val="none"/>
          <w:lang w:val="en-US" w:eastAsia="zh-CN"/>
        </w:rPr>
        <w:t>一</w:t>
      </w:r>
      <w:r>
        <w:rPr>
          <w:rFonts w:hint="eastAsia" w:ascii="宋体" w:hAnsi="宋体" w:eastAsia="宋体" w:cs="宋体"/>
          <w:spacing w:val="-2"/>
          <w:highlight w:val="none"/>
        </w:rPr>
        <w:t>名成交候选人。</w:t>
      </w:r>
    </w:p>
    <w:p w14:paraId="6F370C91">
      <w:pPr>
        <w:spacing w:before="120" w:after="120"/>
        <w:ind w:firstLine="412" w:firstLineChars="200"/>
        <w:rPr>
          <w:rFonts w:hint="eastAsia" w:ascii="宋体" w:hAnsi="宋体" w:eastAsia="宋体" w:cs="宋体"/>
          <w:spacing w:val="-2"/>
          <w:highlight w:val="none"/>
        </w:rPr>
      </w:pPr>
      <w:r>
        <w:rPr>
          <w:rFonts w:hint="eastAsia" w:ascii="宋体" w:hAnsi="宋体" w:eastAsia="宋体" w:cs="宋体"/>
          <w:spacing w:val="-2"/>
          <w:highlight w:val="none"/>
        </w:rPr>
        <w:t>2综合考虑供应商的商务和技术条件，经评审满足相关要求情况下价格最低者中选（成交）。</w:t>
      </w:r>
    </w:p>
    <w:p w14:paraId="3DC1BCF1">
      <w:pPr>
        <w:spacing w:before="120" w:after="120"/>
        <w:ind w:firstLine="412" w:firstLineChars="200"/>
        <w:rPr>
          <w:rFonts w:hint="eastAsia" w:ascii="宋体" w:hAnsi="宋体" w:eastAsia="宋体" w:cs="宋体"/>
          <w:spacing w:val="-2"/>
          <w:highlight w:val="none"/>
        </w:rPr>
      </w:pPr>
      <w:r>
        <w:rPr>
          <w:rFonts w:hint="eastAsia" w:ascii="宋体" w:hAnsi="宋体" w:eastAsia="宋体" w:cs="宋体"/>
          <w:spacing w:val="-2"/>
          <w:highlight w:val="none"/>
        </w:rPr>
        <w:t>3如有效报价不足3家单位，只有2家单位有效，则根据评审委员会根据响应文件认定2家单位是否有足够竞争性，如有采购继续，否则项目采购失败。</w:t>
      </w:r>
    </w:p>
    <w:p w14:paraId="50C0C9F4">
      <w:pPr>
        <w:spacing w:before="120" w:after="120"/>
        <w:ind w:firstLine="412" w:firstLineChars="200"/>
        <w:rPr>
          <w:rFonts w:hint="eastAsia" w:ascii="宋体" w:hAnsi="宋体" w:eastAsia="宋体" w:cs="宋体"/>
          <w:b/>
          <w:spacing w:val="-2"/>
          <w:highlight w:val="none"/>
        </w:rPr>
      </w:pPr>
      <w:r>
        <w:rPr>
          <w:rFonts w:hint="eastAsia" w:ascii="宋体" w:hAnsi="宋体" w:eastAsia="宋体" w:cs="宋体"/>
          <w:spacing w:val="-2"/>
          <w:highlight w:val="none"/>
        </w:rPr>
        <w:t>4若通过报名单位家数或审查不足</w:t>
      </w:r>
      <w:r>
        <w:rPr>
          <w:rFonts w:hint="eastAsia" w:ascii="宋体" w:hAnsi="宋体" w:cs="宋体"/>
          <w:spacing w:val="-2"/>
          <w:highlight w:val="none"/>
          <w:lang w:val="en-US" w:eastAsia="zh-CN"/>
        </w:rPr>
        <w:t>2</w:t>
      </w:r>
      <w:r>
        <w:rPr>
          <w:rFonts w:hint="eastAsia" w:ascii="宋体" w:hAnsi="宋体" w:eastAsia="宋体" w:cs="宋体"/>
          <w:spacing w:val="-2"/>
          <w:highlight w:val="none"/>
        </w:rPr>
        <w:t>家单位，则项目失败，将重新进行发布比选公告。</w:t>
      </w:r>
    </w:p>
    <w:p w14:paraId="27B3FCA3">
      <w:pPr>
        <w:pStyle w:val="2"/>
        <w:jc w:val="center"/>
        <w:rPr>
          <w:rFonts w:hint="eastAsia" w:ascii="宋体" w:hAnsi="宋体" w:eastAsia="宋体" w:cs="宋体"/>
          <w:b w:val="0"/>
          <w:sz w:val="32"/>
          <w:szCs w:val="32"/>
          <w:highlight w:val="none"/>
        </w:rPr>
      </w:pPr>
      <w:r>
        <w:rPr>
          <w:rFonts w:hint="eastAsia" w:ascii="宋体" w:hAnsi="宋体" w:eastAsia="宋体" w:cs="宋体"/>
          <w:b w:val="0"/>
          <w:sz w:val="32"/>
          <w:szCs w:val="32"/>
          <w:highlight w:val="none"/>
        </w:rPr>
        <w:br w:type="page"/>
      </w:r>
      <w:bookmarkStart w:id="8" w:name="_Toc9027"/>
      <w:r>
        <w:rPr>
          <w:rFonts w:hint="eastAsia" w:ascii="宋体" w:hAnsi="宋体" w:eastAsia="宋体" w:cs="宋体"/>
          <w:b w:val="0"/>
          <w:sz w:val="32"/>
          <w:szCs w:val="32"/>
          <w:highlight w:val="none"/>
        </w:rPr>
        <w:t xml:space="preserve">第四章 </w:t>
      </w:r>
      <w:bookmarkEnd w:id="7"/>
      <w:r>
        <w:rPr>
          <w:rFonts w:hint="eastAsia" w:ascii="宋体" w:hAnsi="宋体" w:eastAsia="宋体" w:cs="宋体"/>
          <w:b w:val="0"/>
          <w:sz w:val="32"/>
          <w:szCs w:val="32"/>
          <w:highlight w:val="none"/>
        </w:rPr>
        <w:t>合同条款</w:t>
      </w:r>
      <w:bookmarkEnd w:id="8"/>
    </w:p>
    <w:p w14:paraId="39F192B2">
      <w:pPr>
        <w:pStyle w:val="3"/>
        <w:rPr>
          <w:rFonts w:hint="eastAsia" w:ascii="宋体" w:hAnsi="宋体" w:eastAsia="宋体" w:cs="宋体"/>
          <w:b w:val="0"/>
          <w:sz w:val="30"/>
          <w:szCs w:val="30"/>
          <w:highlight w:val="none"/>
        </w:rPr>
      </w:pPr>
      <w:bookmarkStart w:id="9" w:name="_Toc297029996"/>
      <w:bookmarkStart w:id="10" w:name="_Toc385249521"/>
      <w:r>
        <w:rPr>
          <w:rFonts w:hint="eastAsia" w:ascii="宋体" w:hAnsi="宋体" w:eastAsia="宋体" w:cs="宋体"/>
          <w:b w:val="0"/>
          <w:sz w:val="30"/>
          <w:szCs w:val="30"/>
          <w:highlight w:val="none"/>
        </w:rPr>
        <w:t>一、合同条款</w:t>
      </w:r>
      <w:bookmarkEnd w:id="9"/>
      <w:bookmarkEnd w:id="10"/>
      <w:r>
        <w:rPr>
          <w:rFonts w:hint="eastAsia" w:ascii="宋体" w:hAnsi="宋体" w:eastAsia="宋体" w:cs="宋体"/>
          <w:b w:val="0"/>
          <w:sz w:val="30"/>
          <w:szCs w:val="30"/>
          <w:highlight w:val="none"/>
        </w:rPr>
        <w:t>说明</w:t>
      </w:r>
    </w:p>
    <w:p w14:paraId="1324C2D4">
      <w:pPr>
        <w:snapToGrid w:val="0"/>
        <w:spacing w:line="360" w:lineRule="auto"/>
        <w:rPr>
          <w:rFonts w:hint="eastAsia" w:ascii="宋体" w:hAnsi="宋体" w:eastAsia="宋体" w:cs="宋体"/>
          <w:kern w:val="0"/>
          <w:sz w:val="24"/>
          <w:szCs w:val="24"/>
          <w:highlight w:val="none"/>
        </w:rPr>
      </w:pPr>
      <w:r>
        <w:rPr>
          <w:rFonts w:hint="eastAsia" w:ascii="宋体" w:hAnsi="宋体" w:eastAsia="宋体" w:cs="宋体"/>
          <w:sz w:val="24"/>
          <w:highlight w:val="none"/>
        </w:rPr>
        <w:t xml:space="preserve">1.1 </w:t>
      </w:r>
      <w:r>
        <w:rPr>
          <w:rFonts w:hint="eastAsia" w:ascii="宋体" w:hAnsi="宋体" w:eastAsia="宋体" w:cs="宋体"/>
          <w:bCs/>
          <w:sz w:val="24"/>
          <w:highlight w:val="none"/>
        </w:rPr>
        <w:t>说明</w:t>
      </w:r>
    </w:p>
    <w:p w14:paraId="0C98F40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合同条款是采购人和供应商应共同遵守的合同条款，并作为双方签约的依据。请供应商认真阅读。</w:t>
      </w:r>
    </w:p>
    <w:p w14:paraId="73D4E322">
      <w:pPr>
        <w:pStyle w:val="37"/>
        <w:spacing w:line="360" w:lineRule="auto"/>
        <w:ind w:firstLine="480" w:firstLineChars="200"/>
        <w:rPr>
          <w:rFonts w:hint="eastAsia" w:ascii="宋体" w:hAnsi="宋体" w:eastAsia="宋体" w:cs="宋体"/>
          <w:kern w:val="2"/>
          <w:sz w:val="24"/>
          <w:highlight w:val="none"/>
        </w:rPr>
      </w:pPr>
      <w:r>
        <w:rPr>
          <w:rFonts w:hint="eastAsia" w:ascii="宋体" w:hAnsi="宋体" w:eastAsia="宋体" w:cs="宋体"/>
          <w:kern w:val="2"/>
          <w:sz w:val="24"/>
          <w:highlight w:val="none"/>
        </w:rPr>
        <w:t>涉及主要商务合同条款要求，供应商编写响应书和报价之用，并作为成交后买卖双方签订合同的基础。</w:t>
      </w:r>
      <w:bookmarkStart w:id="11" w:name="_Toc255998571"/>
      <w:bookmarkStart w:id="12" w:name="_Toc251766101"/>
      <w:bookmarkStart w:id="13" w:name="_Toc255998790"/>
    </w:p>
    <w:bookmarkEnd w:id="11"/>
    <w:bookmarkEnd w:id="12"/>
    <w:bookmarkEnd w:id="13"/>
    <w:p w14:paraId="60AC4BCC">
      <w:pPr>
        <w:tabs>
          <w:tab w:val="left" w:pos="1425"/>
        </w:tabs>
        <w:spacing w:line="300" w:lineRule="auto"/>
        <w:rPr>
          <w:rFonts w:hint="eastAsia" w:ascii="宋体" w:hAnsi="宋体" w:eastAsia="宋体" w:cs="宋体"/>
          <w:sz w:val="24"/>
          <w:szCs w:val="24"/>
          <w:highlight w:val="none"/>
        </w:rPr>
      </w:pPr>
    </w:p>
    <w:p w14:paraId="2AE19C93">
      <w:pPr>
        <w:pStyle w:val="3"/>
        <w:jc w:val="center"/>
        <w:rPr>
          <w:rFonts w:hint="eastAsia" w:ascii="宋体" w:hAnsi="宋体" w:eastAsia="宋体" w:cs="宋体"/>
          <w:b w:val="0"/>
          <w:sz w:val="30"/>
          <w:szCs w:val="30"/>
          <w:highlight w:val="none"/>
        </w:rPr>
      </w:pPr>
      <w:r>
        <w:rPr>
          <w:rFonts w:hint="eastAsia" w:ascii="宋体" w:hAnsi="宋体" w:eastAsia="宋体" w:cs="宋体"/>
          <w:b w:val="0"/>
          <w:sz w:val="30"/>
          <w:szCs w:val="30"/>
          <w:highlight w:val="none"/>
        </w:rPr>
        <w:br w:type="page"/>
      </w:r>
      <w:bookmarkStart w:id="14" w:name="_Toc297029997"/>
      <w:bookmarkStart w:id="15" w:name="_Toc385249522"/>
      <w:bookmarkStart w:id="16" w:name="_Toc357696409"/>
      <w:r>
        <w:rPr>
          <w:rFonts w:hint="eastAsia" w:ascii="宋体" w:hAnsi="宋体" w:eastAsia="宋体" w:cs="宋体"/>
          <w:b w:val="0"/>
          <w:sz w:val="30"/>
          <w:szCs w:val="30"/>
          <w:highlight w:val="none"/>
        </w:rPr>
        <w:t>二、合同</w:t>
      </w:r>
      <w:bookmarkEnd w:id="14"/>
      <w:bookmarkEnd w:id="15"/>
      <w:r>
        <w:rPr>
          <w:rFonts w:hint="eastAsia" w:ascii="宋体" w:hAnsi="宋体" w:eastAsia="宋体" w:cs="宋体"/>
          <w:b w:val="0"/>
          <w:sz w:val="30"/>
          <w:szCs w:val="30"/>
          <w:highlight w:val="none"/>
        </w:rPr>
        <w:t>模板</w:t>
      </w:r>
    </w:p>
    <w:p w14:paraId="414FB9EE">
      <w:pPr>
        <w:spacing w:line="360" w:lineRule="auto"/>
        <w:jc w:val="center"/>
        <w:rPr>
          <w:rFonts w:hint="eastAsia" w:ascii="黑体" w:hAnsi="黑体" w:eastAsia="黑体" w:cs="黑体"/>
          <w:sz w:val="52"/>
          <w:szCs w:val="52"/>
          <w:highlight w:val="none"/>
        </w:rPr>
      </w:pPr>
      <w:bookmarkStart w:id="17" w:name="_Hlk532851860"/>
    </w:p>
    <w:p w14:paraId="655790E8">
      <w:pPr>
        <w:spacing w:line="360" w:lineRule="auto"/>
        <w:jc w:val="center"/>
        <w:rPr>
          <w:rFonts w:hint="eastAsia" w:ascii="黑体" w:hAnsi="黑体" w:eastAsia="黑体" w:cs="黑体"/>
          <w:sz w:val="52"/>
          <w:szCs w:val="52"/>
          <w:highlight w:val="none"/>
        </w:rPr>
      </w:pPr>
    </w:p>
    <w:p w14:paraId="377D66F0">
      <w:pPr>
        <w:spacing w:line="360" w:lineRule="auto"/>
        <w:jc w:val="center"/>
        <w:rPr>
          <w:rFonts w:hint="eastAsia" w:ascii="黑体" w:hAnsi="黑体" w:eastAsia="黑体" w:cs="黑体"/>
          <w:sz w:val="52"/>
          <w:szCs w:val="52"/>
          <w:highlight w:val="none"/>
        </w:rPr>
      </w:pPr>
    </w:p>
    <w:p w14:paraId="791FA7F3">
      <w:pPr>
        <w:spacing w:line="360" w:lineRule="auto"/>
        <w:jc w:val="center"/>
        <w:rPr>
          <w:rFonts w:hint="default" w:ascii="黑体" w:hAnsi="黑体" w:eastAsia="黑体" w:cs="黑体"/>
          <w:sz w:val="52"/>
          <w:szCs w:val="52"/>
          <w:highlight w:val="none"/>
          <w:lang w:val="en-US" w:eastAsia="zh-CN"/>
        </w:rPr>
      </w:pPr>
      <w:r>
        <w:rPr>
          <w:rFonts w:hint="eastAsia" w:ascii="黑体" w:hAnsi="黑体" w:eastAsia="黑体" w:cs="黑体"/>
          <w:sz w:val="52"/>
          <w:szCs w:val="52"/>
          <w:highlight w:val="none"/>
        </w:rPr>
        <w:t>数字江门网络建设有限公司</w:t>
      </w:r>
      <w:r>
        <w:rPr>
          <w:rFonts w:hint="eastAsia" w:ascii="黑体" w:hAnsi="黑体" w:eastAsia="黑体" w:cs="黑体"/>
          <w:sz w:val="52"/>
          <w:szCs w:val="52"/>
          <w:highlight w:val="none"/>
          <w:lang w:val="en-US" w:eastAsia="zh-CN"/>
        </w:rPr>
        <w:t>2025年</w:t>
      </w:r>
    </w:p>
    <w:p w14:paraId="542D1E77">
      <w:pPr>
        <w:spacing w:line="360" w:lineRule="auto"/>
        <w:jc w:val="center"/>
        <w:rPr>
          <w:rFonts w:hint="eastAsia" w:ascii="黑体" w:hAnsi="黑体" w:eastAsia="黑体" w:cs="黑体"/>
          <w:b/>
          <w:color w:val="auto"/>
          <w:sz w:val="52"/>
          <w:szCs w:val="52"/>
          <w:highlight w:val="none"/>
          <w:lang w:eastAsia="zh-CN"/>
        </w:rPr>
      </w:pPr>
      <w:r>
        <w:rPr>
          <w:rFonts w:hint="eastAsia" w:ascii="黑体" w:hAnsi="黑体" w:eastAsia="黑体" w:cs="黑体"/>
          <w:sz w:val="52"/>
          <w:szCs w:val="52"/>
          <w:highlight w:val="none"/>
          <w:lang w:eastAsia="zh-CN"/>
        </w:rPr>
        <w:t>WPS文档中台系统采购项目</w:t>
      </w:r>
    </w:p>
    <w:p w14:paraId="07647DA7">
      <w:pPr>
        <w:spacing w:line="360" w:lineRule="auto"/>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合</w:t>
      </w:r>
    </w:p>
    <w:p w14:paraId="6FE85026">
      <w:pPr>
        <w:spacing w:line="360" w:lineRule="auto"/>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同</w:t>
      </w:r>
    </w:p>
    <w:p w14:paraId="29702A3E">
      <w:pPr>
        <w:spacing w:line="360" w:lineRule="auto"/>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书</w:t>
      </w:r>
    </w:p>
    <w:p w14:paraId="422A682D">
      <w:pPr>
        <w:widowControl/>
        <w:spacing w:line="360" w:lineRule="auto"/>
        <w:jc w:val="left"/>
        <w:rPr>
          <w:color w:val="auto"/>
          <w:highlight w:val="none"/>
        </w:rPr>
      </w:pPr>
      <w:r>
        <w:rPr>
          <w:color w:val="auto"/>
          <w:highlight w:val="none"/>
        </w:rPr>
        <w:br w:type="page"/>
      </w:r>
    </w:p>
    <w:p w14:paraId="6CB01FE6">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数字江门网络建设有限公司</w:t>
      </w:r>
      <w:r>
        <w:rPr>
          <w:rFonts w:hint="eastAsia" w:ascii="宋体" w:hAnsi="宋体" w:eastAsia="宋体" w:cs="宋体"/>
          <w:sz w:val="21"/>
          <w:szCs w:val="21"/>
          <w:highlight w:val="none"/>
        </w:rPr>
        <w:t>（以下简称“甲方”）</w:t>
      </w:r>
    </w:p>
    <w:p w14:paraId="6FB0FA7C">
      <w:pPr>
        <w:spacing w:line="360" w:lineRule="auto"/>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u w:val="single"/>
          <w:lang w:val="en-US" w:eastAsia="zh-CN"/>
        </w:rPr>
        <w:t>江门市蓬江区建设路42号二至五层（自编）</w:t>
      </w:r>
    </w:p>
    <w:p w14:paraId="0890E2C0">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邮编：</w:t>
      </w:r>
      <w:r>
        <w:rPr>
          <w:rFonts w:hint="eastAsia" w:ascii="宋体" w:hAnsi="宋体" w:eastAsia="宋体" w:cs="宋体"/>
          <w:sz w:val="21"/>
          <w:szCs w:val="21"/>
          <w:highlight w:val="none"/>
          <w:u w:val="single"/>
        </w:rPr>
        <w:t>529000</w:t>
      </w:r>
    </w:p>
    <w:p w14:paraId="5E9B3E30">
      <w:pPr>
        <w:spacing w:line="360" w:lineRule="auto"/>
        <w:rPr>
          <w:rFonts w:hint="eastAsia" w:ascii="宋体" w:hAnsi="宋体" w:eastAsia="宋体" w:cs="宋体"/>
          <w:sz w:val="21"/>
          <w:szCs w:val="21"/>
          <w:highlight w:val="none"/>
        </w:rPr>
      </w:pPr>
    </w:p>
    <w:p w14:paraId="070E3D4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（以下简称“乙方”）</w:t>
      </w:r>
    </w:p>
    <w:p w14:paraId="121376DD">
      <w:pPr>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地址：</w:t>
      </w:r>
    </w:p>
    <w:p w14:paraId="126FCD22">
      <w:pPr>
        <w:spacing w:line="360" w:lineRule="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邮编</w:t>
      </w:r>
      <w:r>
        <w:rPr>
          <w:rFonts w:hint="eastAsia" w:ascii="宋体" w:hAnsi="宋体" w:eastAsia="宋体" w:cs="宋体"/>
          <w:sz w:val="21"/>
          <w:szCs w:val="21"/>
          <w:highlight w:val="none"/>
          <w:lang w:eastAsia="zh-CN"/>
        </w:rPr>
        <w:t>：</w:t>
      </w:r>
    </w:p>
    <w:p w14:paraId="71A6A883">
      <w:pPr>
        <w:spacing w:line="360" w:lineRule="auto"/>
        <w:rPr>
          <w:rFonts w:hint="eastAsia" w:ascii="宋体" w:hAnsi="宋体" w:eastAsia="宋体" w:cs="宋体"/>
          <w:sz w:val="21"/>
          <w:szCs w:val="21"/>
          <w:highlight w:val="none"/>
        </w:rPr>
      </w:pPr>
    </w:p>
    <w:p w14:paraId="4F61E5F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甲乙双方根据《中华人民共和国</w:t>
      </w:r>
      <w:r>
        <w:rPr>
          <w:rFonts w:hint="eastAsia" w:ascii="宋体" w:hAnsi="宋体" w:eastAsia="宋体" w:cs="宋体"/>
          <w:sz w:val="21"/>
          <w:szCs w:val="21"/>
          <w:highlight w:val="none"/>
          <w:lang w:val="en-US" w:eastAsia="zh-Hans"/>
        </w:rPr>
        <w:t>民法典</w:t>
      </w:r>
      <w:r>
        <w:rPr>
          <w:rFonts w:hint="eastAsia" w:ascii="宋体" w:hAnsi="宋体" w:eastAsia="宋体" w:cs="宋体"/>
          <w:sz w:val="21"/>
          <w:szCs w:val="21"/>
          <w:highlight w:val="none"/>
        </w:rPr>
        <w:t>》、《中华人民共和国招标投标法》等有关法律法规的规定，按照</w:t>
      </w:r>
      <w:r>
        <w:rPr>
          <w:rFonts w:hint="eastAsia" w:ascii="宋体" w:hAnsi="宋体" w:eastAsia="宋体" w:cs="宋体"/>
          <w:sz w:val="21"/>
          <w:szCs w:val="21"/>
          <w:highlight w:val="none"/>
          <w:u w:val="single"/>
        </w:rPr>
        <w:t>数字江门网络建设有限公司</w:t>
      </w:r>
      <w:r>
        <w:rPr>
          <w:rFonts w:hint="eastAsia" w:ascii="宋体" w:hAnsi="宋体" w:cs="宋体"/>
          <w:sz w:val="21"/>
          <w:szCs w:val="21"/>
          <w:highlight w:val="none"/>
          <w:u w:val="single"/>
          <w:lang w:val="en-US" w:eastAsia="zh-CN"/>
        </w:rPr>
        <w:t>2025年</w:t>
      </w:r>
      <w:r>
        <w:rPr>
          <w:rFonts w:hint="eastAsia" w:ascii="宋体" w:hAnsi="宋体" w:cs="宋体"/>
          <w:sz w:val="21"/>
          <w:szCs w:val="21"/>
          <w:highlight w:val="none"/>
          <w:u w:val="single"/>
          <w:lang w:eastAsia="zh-CN"/>
        </w:rPr>
        <w:t>WPS文档中台系统采购项目</w:t>
      </w:r>
      <w:r>
        <w:rPr>
          <w:rFonts w:hint="eastAsia" w:ascii="宋体" w:hAnsi="宋体" w:eastAsia="宋体" w:cs="宋体"/>
          <w:sz w:val="21"/>
          <w:szCs w:val="21"/>
          <w:highlight w:val="none"/>
        </w:rPr>
        <w:t>的采购结果、采购文件、乙方的响应文件及澄清文件和成交通知书的要求，经双方协商一致，订立合同如下：</w:t>
      </w:r>
    </w:p>
    <w:p w14:paraId="7C4CA6F3">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第一条</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 xml:space="preserve"> 项目的名称、项目总价、服务内容和服务过程中所需的清单（名称、数量、规格、单价、型号、品牌和技术指标等）</w:t>
      </w:r>
    </w:p>
    <w:p w14:paraId="0BECC53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（一）项目名称：</w:t>
      </w:r>
      <w:r>
        <w:rPr>
          <w:rFonts w:hint="eastAsia" w:ascii="宋体" w:hAnsi="宋体" w:eastAsia="宋体" w:cs="宋体"/>
          <w:sz w:val="21"/>
          <w:szCs w:val="21"/>
          <w:highlight w:val="none"/>
          <w:u w:val="single"/>
        </w:rPr>
        <w:t>数字江门网络建设有限公司</w:t>
      </w:r>
      <w:r>
        <w:rPr>
          <w:rFonts w:hint="eastAsia" w:ascii="宋体" w:hAnsi="宋体" w:cs="宋体"/>
          <w:sz w:val="21"/>
          <w:szCs w:val="21"/>
          <w:highlight w:val="none"/>
          <w:u w:val="single"/>
          <w:lang w:val="en-US" w:eastAsia="zh-CN"/>
        </w:rPr>
        <w:t>2025年</w:t>
      </w:r>
      <w:r>
        <w:rPr>
          <w:rFonts w:hint="eastAsia" w:ascii="宋体" w:hAnsi="宋体" w:cs="宋体"/>
          <w:sz w:val="21"/>
          <w:szCs w:val="21"/>
          <w:highlight w:val="none"/>
          <w:u w:val="single"/>
          <w:lang w:eastAsia="zh-CN"/>
        </w:rPr>
        <w:t>WPS文档中台系统采购项目</w:t>
      </w:r>
      <w:r>
        <w:rPr>
          <w:rFonts w:hint="eastAsia" w:ascii="宋体" w:hAnsi="宋体" w:eastAsia="宋体" w:cs="宋体"/>
          <w:sz w:val="21"/>
          <w:szCs w:val="21"/>
          <w:highlight w:val="none"/>
        </w:rPr>
        <w:t>；</w:t>
      </w:r>
    </w:p>
    <w:p w14:paraId="4B66CFB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项目总价是完成项目的含税全包价，所有价格变动的风险均由乙方承担，甲方不需再向乙方支付任何其他费用。所有款项均以人民币结算，支付方式可为支票、电汇方式。乙方账号信息如下（如乙方不另行通知，则甲方按如下执行）：</w:t>
      </w:r>
    </w:p>
    <w:p w14:paraId="7F6B73C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公司名称：</w:t>
      </w:r>
    </w:p>
    <w:p w14:paraId="2E3FEDE1">
      <w:pPr>
        <w:spacing w:line="360" w:lineRule="auto"/>
        <w:ind w:firstLine="420" w:firstLineChars="20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公司地址：</w:t>
      </w:r>
    </w:p>
    <w:p w14:paraId="3FEB0749">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p w14:paraId="447D83EB">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开户银行：</w:t>
      </w:r>
    </w:p>
    <w:p w14:paraId="5D475EFB">
      <w:pPr>
        <w:adjustRightInd w:val="0"/>
        <w:snapToGrid w:val="0"/>
        <w:spacing w:line="360" w:lineRule="auto"/>
        <w:ind w:firstLine="420" w:firstLineChars="20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账号：</w:t>
      </w:r>
    </w:p>
    <w:p w14:paraId="7A195AB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项目总价为（小写）</w:t>
      </w:r>
      <w:r>
        <w:rPr>
          <w:rFonts w:hint="eastAsia" w:ascii="宋体" w:hAnsi="宋体" w:eastAsia="宋体" w:cs="宋体"/>
          <w:kern w:val="0"/>
          <w:sz w:val="21"/>
          <w:szCs w:val="21"/>
          <w:highlight w:val="none"/>
          <w:u w:val="single"/>
          <w:lang w:val="en-US" w:eastAsia="zh-CN"/>
        </w:rPr>
        <w:t>X</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u w:val="single"/>
          <w:lang w:val="en-US" w:eastAsia="zh-CN"/>
        </w:rPr>
        <w:t xml:space="preserve"> X </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u w:val="single"/>
        </w:rPr>
        <w:t>元</w:t>
      </w:r>
      <w:r>
        <w:rPr>
          <w:rFonts w:hint="eastAsia" w:ascii="宋体" w:hAnsi="宋体" w:eastAsia="宋体" w:cs="宋体"/>
          <w:sz w:val="21"/>
          <w:szCs w:val="21"/>
          <w:highlight w:val="none"/>
        </w:rPr>
        <w:t>，（大写）</w:t>
      </w:r>
      <w:r>
        <w:rPr>
          <w:rFonts w:hint="eastAsia" w:ascii="宋体" w:hAnsi="宋体" w:cs="宋体"/>
          <w:sz w:val="21"/>
          <w:szCs w:val="21"/>
          <w:highlight w:val="none"/>
          <w:lang w:eastAsia="zh-CN"/>
        </w:rPr>
        <w:t>：</w:t>
      </w:r>
      <w:r>
        <w:rPr>
          <w:rFonts w:hint="eastAsia" w:ascii="宋体" w:hAnsi="宋体" w:eastAsia="宋体" w:cs="宋体"/>
          <w:kern w:val="0"/>
          <w:sz w:val="21"/>
          <w:szCs w:val="21"/>
          <w:highlight w:val="none"/>
          <w:u w:val="single"/>
          <w:lang w:val="en-US" w:eastAsia="zh-CN"/>
        </w:rPr>
        <w:t>X</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u w:val="single"/>
          <w:lang w:val="en-US" w:eastAsia="zh-CN"/>
        </w:rPr>
        <w:t xml:space="preserve"> X </w:t>
      </w:r>
      <w:r>
        <w:rPr>
          <w:rFonts w:hint="eastAsia" w:ascii="宋体" w:hAnsi="宋体" w:eastAsia="宋体" w:cs="宋体"/>
          <w:kern w:val="0"/>
          <w:sz w:val="21"/>
          <w:szCs w:val="21"/>
          <w:highlight w:val="none"/>
        </w:rPr>
        <w:t>）</w:t>
      </w:r>
    </w:p>
    <w:p w14:paraId="5B8B2D1F">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增值税税率：[</w:t>
      </w:r>
      <w:r>
        <w:rPr>
          <w:rFonts w:hint="eastAsia" w:ascii="宋体" w:hAnsi="宋体" w:eastAsia="宋体" w:cs="宋体"/>
          <w:sz w:val="21"/>
          <w:szCs w:val="21"/>
          <w:highlight w:val="none"/>
          <w:u w:val="single"/>
          <w:lang w:val="en-US" w:eastAsia="zh-CN"/>
        </w:rPr>
        <w:t>X</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由乙方开具相应的增值税专用发票给甲方。</w:t>
      </w:r>
      <w:r>
        <w:rPr>
          <w:rFonts w:hint="eastAsia" w:ascii="宋体" w:hAnsi="宋体" w:eastAsia="宋体" w:cs="宋体"/>
          <w:kern w:val="0"/>
          <w:sz w:val="21"/>
          <w:szCs w:val="21"/>
          <w:highlight w:val="none"/>
        </w:rPr>
        <w:t>其中不含增值税的价款为人民币大写：</w:t>
      </w:r>
      <w:r>
        <w:rPr>
          <w:rFonts w:hint="eastAsia" w:ascii="宋体" w:hAnsi="宋体" w:eastAsia="宋体" w:cs="宋体"/>
          <w:kern w:val="0"/>
          <w:sz w:val="21"/>
          <w:szCs w:val="21"/>
          <w:highlight w:val="none"/>
          <w:u w:val="single"/>
          <w:lang w:val="en-US" w:eastAsia="zh-CN"/>
        </w:rPr>
        <w:t>X</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u w:val="single"/>
          <w:lang w:val="en-US" w:eastAsia="zh-CN"/>
        </w:rPr>
        <w:t>X</w:t>
      </w:r>
      <w:r>
        <w:rPr>
          <w:rFonts w:hint="eastAsia" w:ascii="宋体" w:hAnsi="宋体" w:eastAsia="宋体" w:cs="宋体"/>
          <w:kern w:val="0"/>
          <w:sz w:val="21"/>
          <w:szCs w:val="21"/>
          <w:highlight w:val="none"/>
        </w:rPr>
        <w:t>），增值税税款为人民币大写：</w:t>
      </w:r>
      <w:r>
        <w:rPr>
          <w:rFonts w:hint="eastAsia" w:ascii="宋体" w:hAnsi="宋体" w:eastAsia="宋体" w:cs="宋体"/>
          <w:kern w:val="0"/>
          <w:sz w:val="21"/>
          <w:szCs w:val="21"/>
          <w:highlight w:val="none"/>
          <w:u w:val="single"/>
          <w:lang w:val="en-US" w:eastAsia="zh-CN"/>
        </w:rPr>
        <w:t>X</w:t>
      </w:r>
      <w:r>
        <w:rPr>
          <w:rFonts w:hint="eastAsia" w:ascii="宋体" w:hAnsi="宋体" w:eastAsia="宋体" w:cs="宋体"/>
          <w:kern w:val="0"/>
          <w:sz w:val="21"/>
          <w:szCs w:val="21"/>
          <w:highlight w:val="none"/>
        </w:rPr>
        <w:t>（¥</w:t>
      </w:r>
      <w:r>
        <w:rPr>
          <w:rFonts w:hint="eastAsia" w:ascii="宋体" w:hAnsi="宋体" w:eastAsia="宋体" w:cs="宋体"/>
          <w:sz w:val="21"/>
          <w:szCs w:val="21"/>
          <w:highlight w:val="none"/>
          <w:u w:val="single"/>
          <w:lang w:val="en-US" w:eastAsia="zh-CN"/>
        </w:rPr>
        <w:t xml:space="preserve"> X </w:t>
      </w:r>
      <w:r>
        <w:rPr>
          <w:rFonts w:hint="eastAsia" w:ascii="宋体" w:hAnsi="宋体" w:eastAsia="宋体" w:cs="宋体"/>
          <w:kern w:val="0"/>
          <w:sz w:val="21"/>
          <w:szCs w:val="21"/>
          <w:highlight w:val="none"/>
        </w:rPr>
        <w:t>）。</w:t>
      </w:r>
    </w:p>
    <w:p w14:paraId="548A6E2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w:t>
      </w: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lang w:val="en-US" w:eastAsia="zh-CN"/>
        </w:rPr>
        <w:t>内容</w:t>
      </w:r>
      <w:r>
        <w:rPr>
          <w:rFonts w:hint="eastAsia" w:ascii="宋体" w:hAnsi="宋体" w:eastAsia="宋体" w:cs="宋体"/>
          <w:sz w:val="21"/>
          <w:szCs w:val="21"/>
          <w:highlight w:val="none"/>
        </w:rPr>
        <w:t>：</w:t>
      </w:r>
    </w:p>
    <w:p w14:paraId="1DC39CE1">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WPS文档中台系统v7和合同签订后提供一年的售后服务，包括收发文流程以及事务流程维护、性能维护、数据表维护、季度巡检、提供7×12的服务（每周7天，每天12小时）</w:t>
      </w:r>
      <w:r>
        <w:rPr>
          <w:rFonts w:hint="eastAsia" w:ascii="宋体" w:hAnsi="宋体" w:cs="宋体"/>
          <w:sz w:val="21"/>
          <w:szCs w:val="21"/>
          <w:highlight w:val="none"/>
          <w:lang w:eastAsia="zh-CN"/>
        </w:rPr>
        <w:t>。</w:t>
      </w:r>
    </w:p>
    <w:tbl>
      <w:tblPr>
        <w:tblStyle w:val="77"/>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6539"/>
        <w:gridCol w:w="957"/>
      </w:tblGrid>
      <w:tr w14:paraId="7313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46" w:type="dxa"/>
            <w:noWrap w:val="0"/>
            <w:vAlign w:val="center"/>
          </w:tcPr>
          <w:p w14:paraId="153E710A">
            <w:pPr>
              <w:spacing w:line="360" w:lineRule="auto"/>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处理能力</w:t>
            </w:r>
          </w:p>
        </w:tc>
        <w:tc>
          <w:tcPr>
            <w:tcW w:w="6539" w:type="dxa"/>
            <w:noWrap w:val="0"/>
            <w:vAlign w:val="center"/>
          </w:tcPr>
          <w:p w14:paraId="7A0C7672">
            <w:pPr>
              <w:spacing w:line="360" w:lineRule="auto"/>
              <w:ind w:firstLine="48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详细描述</w:t>
            </w:r>
          </w:p>
        </w:tc>
        <w:tc>
          <w:tcPr>
            <w:tcW w:w="957" w:type="dxa"/>
            <w:noWrap w:val="0"/>
            <w:vAlign w:val="center"/>
          </w:tcPr>
          <w:p w14:paraId="0F91A93A">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14:paraId="2737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546" w:type="dxa"/>
            <w:noWrap w:val="0"/>
            <w:vAlign w:val="center"/>
          </w:tcPr>
          <w:p w14:paraId="768AB397">
            <w:pPr>
              <w:spacing w:line="360" w:lineRule="auto"/>
              <w:jc w:val="left"/>
              <w:rPr>
                <w:rFonts w:hint="eastAsia" w:ascii="宋体" w:hAnsi="宋体" w:eastAsia="宋体" w:cs="宋体"/>
                <w:sz w:val="21"/>
                <w:szCs w:val="21"/>
                <w:highlight w:val="none"/>
              </w:rPr>
            </w:pPr>
            <w:r>
              <w:rPr>
                <w:rFonts w:hint="eastAsia" w:ascii="宋体" w:hAnsi="宋体" w:eastAsia="宋体"/>
                <w:sz w:val="21"/>
                <w:szCs w:val="21"/>
                <w:highlight w:val="none"/>
              </w:rPr>
              <w:t>收发文流程以及事务流程维护</w:t>
            </w:r>
          </w:p>
        </w:tc>
        <w:tc>
          <w:tcPr>
            <w:tcW w:w="6539" w:type="dxa"/>
            <w:noWrap w:val="0"/>
            <w:vAlign w:val="center"/>
          </w:tcPr>
          <w:p w14:paraId="237AFCEE">
            <w:pPr>
              <w:spacing w:line="360" w:lineRule="auto"/>
              <w:jc w:val="left"/>
              <w:rPr>
                <w:rFonts w:hint="eastAsia" w:ascii="宋体" w:hAnsi="宋体" w:eastAsia="宋体" w:cs="宋体"/>
                <w:sz w:val="21"/>
                <w:szCs w:val="21"/>
                <w:highlight w:val="none"/>
              </w:rPr>
            </w:pPr>
            <w:r>
              <w:rPr>
                <w:rFonts w:hint="eastAsia" w:ascii="宋体" w:hAnsi="宋体" w:eastAsia="宋体"/>
                <w:sz w:val="21"/>
                <w:szCs w:val="21"/>
                <w:highlight w:val="none"/>
              </w:rPr>
              <w:t>根据公司实际使用需求，配置流程以及流程审批表单</w:t>
            </w:r>
            <w:r>
              <w:rPr>
                <w:rFonts w:hint="eastAsia" w:ascii="宋体" w:hAnsi="宋体" w:eastAsia="宋体" w:cs="宋体"/>
                <w:sz w:val="21"/>
                <w:szCs w:val="21"/>
                <w:highlight w:val="none"/>
              </w:rPr>
              <w:t>。</w:t>
            </w:r>
          </w:p>
        </w:tc>
        <w:tc>
          <w:tcPr>
            <w:tcW w:w="957" w:type="dxa"/>
            <w:vMerge w:val="restart"/>
            <w:noWrap w:val="0"/>
            <w:vAlign w:val="center"/>
          </w:tcPr>
          <w:p w14:paraId="758E5285">
            <w:pPr>
              <w:spacing w:line="360" w:lineRule="auto"/>
              <w:ind w:firstLine="174" w:firstLineChars="83"/>
              <w:jc w:val="left"/>
              <w:rPr>
                <w:rFonts w:hint="eastAsia" w:ascii="宋体" w:hAnsi="宋体" w:eastAsia="宋体" w:cs="宋体"/>
                <w:sz w:val="21"/>
                <w:szCs w:val="21"/>
                <w:highlight w:val="none"/>
              </w:rPr>
            </w:pPr>
          </w:p>
        </w:tc>
      </w:tr>
      <w:tr w14:paraId="4152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546" w:type="dxa"/>
            <w:noWrap w:val="0"/>
            <w:vAlign w:val="center"/>
          </w:tcPr>
          <w:p w14:paraId="34FC7264">
            <w:pPr>
              <w:spacing w:line="360" w:lineRule="auto"/>
              <w:jc w:val="left"/>
              <w:rPr>
                <w:rFonts w:hint="eastAsia" w:ascii="宋体" w:hAnsi="宋体" w:eastAsia="宋体" w:cs="宋体"/>
                <w:sz w:val="21"/>
                <w:szCs w:val="21"/>
                <w:highlight w:val="none"/>
              </w:rPr>
            </w:pPr>
            <w:r>
              <w:rPr>
                <w:rFonts w:hint="eastAsia" w:ascii="宋体" w:hAnsi="宋体" w:eastAsia="宋体"/>
                <w:sz w:val="21"/>
                <w:szCs w:val="21"/>
                <w:highlight w:val="none"/>
              </w:rPr>
              <w:t>性能维护</w:t>
            </w:r>
          </w:p>
        </w:tc>
        <w:tc>
          <w:tcPr>
            <w:tcW w:w="6539" w:type="dxa"/>
            <w:noWrap w:val="0"/>
            <w:vAlign w:val="center"/>
          </w:tcPr>
          <w:p w14:paraId="3DAE365C">
            <w:pPr>
              <w:spacing w:line="360" w:lineRule="auto"/>
              <w:jc w:val="left"/>
              <w:rPr>
                <w:rFonts w:hint="eastAsia" w:ascii="宋体" w:hAnsi="宋体" w:eastAsia="宋体" w:cs="宋体"/>
                <w:sz w:val="21"/>
                <w:szCs w:val="21"/>
                <w:highlight w:val="none"/>
              </w:rPr>
            </w:pPr>
            <w:r>
              <w:rPr>
                <w:rFonts w:hint="eastAsia" w:ascii="宋体" w:hAnsi="宋体" w:eastAsia="宋体"/>
                <w:sz w:val="21"/>
                <w:szCs w:val="21"/>
                <w:highlight w:val="none"/>
              </w:rPr>
              <w:t>分析获取的系统性能数据，包括各数据库表情况，并提出建设性的建议</w:t>
            </w:r>
            <w:r>
              <w:rPr>
                <w:rFonts w:hint="eastAsia" w:ascii="宋体" w:hAnsi="宋体" w:eastAsia="宋体" w:cs="宋体"/>
                <w:sz w:val="21"/>
                <w:szCs w:val="21"/>
                <w:highlight w:val="none"/>
              </w:rPr>
              <w:t>。</w:t>
            </w:r>
          </w:p>
        </w:tc>
        <w:tc>
          <w:tcPr>
            <w:tcW w:w="957" w:type="dxa"/>
            <w:vMerge w:val="continue"/>
            <w:noWrap w:val="0"/>
            <w:vAlign w:val="center"/>
          </w:tcPr>
          <w:p w14:paraId="48D62031">
            <w:pPr>
              <w:spacing w:line="360" w:lineRule="auto"/>
              <w:ind w:firstLine="480"/>
              <w:jc w:val="left"/>
              <w:rPr>
                <w:rFonts w:hint="eastAsia" w:ascii="宋体" w:hAnsi="宋体" w:eastAsia="宋体" w:cs="宋体"/>
                <w:sz w:val="21"/>
                <w:szCs w:val="21"/>
                <w:highlight w:val="none"/>
              </w:rPr>
            </w:pPr>
          </w:p>
        </w:tc>
      </w:tr>
      <w:tr w14:paraId="0CB8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1546" w:type="dxa"/>
            <w:noWrap w:val="0"/>
            <w:vAlign w:val="center"/>
          </w:tcPr>
          <w:p w14:paraId="3524A198">
            <w:pPr>
              <w:spacing w:line="360" w:lineRule="auto"/>
              <w:jc w:val="left"/>
              <w:rPr>
                <w:rFonts w:hint="eastAsia" w:ascii="宋体" w:hAnsi="宋体" w:eastAsia="宋体" w:cs="宋体"/>
                <w:sz w:val="21"/>
                <w:szCs w:val="21"/>
                <w:highlight w:val="none"/>
              </w:rPr>
            </w:pPr>
            <w:r>
              <w:rPr>
                <w:rFonts w:hint="eastAsia" w:ascii="宋体" w:hAnsi="宋体" w:eastAsia="宋体"/>
                <w:sz w:val="21"/>
                <w:szCs w:val="21"/>
                <w:highlight w:val="none"/>
              </w:rPr>
              <w:t>提供7×12的服务（每周7天，每天12小时）</w:t>
            </w:r>
          </w:p>
        </w:tc>
        <w:tc>
          <w:tcPr>
            <w:tcW w:w="6539" w:type="dxa"/>
            <w:noWrap w:val="0"/>
            <w:vAlign w:val="center"/>
          </w:tcPr>
          <w:p w14:paraId="1BE19496">
            <w:pPr>
              <w:spacing w:line="360" w:lineRule="auto"/>
              <w:jc w:val="left"/>
              <w:rPr>
                <w:rFonts w:hint="eastAsia" w:ascii="宋体" w:hAnsi="宋体" w:eastAsia="宋体" w:cs="宋体"/>
                <w:sz w:val="21"/>
                <w:szCs w:val="21"/>
                <w:highlight w:val="none"/>
              </w:rPr>
            </w:pPr>
            <w:r>
              <w:rPr>
                <w:rFonts w:hint="eastAsia" w:ascii="宋体" w:hAnsi="宋体" w:eastAsia="宋体"/>
                <w:sz w:val="21"/>
                <w:szCs w:val="21"/>
                <w:highlight w:val="none"/>
              </w:rPr>
              <w:t>对影响系统正常工作、造成业务工作停业的严重故障，在接到重大故障通知后30分钟内响应，24小时内修复（如不能排除，将采用备用方案使系统能够使用），对于一般故障，在4小时内修复。</w:t>
            </w:r>
          </w:p>
        </w:tc>
        <w:tc>
          <w:tcPr>
            <w:tcW w:w="957" w:type="dxa"/>
            <w:vMerge w:val="continue"/>
            <w:noWrap w:val="0"/>
            <w:vAlign w:val="center"/>
          </w:tcPr>
          <w:p w14:paraId="6DCCADE4">
            <w:pPr>
              <w:spacing w:line="360" w:lineRule="auto"/>
              <w:jc w:val="left"/>
              <w:rPr>
                <w:rFonts w:hint="eastAsia" w:ascii="宋体" w:hAnsi="宋体" w:eastAsia="宋体" w:cs="宋体"/>
                <w:sz w:val="21"/>
                <w:szCs w:val="21"/>
                <w:highlight w:val="none"/>
              </w:rPr>
            </w:pPr>
          </w:p>
        </w:tc>
      </w:tr>
    </w:tbl>
    <w:p w14:paraId="4A37DB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服务周期</w:t>
      </w:r>
    </w:p>
    <w:p w14:paraId="684BA4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合同签订生效后7个工作日内完成部署并提供一年的服务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1A148E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五</w:t>
      </w:r>
      <w:r>
        <w:rPr>
          <w:rFonts w:hint="eastAsia" w:ascii="宋体" w:hAnsi="宋体" w:eastAsia="宋体" w:cs="宋体"/>
          <w:sz w:val="21"/>
          <w:szCs w:val="21"/>
          <w:highlight w:val="none"/>
          <w:lang w:val="en-US" w:eastAsia="zh-CN"/>
        </w:rPr>
        <w:t>）项目要求：</w:t>
      </w:r>
    </w:p>
    <w:p w14:paraId="0F26AD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基于WPS Office客户端内核进行服务化的文档处理引擎为文档中台提供的强大的文档处理能力：</w:t>
      </w:r>
    </w:p>
    <w:p w14:paraId="6B3F333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eastAsia="宋体" w:cs="宋体"/>
          <w:highlight w:val="none"/>
        </w:rPr>
        <w:t>深度兼容微软office文档</w:t>
      </w:r>
    </w:p>
    <w:p w14:paraId="365F4C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highlight w:val="none"/>
        </w:rPr>
      </w:pPr>
      <w:r>
        <w:rPr>
          <w:rFonts w:hint="eastAsia" w:ascii="宋体" w:hAnsi="宋体" w:eastAsia="宋体" w:cs="宋体"/>
          <w:highlight w:val="none"/>
        </w:rPr>
        <w:t>基于WPS Office客户端内核，深度兼容微软Office文档格式，最大化保证多端编辑格式兼容统一，避免文档经过客户端、Web端多端编辑后造成文档格式错乱问题。控件支持：提供OA控件包、IE设置控件包、office控件包及后续更新；</w:t>
      </w:r>
    </w:p>
    <w:p w14:paraId="5C07DBF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2）</w:t>
      </w:r>
      <w:r>
        <w:rPr>
          <w:rFonts w:hint="eastAsia" w:ascii="宋体" w:hAnsi="宋体" w:eastAsia="宋体" w:cs="宋体"/>
          <w:highlight w:val="none"/>
        </w:rPr>
        <w:t>兼容主流信创环境</w:t>
      </w:r>
    </w:p>
    <w:p w14:paraId="01708A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经过长期在政企市场上的沉淀，产品已支持市面上主流信创基础环境，为用户提供更加多元的安全平台选择。目前已适配信创处理器包括：鲲鹏、飞腾、海光等，信创操作系统包括：银河麒麟、统信UOS、中标麒麟、中科方德等，并且随着市场变化将持续适配更多平台。</w:t>
      </w:r>
    </w:p>
    <w:p w14:paraId="08F934E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3）</w:t>
      </w:r>
      <w:r>
        <w:rPr>
          <w:rFonts w:hint="eastAsia" w:ascii="宋体" w:hAnsi="宋体" w:eastAsia="宋体" w:cs="宋体"/>
          <w:highlight w:val="none"/>
        </w:rPr>
        <w:t>成熟全面的格式转换</w:t>
      </w:r>
    </w:p>
    <w:p w14:paraId="7D2B99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highlight w:val="none"/>
        </w:rPr>
      </w:pPr>
      <w:r>
        <w:rPr>
          <w:rFonts w:hint="eastAsia" w:ascii="宋体" w:hAnsi="宋体" w:eastAsia="宋体" w:cs="宋体"/>
          <w:highlight w:val="none"/>
        </w:rPr>
        <w:t>基于WPS Office客户端强大格式转换能力，文档中台通过对WPS Office客户端能力进行封装开放，开放格式转换能力。支持将文字、表格、演示转换为PDF\OFD或PNG、PDF\OFD版式文件转换为PNG格式。</w:t>
      </w:r>
    </w:p>
    <w:p w14:paraId="6F43A2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highlight w:val="none"/>
        </w:rPr>
      </w:pPr>
      <w:r>
        <w:rPr>
          <w:rFonts w:hint="eastAsia" w:ascii="宋体" w:hAnsi="宋体" w:eastAsia="宋体" w:cs="宋体"/>
          <w:highlight w:val="none"/>
        </w:rPr>
        <w:t>（4）轻量级的内容处理服务</w:t>
      </w:r>
    </w:p>
    <w:p w14:paraId="63AB3A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针对应用系统的文档处理集成，文档中台提供文档修订清稿、套红头、书签替换相关的文档内容处理接口。第三方应用系统可通过服务端接口在文档不落地的情况下完成文档内容</w:t>
      </w:r>
      <w:r>
        <w:rPr>
          <w:rFonts w:hint="eastAsia" w:ascii="宋体" w:hAnsi="宋体" w:cs="宋体"/>
          <w:highlight w:val="none"/>
          <w:lang w:eastAsia="zh-CN"/>
        </w:rPr>
        <w:t>。</w:t>
      </w:r>
    </w:p>
    <w:p w14:paraId="141BE1D1">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第二条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费用的结算</w:t>
      </w:r>
    </w:p>
    <w:p w14:paraId="01D5F0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具体结算方式：费用分两次支付</w:t>
      </w:r>
      <w:r>
        <w:rPr>
          <w:rFonts w:hint="eastAsia" w:ascii="宋体" w:hAnsi="宋体" w:cs="宋体"/>
          <w:sz w:val="21"/>
          <w:szCs w:val="21"/>
          <w:highlight w:val="none"/>
          <w:lang w:eastAsia="zh-CN"/>
        </w:rPr>
        <w:t>。</w:t>
      </w:r>
    </w:p>
    <w:p w14:paraId="35DEB7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第一次：合同签订生效后，在甲方收到乙方提供</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rPr>
        <w:t>%服务增值税专用发票的20个工作日内，甲方将合同总金额的</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0%支付给乙方。</w:t>
      </w:r>
    </w:p>
    <w:p w14:paraId="163F6D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第二次：</w:t>
      </w:r>
      <w:r>
        <w:rPr>
          <w:rFonts w:hint="eastAsia" w:ascii="宋体" w:hAnsi="宋体" w:cs="宋体"/>
          <w:sz w:val="21"/>
          <w:szCs w:val="21"/>
          <w:highlight w:val="none"/>
          <w:lang w:val="en-US" w:eastAsia="zh-CN"/>
        </w:rPr>
        <w:t>系统部署完成并上线运行，经甲方确认后</w:t>
      </w:r>
      <w:r>
        <w:rPr>
          <w:rFonts w:hint="eastAsia" w:ascii="宋体" w:hAnsi="宋体" w:eastAsia="宋体" w:cs="宋体"/>
          <w:sz w:val="21"/>
          <w:szCs w:val="21"/>
          <w:highlight w:val="none"/>
        </w:rPr>
        <w:t>，在甲方收到乙方提供</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rPr>
        <w:t>%服务增值税专用发票的20个工作日内，甲方将合同总金额的</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0%支付给乙方。</w:t>
      </w:r>
    </w:p>
    <w:p w14:paraId="494F7356">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第三条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服务有效期：</w:t>
      </w:r>
    </w:p>
    <w:p w14:paraId="40A59BDA">
      <w:pPr>
        <w:spacing w:line="360" w:lineRule="auto"/>
        <w:ind w:firstLine="420" w:firstLineChars="200"/>
        <w:rPr>
          <w:rFonts w:hint="eastAsia" w:ascii="宋体" w:hAnsi="宋体" w:eastAsia="宋体" w:cs="宋体"/>
          <w:color w:val="FF0000"/>
          <w:highlight w:val="none"/>
        </w:rPr>
      </w:pPr>
      <w:r>
        <w:rPr>
          <w:rFonts w:hint="eastAsia" w:ascii="宋体" w:hAnsi="宋体" w:cs="宋体"/>
          <w:color w:val="000000" w:themeColor="text1"/>
          <w:highlight w:val="none"/>
          <w:lang w:val="en-US" w:eastAsia="zh-CN"/>
          <w14:textFill>
            <w14:solidFill>
              <w14:schemeClr w14:val="tx1"/>
            </w14:solidFill>
          </w14:textFill>
        </w:rPr>
        <w:t>合同签订生效后7个工作日内完成部署并提供一年的服务</w:t>
      </w:r>
      <w:r>
        <w:rPr>
          <w:rFonts w:hint="eastAsia" w:ascii="宋体" w:hAnsi="宋体" w:eastAsia="宋体" w:cs="宋体"/>
          <w:color w:val="000000" w:themeColor="text1"/>
          <w:highlight w:val="none"/>
          <w14:textFill>
            <w14:solidFill>
              <w14:schemeClr w14:val="tx1"/>
            </w14:solidFill>
          </w14:textFill>
        </w:rPr>
        <w:t>。</w:t>
      </w:r>
    </w:p>
    <w:p w14:paraId="7B9636E7">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第四条</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 xml:space="preserve"> 合同生效</w:t>
      </w:r>
    </w:p>
    <w:p w14:paraId="0FB8BA2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（一）合同生效</w:t>
      </w:r>
    </w:p>
    <w:p w14:paraId="02DDB2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本合同经甲方</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乙方，法定代表人或授权人签字盖章生效。</w:t>
      </w:r>
    </w:p>
    <w:p w14:paraId="4032CFB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（二）合同修改</w:t>
      </w:r>
    </w:p>
    <w:p w14:paraId="6F6CA1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除非由双方签订书面修改文件，否则合同不得修改。符合这一程序的修改将构成合同的一部分，并将与合同具有同等的法律效力。</w:t>
      </w:r>
    </w:p>
    <w:p w14:paraId="0A000B71">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第五条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甲方责任</w:t>
      </w:r>
    </w:p>
    <w:p w14:paraId="49FD46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（一）甲方负责向乙方提供本服务所需资料（图片、文字等），并保证所提供资料的按时性和准确性。</w:t>
      </w:r>
    </w:p>
    <w:p w14:paraId="45A743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（二）项目服务期间，甲方负责向乙方提出参考意见或修改意见。</w:t>
      </w:r>
    </w:p>
    <w:p w14:paraId="47206D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（三）甲方应按照合同规定时间内支付</w:t>
      </w:r>
      <w:r>
        <w:rPr>
          <w:rFonts w:hint="eastAsia" w:ascii="宋体" w:hAnsi="宋体" w:eastAsia="宋体" w:cs="宋体"/>
          <w:sz w:val="21"/>
          <w:szCs w:val="21"/>
          <w:highlight w:val="none"/>
          <w:lang w:val="en-US" w:eastAsia="zh-CN"/>
        </w:rPr>
        <w:t>相关</w:t>
      </w:r>
      <w:r>
        <w:rPr>
          <w:rFonts w:hint="eastAsia" w:ascii="宋体" w:hAnsi="宋体" w:eastAsia="宋体" w:cs="宋体"/>
          <w:sz w:val="21"/>
          <w:szCs w:val="21"/>
          <w:highlight w:val="none"/>
        </w:rPr>
        <w:t>款</w:t>
      </w:r>
      <w:r>
        <w:rPr>
          <w:rFonts w:hint="eastAsia" w:ascii="宋体" w:hAnsi="宋体" w:eastAsia="宋体" w:cs="宋体"/>
          <w:sz w:val="21"/>
          <w:szCs w:val="21"/>
          <w:highlight w:val="none"/>
          <w:lang w:val="en-US" w:eastAsia="zh-CN"/>
        </w:rPr>
        <w:t>项</w:t>
      </w:r>
      <w:r>
        <w:rPr>
          <w:rFonts w:hint="eastAsia" w:ascii="宋体" w:hAnsi="宋体" w:eastAsia="宋体" w:cs="宋体"/>
          <w:sz w:val="21"/>
          <w:szCs w:val="21"/>
          <w:highlight w:val="none"/>
        </w:rPr>
        <w:t>。</w:t>
      </w:r>
    </w:p>
    <w:p w14:paraId="5BA42BC3">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第六条</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 xml:space="preserve"> 乙方责任</w:t>
      </w:r>
    </w:p>
    <w:p w14:paraId="25BB76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（一）乙方负责成立项目服务小组</w:t>
      </w:r>
      <w:r>
        <w:rPr>
          <w:rFonts w:hint="eastAsia" w:ascii="宋体" w:hAnsi="宋体" w:eastAsia="宋体" w:cs="宋体"/>
          <w:sz w:val="21"/>
          <w:szCs w:val="21"/>
          <w:highlight w:val="none"/>
          <w:lang w:eastAsia="zh-CN"/>
        </w:rPr>
        <w:t>。</w:t>
      </w:r>
    </w:p>
    <w:p w14:paraId="160F5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（二）乙方需按合同所规定服务期限完成</w:t>
      </w:r>
      <w:r>
        <w:rPr>
          <w:rFonts w:hint="eastAsia" w:ascii="宋体" w:hAnsi="宋体" w:eastAsia="宋体" w:cs="宋体"/>
          <w:sz w:val="21"/>
          <w:szCs w:val="21"/>
          <w:highlight w:val="none"/>
          <w:lang w:val="en-US" w:eastAsia="zh-CN"/>
        </w:rPr>
        <w:t>此项目。</w:t>
      </w:r>
    </w:p>
    <w:p w14:paraId="0395C9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（三）项目服务期间，乙方负责听取并研究甲方相关意见。</w:t>
      </w:r>
    </w:p>
    <w:p w14:paraId="705265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（四）项目服务期间，若甲方提出异议，经甲乙双方友好协商后，乙方可进行修改。</w:t>
      </w:r>
    </w:p>
    <w:p w14:paraId="775BB3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五）本合同项下一切费用均使用人民币结算及支付。甲方在取得乙方发票后向乙方支付合同对应款项。甲乙双方对有关商业发票、结算票据一致认同：甲方取得发票不代表甲方款项已付清，款项已付清以甲方款项全部到达乙方开户账户为准。</w:t>
      </w:r>
    </w:p>
    <w:p w14:paraId="71154E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（六）本合同签订后，若有新增的技术服务或开发需求，须另行签订合同。</w:t>
      </w:r>
    </w:p>
    <w:p w14:paraId="7841A20D">
      <w:pPr>
        <w:spacing w:line="360" w:lineRule="auto"/>
        <w:rPr>
          <w:rFonts w:hint="eastAsia" w:ascii="宋体" w:hAnsi="宋体" w:eastAsia="宋体" w:cs="宋体"/>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七</w:t>
      </w:r>
      <w:r>
        <w:rPr>
          <w:rFonts w:hint="eastAsia" w:ascii="宋体" w:hAnsi="宋体" w:eastAsia="宋体" w:cs="宋体"/>
          <w:b/>
          <w:bCs/>
          <w:sz w:val="21"/>
          <w:szCs w:val="21"/>
          <w:highlight w:val="none"/>
        </w:rPr>
        <w:t xml:space="preserve">条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项目服务验收</w:t>
      </w:r>
    </w:p>
    <w:p w14:paraId="07FA9469">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（一）验收方法</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服务期结束后，</w:t>
      </w:r>
      <w:r>
        <w:rPr>
          <w:rFonts w:hint="eastAsia" w:ascii="宋体" w:hAnsi="宋体" w:cs="宋体"/>
          <w:sz w:val="21"/>
          <w:szCs w:val="21"/>
          <w:highlight w:val="none"/>
          <w:lang w:val="en-US" w:eastAsia="zh-CN"/>
        </w:rPr>
        <w:t>乙方提供相关项目验收材料及</w:t>
      </w:r>
      <w:r>
        <w:rPr>
          <w:rFonts w:hint="eastAsia" w:ascii="宋体" w:hAnsi="宋体" w:eastAsia="宋体" w:cs="宋体"/>
          <w:sz w:val="21"/>
          <w:szCs w:val="21"/>
          <w:highlight w:val="none"/>
          <w:lang w:val="en-US" w:eastAsia="zh-CN"/>
        </w:rPr>
        <w:t>报告，由甲方、乙方共同签字验收。</w:t>
      </w:r>
    </w:p>
    <w:p w14:paraId="3A540EE7">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（二）验收标准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符合项目</w:t>
      </w:r>
      <w:r>
        <w:rPr>
          <w:rFonts w:hint="eastAsia" w:ascii="宋体" w:hAnsi="宋体" w:cs="宋体"/>
          <w:sz w:val="21"/>
          <w:szCs w:val="21"/>
          <w:highlight w:val="none"/>
          <w:lang w:val="en-US" w:eastAsia="zh-CN"/>
        </w:rPr>
        <w:t>采购内容</w:t>
      </w:r>
      <w:r>
        <w:rPr>
          <w:rFonts w:hint="eastAsia" w:ascii="宋体" w:hAnsi="宋体" w:eastAsia="宋体" w:cs="宋体"/>
          <w:sz w:val="21"/>
          <w:szCs w:val="21"/>
          <w:highlight w:val="none"/>
          <w:lang w:val="en-US" w:eastAsia="zh-CN"/>
        </w:rPr>
        <w:t>的要求。</w:t>
      </w:r>
    </w:p>
    <w:p w14:paraId="230A366D">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（三）验收合格条件</w:t>
      </w:r>
      <w:r>
        <w:rPr>
          <w:rFonts w:hint="eastAsia" w:ascii="宋体" w:hAnsi="宋体" w:cs="宋体"/>
          <w:sz w:val="21"/>
          <w:szCs w:val="21"/>
          <w:highlight w:val="none"/>
          <w:lang w:val="en-US" w:eastAsia="zh-CN"/>
        </w:rPr>
        <w:t>：</w:t>
      </w:r>
    </w:p>
    <w:p w14:paraId="51C29956">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（1）乙方已完成本项目软件的</w:t>
      </w:r>
      <w:r>
        <w:rPr>
          <w:rFonts w:hint="eastAsia" w:ascii="宋体" w:hAnsi="宋体" w:cs="宋体"/>
          <w:sz w:val="21"/>
          <w:szCs w:val="21"/>
          <w:highlight w:val="none"/>
          <w:lang w:val="en-US" w:eastAsia="zh-CN"/>
        </w:rPr>
        <w:t>安装部署、测试及试运行；</w:t>
      </w:r>
    </w:p>
    <w:p w14:paraId="7C82B71F">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（2）服务期间，系统功能、性能满足本项目建设清单的要求</w:t>
      </w:r>
      <w:r>
        <w:rPr>
          <w:rFonts w:hint="eastAsia" w:ascii="宋体" w:hAnsi="宋体" w:cs="宋体"/>
          <w:sz w:val="21"/>
          <w:szCs w:val="21"/>
          <w:highlight w:val="none"/>
          <w:lang w:val="en-US" w:eastAsia="zh-CN"/>
        </w:rPr>
        <w:t>；</w:t>
      </w:r>
    </w:p>
    <w:p w14:paraId="7CFD1487">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（3）服务期间出现的问题已被解决至符合项目要求</w:t>
      </w:r>
      <w:r>
        <w:rPr>
          <w:rFonts w:hint="eastAsia" w:ascii="宋体" w:hAnsi="宋体" w:cs="宋体"/>
          <w:sz w:val="21"/>
          <w:szCs w:val="21"/>
          <w:highlight w:val="none"/>
          <w:lang w:val="en-US" w:eastAsia="zh-CN"/>
        </w:rPr>
        <w:t>。</w:t>
      </w:r>
    </w:p>
    <w:p w14:paraId="14E13643">
      <w:pPr>
        <w:spacing w:line="360" w:lineRule="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八</w:t>
      </w:r>
      <w:r>
        <w:rPr>
          <w:rFonts w:hint="eastAsia" w:ascii="宋体" w:hAnsi="宋体" w:eastAsia="宋体" w:cs="宋体"/>
          <w:b/>
          <w:bCs/>
          <w:sz w:val="21"/>
          <w:szCs w:val="21"/>
          <w:highlight w:val="none"/>
        </w:rPr>
        <w:t xml:space="preserve">条  </w:t>
      </w:r>
      <w:r>
        <w:rPr>
          <w:rFonts w:hint="eastAsia" w:ascii="宋体" w:hAnsi="宋体" w:eastAsia="宋体" w:cs="宋体"/>
          <w:b/>
          <w:bCs/>
          <w:sz w:val="21"/>
          <w:szCs w:val="21"/>
          <w:highlight w:val="none"/>
          <w:lang w:eastAsia="zh-CN"/>
        </w:rPr>
        <w:t>项目的服务要求</w:t>
      </w:r>
    </w:p>
    <w:p w14:paraId="61C2C68C">
      <w:pPr>
        <w:keepNext w:val="0"/>
        <w:keepLines w:val="0"/>
        <w:pageBreakBefore w:val="0"/>
        <w:widowControl/>
        <w:numPr>
          <w:ilvl w:val="0"/>
          <w:numId w:val="6"/>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甲方如果发现服务不合规定的，应在</w:t>
      </w:r>
      <w:r>
        <w:rPr>
          <w:rFonts w:hint="eastAsia" w:ascii="宋体" w:hAnsi="宋体" w:eastAsia="宋体" w:cs="宋体"/>
          <w:color w:val="auto"/>
          <w:sz w:val="21"/>
          <w:szCs w:val="21"/>
          <w:highlight w:val="none"/>
        </w:rPr>
        <w:t>三十</w:t>
      </w:r>
      <w:r>
        <w:rPr>
          <w:rFonts w:hint="eastAsia" w:ascii="宋体" w:hAnsi="宋体" w:eastAsia="宋体" w:cs="宋体"/>
          <w:color w:val="auto"/>
          <w:sz w:val="21"/>
          <w:szCs w:val="21"/>
          <w:highlight w:val="none"/>
          <w:lang w:eastAsia="zh-CN"/>
        </w:rPr>
        <w:t>个日历日</w:t>
      </w:r>
      <w:r>
        <w:rPr>
          <w:rFonts w:hint="eastAsia" w:ascii="宋体" w:hAnsi="宋体" w:eastAsia="宋体" w:cs="宋体"/>
          <w:color w:val="auto"/>
          <w:sz w:val="21"/>
          <w:szCs w:val="21"/>
          <w:highlight w:val="none"/>
        </w:rPr>
        <w:t>内</w:t>
      </w:r>
      <w:r>
        <w:rPr>
          <w:rFonts w:hint="eastAsia" w:ascii="宋体" w:hAnsi="宋体" w:eastAsia="宋体" w:cs="宋体"/>
          <w:sz w:val="21"/>
          <w:szCs w:val="21"/>
          <w:highlight w:val="none"/>
        </w:rPr>
        <w:t>向乙方提出书面异议。</w:t>
      </w:r>
    </w:p>
    <w:p w14:paraId="3370E4F8">
      <w:pPr>
        <w:keepNext w:val="0"/>
        <w:keepLines w:val="0"/>
        <w:pageBreakBefore w:val="0"/>
        <w:widowControl/>
        <w:numPr>
          <w:ilvl w:val="0"/>
          <w:numId w:val="6"/>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乙方在接到甲方书面异议后，应在十</w:t>
      </w:r>
      <w:r>
        <w:rPr>
          <w:rFonts w:hint="eastAsia" w:ascii="宋体" w:hAnsi="宋体" w:eastAsia="宋体" w:cs="宋体"/>
          <w:sz w:val="21"/>
          <w:szCs w:val="21"/>
          <w:highlight w:val="none"/>
          <w:lang w:eastAsia="zh-CN"/>
        </w:rPr>
        <w:t>个日历日</w:t>
      </w:r>
      <w:r>
        <w:rPr>
          <w:rFonts w:hint="eastAsia" w:ascii="宋体" w:hAnsi="宋体" w:eastAsia="宋体" w:cs="宋体"/>
          <w:sz w:val="21"/>
          <w:szCs w:val="21"/>
          <w:highlight w:val="none"/>
        </w:rPr>
        <w:t>内处理完毕，并经甲方书面确认，否则，视为乙方承认该服务存在甲方所指出的问题并同意甲方提出的处理意见，乙方按照甲方的处理意见完成后再向甲方申请验收，经甲方确认才视为验收合格。</w:t>
      </w:r>
    </w:p>
    <w:p w14:paraId="536FCDFE">
      <w:pPr>
        <w:numPr>
          <w:ilvl w:val="0"/>
          <w:numId w:val="6"/>
        </w:numPr>
        <w:spacing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乙方提供的相关产品质量应符合国家标准</w:t>
      </w:r>
      <w:r>
        <w:rPr>
          <w:rFonts w:hint="eastAsia" w:ascii="宋体" w:hAnsi="宋体" w:eastAsia="宋体" w:cs="宋体"/>
          <w:sz w:val="21"/>
          <w:szCs w:val="21"/>
          <w:highlight w:val="none"/>
          <w:lang w:eastAsia="zh-CN"/>
        </w:rPr>
        <w:t>。</w:t>
      </w:r>
    </w:p>
    <w:p w14:paraId="6277CB72">
      <w:pPr>
        <w:numPr>
          <w:ilvl w:val="0"/>
          <w:numId w:val="6"/>
        </w:numPr>
        <w:spacing w:line="360" w:lineRule="auto"/>
        <w:ind w:firstLine="420"/>
        <w:rPr>
          <w:rFonts w:hint="eastAsia"/>
          <w:highlight w:val="none"/>
        </w:rPr>
      </w:pPr>
      <w:r>
        <w:rPr>
          <w:rFonts w:hint="eastAsia" w:ascii="宋体" w:hAnsi="宋体" w:eastAsia="宋体" w:cs="宋体"/>
          <w:sz w:val="21"/>
          <w:szCs w:val="21"/>
          <w:highlight w:val="none"/>
        </w:rPr>
        <w:t>乙方负责培训甲方的使用人员，</w:t>
      </w:r>
      <w:r>
        <w:rPr>
          <w:rFonts w:hint="eastAsia" w:ascii="宋体" w:hAnsi="宋体" w:eastAsia="宋体" w:cs="宋体"/>
          <w:sz w:val="21"/>
          <w:szCs w:val="21"/>
          <w:highlight w:val="none"/>
          <w:lang w:val="en-US" w:eastAsia="zh-CN"/>
        </w:rPr>
        <w:t>使其</w:t>
      </w:r>
      <w:r>
        <w:rPr>
          <w:rFonts w:hint="eastAsia" w:ascii="宋体" w:hAnsi="宋体" w:eastAsia="宋体" w:cs="宋体"/>
          <w:sz w:val="21"/>
          <w:szCs w:val="21"/>
          <w:highlight w:val="none"/>
        </w:rPr>
        <w:t>完全掌握产品的操作和日常维护</w:t>
      </w:r>
      <w:r>
        <w:rPr>
          <w:rFonts w:hint="eastAsia" w:ascii="宋体" w:hAnsi="宋体" w:eastAsia="宋体" w:cs="宋体"/>
          <w:sz w:val="21"/>
          <w:szCs w:val="21"/>
          <w:highlight w:val="none"/>
          <w:lang w:eastAsia="zh-CN"/>
        </w:rPr>
        <w:t>。</w:t>
      </w:r>
    </w:p>
    <w:p w14:paraId="62D0720F">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九</w:t>
      </w:r>
      <w:r>
        <w:rPr>
          <w:rFonts w:hint="eastAsia" w:ascii="宋体" w:hAnsi="宋体" w:eastAsia="宋体" w:cs="宋体"/>
          <w:b/>
          <w:bCs/>
          <w:sz w:val="21"/>
          <w:szCs w:val="21"/>
          <w:highlight w:val="none"/>
        </w:rPr>
        <w:t>条  乙方的违约责任</w:t>
      </w:r>
    </w:p>
    <w:p w14:paraId="12D7C2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（一）乙方不能提供服务的，甲方有权解除合同且不向乙方付款。乙方应向甲方偿付合同总价的百分之</w:t>
      </w:r>
      <w:r>
        <w:rPr>
          <w:rFonts w:hint="eastAsia" w:ascii="宋体" w:hAnsi="宋体" w:eastAsia="宋体" w:cs="宋体"/>
          <w:sz w:val="21"/>
          <w:szCs w:val="21"/>
          <w:highlight w:val="none"/>
          <w:u w:val="single"/>
        </w:rPr>
        <w:t>十</w:t>
      </w:r>
      <w:r>
        <w:rPr>
          <w:rFonts w:hint="eastAsia" w:ascii="宋体" w:hAnsi="宋体" w:eastAsia="宋体" w:cs="宋体"/>
          <w:sz w:val="21"/>
          <w:szCs w:val="21"/>
          <w:highlight w:val="none"/>
        </w:rPr>
        <w:t>作为违约金，并退还甲方已支付的全部款项。</w:t>
      </w:r>
    </w:p>
    <w:p w14:paraId="5862C7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（二）乙方逾期提供服务的，每日应向甲方偿付合同总额的千分之</w:t>
      </w:r>
      <w:r>
        <w:rPr>
          <w:rFonts w:hint="eastAsia" w:ascii="宋体" w:hAnsi="宋体" w:eastAsia="宋体" w:cs="宋体"/>
          <w:sz w:val="21"/>
          <w:szCs w:val="21"/>
          <w:highlight w:val="none"/>
          <w:u w:val="single"/>
        </w:rPr>
        <w:t>一</w:t>
      </w:r>
      <w:r>
        <w:rPr>
          <w:rFonts w:hint="eastAsia" w:ascii="宋体" w:hAnsi="宋体" w:eastAsia="宋体" w:cs="宋体"/>
          <w:sz w:val="21"/>
          <w:szCs w:val="21"/>
          <w:highlight w:val="none"/>
        </w:rPr>
        <w:t>作为违约金，逾期超过十天的，甲方有权解除合同，乙方应退还甲方已支付的全部款项并向甲方支付合同总额的</w:t>
      </w:r>
      <w:r>
        <w:rPr>
          <w:rFonts w:hint="eastAsia" w:ascii="宋体" w:hAnsi="宋体" w:eastAsia="宋体" w:cs="宋体"/>
          <w:sz w:val="21"/>
          <w:szCs w:val="21"/>
          <w:highlight w:val="none"/>
          <w:u w:val="single"/>
        </w:rPr>
        <w:t>10%</w:t>
      </w:r>
      <w:r>
        <w:rPr>
          <w:rFonts w:hint="eastAsia" w:ascii="宋体" w:hAnsi="宋体" w:eastAsia="宋体" w:cs="宋体"/>
          <w:sz w:val="21"/>
          <w:szCs w:val="21"/>
          <w:highlight w:val="none"/>
        </w:rPr>
        <w:t>违约金。</w:t>
      </w:r>
    </w:p>
    <w:p w14:paraId="0BE6DBF7">
      <w:pPr>
        <w:pStyle w:val="26"/>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（三）乙方违反本合同第一条的约定，须承担违约责任，乙方须按合同总额的</w:t>
      </w:r>
      <w:r>
        <w:rPr>
          <w:rFonts w:hint="eastAsia" w:ascii="宋体" w:hAnsi="宋体" w:eastAsia="宋体" w:cs="宋体"/>
          <w:sz w:val="21"/>
          <w:szCs w:val="21"/>
          <w:highlight w:val="none"/>
          <w:u w:val="single"/>
        </w:rPr>
        <w:t>1%</w:t>
      </w:r>
      <w:r>
        <w:rPr>
          <w:rFonts w:hint="eastAsia" w:ascii="宋体" w:hAnsi="宋体" w:eastAsia="宋体" w:cs="宋体"/>
          <w:sz w:val="21"/>
          <w:szCs w:val="21"/>
          <w:highlight w:val="none"/>
        </w:rPr>
        <w:t>/次的标准计算向甲方支付违约金，若乙方累计违约三次的，甲方有权解除合同，乙方应返还甲方已支付的款项，并按合同总额的</w:t>
      </w:r>
      <w:r>
        <w:rPr>
          <w:rFonts w:hint="eastAsia" w:ascii="宋体" w:hAnsi="宋体" w:eastAsia="宋体" w:cs="宋体"/>
          <w:sz w:val="21"/>
          <w:szCs w:val="21"/>
          <w:highlight w:val="none"/>
          <w:u w:val="single"/>
        </w:rPr>
        <w:t>10%</w:t>
      </w:r>
      <w:r>
        <w:rPr>
          <w:rFonts w:hint="eastAsia" w:ascii="宋体" w:hAnsi="宋体" w:eastAsia="宋体" w:cs="宋体"/>
          <w:sz w:val="21"/>
          <w:szCs w:val="21"/>
          <w:highlight w:val="none"/>
        </w:rPr>
        <w:t>向甲方支付违约金。若违约金不足以赔偿甲方的实际经济损失的，乙方应当补足差额部分。</w:t>
      </w:r>
    </w:p>
    <w:p w14:paraId="0AD963E7">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第十条  甲方的违约责任</w:t>
      </w:r>
    </w:p>
    <w:p w14:paraId="78AC3F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（一）甲方原因导致逾期付款的（由于项目进度滞后或验收质量不通过原因造成的延期付款违约责任由乙方负责），每日应向乙方偿付逾期付款总额的千分之</w:t>
      </w:r>
      <w:r>
        <w:rPr>
          <w:rFonts w:hint="eastAsia" w:ascii="宋体" w:hAnsi="宋体" w:eastAsia="宋体" w:cs="宋体"/>
          <w:sz w:val="21"/>
          <w:szCs w:val="21"/>
          <w:highlight w:val="none"/>
          <w:u w:val="single"/>
        </w:rPr>
        <w:t>一</w:t>
      </w:r>
      <w:r>
        <w:rPr>
          <w:rFonts w:hint="eastAsia" w:ascii="宋体" w:hAnsi="宋体" w:eastAsia="宋体" w:cs="宋体"/>
          <w:sz w:val="21"/>
          <w:szCs w:val="21"/>
          <w:highlight w:val="none"/>
        </w:rPr>
        <w:t>作为违约金，但累计违约金不应超过合同总额的</w:t>
      </w:r>
      <w:r>
        <w:rPr>
          <w:rFonts w:hint="eastAsia" w:ascii="宋体" w:hAnsi="宋体" w:eastAsia="宋体" w:cs="宋体"/>
          <w:sz w:val="21"/>
          <w:szCs w:val="21"/>
          <w:highlight w:val="none"/>
          <w:u w:val="single"/>
        </w:rPr>
        <w:t>10%</w:t>
      </w:r>
      <w:r>
        <w:rPr>
          <w:rFonts w:hint="eastAsia" w:ascii="宋体" w:hAnsi="宋体" w:eastAsia="宋体" w:cs="宋体"/>
          <w:sz w:val="21"/>
          <w:szCs w:val="21"/>
          <w:highlight w:val="none"/>
        </w:rPr>
        <w:t>。</w:t>
      </w:r>
    </w:p>
    <w:p w14:paraId="361DB9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（二）甲方违反合同规定拒绝接受服务的，应当承担由此而对乙方造成的损失。</w:t>
      </w:r>
    </w:p>
    <w:p w14:paraId="0C9513E1">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条  保密</w:t>
      </w:r>
      <w:r>
        <w:rPr>
          <w:rFonts w:hint="eastAsia" w:ascii="宋体" w:hAnsi="宋体" w:eastAsia="宋体" w:cs="宋体"/>
          <w:b/>
          <w:bCs/>
          <w:sz w:val="21"/>
          <w:szCs w:val="21"/>
          <w:highlight w:val="none"/>
          <w:lang w:val="en-US" w:eastAsia="zh-CN"/>
        </w:rPr>
        <w:t>条款</w:t>
      </w:r>
    </w:p>
    <w:p w14:paraId="37269228">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highlight w:val="none"/>
        </w:rPr>
      </w:pPr>
      <w:r>
        <w:rPr>
          <w:rFonts w:hint="eastAsia" w:ascii="宋体" w:hAnsi="宋体" w:eastAsia="宋体" w:cs="宋体"/>
          <w:highlight w:val="none"/>
        </w:rPr>
        <w:t>本合同一方（“资料披露方”）对其向本合同另一方（“资料接受方”）按照本合同规定所提供的各类技术和商业资料、规格说明、图纸、文件及专有技术等（以下简称“保密资料”）享有合法完整的所有权。</w:t>
      </w:r>
    </w:p>
    <w:p w14:paraId="2017AED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highlight w:val="none"/>
        </w:rPr>
      </w:pPr>
      <w:r>
        <w:rPr>
          <w:rFonts w:hint="eastAsia" w:ascii="宋体" w:hAnsi="宋体" w:eastAsia="宋体" w:cs="宋体"/>
          <w:highlight w:val="none"/>
        </w:rPr>
        <w:t>除本合同授权实施的行为外，资料接受方应将保密资料作为商业秘密予以保护，且不得将该保密资料任何部分或全部进行复制或向第三方披露。资料接受方可仅为本合同的目的向其确有知悉必要的雇员披露对方提供的保密资料，但同时须指示其雇员遵守本章规定的保密及不披露义务。资料接受方应对根据本合同接受的保密资料妥善保管，向其提供不低于向接受方自有商业秘密提供的保护之保护。对于保密资料在资料接受方期间发生的被盗、遗失、不慎泄露以及其他对其保密性存在现实或潜在损害的事件，资料接受方应承担全部责任，并赔偿资料披露方因此遭受的全部经济损失。本合同终止或解除后，一方必须销毁所有保密资料的复制件并将原件返还给另一方。</w:t>
      </w:r>
    </w:p>
    <w:p w14:paraId="065D605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highlight w:val="none"/>
        </w:rPr>
      </w:pPr>
      <w:r>
        <w:rPr>
          <w:rFonts w:hint="eastAsia" w:ascii="宋体" w:hAnsi="宋体" w:eastAsia="宋体" w:cs="宋体"/>
          <w:highlight w:val="none"/>
        </w:rPr>
        <w:t>当出现下述情况时，本条对保密资料的限制不适用，当保密资料：</w:t>
      </w:r>
    </w:p>
    <w:p w14:paraId="376A5D2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并非因资料接受方的过错而已经进入公有领域的。</w:t>
      </w:r>
    </w:p>
    <w:p w14:paraId="42DC58C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已通过该方的有关记录证明是由资料接受方独立开发的。</w:t>
      </w:r>
    </w:p>
    <w:p w14:paraId="3282544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由资料接受方从没有违反对资料披露方的保密义务的人处取得的。</w:t>
      </w:r>
    </w:p>
    <w:p w14:paraId="660E8C1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399" w:leftChars="190" w:firstLine="0" w:firstLineChars="0"/>
        <w:textAlignment w:val="auto"/>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法律或有关证券交易所、有管辖权的司法、监察机关要求资料接受方披露的，但资料接受方应在合理的时间提前通知资料披露方，使其得以采取其认为必要的保护措施。</w:t>
      </w:r>
    </w:p>
    <w:p w14:paraId="6188FBD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highlight w:val="none"/>
        </w:rPr>
      </w:pPr>
      <w:r>
        <w:rPr>
          <w:rFonts w:hint="eastAsia" w:ascii="宋体" w:hAnsi="宋体" w:eastAsia="宋体" w:cs="宋体"/>
          <w:highlight w:val="none"/>
        </w:rPr>
        <w:t>本合同保密期限为自本合同生效之日起壹拾（10）年。</w:t>
      </w:r>
    </w:p>
    <w:p w14:paraId="5B5CE3B4">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条  不可抗力</w:t>
      </w:r>
    </w:p>
    <w:p w14:paraId="4A742D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4FD69885">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w:t>
      </w: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条  争议的解决</w:t>
      </w:r>
    </w:p>
    <w:p w14:paraId="22EF7B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w:t>
      </w:r>
      <w:r>
        <w:rPr>
          <w:rFonts w:hint="eastAsia" w:ascii="宋体" w:hAnsi="宋体" w:eastAsia="宋体" w:cs="宋体"/>
          <w:highlight w:val="none"/>
        </w:rPr>
        <w:t>如因服务的质量问题发生争议，由法定或有资质的质量技术鉴定机构进行质量鉴定，双方应当服从该鉴定的结论。</w:t>
      </w:r>
    </w:p>
    <w:p w14:paraId="25EF2C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（二）若执行本合同的过程中发生纠纷，双方当事人应当及时协商解决；协商不成时，可向合同签订地人民法院提起诉讼，违约方应承担提起诉讼的律师费、诉讼费、鉴定费等。</w:t>
      </w:r>
    </w:p>
    <w:p w14:paraId="323DE8B6">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w:t>
      </w: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rPr>
        <w:t>条  无效合同</w:t>
      </w:r>
    </w:p>
    <w:p w14:paraId="6EE9CC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甲乙双方如因违反法律和有关规定，合同被宣告无效的，有过错的一方应当承担赔偿责任，双方都有过错的，各自承担相应的责任。</w:t>
      </w:r>
    </w:p>
    <w:p w14:paraId="6E2A5BD0">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w:t>
      </w:r>
      <w:r>
        <w:rPr>
          <w:rFonts w:hint="eastAsia" w:ascii="宋体" w:hAnsi="宋体" w:eastAsia="宋体" w:cs="宋体"/>
          <w:b/>
          <w:bCs/>
          <w:sz w:val="21"/>
          <w:szCs w:val="21"/>
          <w:highlight w:val="none"/>
          <w:lang w:val="en-US" w:eastAsia="zh-CN"/>
        </w:rPr>
        <w:t>五</w:t>
      </w:r>
      <w:r>
        <w:rPr>
          <w:rFonts w:hint="eastAsia" w:ascii="宋体" w:hAnsi="宋体" w:eastAsia="宋体" w:cs="宋体"/>
          <w:b/>
          <w:bCs/>
          <w:sz w:val="21"/>
          <w:szCs w:val="21"/>
          <w:highlight w:val="none"/>
        </w:rPr>
        <w:t>条  投诉</w:t>
      </w:r>
    </w:p>
    <w:p w14:paraId="436DD3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甲方如对乙方所提供的产品质量及服务提出投诉，超过三次，甲方有权单方解除本合同且不需承担违约及赔偿责任。</w:t>
      </w:r>
    </w:p>
    <w:p w14:paraId="30BE03E0">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第十</w:t>
      </w:r>
      <w:r>
        <w:rPr>
          <w:rFonts w:hint="eastAsia" w:ascii="宋体" w:hAnsi="宋体" w:eastAsia="宋体" w:cs="宋体"/>
          <w:b/>
          <w:bCs/>
          <w:sz w:val="21"/>
          <w:szCs w:val="21"/>
          <w:highlight w:val="none"/>
          <w:lang w:val="en-US" w:eastAsia="zh-CN"/>
        </w:rPr>
        <w:t>六</w:t>
      </w:r>
      <w:r>
        <w:rPr>
          <w:rFonts w:hint="eastAsia" w:ascii="宋体" w:hAnsi="宋体" w:eastAsia="宋体" w:cs="宋体"/>
          <w:b/>
          <w:bCs/>
          <w:sz w:val="21"/>
          <w:szCs w:val="21"/>
          <w:highlight w:val="none"/>
        </w:rPr>
        <w:t>条  附则</w:t>
      </w:r>
    </w:p>
    <w:p w14:paraId="29F728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（一）本合同一式</w:t>
      </w:r>
      <w:r>
        <w:rPr>
          <w:rFonts w:hint="eastAsia" w:ascii="宋体" w:hAnsi="宋体" w:eastAsia="宋体" w:cs="宋体"/>
          <w:sz w:val="21"/>
          <w:szCs w:val="21"/>
          <w:highlight w:val="none"/>
          <w:u w:val="single"/>
          <w:lang w:val="en-US" w:eastAsia="zh-CN"/>
        </w:rPr>
        <w:t>贰</w:t>
      </w:r>
      <w:r>
        <w:rPr>
          <w:rFonts w:hint="eastAsia" w:ascii="宋体" w:hAnsi="宋体" w:eastAsia="宋体" w:cs="宋体"/>
          <w:sz w:val="21"/>
          <w:szCs w:val="21"/>
          <w:highlight w:val="none"/>
        </w:rPr>
        <w:t>份，甲方执</w:t>
      </w:r>
      <w:r>
        <w:rPr>
          <w:rFonts w:hint="eastAsia" w:ascii="宋体" w:hAnsi="宋体" w:cs="宋体"/>
          <w:sz w:val="21"/>
          <w:szCs w:val="21"/>
          <w:highlight w:val="none"/>
          <w:u w:val="single"/>
          <w:lang w:val="en-US" w:eastAsia="zh-CN"/>
        </w:rPr>
        <w:t>壹</w:t>
      </w:r>
      <w:r>
        <w:rPr>
          <w:rFonts w:hint="eastAsia" w:ascii="宋体" w:hAnsi="宋体" w:eastAsia="宋体" w:cs="宋体"/>
          <w:sz w:val="21"/>
          <w:szCs w:val="21"/>
          <w:highlight w:val="none"/>
        </w:rPr>
        <w:t>份，乙方执</w:t>
      </w:r>
      <w:r>
        <w:rPr>
          <w:rFonts w:hint="eastAsia" w:ascii="宋体" w:hAnsi="宋体" w:cs="宋体"/>
          <w:sz w:val="21"/>
          <w:szCs w:val="21"/>
          <w:highlight w:val="none"/>
          <w:u w:val="single"/>
          <w:lang w:val="en-US" w:eastAsia="zh-CN"/>
        </w:rPr>
        <w:t>壹</w:t>
      </w:r>
      <w:r>
        <w:rPr>
          <w:rFonts w:hint="eastAsia" w:ascii="宋体" w:hAnsi="宋体" w:eastAsia="宋体" w:cs="宋体"/>
          <w:sz w:val="21"/>
          <w:szCs w:val="21"/>
          <w:highlight w:val="none"/>
        </w:rPr>
        <w:t>份。每份均具有同等法律效力。</w:t>
      </w:r>
    </w:p>
    <w:p w14:paraId="55C347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（二）本合同自甲乙双方签字盖章后生效。</w:t>
      </w:r>
    </w:p>
    <w:p w14:paraId="0A4F75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本合同所有附件、采购文件、响应文件、成交通知书均为合同的有效组成部分，与本合同具有同等法律效力。</w:t>
      </w:r>
    </w:p>
    <w:p w14:paraId="3EF0F633">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(四）送达与通知</w:t>
      </w:r>
    </w:p>
    <w:p w14:paraId="68E4D01B">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1.乙方确认其送达地址为</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 xml:space="preserve">                    </w:t>
      </w:r>
    </w:p>
    <w:p w14:paraId="566BEBBA">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乙方同意上述地址及联系方式，作为乙方送达与本合同相关的各类通知、协议等文件，在发生诉讼纠纷时相关文件，以及诉讼、仲裁法律文书的送达地址，乙方上述送达地址的适用范围包括非讼阶段和争议进入仲裁、民事诉讼程序后的一审、二审、再审和执行程序。</w:t>
      </w:r>
    </w:p>
    <w:p w14:paraId="2E662BB1">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3.甲方任何书面或电子信息通知只要发往上述送达地址，均视为甲方已履行通知义务；仲裁机构、人民法院送达时，可直接邮寄送达上述送达地址。</w:t>
      </w:r>
    </w:p>
    <w:p w14:paraId="52351A6C">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（以下无正文）</w:t>
      </w:r>
    </w:p>
    <w:p w14:paraId="1BD61DAA">
      <w:pPr>
        <w:rPr>
          <w:highlight w:val="none"/>
        </w:rPr>
      </w:pPr>
      <w:r>
        <w:rPr>
          <w:highlight w:val="none"/>
        </w:rPr>
        <w:br w:type="page"/>
      </w:r>
    </w:p>
    <w:p w14:paraId="1DC17671">
      <w:pPr>
        <w:pStyle w:val="26"/>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本页为签署页</w:t>
      </w:r>
      <w:r>
        <w:rPr>
          <w:rFonts w:hint="eastAsia" w:ascii="宋体" w:hAnsi="宋体" w:eastAsia="宋体" w:cs="宋体"/>
          <w:sz w:val="21"/>
          <w:szCs w:val="21"/>
          <w:highlight w:val="none"/>
          <w:lang w:eastAsia="zh-CN"/>
        </w:rPr>
        <w:t>）</w:t>
      </w:r>
    </w:p>
    <w:p w14:paraId="5B8FC8FE">
      <w:pPr>
        <w:keepNext w:val="0"/>
        <w:keepLines w:val="0"/>
        <w:pageBreakBefore w:val="0"/>
        <w:widowControl w:val="0"/>
        <w:kinsoku/>
        <w:wordWrap/>
        <w:overflowPunct/>
        <w:topLinePunct w:val="0"/>
        <w:autoSpaceDE/>
        <w:autoSpaceDN/>
        <w:bidi w:val="0"/>
        <w:adjustRightInd/>
        <w:snapToGrid/>
        <w:spacing w:line="360" w:lineRule="auto"/>
        <w:ind w:left="0" w:hanging="5040" w:hangingChars="24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（甲方）：数字江门网络建设有限公司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（乙方）：</w:t>
      </w:r>
    </w:p>
    <w:p w14:paraId="6694A09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法定代表人/委托代理人：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法定代表人/委托代理人：</w:t>
      </w:r>
    </w:p>
    <w:p w14:paraId="768C925F">
      <w:pPr>
        <w:pStyle w:val="26"/>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签订日期：</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签订日期：</w:t>
      </w:r>
      <w:r>
        <w:rPr>
          <w:rFonts w:hint="eastAsia" w:ascii="宋体" w:hAnsi="宋体" w:eastAsia="宋体" w:cs="宋体"/>
          <w:sz w:val="21"/>
          <w:szCs w:val="21"/>
          <w:highlight w:val="none"/>
          <w:lang w:val="en-US" w:eastAsia="zh-CN"/>
        </w:rPr>
        <w:t xml:space="preserve">                         </w:t>
      </w:r>
    </w:p>
    <w:p w14:paraId="28AAF599">
      <w:pPr>
        <w:pStyle w:val="26"/>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签订地点：江门市蓬江区</w:t>
      </w:r>
    </w:p>
    <w:p w14:paraId="5C70DE74">
      <w:pPr>
        <w:rPr>
          <w:highlight w:val="none"/>
        </w:rPr>
      </w:pPr>
    </w:p>
    <w:p w14:paraId="5F5DFECA">
      <w:pPr>
        <w:spacing w:line="360" w:lineRule="auto"/>
        <w:rPr>
          <w:rFonts w:hint="eastAsia" w:ascii="宋体" w:hAnsi="宋体" w:eastAsia="宋体" w:cs="宋体"/>
          <w:kern w:val="0"/>
          <w:sz w:val="32"/>
          <w:szCs w:val="32"/>
          <w:highlight w:val="none"/>
        </w:rPr>
      </w:pPr>
    </w:p>
    <w:p w14:paraId="39103546">
      <w:pPr>
        <w:rPr>
          <w:rFonts w:hint="eastAsia" w:ascii="宋体" w:hAnsi="宋体" w:eastAsia="宋体" w:cs="宋体"/>
          <w:highlight w:val="none"/>
        </w:rPr>
      </w:pPr>
    </w:p>
    <w:p w14:paraId="79D45122">
      <w:pPr>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注：本合同样本仅供形式上的参考，具体条款内容由采购人和成交供应商协商确定。</w:t>
      </w:r>
    </w:p>
    <w:p w14:paraId="761182F6">
      <w:pPr>
        <w:rPr>
          <w:rFonts w:hint="eastAsia" w:ascii="宋体" w:hAnsi="宋体" w:eastAsia="宋体" w:cs="宋体"/>
          <w:highlight w:val="none"/>
        </w:rPr>
      </w:pPr>
    </w:p>
    <w:p w14:paraId="5C19CD6B">
      <w:pPr>
        <w:rPr>
          <w:rFonts w:hint="eastAsia" w:ascii="宋体" w:hAnsi="宋体" w:eastAsia="宋体" w:cs="宋体"/>
          <w:sz w:val="24"/>
          <w:szCs w:val="24"/>
          <w:highlight w:val="none"/>
        </w:rPr>
      </w:pPr>
      <w:r>
        <w:rPr>
          <w:rFonts w:hint="eastAsia" w:ascii="宋体" w:hAnsi="宋体" w:eastAsia="宋体" w:cs="宋体"/>
          <w:highlight w:val="none"/>
        </w:rPr>
        <w:br w:type="page"/>
      </w:r>
      <w:bookmarkEnd w:id="17"/>
    </w:p>
    <w:p w14:paraId="7C4E58FE">
      <w:pPr>
        <w:pStyle w:val="2"/>
        <w:jc w:val="center"/>
        <w:rPr>
          <w:rFonts w:hint="eastAsia" w:ascii="宋体" w:hAnsi="宋体" w:eastAsia="宋体" w:cs="宋体"/>
          <w:b w:val="0"/>
          <w:sz w:val="30"/>
          <w:szCs w:val="30"/>
          <w:highlight w:val="none"/>
        </w:rPr>
      </w:pPr>
      <w:bookmarkStart w:id="18" w:name="_Toc27815"/>
      <w:r>
        <w:rPr>
          <w:rFonts w:hint="eastAsia" w:ascii="宋体" w:hAnsi="宋体" w:eastAsia="宋体" w:cs="宋体"/>
          <w:b w:val="0"/>
          <w:sz w:val="32"/>
          <w:szCs w:val="32"/>
          <w:highlight w:val="none"/>
        </w:rPr>
        <w:t>第五章 采购需求</w:t>
      </w:r>
      <w:bookmarkEnd w:id="16"/>
      <w:bookmarkEnd w:id="18"/>
    </w:p>
    <w:p w14:paraId="0B8D7A18">
      <w:pPr>
        <w:pStyle w:val="3"/>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一、项目背景、概述</w:t>
      </w:r>
    </w:p>
    <w:p w14:paraId="6A5047D0">
      <w:pPr>
        <w:bidi w:val="0"/>
        <w:spacing w:line="360" w:lineRule="auto"/>
        <w:ind w:firstLine="480"/>
        <w:rPr>
          <w:rFonts w:hint="default" w:ascii="宋体" w:hAnsi="宋体" w:eastAsia="宋体" w:cs="宋体"/>
          <w:sz w:val="24"/>
          <w:highlight w:val="none"/>
        </w:rPr>
      </w:pPr>
      <w:bookmarkStart w:id="19" w:name="_Toc5291"/>
      <w:bookmarkStart w:id="20" w:name="_Toc263060410"/>
      <w:r>
        <w:rPr>
          <w:rFonts w:hint="eastAsia" w:ascii="宋体" w:hAnsi="宋体" w:cs="宋体"/>
          <w:sz w:val="24"/>
          <w:highlight w:val="none"/>
          <w:lang w:val="en-US" w:eastAsia="zh-CN"/>
        </w:rPr>
        <w:t>数字江门网络建设有限公司2025年</w:t>
      </w:r>
      <w:r>
        <w:rPr>
          <w:rFonts w:hint="default" w:ascii="宋体" w:hAnsi="宋体" w:eastAsia="宋体" w:cs="宋体"/>
          <w:sz w:val="24"/>
          <w:highlight w:val="none"/>
          <w:lang w:eastAsia="zh-CN"/>
        </w:rPr>
        <w:t>WPS文档中台系统</w:t>
      </w:r>
      <w:r>
        <w:rPr>
          <w:rFonts w:hint="eastAsia" w:ascii="宋体" w:hAnsi="宋体" w:cs="宋体"/>
          <w:sz w:val="24"/>
          <w:highlight w:val="none"/>
          <w:lang w:val="en-US" w:eastAsia="zh-CN"/>
        </w:rPr>
        <w:t>采购</w:t>
      </w:r>
      <w:r>
        <w:rPr>
          <w:rFonts w:hint="default" w:ascii="宋体" w:hAnsi="宋体" w:eastAsia="宋体" w:cs="宋体"/>
          <w:sz w:val="24"/>
          <w:highlight w:val="none"/>
        </w:rPr>
        <w:t>项目，深度剖析企业文档处理难题，旨在构建文档能力复用的共享中心。项目涵盖在线编辑、多人协同、格式转换等核心功能，以组件化、服务化方案，帮助企业第三方业务系统快速集成，全方位提升企业办公效率与协作水平。</w:t>
      </w:r>
    </w:p>
    <w:p w14:paraId="4E6EA6D6">
      <w:pPr>
        <w:pStyle w:val="3"/>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二、采购</w:t>
      </w:r>
      <w:r>
        <w:rPr>
          <w:rFonts w:hint="eastAsia" w:ascii="宋体" w:hAnsi="宋体" w:eastAsia="宋体" w:cs="宋体"/>
          <w:sz w:val="28"/>
          <w:szCs w:val="28"/>
          <w:highlight w:val="none"/>
          <w:lang w:val="en-US" w:eastAsia="zh-CN"/>
        </w:rPr>
        <w:t>内容</w:t>
      </w:r>
    </w:p>
    <w:p w14:paraId="0E0A5DC4">
      <w:pPr>
        <w:spacing w:line="360" w:lineRule="auto"/>
        <w:ind w:firstLine="480" w:firstLineChars="0"/>
        <w:rPr>
          <w:rFonts w:hint="default" w:ascii="宋体" w:hAnsi="宋体" w:eastAsia="宋体" w:cs="宋体"/>
          <w:sz w:val="24"/>
          <w:highlight w:val="none"/>
        </w:rPr>
      </w:pPr>
      <w:r>
        <w:rPr>
          <w:rFonts w:hint="default" w:ascii="宋体" w:hAnsi="宋体" w:eastAsia="宋体" w:cs="宋体"/>
          <w:sz w:val="24"/>
          <w:highlight w:val="none"/>
        </w:rPr>
        <w:t>1.项目主要内容：</w:t>
      </w:r>
      <w:r>
        <w:rPr>
          <w:rFonts w:hint="default" w:ascii="宋体" w:hAnsi="宋体" w:eastAsia="宋体" w:cs="宋体"/>
          <w:sz w:val="24"/>
          <w:highlight w:val="none"/>
          <w:lang w:eastAsia="zh-CN"/>
        </w:rPr>
        <w:t>WPS文档中台系统v7和合同签订后提供一年的售后服务，包括收发文流程以及事务流程维护、性能维护、数据表维护、季度巡检、提供7×12的服务（每周7天，每天12小时）</w:t>
      </w:r>
      <w:r>
        <w:rPr>
          <w:rFonts w:hint="default" w:ascii="宋体" w:hAnsi="宋体" w:eastAsia="宋体" w:cs="宋体"/>
          <w:sz w:val="24"/>
          <w:highlight w:val="none"/>
        </w:rPr>
        <w:t>。</w:t>
      </w:r>
    </w:p>
    <w:p w14:paraId="6C9CEFA7">
      <w:pPr>
        <w:spacing w:line="360" w:lineRule="auto"/>
        <w:ind w:firstLine="480" w:firstLineChars="0"/>
        <w:rPr>
          <w:rFonts w:hint="default" w:ascii="宋体" w:hAnsi="宋体" w:cs="宋体"/>
          <w:sz w:val="24"/>
          <w:highlight w:val="none"/>
          <w:lang w:val="en-US" w:eastAsia="zh-CN"/>
        </w:rPr>
      </w:pPr>
      <w:r>
        <w:rPr>
          <w:rFonts w:hint="default" w:ascii="宋体" w:hAnsi="宋体" w:eastAsia="宋体" w:cs="宋体"/>
          <w:sz w:val="24"/>
          <w:highlight w:val="none"/>
          <w:lang w:val="en-US" w:eastAsia="zh-CN"/>
        </w:rPr>
        <w:t>2</w:t>
      </w:r>
      <w:r>
        <w:rPr>
          <w:rFonts w:hint="default" w:ascii="宋体" w:hAnsi="宋体" w:eastAsia="宋体" w:cs="宋体"/>
          <w:sz w:val="24"/>
          <w:highlight w:val="none"/>
        </w:rPr>
        <w:t>.</w:t>
      </w:r>
      <w:r>
        <w:rPr>
          <w:rFonts w:hint="default" w:ascii="宋体" w:hAnsi="宋体" w:cs="宋体"/>
          <w:sz w:val="24"/>
          <w:highlight w:val="none"/>
          <w:lang w:val="en-US" w:eastAsia="zh-CN"/>
        </w:rPr>
        <w:t>服务内容</w:t>
      </w:r>
    </w:p>
    <w:tbl>
      <w:tblPr>
        <w:tblStyle w:val="77"/>
        <w:tblW w:w="8653" w:type="dxa"/>
        <w:tblInd w:w="5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5400"/>
        <w:gridCol w:w="1305"/>
      </w:tblGrid>
      <w:tr w14:paraId="713C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948" w:type="dxa"/>
            <w:noWrap w:val="0"/>
            <w:vAlign w:val="center"/>
          </w:tcPr>
          <w:p w14:paraId="0C179DE3">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功能模版</w:t>
            </w:r>
          </w:p>
        </w:tc>
        <w:tc>
          <w:tcPr>
            <w:tcW w:w="5400" w:type="dxa"/>
            <w:noWrap w:val="0"/>
            <w:vAlign w:val="center"/>
          </w:tcPr>
          <w:p w14:paraId="22CBD86A">
            <w:pPr>
              <w:spacing w:line="360" w:lineRule="auto"/>
              <w:ind w:firstLine="48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详细描述</w:t>
            </w:r>
          </w:p>
        </w:tc>
        <w:tc>
          <w:tcPr>
            <w:tcW w:w="1305" w:type="dxa"/>
            <w:noWrap w:val="0"/>
            <w:vAlign w:val="center"/>
          </w:tcPr>
          <w:p w14:paraId="71650287">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tc>
      </w:tr>
      <w:tr w14:paraId="7727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noWrap w:val="0"/>
            <w:vAlign w:val="center"/>
          </w:tcPr>
          <w:p w14:paraId="6F32FA66">
            <w:pPr>
              <w:spacing w:line="360" w:lineRule="auto"/>
              <w:jc w:val="left"/>
              <w:rPr>
                <w:rFonts w:hint="eastAsia" w:ascii="宋体" w:hAnsi="宋体" w:eastAsia="宋体" w:cs="宋体"/>
                <w:sz w:val="21"/>
                <w:szCs w:val="21"/>
                <w:highlight w:val="none"/>
              </w:rPr>
            </w:pPr>
            <w:r>
              <w:rPr>
                <w:rFonts w:hint="eastAsia" w:ascii="宋体" w:hAnsi="宋体" w:eastAsia="宋体"/>
                <w:sz w:val="21"/>
                <w:szCs w:val="21"/>
                <w:highlight w:val="none"/>
              </w:rPr>
              <w:t>收发文流程以及事务流程维护</w:t>
            </w:r>
          </w:p>
        </w:tc>
        <w:tc>
          <w:tcPr>
            <w:tcW w:w="5400" w:type="dxa"/>
            <w:noWrap w:val="0"/>
            <w:vAlign w:val="center"/>
          </w:tcPr>
          <w:p w14:paraId="774DDC32">
            <w:pPr>
              <w:spacing w:line="360" w:lineRule="auto"/>
              <w:jc w:val="left"/>
              <w:rPr>
                <w:rFonts w:hint="eastAsia" w:ascii="宋体" w:hAnsi="宋体" w:eastAsia="宋体" w:cs="宋体"/>
                <w:sz w:val="21"/>
                <w:szCs w:val="21"/>
                <w:highlight w:val="none"/>
              </w:rPr>
            </w:pPr>
            <w:r>
              <w:rPr>
                <w:rFonts w:hint="eastAsia" w:ascii="宋体" w:hAnsi="宋体" w:eastAsia="宋体"/>
                <w:sz w:val="21"/>
                <w:szCs w:val="21"/>
                <w:highlight w:val="none"/>
              </w:rPr>
              <w:t>根据公司实际使用需求，配置流程以及流程审批表单</w:t>
            </w:r>
            <w:r>
              <w:rPr>
                <w:rFonts w:hint="eastAsia" w:ascii="宋体" w:hAnsi="宋体" w:eastAsia="宋体" w:cs="宋体"/>
                <w:sz w:val="21"/>
                <w:szCs w:val="21"/>
                <w:highlight w:val="none"/>
              </w:rPr>
              <w:t>。</w:t>
            </w:r>
          </w:p>
        </w:tc>
        <w:tc>
          <w:tcPr>
            <w:tcW w:w="1305" w:type="dxa"/>
            <w:vMerge w:val="restart"/>
            <w:noWrap w:val="0"/>
            <w:vAlign w:val="center"/>
          </w:tcPr>
          <w:p w14:paraId="35F8F093">
            <w:pPr>
              <w:spacing w:line="360" w:lineRule="auto"/>
              <w:ind w:firstLine="174" w:firstLineChars="83"/>
              <w:jc w:val="left"/>
              <w:rPr>
                <w:rFonts w:hint="eastAsia" w:ascii="宋体" w:hAnsi="宋体" w:eastAsia="宋体" w:cs="宋体"/>
                <w:sz w:val="21"/>
                <w:szCs w:val="21"/>
                <w:highlight w:val="none"/>
              </w:rPr>
            </w:pPr>
          </w:p>
        </w:tc>
      </w:tr>
      <w:tr w14:paraId="0F35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noWrap w:val="0"/>
            <w:vAlign w:val="center"/>
          </w:tcPr>
          <w:p w14:paraId="244D2B61">
            <w:pPr>
              <w:spacing w:line="360" w:lineRule="auto"/>
              <w:jc w:val="left"/>
              <w:rPr>
                <w:rFonts w:hint="eastAsia" w:ascii="宋体" w:hAnsi="宋体" w:eastAsia="宋体" w:cs="宋体"/>
                <w:sz w:val="21"/>
                <w:szCs w:val="21"/>
                <w:highlight w:val="none"/>
              </w:rPr>
            </w:pPr>
            <w:r>
              <w:rPr>
                <w:rFonts w:hint="eastAsia" w:ascii="宋体" w:hAnsi="宋体" w:eastAsia="宋体"/>
                <w:sz w:val="21"/>
                <w:szCs w:val="21"/>
                <w:highlight w:val="none"/>
              </w:rPr>
              <w:t>性能维护</w:t>
            </w:r>
          </w:p>
        </w:tc>
        <w:tc>
          <w:tcPr>
            <w:tcW w:w="5400" w:type="dxa"/>
            <w:noWrap w:val="0"/>
            <w:vAlign w:val="center"/>
          </w:tcPr>
          <w:p w14:paraId="06242437">
            <w:pPr>
              <w:spacing w:line="360" w:lineRule="auto"/>
              <w:jc w:val="left"/>
              <w:rPr>
                <w:rFonts w:hint="eastAsia" w:ascii="宋体" w:hAnsi="宋体" w:eastAsia="宋体" w:cs="宋体"/>
                <w:sz w:val="21"/>
                <w:szCs w:val="21"/>
                <w:highlight w:val="none"/>
              </w:rPr>
            </w:pPr>
            <w:r>
              <w:rPr>
                <w:rFonts w:hint="eastAsia" w:ascii="宋体" w:hAnsi="宋体" w:eastAsia="宋体"/>
                <w:sz w:val="21"/>
                <w:szCs w:val="21"/>
                <w:highlight w:val="none"/>
              </w:rPr>
              <w:t>分析获取的系统性能数据，包括各数据库表情况，并提出建设性的建议</w:t>
            </w:r>
            <w:r>
              <w:rPr>
                <w:rFonts w:hint="eastAsia" w:ascii="宋体" w:hAnsi="宋体" w:eastAsia="宋体" w:cs="宋体"/>
                <w:sz w:val="21"/>
                <w:szCs w:val="21"/>
                <w:highlight w:val="none"/>
              </w:rPr>
              <w:t>。</w:t>
            </w:r>
          </w:p>
        </w:tc>
        <w:tc>
          <w:tcPr>
            <w:tcW w:w="1305" w:type="dxa"/>
            <w:vMerge w:val="continue"/>
            <w:noWrap w:val="0"/>
            <w:vAlign w:val="center"/>
          </w:tcPr>
          <w:p w14:paraId="46444E7D">
            <w:pPr>
              <w:spacing w:line="360" w:lineRule="auto"/>
              <w:ind w:firstLine="480"/>
              <w:jc w:val="left"/>
              <w:rPr>
                <w:rFonts w:hint="eastAsia" w:ascii="宋体" w:hAnsi="宋体" w:eastAsia="宋体" w:cs="宋体"/>
                <w:sz w:val="21"/>
                <w:szCs w:val="21"/>
                <w:highlight w:val="none"/>
              </w:rPr>
            </w:pPr>
          </w:p>
        </w:tc>
      </w:tr>
      <w:tr w14:paraId="16CF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948" w:type="dxa"/>
            <w:noWrap w:val="0"/>
            <w:vAlign w:val="center"/>
          </w:tcPr>
          <w:p w14:paraId="1852590E">
            <w:pPr>
              <w:spacing w:line="360" w:lineRule="auto"/>
              <w:jc w:val="left"/>
              <w:rPr>
                <w:rFonts w:hint="eastAsia" w:ascii="宋体" w:hAnsi="宋体" w:eastAsia="宋体" w:cs="宋体"/>
                <w:sz w:val="21"/>
                <w:szCs w:val="21"/>
                <w:highlight w:val="none"/>
              </w:rPr>
            </w:pPr>
            <w:r>
              <w:rPr>
                <w:rFonts w:hint="eastAsia" w:ascii="宋体" w:hAnsi="宋体" w:eastAsia="宋体"/>
                <w:sz w:val="21"/>
                <w:szCs w:val="21"/>
                <w:highlight w:val="none"/>
              </w:rPr>
              <w:t>提供7×12的服务（每周7天，每天12小时）</w:t>
            </w:r>
          </w:p>
        </w:tc>
        <w:tc>
          <w:tcPr>
            <w:tcW w:w="5400" w:type="dxa"/>
            <w:noWrap w:val="0"/>
            <w:vAlign w:val="center"/>
          </w:tcPr>
          <w:p w14:paraId="6AF64171">
            <w:pPr>
              <w:spacing w:line="360" w:lineRule="auto"/>
              <w:jc w:val="left"/>
              <w:rPr>
                <w:rFonts w:hint="eastAsia" w:ascii="宋体" w:hAnsi="宋体" w:eastAsia="宋体" w:cs="宋体"/>
                <w:sz w:val="21"/>
                <w:szCs w:val="21"/>
                <w:highlight w:val="none"/>
              </w:rPr>
            </w:pPr>
            <w:r>
              <w:rPr>
                <w:rFonts w:hint="eastAsia" w:ascii="宋体" w:hAnsi="宋体" w:eastAsia="宋体"/>
                <w:sz w:val="21"/>
                <w:szCs w:val="21"/>
                <w:highlight w:val="none"/>
              </w:rPr>
              <w:t>对影响系统正常工作、造成业务工作停业的严重故障，在接到重大故障通知后30分钟内响应，24小时内修复（如不能排除，将采用备用方案使系统能够使用），对于一般故障，在4小时内修复。</w:t>
            </w:r>
          </w:p>
        </w:tc>
        <w:tc>
          <w:tcPr>
            <w:tcW w:w="1305" w:type="dxa"/>
            <w:vMerge w:val="continue"/>
            <w:noWrap w:val="0"/>
            <w:vAlign w:val="center"/>
          </w:tcPr>
          <w:p w14:paraId="3536A400">
            <w:pPr>
              <w:spacing w:line="360" w:lineRule="auto"/>
              <w:jc w:val="left"/>
              <w:rPr>
                <w:rFonts w:hint="eastAsia" w:ascii="宋体" w:hAnsi="宋体" w:eastAsia="宋体" w:cs="宋体"/>
                <w:sz w:val="21"/>
                <w:szCs w:val="21"/>
                <w:highlight w:val="none"/>
              </w:rPr>
            </w:pPr>
          </w:p>
        </w:tc>
      </w:tr>
    </w:tbl>
    <w:p w14:paraId="0709CEE5">
      <w:pPr>
        <w:spacing w:line="360" w:lineRule="auto"/>
        <w:ind w:firstLine="480" w:firstLineChars="0"/>
        <w:rPr>
          <w:rFonts w:hint="default" w:ascii="宋体" w:hAnsi="宋体" w:eastAsia="宋体" w:cs="宋体"/>
          <w:color w:val="auto"/>
          <w:sz w:val="24"/>
          <w:highlight w:val="none"/>
        </w:rPr>
      </w:pPr>
      <w:r>
        <w:rPr>
          <w:rFonts w:hint="default" w:ascii="宋体" w:hAnsi="宋体" w:cs="宋体"/>
          <w:color w:val="auto"/>
          <w:sz w:val="24"/>
          <w:highlight w:val="none"/>
          <w:lang w:val="en-US" w:eastAsia="zh-CN"/>
        </w:rPr>
        <w:t>3</w:t>
      </w:r>
      <w:r>
        <w:rPr>
          <w:rFonts w:hint="default" w:ascii="宋体" w:hAnsi="宋体" w:eastAsia="宋体" w:cs="宋体"/>
          <w:color w:val="auto"/>
          <w:sz w:val="24"/>
          <w:highlight w:val="none"/>
        </w:rPr>
        <w:t>.</w:t>
      </w:r>
      <w:r>
        <w:rPr>
          <w:rFonts w:hint="default" w:ascii="宋体" w:hAnsi="宋体" w:cs="宋体"/>
          <w:color w:val="auto"/>
          <w:sz w:val="24"/>
          <w:highlight w:val="none"/>
          <w:lang w:val="en-US" w:eastAsia="zh-CN"/>
        </w:rPr>
        <w:t>服务周期</w:t>
      </w:r>
      <w:r>
        <w:rPr>
          <w:rFonts w:hint="default" w:ascii="宋体" w:hAnsi="宋体" w:eastAsia="宋体" w:cs="宋体"/>
          <w:color w:val="auto"/>
          <w:sz w:val="24"/>
          <w:highlight w:val="none"/>
        </w:rPr>
        <w:t>：</w:t>
      </w:r>
      <w:r>
        <w:rPr>
          <w:rFonts w:hint="eastAsia" w:ascii="宋体" w:hAnsi="宋体" w:cs="宋体"/>
          <w:color w:val="auto"/>
          <w:sz w:val="24"/>
          <w:highlight w:val="none"/>
          <w:lang w:eastAsia="zh-CN"/>
        </w:rPr>
        <w:t>合同签订生效后7个工作日内完成部署并提供一年的服务</w:t>
      </w:r>
      <w:r>
        <w:rPr>
          <w:rFonts w:hint="default" w:ascii="宋体" w:hAnsi="宋体" w:cs="宋体"/>
          <w:color w:val="auto"/>
          <w:sz w:val="24"/>
          <w:highlight w:val="none"/>
          <w:lang w:val="en-US" w:eastAsia="zh-CN"/>
        </w:rPr>
        <w:t>。</w:t>
      </w:r>
    </w:p>
    <w:p w14:paraId="205EBBB2">
      <w:pPr>
        <w:pStyle w:val="3"/>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w:t>
      </w:r>
      <w:bookmarkEnd w:id="19"/>
      <w:r>
        <w:rPr>
          <w:rFonts w:hint="eastAsia" w:ascii="宋体" w:hAnsi="宋体" w:eastAsia="宋体" w:cs="宋体"/>
          <w:color w:val="auto"/>
          <w:sz w:val="28"/>
          <w:szCs w:val="28"/>
          <w:highlight w:val="none"/>
        </w:rPr>
        <w:t>项目</w:t>
      </w:r>
      <w:r>
        <w:rPr>
          <w:rFonts w:hint="eastAsia" w:ascii="宋体" w:hAnsi="宋体" w:cs="宋体"/>
          <w:color w:val="auto"/>
          <w:sz w:val="28"/>
          <w:szCs w:val="28"/>
          <w:highlight w:val="none"/>
          <w:lang w:val="en-US" w:eastAsia="zh-CN"/>
        </w:rPr>
        <w:t>要求</w:t>
      </w:r>
    </w:p>
    <w:bookmarkEnd w:id="20"/>
    <w:p w14:paraId="34E00C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highlight w:val="none"/>
        </w:rPr>
      </w:pPr>
      <w:r>
        <w:rPr>
          <w:rFonts w:hint="default" w:ascii="宋体" w:hAnsi="宋体" w:eastAsia="宋体" w:cs="宋体"/>
          <w:sz w:val="24"/>
          <w:highlight w:val="none"/>
        </w:rPr>
        <w:t>基于WPS Office客户端内核进行服务化的文档处理引擎为文档中台提供的强大的文档处理能力</w:t>
      </w:r>
      <w:r>
        <w:rPr>
          <w:rFonts w:hint="eastAsia" w:ascii="宋体" w:hAnsi="宋体" w:cs="宋体"/>
          <w:sz w:val="24"/>
          <w:highlight w:val="none"/>
          <w:lang w:eastAsia="zh-CN"/>
        </w:rPr>
        <w:t>；</w:t>
      </w:r>
    </w:p>
    <w:p w14:paraId="5F1F358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default" w:ascii="宋体" w:hAnsi="宋体" w:eastAsia="宋体" w:cs="宋体"/>
          <w:sz w:val="24"/>
          <w:highlight w:val="none"/>
        </w:rPr>
        <w:t>深度兼容微软office文档</w:t>
      </w:r>
      <w:r>
        <w:rPr>
          <w:rFonts w:hint="eastAsia" w:ascii="宋体" w:hAnsi="宋体" w:cs="宋体"/>
          <w:sz w:val="24"/>
          <w:highlight w:val="none"/>
          <w:lang w:eastAsia="zh-CN"/>
        </w:rPr>
        <w:t>：</w:t>
      </w:r>
    </w:p>
    <w:p w14:paraId="542DD224">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highlight w:val="none"/>
        </w:rPr>
      </w:pPr>
      <w:r>
        <w:rPr>
          <w:rFonts w:hint="default" w:ascii="宋体" w:hAnsi="宋体" w:eastAsia="宋体" w:cs="宋体"/>
          <w:sz w:val="24"/>
          <w:highlight w:val="none"/>
        </w:rPr>
        <w:t>基于WPS Office客户端内核，深度兼容微软Office文档格式，最大化保证多端编辑格 式兼容统一，避免文档经过客户端、Web端多端编辑后造成文档格式错乱问题。控件支持：提供OA控件包、IE设置控件包、office控件包及后续更新；</w:t>
      </w:r>
    </w:p>
    <w:p w14:paraId="69E9E86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default" w:ascii="宋体" w:hAnsi="宋体" w:eastAsia="宋体" w:cs="宋体"/>
          <w:sz w:val="24"/>
          <w:highlight w:val="none"/>
        </w:rPr>
        <w:t>兼容主流信创环境</w:t>
      </w:r>
      <w:r>
        <w:rPr>
          <w:rFonts w:hint="eastAsia" w:ascii="宋体" w:hAnsi="宋体" w:cs="宋体"/>
          <w:sz w:val="24"/>
          <w:highlight w:val="none"/>
          <w:lang w:eastAsia="zh-CN"/>
        </w:rPr>
        <w:t>：</w:t>
      </w:r>
    </w:p>
    <w:p w14:paraId="4BBE8F1F">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highlight w:val="none"/>
        </w:rPr>
      </w:pPr>
      <w:r>
        <w:rPr>
          <w:rFonts w:hint="default" w:ascii="宋体" w:hAnsi="宋体" w:eastAsia="宋体" w:cs="宋体"/>
          <w:sz w:val="24"/>
          <w:highlight w:val="none"/>
        </w:rPr>
        <w:t>经过长期在政企市场上的沉淀，产品已支持市面上主流信创基础环境，为用户提供更加多元的安全平台选择。目前已适配信创处理器包括：鲲鹏、飞腾、海光等，信创操作系统包括：银河麒麟、统信UOS、中标麒麟、中科方德等，并且随着市场变化将持续适配更多平台。</w:t>
      </w:r>
    </w:p>
    <w:p w14:paraId="26593230">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eastAsia="宋体" w:cs="宋体"/>
          <w:sz w:val="24"/>
          <w:highlight w:val="none"/>
        </w:rPr>
        <w:t>成熟全面的格式转换</w:t>
      </w:r>
      <w:r>
        <w:rPr>
          <w:rFonts w:hint="eastAsia" w:ascii="宋体" w:hAnsi="宋体" w:cs="宋体"/>
          <w:sz w:val="24"/>
          <w:highlight w:val="none"/>
          <w:lang w:eastAsia="zh-CN"/>
        </w:rPr>
        <w:t>：</w:t>
      </w:r>
    </w:p>
    <w:p w14:paraId="60BF62A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highlight w:val="none"/>
        </w:rPr>
      </w:pPr>
      <w:r>
        <w:rPr>
          <w:rFonts w:hint="default" w:ascii="宋体" w:hAnsi="宋体" w:eastAsia="宋体" w:cs="宋体"/>
          <w:sz w:val="24"/>
          <w:highlight w:val="none"/>
        </w:rPr>
        <w:t>基于WPS Office客户端强大格式转换能力，文档中台通过对WPS Office客户端能力进行封装开放，开放格式转换能力。支持将文字、表格、演示转换为PDF\OFD或PNG、PDF\OFD版式文件转换为PNG格式。</w:t>
      </w:r>
    </w:p>
    <w:p w14:paraId="7C631B13">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4</w:t>
      </w:r>
      <w:r>
        <w:rPr>
          <w:rFonts w:hint="eastAsia" w:ascii="宋体" w:hAnsi="宋体" w:eastAsia="宋体" w:cs="宋体"/>
          <w:sz w:val="24"/>
          <w:highlight w:val="none"/>
        </w:rPr>
        <w:t>）轻量级的内容处理服务</w:t>
      </w:r>
      <w:r>
        <w:rPr>
          <w:rFonts w:hint="eastAsia" w:ascii="宋体" w:hAnsi="宋体" w:cs="宋体"/>
          <w:sz w:val="24"/>
          <w:highlight w:val="none"/>
          <w:lang w:eastAsia="zh-CN"/>
        </w:rPr>
        <w:t>：</w:t>
      </w:r>
    </w:p>
    <w:p w14:paraId="6799E255">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highlight w:val="none"/>
        </w:rPr>
      </w:pPr>
      <w:r>
        <w:rPr>
          <w:rFonts w:hint="default" w:ascii="宋体" w:hAnsi="宋体" w:eastAsia="宋体" w:cs="宋体"/>
          <w:sz w:val="24"/>
          <w:highlight w:val="none"/>
        </w:rPr>
        <w:t>针对应用系统的文档处理集成，文档中台提供文档修订清稿、套红头、书签替换相关的文档内容处理接口。第三方应用系统可通过服务端接口在文档不落地的情况下完成文档内容</w:t>
      </w:r>
      <w:r>
        <w:rPr>
          <w:rFonts w:hint="eastAsia" w:ascii="宋体" w:hAnsi="宋体" w:cs="宋体"/>
          <w:sz w:val="24"/>
          <w:highlight w:val="none"/>
          <w:lang w:eastAsia="zh-CN"/>
        </w:rPr>
        <w:t>。</w:t>
      </w:r>
    </w:p>
    <w:p w14:paraId="7CE1C9F3">
      <w:pPr>
        <w:pStyle w:val="3"/>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w:t>
      </w:r>
      <w:r>
        <w:rPr>
          <w:rFonts w:hint="eastAsia" w:ascii="宋体" w:hAnsi="宋体" w:eastAsia="宋体" w:cs="宋体"/>
          <w:color w:val="auto"/>
          <w:sz w:val="28"/>
          <w:szCs w:val="28"/>
          <w:highlight w:val="none"/>
        </w:rPr>
        <w:t>项目</w:t>
      </w:r>
      <w:r>
        <w:rPr>
          <w:rFonts w:hint="eastAsia" w:ascii="宋体" w:hAnsi="宋体" w:eastAsia="宋体" w:cs="宋体"/>
          <w:sz w:val="28"/>
          <w:szCs w:val="28"/>
          <w:highlight w:val="none"/>
        </w:rPr>
        <w:t>预算</w:t>
      </w:r>
    </w:p>
    <w:p w14:paraId="43D14BCF">
      <w:pPr>
        <w:numPr>
          <w:ilvl w:val="0"/>
          <w:numId w:val="0"/>
        </w:numPr>
        <w:spacing w:line="360" w:lineRule="auto"/>
        <w:ind w:firstLine="480" w:firstLineChars="200"/>
        <w:rPr>
          <w:rFonts w:hint="default" w:ascii="宋体" w:hAnsi="宋体" w:eastAsia="宋体" w:cs="宋体"/>
          <w:sz w:val="24"/>
          <w:highlight w:val="none"/>
        </w:rPr>
      </w:pPr>
      <w:r>
        <w:rPr>
          <w:rFonts w:hint="default" w:ascii="宋体" w:hAnsi="宋体" w:eastAsia="宋体" w:cs="宋体"/>
          <w:sz w:val="24"/>
          <w:highlight w:val="none"/>
        </w:rPr>
        <w:t>本项目（含税）最高限价为人民币</w:t>
      </w:r>
      <w:r>
        <w:rPr>
          <w:rFonts w:hint="default" w:ascii="宋体" w:hAnsi="宋体" w:cs="宋体"/>
          <w:sz w:val="24"/>
          <w:szCs w:val="20"/>
          <w:highlight w:val="none"/>
          <w:lang w:val="en-US" w:eastAsia="zh-CN"/>
        </w:rPr>
        <w:t>19</w:t>
      </w:r>
      <w:r>
        <w:rPr>
          <w:rFonts w:hint="default" w:ascii="宋体" w:hAnsi="宋体" w:eastAsia="宋体" w:cs="宋体"/>
          <w:sz w:val="24"/>
          <w:highlight w:val="none"/>
        </w:rPr>
        <w:t>万元整（报价不得超过最高限价），中选（成交）供应商需根据实际成交价提供</w:t>
      </w:r>
      <w:r>
        <w:rPr>
          <w:rFonts w:hint="eastAsia" w:ascii="宋体" w:hAnsi="宋体" w:cs="宋体"/>
          <w:sz w:val="24"/>
          <w:highlight w:val="none"/>
          <w:lang w:eastAsia="zh-CN"/>
        </w:rPr>
        <w:t>1</w:t>
      </w:r>
      <w:r>
        <w:rPr>
          <w:rFonts w:hint="eastAsia" w:ascii="宋体" w:hAnsi="宋体" w:cs="宋体"/>
          <w:sz w:val="24"/>
          <w:highlight w:val="none"/>
          <w:lang w:val="en-US" w:eastAsia="zh-CN"/>
        </w:rPr>
        <w:t>3</w:t>
      </w:r>
      <w:r>
        <w:rPr>
          <w:rFonts w:hint="default" w:ascii="宋体" w:hAnsi="宋体" w:eastAsia="宋体" w:cs="宋体"/>
          <w:sz w:val="24"/>
          <w:highlight w:val="none"/>
        </w:rPr>
        <w:t>%增值税专用发票。</w:t>
      </w:r>
    </w:p>
    <w:p w14:paraId="7EA888F1">
      <w:pPr>
        <w:pStyle w:val="3"/>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五、费用支付方式</w:t>
      </w:r>
    </w:p>
    <w:p w14:paraId="7075E353">
      <w:pPr>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第一期：合同签订生效后，在采购人收到中选（成交）供应商提供</w:t>
      </w:r>
      <w:r>
        <w:rPr>
          <w:rFonts w:hint="eastAsia" w:ascii="宋体" w:hAnsi="宋体" w:cs="宋体"/>
          <w:sz w:val="24"/>
          <w:szCs w:val="22"/>
          <w:highlight w:val="none"/>
          <w:lang w:eastAsia="zh-CN"/>
        </w:rPr>
        <w:t>1</w:t>
      </w:r>
      <w:r>
        <w:rPr>
          <w:rFonts w:hint="eastAsia" w:ascii="宋体" w:hAnsi="宋体" w:cs="宋体"/>
          <w:sz w:val="24"/>
          <w:szCs w:val="22"/>
          <w:highlight w:val="none"/>
          <w:lang w:val="en-US" w:eastAsia="zh-CN"/>
        </w:rPr>
        <w:t>3</w:t>
      </w:r>
      <w:r>
        <w:rPr>
          <w:rFonts w:hint="eastAsia" w:ascii="宋体" w:hAnsi="宋体" w:eastAsia="宋体" w:cs="宋体"/>
          <w:sz w:val="24"/>
          <w:szCs w:val="22"/>
          <w:highlight w:val="none"/>
        </w:rPr>
        <w:t>%服务增值税专用发票的20个工作日内，采购人将实际成交价的70%支付给中选（成交）供应商。</w:t>
      </w:r>
    </w:p>
    <w:p w14:paraId="28867D9C">
      <w:pPr>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第二期：系统部署完成并上线运行，经甲方确认后，在采购人收到中选（成交）供应商提供</w:t>
      </w:r>
      <w:r>
        <w:rPr>
          <w:rFonts w:hint="eastAsia" w:ascii="宋体" w:hAnsi="宋体" w:cs="宋体"/>
          <w:sz w:val="24"/>
          <w:szCs w:val="22"/>
          <w:highlight w:val="none"/>
          <w:lang w:eastAsia="zh-CN"/>
        </w:rPr>
        <w:t>1</w:t>
      </w:r>
      <w:r>
        <w:rPr>
          <w:rFonts w:hint="eastAsia" w:ascii="宋体" w:hAnsi="宋体" w:cs="宋体"/>
          <w:sz w:val="24"/>
          <w:szCs w:val="22"/>
          <w:highlight w:val="none"/>
          <w:lang w:val="en-US" w:eastAsia="zh-CN"/>
        </w:rPr>
        <w:t>3</w:t>
      </w:r>
      <w:r>
        <w:rPr>
          <w:rFonts w:hint="eastAsia" w:ascii="宋体" w:hAnsi="宋体" w:eastAsia="宋体" w:cs="宋体"/>
          <w:sz w:val="24"/>
          <w:szCs w:val="22"/>
          <w:highlight w:val="none"/>
        </w:rPr>
        <w:t>%服务增值税专用发票的20个工作日内，采购人将实际成交价的30%支付给中选（成交）供应商。</w:t>
      </w:r>
    </w:p>
    <w:p w14:paraId="3DD2AD39">
      <w:pPr>
        <w:ind w:firstLine="420" w:firstLineChars="200"/>
        <w:rPr>
          <w:rFonts w:hint="eastAsia" w:ascii="宋体" w:hAnsi="宋体" w:eastAsia="宋体" w:cs="宋体"/>
          <w:bCs/>
          <w:szCs w:val="21"/>
          <w:highlight w:val="none"/>
        </w:rPr>
      </w:pPr>
      <w:r>
        <w:rPr>
          <w:rFonts w:hint="eastAsia" w:ascii="宋体" w:hAnsi="宋体" w:eastAsia="宋体" w:cs="宋体"/>
          <w:kern w:val="0"/>
          <w:szCs w:val="21"/>
          <w:highlight w:val="none"/>
        </w:rPr>
        <w:br w:type="page"/>
      </w:r>
    </w:p>
    <w:p w14:paraId="1EA70F47">
      <w:pPr>
        <w:pStyle w:val="2"/>
        <w:jc w:val="center"/>
        <w:rPr>
          <w:rFonts w:hint="eastAsia" w:ascii="宋体" w:hAnsi="宋体" w:eastAsia="宋体" w:cs="宋体"/>
          <w:b w:val="0"/>
          <w:sz w:val="32"/>
          <w:szCs w:val="32"/>
          <w:highlight w:val="none"/>
        </w:rPr>
      </w:pPr>
      <w:bookmarkStart w:id="21" w:name="_Toc357696411"/>
      <w:bookmarkStart w:id="22" w:name="_Toc7234"/>
      <w:r>
        <w:rPr>
          <w:rFonts w:hint="eastAsia" w:ascii="宋体" w:hAnsi="宋体" w:eastAsia="宋体" w:cs="宋体"/>
          <w:b w:val="0"/>
          <w:sz w:val="32"/>
          <w:szCs w:val="32"/>
          <w:highlight w:val="none"/>
        </w:rPr>
        <w:t>第六章 响应文件格式</w:t>
      </w:r>
      <w:bookmarkEnd w:id="21"/>
      <w:bookmarkEnd w:id="22"/>
    </w:p>
    <w:p w14:paraId="4DDD1F7E">
      <w:pPr>
        <w:widowControl/>
        <w:spacing w:before="100" w:after="156" w:afterLines="50" w:line="360" w:lineRule="auto"/>
        <w:jc w:val="right"/>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正本/副本</w:t>
      </w:r>
    </w:p>
    <w:p w14:paraId="5044C692">
      <w:pPr>
        <w:widowControl/>
        <w:spacing w:before="100" w:after="156" w:afterLines="50" w:line="360" w:lineRule="auto"/>
        <w:jc w:val="right"/>
        <w:rPr>
          <w:rFonts w:hint="eastAsia" w:ascii="宋体" w:hAnsi="宋体" w:eastAsia="宋体" w:cs="宋体"/>
          <w:color w:val="000000"/>
          <w:sz w:val="44"/>
          <w:szCs w:val="44"/>
          <w:highlight w:val="none"/>
        </w:rPr>
      </w:pPr>
    </w:p>
    <w:p w14:paraId="674F927E">
      <w:pPr>
        <w:spacing w:after="120" w:line="720" w:lineRule="exact"/>
        <w:jc w:val="center"/>
        <w:rPr>
          <w:rFonts w:hint="default" w:ascii="宋体" w:hAnsi="宋体" w:eastAsia="宋体" w:cs="宋体"/>
          <w:color w:val="000000"/>
          <w:sz w:val="44"/>
          <w:szCs w:val="44"/>
          <w:highlight w:val="none"/>
          <w:lang w:val="en-US" w:eastAsia="zh-CN"/>
        </w:rPr>
      </w:pPr>
      <w:r>
        <w:rPr>
          <w:rFonts w:hint="eastAsia" w:ascii="宋体" w:hAnsi="宋体" w:eastAsia="宋体" w:cs="宋体"/>
          <w:color w:val="000000"/>
          <w:sz w:val="44"/>
          <w:szCs w:val="44"/>
          <w:highlight w:val="none"/>
        </w:rPr>
        <w:t>数字江门网络建设有限公司</w:t>
      </w:r>
      <w:r>
        <w:rPr>
          <w:rFonts w:hint="eastAsia" w:ascii="宋体" w:hAnsi="宋体" w:cs="宋体"/>
          <w:color w:val="000000"/>
          <w:sz w:val="44"/>
          <w:szCs w:val="44"/>
          <w:highlight w:val="none"/>
          <w:lang w:val="en-US" w:eastAsia="zh-CN"/>
        </w:rPr>
        <w:t>2025年</w:t>
      </w:r>
    </w:p>
    <w:p w14:paraId="2FA39A6C">
      <w:pPr>
        <w:spacing w:after="120" w:line="720" w:lineRule="exact"/>
        <w:jc w:val="center"/>
        <w:rPr>
          <w:rFonts w:hint="eastAsia" w:ascii="宋体" w:hAnsi="宋体" w:eastAsia="宋体" w:cs="宋体"/>
          <w:color w:val="000000"/>
          <w:sz w:val="44"/>
          <w:szCs w:val="44"/>
          <w:highlight w:val="none"/>
          <w:lang w:eastAsia="zh-CN"/>
        </w:rPr>
      </w:pPr>
      <w:r>
        <w:rPr>
          <w:rFonts w:hint="eastAsia" w:ascii="宋体" w:hAnsi="宋体" w:cs="宋体"/>
          <w:color w:val="000000"/>
          <w:sz w:val="44"/>
          <w:szCs w:val="44"/>
          <w:highlight w:val="none"/>
          <w:lang w:eastAsia="zh-CN"/>
        </w:rPr>
        <w:t>WPS文档中台系统采购项目</w:t>
      </w:r>
    </w:p>
    <w:p w14:paraId="3F7F2937">
      <w:pPr>
        <w:spacing w:after="120" w:line="920" w:lineRule="exact"/>
        <w:jc w:val="center"/>
        <w:rPr>
          <w:rFonts w:hint="eastAsia" w:ascii="宋体" w:hAnsi="宋体" w:eastAsia="宋体" w:cs="宋体"/>
          <w:spacing w:val="20"/>
          <w:sz w:val="50"/>
          <w:szCs w:val="50"/>
          <w:highlight w:val="none"/>
        </w:rPr>
      </w:pPr>
    </w:p>
    <w:p w14:paraId="5679C874">
      <w:pPr>
        <w:spacing w:after="120" w:line="920" w:lineRule="exact"/>
        <w:jc w:val="center"/>
        <w:rPr>
          <w:rFonts w:hint="eastAsia" w:ascii="宋体" w:hAnsi="宋体" w:eastAsia="宋体" w:cs="宋体"/>
          <w:spacing w:val="20"/>
          <w:sz w:val="50"/>
          <w:szCs w:val="50"/>
          <w:highlight w:val="none"/>
        </w:rPr>
      </w:pPr>
      <w:r>
        <w:rPr>
          <w:rFonts w:hint="eastAsia" w:ascii="宋体" w:hAnsi="宋体" w:eastAsia="宋体" w:cs="宋体"/>
          <w:spacing w:val="20"/>
          <w:sz w:val="50"/>
          <w:szCs w:val="50"/>
          <w:highlight w:val="none"/>
        </w:rPr>
        <w:t>响应文件</w:t>
      </w:r>
    </w:p>
    <w:p w14:paraId="534798AA">
      <w:pPr>
        <w:spacing w:after="120" w:line="920" w:lineRule="exact"/>
        <w:jc w:val="center"/>
        <w:rPr>
          <w:rFonts w:hint="eastAsia" w:ascii="宋体" w:hAnsi="宋体" w:eastAsia="宋体" w:cs="宋体"/>
          <w:spacing w:val="20"/>
          <w:sz w:val="50"/>
          <w:szCs w:val="50"/>
          <w:highlight w:val="none"/>
        </w:rPr>
      </w:pPr>
      <w:r>
        <w:rPr>
          <w:rFonts w:hint="eastAsia" w:ascii="宋体" w:hAnsi="宋体" w:eastAsia="宋体" w:cs="宋体"/>
          <w:spacing w:val="20"/>
          <w:sz w:val="28"/>
          <w:szCs w:val="28"/>
          <w:highlight w:val="none"/>
        </w:rPr>
        <w:t>(商务技术/报价文件)</w:t>
      </w:r>
    </w:p>
    <w:p w14:paraId="53C7EB64">
      <w:pPr>
        <w:spacing w:after="120" w:line="920" w:lineRule="exact"/>
        <w:jc w:val="center"/>
        <w:rPr>
          <w:rFonts w:hint="eastAsia" w:ascii="宋体" w:hAnsi="宋体" w:eastAsia="宋体" w:cs="宋体"/>
          <w:color w:val="000000"/>
          <w:sz w:val="20"/>
          <w:highlight w:val="none"/>
        </w:rPr>
      </w:pPr>
    </w:p>
    <w:p w14:paraId="63FFB91F">
      <w:pPr>
        <w:spacing w:after="120" w:line="440" w:lineRule="exact"/>
        <w:jc w:val="center"/>
        <w:rPr>
          <w:rFonts w:hint="eastAsia" w:ascii="宋体" w:hAnsi="宋体" w:eastAsia="宋体" w:cs="宋体"/>
          <w:color w:val="000000"/>
          <w:sz w:val="20"/>
          <w:highlight w:val="none"/>
        </w:rPr>
      </w:pPr>
    </w:p>
    <w:p w14:paraId="23F75B2B">
      <w:pPr>
        <w:spacing w:after="120" w:line="440" w:lineRule="exact"/>
        <w:rPr>
          <w:rFonts w:hint="eastAsia" w:ascii="宋体" w:hAnsi="宋体" w:eastAsia="宋体" w:cs="宋体"/>
          <w:sz w:val="20"/>
          <w:highlight w:val="none"/>
        </w:rPr>
      </w:pPr>
    </w:p>
    <w:p w14:paraId="6604AB50">
      <w:pPr>
        <w:spacing w:after="120" w:line="440" w:lineRule="exact"/>
        <w:jc w:val="center"/>
        <w:rPr>
          <w:rFonts w:hint="eastAsia" w:ascii="宋体" w:hAnsi="宋体" w:eastAsia="宋体" w:cs="宋体"/>
          <w:sz w:val="20"/>
          <w:highlight w:val="none"/>
        </w:rPr>
      </w:pPr>
    </w:p>
    <w:p w14:paraId="69E92AE1">
      <w:pPr>
        <w:spacing w:after="120" w:line="440" w:lineRule="exact"/>
        <w:jc w:val="center"/>
        <w:rPr>
          <w:rFonts w:hint="eastAsia" w:ascii="宋体" w:hAnsi="宋体" w:eastAsia="宋体" w:cs="宋体"/>
          <w:sz w:val="20"/>
          <w:highlight w:val="none"/>
        </w:rPr>
      </w:pPr>
    </w:p>
    <w:p w14:paraId="32483A8A">
      <w:pPr>
        <w:spacing w:line="720" w:lineRule="exact"/>
        <w:jc w:val="center"/>
        <w:rPr>
          <w:rFonts w:hint="eastAsia" w:ascii="宋体" w:hAnsi="宋体" w:eastAsia="宋体" w:cs="宋体"/>
          <w:color w:val="000000"/>
          <w:spacing w:val="20"/>
          <w:sz w:val="24"/>
          <w:szCs w:val="24"/>
          <w:highlight w:val="none"/>
        </w:rPr>
      </w:pPr>
      <w:r>
        <w:rPr>
          <w:rFonts w:hint="eastAsia" w:ascii="宋体" w:hAnsi="宋体" w:eastAsia="宋体" w:cs="宋体"/>
          <w:color w:val="000000"/>
          <w:spacing w:val="20"/>
          <w:sz w:val="24"/>
          <w:szCs w:val="24"/>
          <w:highlight w:val="none"/>
        </w:rPr>
        <w:t>供应商：</w:t>
      </w:r>
      <w:r>
        <w:rPr>
          <w:rFonts w:hint="eastAsia" w:ascii="宋体" w:hAnsi="宋体" w:cs="宋体"/>
          <w:color w:val="000000"/>
          <w:spacing w:val="20"/>
          <w:sz w:val="24"/>
          <w:szCs w:val="24"/>
          <w:highlight w:val="none"/>
          <w:u w:val="single"/>
          <w:lang w:val="en-US" w:eastAsia="zh-CN"/>
        </w:rPr>
        <w:t xml:space="preserve">                   </w:t>
      </w:r>
      <w:r>
        <w:rPr>
          <w:rFonts w:hint="eastAsia" w:ascii="宋体" w:hAnsi="宋体" w:eastAsia="宋体" w:cs="宋体"/>
          <w:color w:val="000000"/>
          <w:spacing w:val="20"/>
          <w:sz w:val="24"/>
          <w:szCs w:val="24"/>
          <w:highlight w:val="none"/>
        </w:rPr>
        <w:t>(盖单位公章)</w:t>
      </w:r>
    </w:p>
    <w:p w14:paraId="62F90AE8">
      <w:pPr>
        <w:spacing w:line="720" w:lineRule="exact"/>
        <w:jc w:val="center"/>
        <w:rPr>
          <w:rFonts w:hint="eastAsia" w:ascii="宋体" w:hAnsi="宋体" w:eastAsia="宋体" w:cs="宋体"/>
          <w:color w:val="000000"/>
          <w:spacing w:val="20"/>
          <w:sz w:val="24"/>
          <w:szCs w:val="24"/>
          <w:highlight w:val="none"/>
        </w:rPr>
      </w:pPr>
      <w:r>
        <w:rPr>
          <w:rFonts w:hint="eastAsia" w:ascii="宋体" w:hAnsi="宋体" w:eastAsia="宋体" w:cs="宋体"/>
          <w:color w:val="000000"/>
          <w:spacing w:val="20"/>
          <w:sz w:val="24"/>
          <w:szCs w:val="24"/>
          <w:highlight w:val="none"/>
        </w:rPr>
        <w:t>法定代表人/负责人或其委托代理人：</w:t>
      </w:r>
      <w:r>
        <w:rPr>
          <w:rFonts w:hint="eastAsia" w:ascii="宋体" w:hAnsi="宋体" w:eastAsia="宋体" w:cs="宋体"/>
          <w:color w:val="000000"/>
          <w:spacing w:val="20"/>
          <w:sz w:val="24"/>
          <w:szCs w:val="24"/>
          <w:highlight w:val="none"/>
          <w:u w:val="single"/>
        </w:rPr>
        <w:t xml:space="preserve">     </w:t>
      </w:r>
      <w:r>
        <w:rPr>
          <w:rFonts w:hint="eastAsia" w:ascii="宋体" w:hAnsi="宋体" w:eastAsia="宋体" w:cs="宋体"/>
          <w:color w:val="000000"/>
          <w:spacing w:val="20"/>
          <w:sz w:val="24"/>
          <w:szCs w:val="24"/>
          <w:highlight w:val="none"/>
        </w:rPr>
        <w:t>（签字）</w:t>
      </w:r>
    </w:p>
    <w:p w14:paraId="3DF7F18A">
      <w:pPr>
        <w:spacing w:line="72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2025</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u w:val="single"/>
          <w:lang w:val="en-US" w:eastAsia="zh-CN"/>
        </w:rPr>
        <w:t xml:space="preserve"> X </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u w:val="single"/>
          <w:lang w:val="en-US" w:eastAsia="zh-CN"/>
        </w:rPr>
        <w:t xml:space="preserve">XX </w:t>
      </w:r>
      <w:r>
        <w:rPr>
          <w:rFonts w:hint="eastAsia" w:ascii="宋体" w:hAnsi="宋体" w:eastAsia="宋体" w:cs="宋体"/>
          <w:color w:val="000000"/>
          <w:sz w:val="24"/>
          <w:szCs w:val="24"/>
          <w:highlight w:val="none"/>
        </w:rPr>
        <w:t>日</w:t>
      </w:r>
    </w:p>
    <w:p w14:paraId="1FDDC174">
      <w:pPr>
        <w:spacing w:after="156"/>
        <w:jc w:val="left"/>
        <w:rPr>
          <w:rFonts w:hint="eastAsia" w:ascii="宋体" w:hAnsi="宋体" w:eastAsia="宋体" w:cs="宋体"/>
          <w:sz w:val="24"/>
          <w:szCs w:val="24"/>
          <w:highlight w:val="none"/>
        </w:rPr>
      </w:pPr>
    </w:p>
    <w:p w14:paraId="1965EBE8">
      <w:pPr>
        <w:spacing w:after="156"/>
        <w:jc w:val="left"/>
        <w:rPr>
          <w:rFonts w:hint="eastAsia" w:ascii="宋体" w:hAnsi="宋体" w:eastAsia="宋体" w:cs="宋体"/>
          <w:sz w:val="24"/>
          <w:szCs w:val="24"/>
          <w:highlight w:val="none"/>
        </w:rPr>
      </w:pPr>
    </w:p>
    <w:p w14:paraId="3C9967D6">
      <w:pPr>
        <w:spacing w:after="156"/>
        <w:jc w:val="left"/>
        <w:rPr>
          <w:rFonts w:hint="eastAsia" w:ascii="宋体" w:hAnsi="宋体" w:eastAsia="宋体" w:cs="宋体"/>
          <w:sz w:val="24"/>
          <w:szCs w:val="24"/>
          <w:highlight w:val="none"/>
        </w:rPr>
      </w:pPr>
    </w:p>
    <w:p w14:paraId="18185A8E">
      <w:pPr>
        <w:spacing w:after="156"/>
        <w:jc w:val="left"/>
        <w:rPr>
          <w:rFonts w:hint="eastAsia" w:ascii="宋体" w:hAnsi="宋体" w:eastAsia="宋体" w:cs="宋体"/>
          <w:sz w:val="24"/>
          <w:szCs w:val="24"/>
          <w:highlight w:val="none"/>
        </w:rPr>
      </w:pPr>
    </w:p>
    <w:p w14:paraId="5D198830">
      <w:pPr>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目录</w:t>
      </w:r>
    </w:p>
    <w:p w14:paraId="7AF8910F">
      <w:pPr>
        <w:widowControl/>
        <w:spacing w:before="100" w:after="156" w:afterLines="50" w:line="400" w:lineRule="exac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供应商须标注每一项的页码</w:t>
      </w:r>
    </w:p>
    <w:p w14:paraId="1D000D9E">
      <w:pPr>
        <w:widowControl/>
        <w:spacing w:before="100" w:after="156" w:afterLines="50" w:line="400" w:lineRule="exac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第一部分：商务技术响应文件</w:t>
      </w:r>
    </w:p>
    <w:p w14:paraId="545995E6">
      <w:pPr>
        <w:spacing w:line="480" w:lineRule="exact"/>
        <w:rPr>
          <w:rFonts w:hint="eastAsia" w:ascii="宋体" w:hAnsi="宋体" w:eastAsia="宋体" w:cs="宋体"/>
          <w:sz w:val="24"/>
          <w:highlight w:val="none"/>
        </w:rPr>
      </w:pPr>
      <w:r>
        <w:rPr>
          <w:rFonts w:hint="eastAsia" w:ascii="宋体" w:hAnsi="宋体" w:eastAsia="宋体" w:cs="宋体"/>
          <w:sz w:val="24"/>
          <w:highlight w:val="none"/>
        </w:rPr>
        <w:t>1、响应函</w:t>
      </w:r>
    </w:p>
    <w:p w14:paraId="0310E42A">
      <w:pPr>
        <w:spacing w:line="480" w:lineRule="exact"/>
        <w:rPr>
          <w:rFonts w:hint="eastAsia" w:ascii="宋体" w:hAnsi="宋体" w:eastAsia="宋体" w:cs="宋体"/>
          <w:sz w:val="24"/>
          <w:highlight w:val="none"/>
        </w:rPr>
      </w:pPr>
      <w:r>
        <w:rPr>
          <w:rFonts w:hint="eastAsia" w:ascii="宋体" w:hAnsi="宋体" w:eastAsia="宋体" w:cs="宋体"/>
          <w:sz w:val="24"/>
          <w:highlight w:val="none"/>
        </w:rPr>
        <w:t>2、法定代表人/负责人身份证明（附身份证复印件）</w:t>
      </w:r>
    </w:p>
    <w:p w14:paraId="362C2E2E">
      <w:pPr>
        <w:spacing w:line="480" w:lineRule="exact"/>
        <w:rPr>
          <w:rFonts w:hint="eastAsia" w:ascii="宋体" w:hAnsi="宋体" w:eastAsia="宋体" w:cs="宋体"/>
          <w:sz w:val="24"/>
          <w:highlight w:val="none"/>
        </w:rPr>
      </w:pPr>
      <w:r>
        <w:rPr>
          <w:rFonts w:hint="eastAsia" w:ascii="宋体" w:hAnsi="宋体" w:eastAsia="宋体" w:cs="宋体"/>
          <w:sz w:val="24"/>
          <w:highlight w:val="none"/>
        </w:rPr>
        <w:t>3、授权委托书（附身份证复印件）</w:t>
      </w:r>
    </w:p>
    <w:p w14:paraId="59EBFBFD">
      <w:pPr>
        <w:spacing w:line="480" w:lineRule="exact"/>
        <w:rPr>
          <w:rFonts w:hint="eastAsia" w:ascii="宋体" w:hAnsi="宋体" w:eastAsia="宋体" w:cs="宋体"/>
          <w:sz w:val="24"/>
          <w:highlight w:val="none"/>
        </w:rPr>
      </w:pPr>
      <w:r>
        <w:rPr>
          <w:rFonts w:hint="eastAsia" w:ascii="宋体" w:hAnsi="宋体" w:eastAsia="宋体" w:cs="宋体"/>
          <w:sz w:val="24"/>
          <w:highlight w:val="none"/>
        </w:rPr>
        <w:t>4、合同条款偏离表</w:t>
      </w:r>
    </w:p>
    <w:p w14:paraId="24FCDDDC">
      <w:pPr>
        <w:spacing w:line="480" w:lineRule="exact"/>
        <w:rPr>
          <w:rFonts w:hint="eastAsia" w:ascii="宋体" w:hAnsi="宋体" w:eastAsia="宋体" w:cs="宋体"/>
          <w:sz w:val="24"/>
          <w:highlight w:val="none"/>
        </w:rPr>
      </w:pPr>
      <w:r>
        <w:rPr>
          <w:rFonts w:hint="eastAsia" w:ascii="宋体" w:hAnsi="宋体" w:eastAsia="宋体" w:cs="宋体"/>
          <w:sz w:val="24"/>
          <w:highlight w:val="none"/>
        </w:rPr>
        <w:t>5、采购需求偏离表</w:t>
      </w:r>
    </w:p>
    <w:p w14:paraId="580DCAF9">
      <w:pPr>
        <w:spacing w:line="480" w:lineRule="exact"/>
        <w:rPr>
          <w:rFonts w:hint="eastAsia" w:ascii="宋体" w:hAnsi="宋体" w:eastAsia="宋体" w:cs="宋体"/>
          <w:sz w:val="24"/>
          <w:highlight w:val="none"/>
        </w:rPr>
      </w:pPr>
      <w:r>
        <w:rPr>
          <w:rFonts w:hint="eastAsia" w:ascii="宋体" w:hAnsi="宋体" w:eastAsia="宋体" w:cs="宋体"/>
          <w:sz w:val="24"/>
          <w:szCs w:val="24"/>
          <w:highlight w:val="none"/>
        </w:rPr>
        <w:t>6、信誉承诺函</w:t>
      </w:r>
    </w:p>
    <w:p w14:paraId="0F3C2FA0">
      <w:pPr>
        <w:spacing w:line="480" w:lineRule="exact"/>
        <w:rPr>
          <w:rFonts w:hint="eastAsia" w:ascii="宋体" w:hAnsi="宋体" w:eastAsia="宋体" w:cs="宋体"/>
          <w:sz w:val="24"/>
          <w:highlight w:val="none"/>
        </w:rPr>
      </w:pPr>
      <w:r>
        <w:rPr>
          <w:rFonts w:hint="eastAsia" w:ascii="宋体" w:hAnsi="宋体" w:eastAsia="宋体" w:cs="宋体"/>
          <w:sz w:val="24"/>
          <w:highlight w:val="none"/>
        </w:rPr>
        <w:t>7、资格审查资料</w:t>
      </w:r>
    </w:p>
    <w:p w14:paraId="2EAB0AB2">
      <w:pPr>
        <w:widowControl/>
        <w:spacing w:before="100" w:after="156" w:afterLines="50" w:line="400" w:lineRule="exac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第二部分：报价文件</w:t>
      </w:r>
    </w:p>
    <w:p w14:paraId="04AAE3A2">
      <w:pPr>
        <w:widowControl/>
        <w:spacing w:before="10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1、报价一览表</w:t>
      </w:r>
    </w:p>
    <w:p w14:paraId="2CDD3165">
      <w:pPr>
        <w:spacing w:line="440" w:lineRule="exact"/>
        <w:rPr>
          <w:rFonts w:hint="eastAsia" w:ascii="宋体" w:hAnsi="宋体" w:eastAsia="宋体" w:cs="宋体"/>
          <w:szCs w:val="21"/>
          <w:highlight w:val="none"/>
        </w:rPr>
      </w:pPr>
      <w:bookmarkStart w:id="23" w:name="_Toc357695534"/>
      <w:bookmarkStart w:id="24" w:name="_Toc357696413"/>
      <w:bookmarkStart w:id="25" w:name="_Toc357681973"/>
      <w:bookmarkStart w:id="26" w:name="_Toc357693185"/>
      <w:bookmarkStart w:id="27" w:name="_Toc357675754"/>
      <w:bookmarkStart w:id="28" w:name="_Toc357693995"/>
      <w:bookmarkStart w:id="29" w:name="_Toc357682117"/>
      <w:bookmarkStart w:id="30" w:name="_Toc144974468"/>
      <w:bookmarkStart w:id="31" w:name="_Toc152047264"/>
      <w:bookmarkStart w:id="32" w:name="_Toc179715757"/>
      <w:bookmarkStart w:id="33" w:name="_Toc357682076"/>
      <w:r>
        <w:rPr>
          <w:rFonts w:hint="eastAsia" w:ascii="宋体" w:hAnsi="宋体" w:eastAsia="宋体" w:cs="宋体"/>
          <w:szCs w:val="21"/>
          <w:highlight w:val="none"/>
        </w:rPr>
        <w:t>（以上两部分文件分别装订和封装）</w:t>
      </w:r>
    </w:p>
    <w:p w14:paraId="3E354DDD">
      <w:pPr>
        <w:rPr>
          <w:rFonts w:hint="eastAsia" w:ascii="宋体" w:hAnsi="宋体" w:eastAsia="宋体" w:cs="宋体"/>
          <w:b/>
          <w:szCs w:val="21"/>
          <w:highlight w:val="none"/>
        </w:rPr>
      </w:pPr>
      <w:bookmarkStart w:id="34" w:name="_Toc144974860"/>
      <w:bookmarkStart w:id="35" w:name="_Toc246997102"/>
      <w:bookmarkStart w:id="36" w:name="_Toc152045791"/>
      <w:bookmarkStart w:id="37" w:name="_Toc247085877"/>
      <w:bookmarkStart w:id="38" w:name="_Toc246996359"/>
      <w:bookmarkStart w:id="39" w:name="_Toc179632811"/>
      <w:bookmarkStart w:id="40" w:name="_Toc152042580"/>
    </w:p>
    <w:p w14:paraId="3BD373AB">
      <w:pPr>
        <w:rPr>
          <w:rFonts w:hint="eastAsia" w:ascii="宋体" w:hAnsi="宋体" w:eastAsia="宋体" w:cs="宋体"/>
          <w:b/>
          <w:szCs w:val="21"/>
          <w:highlight w:val="none"/>
        </w:rPr>
      </w:pPr>
    </w:p>
    <w:p w14:paraId="279B297E">
      <w:pPr>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65AC34B3">
      <w:pPr>
        <w:pStyle w:val="204"/>
        <w:jc w:val="center"/>
        <w:rPr>
          <w:rFonts w:hint="eastAsia" w:ascii="宋体" w:hAnsi="宋体" w:eastAsia="宋体" w:cs="宋体"/>
          <w:b/>
          <w:sz w:val="36"/>
          <w:szCs w:val="30"/>
          <w:highlight w:val="none"/>
        </w:rPr>
      </w:pPr>
      <w:bookmarkStart w:id="41" w:name="_Toc456522634"/>
      <w:r>
        <w:rPr>
          <w:rFonts w:hint="eastAsia" w:ascii="宋体" w:hAnsi="宋体" w:eastAsia="宋体" w:cs="宋体"/>
          <w:highlight w:val="none"/>
        </w:rPr>
        <w:t>评审索引（速查表）</w:t>
      </w:r>
      <w:bookmarkEnd w:id="41"/>
    </w:p>
    <w:p w14:paraId="6629EC2B">
      <w:pPr>
        <w:ind w:firstLine="315" w:firstLineChars="150"/>
        <w:rPr>
          <w:rFonts w:hint="eastAsia" w:ascii="宋体" w:hAnsi="宋体" w:eastAsia="宋体" w:cs="宋体"/>
          <w:szCs w:val="21"/>
          <w:highlight w:val="none"/>
        </w:rPr>
      </w:pPr>
      <w:r>
        <w:rPr>
          <w:rFonts w:hint="eastAsia" w:ascii="宋体" w:hAnsi="宋体" w:eastAsia="宋体" w:cs="宋体"/>
          <w:szCs w:val="21"/>
          <w:highlight w:val="none"/>
        </w:rPr>
        <w:t>为提高评审工作效率，请供应商根据符合性审查编制索引（速查表），放在响应文件目录后面，并标出每项对应页码。</w:t>
      </w:r>
    </w:p>
    <w:p w14:paraId="64E58369">
      <w:pPr>
        <w:pStyle w:val="216"/>
        <w:tabs>
          <w:tab w:val="left" w:pos="945"/>
          <w:tab w:val="left" w:pos="1050"/>
        </w:tabs>
        <w:jc w:val="both"/>
        <w:rPr>
          <w:rFonts w:hint="eastAsia" w:ascii="宋体" w:hAnsi="宋体" w:eastAsia="宋体" w:cs="宋体"/>
          <w:b/>
          <w:sz w:val="24"/>
          <w:highlight w:val="none"/>
        </w:rPr>
      </w:pPr>
      <w:r>
        <w:rPr>
          <w:rFonts w:hint="eastAsia" w:ascii="宋体" w:hAnsi="宋体" w:eastAsia="宋体" w:cs="宋体"/>
          <w:b/>
          <w:sz w:val="24"/>
          <w:highlight w:val="none"/>
        </w:rPr>
        <w:t>一、符合性评审</w:t>
      </w:r>
    </w:p>
    <w:tbl>
      <w:tblPr>
        <w:tblStyle w:val="77"/>
        <w:tblW w:w="9323" w:type="dxa"/>
        <w:tblInd w:w="0" w:type="dxa"/>
        <w:tblLayout w:type="fixed"/>
        <w:tblCellMar>
          <w:top w:w="0" w:type="dxa"/>
          <w:left w:w="108" w:type="dxa"/>
          <w:bottom w:w="0" w:type="dxa"/>
          <w:right w:w="108" w:type="dxa"/>
        </w:tblCellMar>
      </w:tblPr>
      <w:tblGrid>
        <w:gridCol w:w="817"/>
        <w:gridCol w:w="1985"/>
        <w:gridCol w:w="5670"/>
        <w:gridCol w:w="851"/>
      </w:tblGrid>
      <w:tr w14:paraId="027A00E5">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08ACBB0">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序号</w:t>
            </w:r>
          </w:p>
        </w:tc>
        <w:tc>
          <w:tcPr>
            <w:tcW w:w="1985" w:type="dxa"/>
            <w:tcBorders>
              <w:top w:val="single" w:color="auto" w:sz="4" w:space="0"/>
              <w:left w:val="nil"/>
              <w:bottom w:val="single" w:color="auto" w:sz="4" w:space="0"/>
              <w:right w:val="single" w:color="auto" w:sz="4" w:space="0"/>
            </w:tcBorders>
            <w:noWrap w:val="0"/>
            <w:vAlign w:val="center"/>
          </w:tcPr>
          <w:p w14:paraId="5C2C1BEC">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审查项目</w:t>
            </w:r>
          </w:p>
        </w:tc>
        <w:tc>
          <w:tcPr>
            <w:tcW w:w="5670" w:type="dxa"/>
            <w:tcBorders>
              <w:top w:val="single" w:color="auto" w:sz="4" w:space="0"/>
              <w:left w:val="nil"/>
              <w:bottom w:val="single" w:color="auto" w:sz="4" w:space="0"/>
              <w:right w:val="single" w:color="auto" w:sz="4" w:space="0"/>
            </w:tcBorders>
            <w:noWrap w:val="0"/>
            <w:vAlign w:val="center"/>
          </w:tcPr>
          <w:p w14:paraId="11E56FE7">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审查标准</w:t>
            </w:r>
          </w:p>
        </w:tc>
        <w:tc>
          <w:tcPr>
            <w:tcW w:w="851" w:type="dxa"/>
            <w:tcBorders>
              <w:top w:val="single" w:color="auto" w:sz="4" w:space="0"/>
              <w:left w:val="nil"/>
              <w:bottom w:val="single" w:color="auto" w:sz="4" w:space="0"/>
              <w:right w:val="single" w:color="auto" w:sz="4" w:space="0"/>
            </w:tcBorders>
            <w:noWrap w:val="0"/>
            <w:vAlign w:val="center"/>
          </w:tcPr>
          <w:p w14:paraId="0F8AB22D">
            <w:pPr>
              <w:widowControl/>
              <w:spacing w:line="380" w:lineRule="exact"/>
              <w:jc w:val="center"/>
              <w:rPr>
                <w:rFonts w:hint="eastAsia" w:ascii="宋体" w:hAnsi="宋体" w:eastAsia="宋体" w:cs="宋体"/>
                <w:b/>
                <w:bCs/>
                <w:kern w:val="0"/>
                <w:sz w:val="20"/>
                <w:highlight w:val="none"/>
              </w:rPr>
            </w:pPr>
            <w:r>
              <w:rPr>
                <w:rFonts w:hint="eastAsia" w:ascii="宋体" w:hAnsi="宋体" w:eastAsia="宋体" w:cs="宋体"/>
                <w:b/>
                <w:bCs/>
                <w:kern w:val="0"/>
                <w:sz w:val="20"/>
                <w:highlight w:val="none"/>
              </w:rPr>
              <w:t>页码</w:t>
            </w:r>
          </w:p>
        </w:tc>
      </w:tr>
      <w:tr w14:paraId="74350384">
        <w:tblPrEx>
          <w:tblCellMar>
            <w:top w:w="0" w:type="dxa"/>
            <w:left w:w="108" w:type="dxa"/>
            <w:bottom w:w="0" w:type="dxa"/>
            <w:right w:w="108" w:type="dxa"/>
          </w:tblCellMar>
        </w:tblPrEx>
        <w:trPr>
          <w:trHeight w:val="115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CB7CE82">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1</w:t>
            </w:r>
          </w:p>
        </w:tc>
        <w:tc>
          <w:tcPr>
            <w:tcW w:w="1985" w:type="dxa"/>
            <w:tcBorders>
              <w:top w:val="single" w:color="auto" w:sz="4" w:space="0"/>
              <w:left w:val="nil"/>
              <w:bottom w:val="single" w:color="auto" w:sz="4" w:space="0"/>
              <w:right w:val="single" w:color="auto" w:sz="4" w:space="0"/>
            </w:tcBorders>
            <w:noWrap w:val="0"/>
            <w:vAlign w:val="center"/>
          </w:tcPr>
          <w:p w14:paraId="4E0E231E">
            <w:pPr>
              <w:widowControl/>
              <w:jc w:val="center"/>
              <w:rPr>
                <w:rFonts w:hint="eastAsia" w:ascii="宋体" w:hAnsi="宋体" w:eastAsia="宋体" w:cs="宋体"/>
                <w:kern w:val="0"/>
                <w:highlight w:val="none"/>
              </w:rPr>
            </w:pPr>
            <w:r>
              <w:rPr>
                <w:rFonts w:hint="eastAsia" w:ascii="宋体" w:hAnsi="宋体" w:eastAsia="宋体" w:cs="宋体"/>
                <w:kern w:val="0"/>
                <w:highlight w:val="none"/>
              </w:rPr>
              <w:t>法人代表/负责人证明书、法人授权委托书</w:t>
            </w:r>
          </w:p>
        </w:tc>
        <w:tc>
          <w:tcPr>
            <w:tcW w:w="5670" w:type="dxa"/>
            <w:tcBorders>
              <w:top w:val="single" w:color="auto" w:sz="4" w:space="0"/>
              <w:left w:val="nil"/>
              <w:bottom w:val="single" w:color="auto" w:sz="4" w:space="0"/>
              <w:right w:val="single" w:color="auto" w:sz="4" w:space="0"/>
            </w:tcBorders>
            <w:noWrap w:val="0"/>
            <w:vAlign w:val="center"/>
          </w:tcPr>
          <w:p w14:paraId="34BB224F">
            <w:pPr>
              <w:widowControl/>
              <w:jc w:val="center"/>
              <w:rPr>
                <w:rFonts w:hint="eastAsia" w:ascii="宋体" w:hAnsi="宋体" w:eastAsia="宋体" w:cs="宋体"/>
                <w:kern w:val="0"/>
                <w:highlight w:val="none"/>
              </w:rPr>
            </w:pPr>
            <w:r>
              <w:rPr>
                <w:rFonts w:hint="eastAsia" w:ascii="宋体" w:hAnsi="宋体" w:eastAsia="宋体" w:cs="宋体"/>
                <w:kern w:val="0"/>
                <w:highlight w:val="none"/>
              </w:rPr>
              <w:t>符合第六章“响应文件格式”要求</w:t>
            </w:r>
          </w:p>
        </w:tc>
        <w:tc>
          <w:tcPr>
            <w:tcW w:w="851" w:type="dxa"/>
            <w:tcBorders>
              <w:top w:val="single" w:color="auto" w:sz="4" w:space="0"/>
              <w:left w:val="nil"/>
              <w:bottom w:val="single" w:color="auto" w:sz="4" w:space="0"/>
              <w:right w:val="single" w:color="auto" w:sz="4" w:space="0"/>
            </w:tcBorders>
            <w:noWrap w:val="0"/>
            <w:vAlign w:val="center"/>
          </w:tcPr>
          <w:p w14:paraId="6C80FB48">
            <w:pPr>
              <w:widowControl/>
              <w:jc w:val="center"/>
              <w:rPr>
                <w:rFonts w:hint="eastAsia" w:ascii="宋体" w:hAnsi="宋体" w:eastAsia="宋体" w:cs="宋体"/>
                <w:kern w:val="0"/>
                <w:highlight w:val="none"/>
              </w:rPr>
            </w:pPr>
          </w:p>
        </w:tc>
      </w:tr>
      <w:tr w14:paraId="6EE5146B">
        <w:tblPrEx>
          <w:tblCellMar>
            <w:top w:w="0" w:type="dxa"/>
            <w:left w:w="108" w:type="dxa"/>
            <w:bottom w:w="0" w:type="dxa"/>
            <w:right w:w="108" w:type="dxa"/>
          </w:tblCellMar>
        </w:tblPrEx>
        <w:trPr>
          <w:trHeight w:val="77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8E30C25">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2</w:t>
            </w:r>
          </w:p>
        </w:tc>
        <w:tc>
          <w:tcPr>
            <w:tcW w:w="1985" w:type="dxa"/>
            <w:tcBorders>
              <w:top w:val="single" w:color="auto" w:sz="4" w:space="0"/>
              <w:left w:val="nil"/>
              <w:bottom w:val="single" w:color="auto" w:sz="4" w:space="0"/>
              <w:right w:val="single" w:color="auto" w:sz="4" w:space="0"/>
            </w:tcBorders>
            <w:noWrap w:val="0"/>
            <w:vAlign w:val="center"/>
          </w:tcPr>
          <w:p w14:paraId="587AF186">
            <w:pPr>
              <w:widowControl/>
              <w:jc w:val="center"/>
              <w:rPr>
                <w:rFonts w:hint="eastAsia" w:ascii="宋体" w:hAnsi="宋体" w:eastAsia="宋体" w:cs="宋体"/>
                <w:kern w:val="0"/>
                <w:highlight w:val="none"/>
              </w:rPr>
            </w:pPr>
            <w:r>
              <w:rPr>
                <w:rFonts w:hint="eastAsia" w:ascii="宋体" w:hAnsi="宋体" w:eastAsia="宋体" w:cs="宋体"/>
                <w:kern w:val="0"/>
                <w:highlight w:val="none"/>
              </w:rPr>
              <w:t>响应函</w:t>
            </w:r>
          </w:p>
        </w:tc>
        <w:tc>
          <w:tcPr>
            <w:tcW w:w="5670" w:type="dxa"/>
            <w:tcBorders>
              <w:top w:val="single" w:color="auto" w:sz="4" w:space="0"/>
              <w:left w:val="nil"/>
              <w:bottom w:val="single" w:color="auto" w:sz="4" w:space="0"/>
              <w:right w:val="single" w:color="auto" w:sz="4" w:space="0"/>
            </w:tcBorders>
            <w:noWrap w:val="0"/>
            <w:vAlign w:val="center"/>
          </w:tcPr>
          <w:p w14:paraId="678E601E">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提供响应函，符合第六章的要求</w:t>
            </w:r>
          </w:p>
        </w:tc>
        <w:tc>
          <w:tcPr>
            <w:tcW w:w="851" w:type="dxa"/>
            <w:tcBorders>
              <w:top w:val="single" w:color="auto" w:sz="4" w:space="0"/>
              <w:left w:val="nil"/>
              <w:bottom w:val="single" w:color="auto" w:sz="4" w:space="0"/>
              <w:right w:val="single" w:color="auto" w:sz="4" w:space="0"/>
            </w:tcBorders>
            <w:noWrap w:val="0"/>
            <w:vAlign w:val="center"/>
          </w:tcPr>
          <w:p w14:paraId="3EC0A0C8">
            <w:pPr>
              <w:widowControl/>
              <w:jc w:val="center"/>
              <w:rPr>
                <w:rFonts w:hint="eastAsia" w:ascii="宋体" w:hAnsi="宋体" w:eastAsia="宋体" w:cs="宋体"/>
                <w:kern w:val="0"/>
                <w:highlight w:val="none"/>
              </w:rPr>
            </w:pPr>
          </w:p>
        </w:tc>
      </w:tr>
      <w:tr w14:paraId="6286DEF3">
        <w:tblPrEx>
          <w:tblCellMar>
            <w:top w:w="0" w:type="dxa"/>
            <w:left w:w="108" w:type="dxa"/>
            <w:bottom w:w="0" w:type="dxa"/>
            <w:right w:w="108" w:type="dxa"/>
          </w:tblCellMar>
        </w:tblPrEx>
        <w:trPr>
          <w:trHeight w:val="632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2F5027A">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3</w:t>
            </w:r>
          </w:p>
        </w:tc>
        <w:tc>
          <w:tcPr>
            <w:tcW w:w="1985" w:type="dxa"/>
            <w:tcBorders>
              <w:top w:val="single" w:color="auto" w:sz="4" w:space="0"/>
              <w:left w:val="nil"/>
              <w:bottom w:val="single" w:color="auto" w:sz="4" w:space="0"/>
              <w:right w:val="single" w:color="auto" w:sz="4" w:space="0"/>
            </w:tcBorders>
            <w:noWrap w:val="0"/>
            <w:vAlign w:val="center"/>
          </w:tcPr>
          <w:p w14:paraId="79298FA0">
            <w:pPr>
              <w:widowControl/>
              <w:jc w:val="center"/>
              <w:rPr>
                <w:rFonts w:hint="eastAsia" w:ascii="宋体" w:hAnsi="宋体" w:eastAsia="宋体" w:cs="宋体"/>
                <w:kern w:val="0"/>
                <w:highlight w:val="none"/>
              </w:rPr>
            </w:pPr>
            <w:r>
              <w:rPr>
                <w:rFonts w:hint="eastAsia" w:ascii="宋体" w:hAnsi="宋体" w:eastAsia="宋体" w:cs="宋体"/>
                <w:kern w:val="0"/>
                <w:highlight w:val="none"/>
              </w:rPr>
              <w:t>供应商资格要求</w:t>
            </w:r>
          </w:p>
        </w:tc>
        <w:tc>
          <w:tcPr>
            <w:tcW w:w="5670" w:type="dxa"/>
            <w:tcBorders>
              <w:top w:val="single" w:color="auto" w:sz="4" w:space="0"/>
              <w:left w:val="nil"/>
              <w:bottom w:val="single" w:color="auto" w:sz="4" w:space="0"/>
              <w:right w:val="single" w:color="auto" w:sz="4" w:space="0"/>
            </w:tcBorders>
            <w:noWrap w:val="0"/>
            <w:vAlign w:val="center"/>
          </w:tcPr>
          <w:p w14:paraId="300A2E9A">
            <w:pPr>
              <w:spacing w:line="360" w:lineRule="exact"/>
              <w:jc w:val="left"/>
              <w:rPr>
                <w:spacing w:val="-3"/>
                <w:highlight w:val="none"/>
              </w:rPr>
            </w:pPr>
            <w:r>
              <w:rPr>
                <w:rFonts w:hint="eastAsia" w:ascii="宋体" w:hAnsi="宋体" w:eastAsia="宋体" w:cs="宋体"/>
                <w:spacing w:val="-3"/>
                <w:highlight w:val="none"/>
                <w:lang w:val="en-US" w:eastAsia="zh-CN"/>
              </w:rPr>
              <w:t>1.</w:t>
            </w:r>
            <w:r>
              <w:rPr>
                <w:rFonts w:hint="eastAsia" w:ascii="宋体" w:hAnsi="宋体" w:eastAsia="宋体" w:cs="宋体"/>
                <w:spacing w:val="-3"/>
                <w:highlight w:val="none"/>
              </w:rPr>
              <w:t>投</w:t>
            </w:r>
            <w:r>
              <w:rPr>
                <w:spacing w:val="-3"/>
                <w:highlight w:val="none"/>
              </w:rPr>
              <w:t>标人应当具备《政府采购法》第二十二条规定的条件</w:t>
            </w:r>
          </w:p>
          <w:p w14:paraId="13C2C9A3">
            <w:pPr>
              <w:spacing w:line="360" w:lineRule="exact"/>
              <w:jc w:val="left"/>
              <w:rPr>
                <w:rFonts w:hint="eastAsia" w:ascii="宋体" w:hAnsi="宋体" w:eastAsia="宋体" w:cs="宋体"/>
                <w:szCs w:val="24"/>
                <w:highlight w:val="none"/>
              </w:rPr>
            </w:pPr>
            <w:r>
              <w:rPr>
                <w:rFonts w:hint="eastAsia" w:ascii="宋体" w:hAnsi="宋体" w:cs="宋体"/>
                <w:szCs w:val="24"/>
                <w:highlight w:val="none"/>
                <w:lang w:val="en-US" w:eastAsia="zh-CN"/>
              </w:rPr>
              <w:t>2</w:t>
            </w:r>
            <w:r>
              <w:rPr>
                <w:rFonts w:hint="eastAsia" w:ascii="宋体" w:hAnsi="宋体" w:eastAsia="宋体" w:cs="宋体"/>
                <w:szCs w:val="24"/>
                <w:highlight w:val="none"/>
              </w:rPr>
              <w:t>.供应商应当是具有合法经营资格的法人或者其他组织，具有良好的信誉。</w:t>
            </w:r>
          </w:p>
          <w:p w14:paraId="23E78074">
            <w:pPr>
              <w:spacing w:line="360" w:lineRule="exact"/>
              <w:jc w:val="left"/>
              <w:rPr>
                <w:rFonts w:hint="eastAsia" w:ascii="宋体" w:hAnsi="宋体" w:eastAsia="宋体" w:cs="宋体"/>
                <w:szCs w:val="24"/>
                <w:highlight w:val="none"/>
              </w:rPr>
            </w:pPr>
            <w:r>
              <w:rPr>
                <w:rFonts w:hint="eastAsia" w:ascii="宋体" w:hAnsi="宋体" w:cs="宋体"/>
                <w:szCs w:val="24"/>
                <w:highlight w:val="none"/>
                <w:lang w:val="en-US" w:eastAsia="zh-CN"/>
              </w:rPr>
              <w:t>3</w:t>
            </w:r>
            <w:r>
              <w:rPr>
                <w:rFonts w:hint="eastAsia" w:ascii="宋体" w:hAnsi="宋体" w:eastAsia="宋体" w:cs="宋体"/>
                <w:szCs w:val="24"/>
                <w:highlight w:val="none"/>
              </w:rPr>
              <w:t>.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3E2E9917">
            <w:pPr>
              <w:spacing w:line="360" w:lineRule="exact"/>
              <w:jc w:val="left"/>
              <w:rPr>
                <w:rFonts w:hint="eastAsia" w:ascii="宋体" w:hAnsi="宋体" w:eastAsia="宋体" w:cs="宋体"/>
                <w:szCs w:val="24"/>
                <w:highlight w:val="none"/>
              </w:rPr>
            </w:pPr>
            <w:r>
              <w:rPr>
                <w:rFonts w:hint="eastAsia" w:ascii="宋体" w:hAnsi="宋体" w:cs="宋体"/>
                <w:szCs w:val="24"/>
                <w:highlight w:val="none"/>
                <w:lang w:val="en-US" w:eastAsia="zh-CN"/>
              </w:rPr>
              <w:t>4</w:t>
            </w:r>
            <w:r>
              <w:rPr>
                <w:rFonts w:hint="eastAsia" w:ascii="宋体" w:hAnsi="宋体" w:eastAsia="宋体" w:cs="宋体"/>
                <w:szCs w:val="24"/>
                <w:highlight w:val="none"/>
              </w:rPr>
              <w:t>.供应商未被列入“信用中国”网站(www.creditchina.gov.cn)“记录失信被执行人或重大税收违法案件当事人名单或政府采购严重违法失信行为”记录名单</w:t>
            </w:r>
            <w:r>
              <w:rPr>
                <w:rFonts w:hint="eastAsia" w:ascii="宋体" w:hAnsi="宋体" w:cs="宋体"/>
                <w:szCs w:val="24"/>
                <w:highlight w:val="none"/>
                <w:lang w:val="en-US" w:eastAsia="zh-CN"/>
              </w:rPr>
              <w:t>；</w:t>
            </w:r>
            <w:r>
              <w:rPr>
                <w:rFonts w:hint="eastAsia" w:ascii="宋体" w:hAnsi="宋体" w:eastAsia="宋体" w:cs="宋体"/>
                <w:szCs w:val="24"/>
                <w:highlight w:val="none"/>
              </w:rPr>
              <w:t>不处于中国政府采购网(www.ccgp.gov.cn)“政府采购严重违法失信行为信息记录”中的禁止参加政府采购活动期间。（提供截屏打印件并加盖公章）。</w:t>
            </w:r>
          </w:p>
          <w:p w14:paraId="129A256D">
            <w:pPr>
              <w:spacing w:line="360" w:lineRule="exact"/>
              <w:jc w:val="left"/>
              <w:rPr>
                <w:rFonts w:hint="eastAsia" w:ascii="宋体" w:hAnsi="宋体" w:eastAsia="宋体" w:cs="宋体"/>
                <w:szCs w:val="24"/>
                <w:highlight w:val="none"/>
              </w:rPr>
            </w:pPr>
            <w:r>
              <w:rPr>
                <w:rFonts w:hint="eastAsia" w:ascii="宋体" w:hAnsi="宋体" w:cs="宋体"/>
                <w:szCs w:val="24"/>
                <w:highlight w:val="none"/>
                <w:lang w:val="en-US" w:eastAsia="zh-CN"/>
              </w:rPr>
              <w:t>5</w:t>
            </w:r>
            <w:r>
              <w:rPr>
                <w:rFonts w:hint="eastAsia" w:ascii="宋体" w:hAnsi="宋体" w:eastAsia="宋体" w:cs="宋体"/>
                <w:szCs w:val="24"/>
                <w:highlight w:val="none"/>
              </w:rPr>
              <w:t>.单位负责人为同一人或者存在直接控股、管理关系的不同供应商，不得参加同一合同项下的政府采购活动。</w:t>
            </w:r>
          </w:p>
        </w:tc>
        <w:tc>
          <w:tcPr>
            <w:tcW w:w="851" w:type="dxa"/>
            <w:tcBorders>
              <w:top w:val="single" w:color="auto" w:sz="4" w:space="0"/>
              <w:left w:val="nil"/>
              <w:bottom w:val="single" w:color="auto" w:sz="4" w:space="0"/>
              <w:right w:val="single" w:color="auto" w:sz="4" w:space="0"/>
            </w:tcBorders>
            <w:noWrap w:val="0"/>
            <w:vAlign w:val="center"/>
          </w:tcPr>
          <w:p w14:paraId="0C42B30D">
            <w:pPr>
              <w:widowControl/>
              <w:jc w:val="center"/>
              <w:rPr>
                <w:rFonts w:hint="eastAsia" w:ascii="宋体" w:hAnsi="宋体" w:eastAsia="宋体" w:cs="宋体"/>
                <w:kern w:val="0"/>
                <w:highlight w:val="none"/>
              </w:rPr>
            </w:pPr>
          </w:p>
        </w:tc>
      </w:tr>
      <w:tr w14:paraId="508C53AF">
        <w:tblPrEx>
          <w:tblCellMar>
            <w:top w:w="0" w:type="dxa"/>
            <w:left w:w="108" w:type="dxa"/>
            <w:bottom w:w="0" w:type="dxa"/>
            <w:right w:w="108" w:type="dxa"/>
          </w:tblCellMar>
        </w:tblPrEx>
        <w:trPr>
          <w:trHeight w:val="114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57653FD">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4</w:t>
            </w:r>
          </w:p>
        </w:tc>
        <w:tc>
          <w:tcPr>
            <w:tcW w:w="1985" w:type="dxa"/>
            <w:tcBorders>
              <w:top w:val="single" w:color="auto" w:sz="4" w:space="0"/>
              <w:left w:val="nil"/>
              <w:bottom w:val="single" w:color="auto" w:sz="4" w:space="0"/>
              <w:right w:val="single" w:color="auto" w:sz="4" w:space="0"/>
            </w:tcBorders>
            <w:noWrap w:val="0"/>
            <w:vAlign w:val="center"/>
          </w:tcPr>
          <w:p w14:paraId="7DF82C75">
            <w:pPr>
              <w:widowControl/>
              <w:jc w:val="center"/>
              <w:rPr>
                <w:rFonts w:hint="eastAsia" w:ascii="宋体" w:hAnsi="宋体" w:eastAsia="宋体" w:cs="宋体"/>
                <w:kern w:val="0"/>
                <w:highlight w:val="none"/>
              </w:rPr>
            </w:pPr>
            <w:r>
              <w:rPr>
                <w:rFonts w:hint="eastAsia" w:ascii="宋体" w:hAnsi="宋体" w:eastAsia="宋体" w:cs="宋体"/>
                <w:szCs w:val="24"/>
                <w:highlight w:val="none"/>
              </w:rPr>
              <w:t>信誉要求及廉洁诚信</w:t>
            </w:r>
          </w:p>
        </w:tc>
        <w:tc>
          <w:tcPr>
            <w:tcW w:w="5670" w:type="dxa"/>
            <w:tcBorders>
              <w:top w:val="single" w:color="auto" w:sz="4" w:space="0"/>
              <w:left w:val="nil"/>
              <w:bottom w:val="single" w:color="auto" w:sz="4" w:space="0"/>
              <w:right w:val="single" w:color="auto" w:sz="4" w:space="0"/>
            </w:tcBorders>
            <w:noWrap w:val="0"/>
            <w:vAlign w:val="center"/>
          </w:tcPr>
          <w:p w14:paraId="5D5191D0">
            <w:pPr>
              <w:spacing w:line="360" w:lineRule="exact"/>
              <w:jc w:val="left"/>
              <w:rPr>
                <w:rFonts w:hint="eastAsia" w:ascii="宋体" w:hAnsi="宋体" w:eastAsia="宋体" w:cs="宋体"/>
                <w:kern w:val="0"/>
                <w:szCs w:val="24"/>
                <w:highlight w:val="none"/>
              </w:rPr>
            </w:pPr>
            <w:r>
              <w:rPr>
                <w:rFonts w:hint="eastAsia" w:ascii="宋体" w:hAnsi="宋体" w:eastAsia="宋体" w:cs="宋体"/>
                <w:szCs w:val="24"/>
                <w:highlight w:val="none"/>
              </w:rPr>
              <w:t>供应商无被责令停业、无被暂停或取消投标资格状况、近三年内无骗取中标或严重违约等其他要求，并提供信誉承诺函。</w:t>
            </w:r>
          </w:p>
        </w:tc>
        <w:tc>
          <w:tcPr>
            <w:tcW w:w="851" w:type="dxa"/>
            <w:tcBorders>
              <w:top w:val="single" w:color="auto" w:sz="4" w:space="0"/>
              <w:left w:val="nil"/>
              <w:bottom w:val="single" w:color="auto" w:sz="4" w:space="0"/>
              <w:right w:val="single" w:color="auto" w:sz="4" w:space="0"/>
            </w:tcBorders>
            <w:noWrap w:val="0"/>
            <w:vAlign w:val="center"/>
          </w:tcPr>
          <w:p w14:paraId="4434EB5F">
            <w:pPr>
              <w:widowControl/>
              <w:jc w:val="center"/>
              <w:rPr>
                <w:rFonts w:hint="eastAsia" w:ascii="宋体" w:hAnsi="宋体" w:eastAsia="宋体" w:cs="宋体"/>
                <w:kern w:val="0"/>
                <w:highlight w:val="none"/>
              </w:rPr>
            </w:pPr>
          </w:p>
        </w:tc>
      </w:tr>
      <w:tr w14:paraId="2EEABB14">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6AF3B7E">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5</w:t>
            </w:r>
          </w:p>
        </w:tc>
        <w:tc>
          <w:tcPr>
            <w:tcW w:w="1985" w:type="dxa"/>
            <w:tcBorders>
              <w:top w:val="single" w:color="auto" w:sz="4" w:space="0"/>
              <w:left w:val="nil"/>
              <w:bottom w:val="single" w:color="auto" w:sz="4" w:space="0"/>
              <w:right w:val="single" w:color="auto" w:sz="4" w:space="0"/>
            </w:tcBorders>
            <w:noWrap w:val="0"/>
            <w:vAlign w:val="center"/>
          </w:tcPr>
          <w:p w14:paraId="64CFE9D1">
            <w:pPr>
              <w:widowControl/>
              <w:jc w:val="center"/>
              <w:rPr>
                <w:rFonts w:hint="eastAsia" w:ascii="宋体" w:hAnsi="宋体" w:eastAsia="宋体" w:cs="宋体"/>
                <w:szCs w:val="24"/>
                <w:highlight w:val="none"/>
              </w:rPr>
            </w:pPr>
            <w:r>
              <w:rPr>
                <w:rFonts w:hint="eastAsia" w:ascii="宋体" w:hAnsi="宋体" w:eastAsia="宋体" w:cs="宋体"/>
                <w:szCs w:val="24"/>
                <w:highlight w:val="none"/>
              </w:rPr>
              <w:t>联合体</w:t>
            </w:r>
          </w:p>
        </w:tc>
        <w:tc>
          <w:tcPr>
            <w:tcW w:w="5670" w:type="dxa"/>
            <w:tcBorders>
              <w:top w:val="single" w:color="auto" w:sz="4" w:space="0"/>
              <w:left w:val="nil"/>
              <w:bottom w:val="single" w:color="auto" w:sz="4" w:space="0"/>
              <w:right w:val="single" w:color="auto" w:sz="4" w:space="0"/>
            </w:tcBorders>
            <w:noWrap w:val="0"/>
            <w:vAlign w:val="center"/>
          </w:tcPr>
          <w:p w14:paraId="275E6627">
            <w:pPr>
              <w:spacing w:line="360" w:lineRule="exact"/>
              <w:jc w:val="left"/>
              <w:rPr>
                <w:rFonts w:hint="eastAsia" w:ascii="宋体" w:hAnsi="宋体" w:eastAsia="宋体" w:cs="宋体"/>
                <w:szCs w:val="24"/>
                <w:highlight w:val="none"/>
                <w:lang w:eastAsia="zh-CN"/>
              </w:rPr>
            </w:pPr>
            <w:r>
              <w:rPr>
                <w:rFonts w:hint="eastAsia" w:ascii="宋体" w:hAnsi="宋体" w:eastAsia="宋体" w:cs="宋体"/>
                <w:szCs w:val="24"/>
                <w:highlight w:val="none"/>
              </w:rPr>
              <w:t>本次比选</w:t>
            </w:r>
            <w:r>
              <w:rPr>
                <w:rFonts w:hint="eastAsia" w:ascii="宋体" w:hAnsi="宋体" w:eastAsia="宋体" w:cs="宋体"/>
                <w:b/>
                <w:szCs w:val="24"/>
                <w:highlight w:val="none"/>
                <w:u w:val="single"/>
              </w:rPr>
              <w:t>不接受</w:t>
            </w:r>
            <w:r>
              <w:rPr>
                <w:rFonts w:hint="eastAsia" w:ascii="宋体" w:hAnsi="宋体" w:eastAsia="宋体" w:cs="宋体"/>
                <w:szCs w:val="24"/>
                <w:highlight w:val="none"/>
              </w:rPr>
              <w:t>联合体参与响应</w:t>
            </w:r>
            <w:r>
              <w:rPr>
                <w:rFonts w:hint="eastAsia" w:ascii="宋体" w:hAnsi="宋体" w:cs="宋体"/>
                <w:szCs w:val="24"/>
                <w:highlight w:val="none"/>
                <w:lang w:eastAsia="zh-CN"/>
              </w:rPr>
              <w:t>。</w:t>
            </w:r>
          </w:p>
        </w:tc>
        <w:tc>
          <w:tcPr>
            <w:tcW w:w="851" w:type="dxa"/>
            <w:tcBorders>
              <w:top w:val="single" w:color="auto" w:sz="4" w:space="0"/>
              <w:left w:val="nil"/>
              <w:bottom w:val="single" w:color="auto" w:sz="4" w:space="0"/>
              <w:right w:val="single" w:color="auto" w:sz="4" w:space="0"/>
            </w:tcBorders>
            <w:noWrap w:val="0"/>
            <w:vAlign w:val="center"/>
          </w:tcPr>
          <w:p w14:paraId="01ABE4BA">
            <w:pPr>
              <w:widowControl/>
              <w:jc w:val="center"/>
              <w:rPr>
                <w:rFonts w:hint="eastAsia" w:ascii="宋体" w:hAnsi="宋体" w:eastAsia="宋体" w:cs="宋体"/>
                <w:kern w:val="0"/>
                <w:highlight w:val="none"/>
              </w:rPr>
            </w:pPr>
          </w:p>
        </w:tc>
      </w:tr>
      <w:tr w14:paraId="40470538">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69D5FD9">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6</w:t>
            </w:r>
          </w:p>
        </w:tc>
        <w:tc>
          <w:tcPr>
            <w:tcW w:w="1985" w:type="dxa"/>
            <w:tcBorders>
              <w:top w:val="single" w:color="auto" w:sz="4" w:space="0"/>
              <w:left w:val="nil"/>
              <w:bottom w:val="single" w:color="auto" w:sz="4" w:space="0"/>
              <w:right w:val="single" w:color="auto" w:sz="4" w:space="0"/>
            </w:tcBorders>
            <w:noWrap w:val="0"/>
            <w:vAlign w:val="center"/>
          </w:tcPr>
          <w:p w14:paraId="399776BE">
            <w:pPr>
              <w:widowControl/>
              <w:jc w:val="center"/>
              <w:rPr>
                <w:rFonts w:hint="eastAsia" w:ascii="宋体" w:hAnsi="宋体" w:eastAsia="宋体" w:cs="宋体"/>
                <w:kern w:val="0"/>
                <w:highlight w:val="none"/>
              </w:rPr>
            </w:pPr>
            <w:r>
              <w:rPr>
                <w:rFonts w:hint="eastAsia" w:ascii="宋体" w:hAnsi="宋体" w:eastAsia="宋体" w:cs="宋体"/>
                <w:kern w:val="0"/>
                <w:highlight w:val="none"/>
              </w:rPr>
              <w:t>响应报价</w:t>
            </w:r>
          </w:p>
        </w:tc>
        <w:tc>
          <w:tcPr>
            <w:tcW w:w="5670" w:type="dxa"/>
            <w:tcBorders>
              <w:top w:val="single" w:color="auto" w:sz="4" w:space="0"/>
              <w:left w:val="nil"/>
              <w:bottom w:val="single" w:color="auto" w:sz="4" w:space="0"/>
              <w:right w:val="single" w:color="auto" w:sz="4" w:space="0"/>
            </w:tcBorders>
            <w:noWrap w:val="0"/>
            <w:vAlign w:val="center"/>
          </w:tcPr>
          <w:p w14:paraId="48DF1CB1">
            <w:pPr>
              <w:widowControl/>
              <w:jc w:val="left"/>
              <w:rPr>
                <w:rFonts w:hint="eastAsia" w:ascii="宋体" w:hAnsi="宋体" w:eastAsia="宋体" w:cs="宋体"/>
                <w:kern w:val="0"/>
                <w:highlight w:val="none"/>
                <w:lang w:eastAsia="zh-CN"/>
              </w:rPr>
            </w:pPr>
            <w:r>
              <w:rPr>
                <w:rFonts w:hint="eastAsia" w:ascii="宋体" w:hAnsi="宋体" w:eastAsia="宋体" w:cs="宋体"/>
                <w:kern w:val="0"/>
                <w:highlight w:val="none"/>
              </w:rPr>
              <w:t>本项目设</w:t>
            </w:r>
            <w:r>
              <w:rPr>
                <w:rFonts w:hint="eastAsia" w:ascii="宋体" w:hAnsi="宋体" w:eastAsia="宋体" w:cs="宋体"/>
                <w:b/>
                <w:bCs/>
                <w:kern w:val="0"/>
                <w:highlight w:val="none"/>
              </w:rPr>
              <w:t>最高限价</w:t>
            </w:r>
            <w:r>
              <w:rPr>
                <w:rFonts w:hint="eastAsia" w:ascii="宋体" w:hAnsi="宋体" w:eastAsia="宋体" w:cs="宋体"/>
                <w:kern w:val="0"/>
                <w:highlight w:val="none"/>
              </w:rPr>
              <w:t>，含税报价不超出预算总价</w:t>
            </w:r>
            <w:r>
              <w:rPr>
                <w:rFonts w:hint="eastAsia" w:ascii="宋体" w:hAnsi="宋体" w:cs="宋体"/>
                <w:kern w:val="0"/>
                <w:highlight w:val="none"/>
                <w:lang w:eastAsia="zh-CN"/>
              </w:rPr>
              <w:t>。</w:t>
            </w:r>
          </w:p>
        </w:tc>
        <w:tc>
          <w:tcPr>
            <w:tcW w:w="851" w:type="dxa"/>
            <w:tcBorders>
              <w:top w:val="single" w:color="auto" w:sz="4" w:space="0"/>
              <w:left w:val="nil"/>
              <w:bottom w:val="single" w:color="auto" w:sz="4" w:space="0"/>
              <w:right w:val="single" w:color="auto" w:sz="4" w:space="0"/>
            </w:tcBorders>
            <w:noWrap w:val="0"/>
            <w:vAlign w:val="center"/>
          </w:tcPr>
          <w:p w14:paraId="1C0D3B8E">
            <w:pPr>
              <w:widowControl/>
              <w:jc w:val="center"/>
              <w:rPr>
                <w:rFonts w:hint="eastAsia" w:ascii="宋体" w:hAnsi="宋体" w:eastAsia="宋体" w:cs="宋体"/>
                <w:kern w:val="0"/>
                <w:highlight w:val="none"/>
              </w:rPr>
            </w:pPr>
          </w:p>
        </w:tc>
      </w:tr>
      <w:tr w14:paraId="0C4AF1A5">
        <w:tblPrEx>
          <w:tblCellMar>
            <w:top w:w="0" w:type="dxa"/>
            <w:left w:w="108" w:type="dxa"/>
            <w:bottom w:w="0" w:type="dxa"/>
            <w:right w:w="108" w:type="dxa"/>
          </w:tblCellMar>
        </w:tblPrEx>
        <w:trPr>
          <w:trHeight w:val="106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D97E99B">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7</w:t>
            </w:r>
          </w:p>
        </w:tc>
        <w:tc>
          <w:tcPr>
            <w:tcW w:w="1985" w:type="dxa"/>
            <w:tcBorders>
              <w:top w:val="single" w:color="auto" w:sz="4" w:space="0"/>
              <w:left w:val="nil"/>
              <w:bottom w:val="single" w:color="auto" w:sz="4" w:space="0"/>
              <w:right w:val="single" w:color="auto" w:sz="4" w:space="0"/>
            </w:tcBorders>
            <w:noWrap w:val="0"/>
            <w:vAlign w:val="center"/>
          </w:tcPr>
          <w:p w14:paraId="761DEABE">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点对点应答</w:t>
            </w:r>
          </w:p>
        </w:tc>
        <w:tc>
          <w:tcPr>
            <w:tcW w:w="5670" w:type="dxa"/>
            <w:tcBorders>
              <w:top w:val="single" w:color="auto" w:sz="4" w:space="0"/>
              <w:left w:val="nil"/>
              <w:bottom w:val="single" w:color="auto" w:sz="4" w:space="0"/>
              <w:right w:val="single" w:color="auto" w:sz="4" w:space="0"/>
            </w:tcBorders>
            <w:noWrap w:val="0"/>
            <w:vAlign w:val="center"/>
          </w:tcPr>
          <w:p w14:paraId="4AE0B5B2">
            <w:pPr>
              <w:widowControl/>
              <w:jc w:val="left"/>
              <w:rPr>
                <w:rFonts w:hint="eastAsia" w:ascii="宋体" w:hAnsi="宋体" w:eastAsia="宋体" w:cs="宋体"/>
                <w:highlight w:val="none"/>
              </w:rPr>
            </w:pPr>
            <w:r>
              <w:rPr>
                <w:rFonts w:hint="eastAsia" w:ascii="宋体" w:hAnsi="宋体" w:eastAsia="宋体" w:cs="宋体"/>
                <w:kern w:val="0"/>
                <w:szCs w:val="21"/>
                <w:highlight w:val="none"/>
              </w:rPr>
              <w:t>供应商须对第四章“合同条款”和第五章“采购需求”内容进行应答，并提交合同条款偏离表和采购需求偏离表。</w:t>
            </w:r>
          </w:p>
        </w:tc>
        <w:tc>
          <w:tcPr>
            <w:tcW w:w="851" w:type="dxa"/>
            <w:tcBorders>
              <w:top w:val="single" w:color="auto" w:sz="4" w:space="0"/>
              <w:left w:val="nil"/>
              <w:bottom w:val="single" w:color="auto" w:sz="4" w:space="0"/>
              <w:right w:val="single" w:color="auto" w:sz="4" w:space="0"/>
            </w:tcBorders>
            <w:noWrap w:val="0"/>
            <w:vAlign w:val="center"/>
          </w:tcPr>
          <w:p w14:paraId="741BD4A2">
            <w:pPr>
              <w:widowControl/>
              <w:jc w:val="center"/>
              <w:rPr>
                <w:rFonts w:hint="eastAsia" w:ascii="宋体" w:hAnsi="宋体" w:eastAsia="宋体" w:cs="宋体"/>
                <w:kern w:val="0"/>
                <w:highlight w:val="none"/>
              </w:rPr>
            </w:pPr>
          </w:p>
        </w:tc>
      </w:tr>
      <w:tr w14:paraId="1A22520D">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36EF0D2">
            <w:pPr>
              <w:widowControl/>
              <w:spacing w:line="380" w:lineRule="exact"/>
              <w:jc w:val="center"/>
              <w:rPr>
                <w:rFonts w:hint="eastAsia" w:ascii="宋体" w:hAnsi="宋体" w:eastAsia="宋体" w:cs="宋体"/>
                <w:kern w:val="0"/>
                <w:highlight w:val="none"/>
              </w:rPr>
            </w:pPr>
            <w:r>
              <w:rPr>
                <w:rFonts w:hint="eastAsia" w:ascii="宋体" w:hAnsi="宋体" w:eastAsia="宋体" w:cs="宋体"/>
                <w:kern w:val="0"/>
                <w:highlight w:val="none"/>
              </w:rPr>
              <w:t>8</w:t>
            </w:r>
          </w:p>
        </w:tc>
        <w:tc>
          <w:tcPr>
            <w:tcW w:w="1985" w:type="dxa"/>
            <w:tcBorders>
              <w:top w:val="single" w:color="auto" w:sz="4" w:space="0"/>
              <w:left w:val="nil"/>
              <w:bottom w:val="single" w:color="auto" w:sz="4" w:space="0"/>
              <w:right w:val="single" w:color="auto" w:sz="4" w:space="0"/>
            </w:tcBorders>
            <w:noWrap w:val="0"/>
            <w:vAlign w:val="center"/>
          </w:tcPr>
          <w:p w14:paraId="60335D2B">
            <w:pPr>
              <w:widowControl/>
              <w:jc w:val="center"/>
              <w:rPr>
                <w:rFonts w:hint="eastAsia" w:ascii="宋体" w:hAnsi="宋体" w:eastAsia="宋体" w:cs="宋体"/>
                <w:kern w:val="0"/>
                <w:szCs w:val="21"/>
                <w:highlight w:val="none"/>
              </w:rPr>
            </w:pPr>
            <w:r>
              <w:rPr>
                <w:rFonts w:hint="eastAsia" w:ascii="宋体" w:hAnsi="宋体" w:eastAsia="宋体" w:cs="宋体"/>
                <w:kern w:val="0"/>
                <w:highlight w:val="none"/>
              </w:rPr>
              <w:t>响应文件的签署和盖章</w:t>
            </w:r>
          </w:p>
        </w:tc>
        <w:tc>
          <w:tcPr>
            <w:tcW w:w="5670" w:type="dxa"/>
            <w:tcBorders>
              <w:top w:val="single" w:color="auto" w:sz="4" w:space="0"/>
              <w:left w:val="nil"/>
              <w:bottom w:val="single" w:color="auto" w:sz="4" w:space="0"/>
              <w:right w:val="single" w:color="auto" w:sz="4" w:space="0"/>
            </w:tcBorders>
            <w:noWrap w:val="0"/>
            <w:vAlign w:val="center"/>
          </w:tcPr>
          <w:p w14:paraId="120DA707">
            <w:pPr>
              <w:widowControl/>
              <w:jc w:val="left"/>
              <w:rPr>
                <w:rFonts w:hint="eastAsia" w:ascii="宋体" w:hAnsi="宋体" w:eastAsia="宋体" w:cs="宋体"/>
                <w:kern w:val="0"/>
                <w:highlight w:val="none"/>
              </w:rPr>
            </w:pPr>
            <w:r>
              <w:rPr>
                <w:rFonts w:hint="eastAsia" w:ascii="宋体" w:hAnsi="宋体" w:eastAsia="宋体" w:cs="宋体"/>
                <w:kern w:val="0"/>
                <w:highlight w:val="none"/>
              </w:rPr>
              <w:t>响应文件中凡出现供应商单位落款的地方应盖单位公章。</w:t>
            </w:r>
          </w:p>
          <w:p w14:paraId="106593A1">
            <w:pPr>
              <w:widowControl/>
              <w:jc w:val="left"/>
              <w:rPr>
                <w:rFonts w:hint="eastAsia" w:ascii="宋体" w:hAnsi="宋体" w:eastAsia="宋体" w:cs="宋体"/>
                <w:kern w:val="0"/>
                <w:highlight w:val="none"/>
              </w:rPr>
            </w:pPr>
            <w:r>
              <w:rPr>
                <w:rFonts w:hint="eastAsia" w:ascii="宋体" w:hAnsi="宋体" w:eastAsia="宋体" w:cs="宋体"/>
                <w:kern w:val="0"/>
                <w:highlight w:val="none"/>
              </w:rPr>
              <w:t>同时响应文件签字盖章必须满足以下其中一条规定：</w:t>
            </w:r>
          </w:p>
          <w:p w14:paraId="177C10B7">
            <w:pPr>
              <w:widowControl/>
              <w:jc w:val="left"/>
              <w:rPr>
                <w:rFonts w:hint="eastAsia" w:ascii="宋体" w:hAnsi="宋体" w:eastAsia="宋体" w:cs="宋体"/>
                <w:kern w:val="0"/>
                <w:highlight w:val="none"/>
              </w:rPr>
            </w:pPr>
            <w:r>
              <w:rPr>
                <w:rFonts w:hint="eastAsia" w:ascii="宋体" w:hAnsi="宋体" w:eastAsia="宋体" w:cs="宋体"/>
                <w:kern w:val="0"/>
                <w:highlight w:val="none"/>
              </w:rPr>
              <w:t>1)供应商的法定代表人/负责人或其授权人逐页签字；</w:t>
            </w:r>
          </w:p>
          <w:p w14:paraId="0EFB64D9">
            <w:pPr>
              <w:widowControl/>
              <w:jc w:val="left"/>
              <w:rPr>
                <w:rFonts w:hint="eastAsia" w:ascii="宋体" w:hAnsi="宋体" w:eastAsia="宋体" w:cs="宋体"/>
                <w:kern w:val="0"/>
                <w:highlight w:val="none"/>
              </w:rPr>
            </w:pPr>
            <w:r>
              <w:rPr>
                <w:rFonts w:hint="eastAsia" w:ascii="宋体" w:hAnsi="宋体" w:eastAsia="宋体" w:cs="宋体"/>
                <w:kern w:val="0"/>
                <w:highlight w:val="none"/>
              </w:rPr>
              <w:t>2)响应文件加盖供应商单位骑缝章（加盖骑缝章的为单位公章）；</w:t>
            </w:r>
          </w:p>
          <w:p w14:paraId="093F13F2">
            <w:pPr>
              <w:widowControl/>
              <w:jc w:val="left"/>
              <w:rPr>
                <w:rFonts w:hint="eastAsia" w:ascii="宋体" w:hAnsi="宋体" w:eastAsia="宋体" w:cs="宋体"/>
                <w:kern w:val="0"/>
                <w:szCs w:val="21"/>
                <w:highlight w:val="none"/>
              </w:rPr>
            </w:pPr>
            <w:r>
              <w:rPr>
                <w:rFonts w:hint="eastAsia" w:ascii="宋体" w:hAnsi="宋体" w:eastAsia="宋体" w:cs="宋体"/>
                <w:kern w:val="0"/>
                <w:highlight w:val="none"/>
              </w:rPr>
              <w:t>3)响应文件均应逐页加盖供应商单位公章。</w:t>
            </w:r>
          </w:p>
        </w:tc>
        <w:tc>
          <w:tcPr>
            <w:tcW w:w="851" w:type="dxa"/>
            <w:tcBorders>
              <w:top w:val="single" w:color="auto" w:sz="4" w:space="0"/>
              <w:left w:val="nil"/>
              <w:bottom w:val="single" w:color="auto" w:sz="4" w:space="0"/>
              <w:right w:val="single" w:color="auto" w:sz="4" w:space="0"/>
            </w:tcBorders>
            <w:noWrap w:val="0"/>
            <w:vAlign w:val="center"/>
          </w:tcPr>
          <w:p w14:paraId="21298182">
            <w:pPr>
              <w:widowControl/>
              <w:jc w:val="center"/>
              <w:rPr>
                <w:rFonts w:hint="eastAsia" w:ascii="宋体" w:hAnsi="宋体" w:eastAsia="宋体" w:cs="宋体"/>
                <w:kern w:val="0"/>
                <w:highlight w:val="none"/>
              </w:rPr>
            </w:pPr>
          </w:p>
        </w:tc>
      </w:tr>
    </w:tbl>
    <w:p w14:paraId="7D3DEE14">
      <w:pPr>
        <w:pStyle w:val="64"/>
        <w:ind w:left="0"/>
        <w:rPr>
          <w:rFonts w:hint="eastAsia" w:ascii="宋体" w:hAnsi="宋体" w:eastAsia="宋体" w:cs="宋体"/>
          <w:highlight w:val="none"/>
        </w:rPr>
      </w:pPr>
      <w:r>
        <w:rPr>
          <w:rFonts w:hint="eastAsia" w:ascii="宋体" w:hAnsi="宋体" w:eastAsia="宋体" w:cs="宋体"/>
          <w:highlight w:val="none"/>
        </w:rPr>
        <w:br w:type="page"/>
      </w:r>
    </w:p>
    <w:p w14:paraId="71649D96">
      <w:pPr>
        <w:pStyle w:val="3"/>
        <w:rPr>
          <w:rFonts w:hint="eastAsia" w:ascii="宋体" w:hAnsi="宋体" w:eastAsia="宋体" w:cs="宋体"/>
          <w:b w:val="0"/>
          <w:highlight w:val="none"/>
        </w:rPr>
      </w:pPr>
      <w:r>
        <w:rPr>
          <w:rFonts w:hint="eastAsia" w:ascii="宋体" w:hAnsi="宋体" w:eastAsia="宋体" w:cs="宋体"/>
          <w:b w:val="0"/>
          <w:highlight w:val="none"/>
        </w:rPr>
        <w:t>第一部分：商务技术响应文件</w:t>
      </w:r>
    </w:p>
    <w:p w14:paraId="799612E4">
      <w:pPr>
        <w:pStyle w:val="3"/>
        <w:jc w:val="center"/>
        <w:rPr>
          <w:rFonts w:hint="eastAsia" w:ascii="宋体" w:hAnsi="宋体" w:eastAsia="宋体" w:cs="宋体"/>
          <w:b w:val="0"/>
          <w:highlight w:val="none"/>
        </w:rPr>
      </w:pPr>
      <w:r>
        <w:rPr>
          <w:rFonts w:hint="eastAsia" w:ascii="宋体" w:hAnsi="宋体" w:eastAsia="宋体" w:cs="宋体"/>
          <w:b w:val="0"/>
          <w:highlight w:val="none"/>
        </w:rPr>
        <w:t>一、响应函</w:t>
      </w:r>
    </w:p>
    <w:p w14:paraId="084571E9">
      <w:pPr>
        <w:spacing w:line="440" w:lineRule="exact"/>
        <w:rPr>
          <w:rFonts w:hint="eastAsia" w:ascii="宋体" w:hAnsi="宋体" w:eastAsia="宋体" w:cs="宋体"/>
          <w:szCs w:val="21"/>
          <w:highlight w:val="none"/>
        </w:rPr>
      </w:pPr>
      <w:r>
        <w:rPr>
          <w:rFonts w:hint="eastAsia" w:ascii="宋体" w:hAnsi="宋体" w:eastAsia="宋体" w:cs="宋体"/>
          <w:szCs w:val="21"/>
          <w:highlight w:val="none"/>
          <w:u w:val="single"/>
        </w:rPr>
        <w:t>数字江门网络建设有限公司</w:t>
      </w:r>
      <w:r>
        <w:rPr>
          <w:rFonts w:hint="eastAsia" w:ascii="宋体" w:hAnsi="宋体" w:eastAsia="宋体" w:cs="宋体"/>
          <w:szCs w:val="21"/>
          <w:highlight w:val="none"/>
        </w:rPr>
        <w:t>：</w:t>
      </w:r>
    </w:p>
    <w:p w14:paraId="097347D9">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1．我方已仔细研究了</w:t>
      </w:r>
      <w:r>
        <w:rPr>
          <w:rFonts w:hint="eastAsia" w:ascii="宋体" w:hAnsi="宋体" w:eastAsia="宋体" w:cs="宋体"/>
          <w:szCs w:val="21"/>
          <w:highlight w:val="none"/>
          <w:u w:val="single"/>
        </w:rPr>
        <w:t>数字江门网络建设有限公司</w:t>
      </w:r>
      <w:r>
        <w:rPr>
          <w:rFonts w:hint="eastAsia" w:ascii="宋体" w:hAnsi="宋体" w:cs="宋体"/>
          <w:szCs w:val="21"/>
          <w:highlight w:val="none"/>
          <w:u w:val="single"/>
          <w:lang w:val="en-US" w:eastAsia="zh-CN"/>
        </w:rPr>
        <w:t>2025年</w:t>
      </w:r>
      <w:r>
        <w:rPr>
          <w:rFonts w:hint="eastAsia" w:ascii="宋体" w:hAnsi="宋体" w:cs="宋体"/>
          <w:szCs w:val="21"/>
          <w:highlight w:val="none"/>
          <w:u w:val="single"/>
          <w:lang w:eastAsia="zh-CN"/>
        </w:rPr>
        <w:t>WPS文档中台系统采购项目</w:t>
      </w:r>
      <w:r>
        <w:rPr>
          <w:rFonts w:hint="eastAsia" w:ascii="宋体" w:hAnsi="宋体" w:eastAsia="宋体" w:cs="宋体"/>
          <w:szCs w:val="21"/>
          <w:highlight w:val="none"/>
        </w:rPr>
        <w:t>比选文件的全部内容，现提交响应文件（响应文件正本一份、副本两份；响应文件电子版（U盘）一份）。</w:t>
      </w:r>
      <w:r>
        <w:rPr>
          <w:rFonts w:hint="eastAsia" w:ascii="宋体" w:hAnsi="宋体" w:eastAsia="宋体" w:cs="宋体"/>
          <w:bCs/>
          <w:szCs w:val="21"/>
          <w:highlight w:val="none"/>
        </w:rPr>
        <w:t>包括以下内容</w:t>
      </w:r>
      <w:r>
        <w:rPr>
          <w:rFonts w:hint="eastAsia" w:ascii="宋体" w:hAnsi="宋体" w:eastAsia="宋体" w:cs="宋体"/>
          <w:szCs w:val="21"/>
          <w:highlight w:val="none"/>
        </w:rPr>
        <w:t>：</w:t>
      </w:r>
    </w:p>
    <w:p w14:paraId="7E1E6D81">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（1）响应函；</w:t>
      </w:r>
    </w:p>
    <w:p w14:paraId="3C17BD79">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（2）法人授权委托书及授权代表身份证明；</w:t>
      </w:r>
    </w:p>
    <w:p w14:paraId="49CE640F">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（3）营业执照（或事业单位法人证书等）；</w:t>
      </w:r>
    </w:p>
    <w:p w14:paraId="42646DF5">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（4）对项目需求书的应答；</w:t>
      </w:r>
    </w:p>
    <w:p w14:paraId="6FED751F">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（5）项目实施方案；</w:t>
      </w:r>
    </w:p>
    <w:p w14:paraId="043A9BD3">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（6）比选文件规定及供应商认为需要提供的其他资料。</w:t>
      </w:r>
    </w:p>
    <w:p w14:paraId="5984B6D2">
      <w:pPr>
        <w:spacing w:after="156" w:afterLines="50"/>
        <w:ind w:firstLine="240"/>
        <w:rPr>
          <w:rFonts w:hint="eastAsia" w:ascii="宋体" w:hAnsi="宋体" w:eastAsia="宋体" w:cs="宋体"/>
          <w:highlight w:val="none"/>
        </w:rPr>
      </w:pPr>
      <w:r>
        <w:rPr>
          <w:rFonts w:hint="eastAsia" w:ascii="宋体" w:hAnsi="宋体" w:eastAsia="宋体" w:cs="宋体"/>
          <w:highlight w:val="none"/>
        </w:rPr>
        <w:t>我方在此声明：</w:t>
      </w:r>
    </w:p>
    <w:p w14:paraId="78FFE2BA">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2．我方承诺在比选文件规定的比选有效期内不修改、撤销响应文件。</w:t>
      </w:r>
    </w:p>
    <w:p w14:paraId="491058BF">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3．如我方成交：</w:t>
      </w:r>
    </w:p>
    <w:p w14:paraId="56D5467F">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（1）我方承诺在收到成交通知书后，在成交通知书规定的期限内与你方签订合同。</w:t>
      </w:r>
    </w:p>
    <w:p w14:paraId="7AF244CC">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（2）我方完全理解贵方无义务必须接受最低报价的响应文件并有权拒绝所有的响应文件；</w:t>
      </w:r>
    </w:p>
    <w:p w14:paraId="1F494847">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3）我方同意本响应文件自本项目提交响应文件截止时间之日起90日内保持有效，该规定对我方具有约束力。如果我方成交，贵方的比选文件、成交通知书、我方的响应文件均依据法律法规作为解释合同法律效力的组成部分；</w:t>
      </w:r>
    </w:p>
    <w:p w14:paraId="72497355">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（4）我方承诺我方响应文件中递交的文件均为真实、有效的，如有虚假信息，响应保证金将不被退还，并承担相应法律责任；</w:t>
      </w:r>
    </w:p>
    <w:p w14:paraId="5FB6099E">
      <w:pPr>
        <w:ind w:firstLine="718" w:firstLineChars="342"/>
        <w:rPr>
          <w:rFonts w:hint="eastAsia" w:ascii="宋体" w:hAnsi="宋体" w:eastAsia="宋体" w:cs="宋体"/>
          <w:szCs w:val="21"/>
          <w:highlight w:val="none"/>
        </w:rPr>
      </w:pPr>
      <w:r>
        <w:rPr>
          <w:rFonts w:hint="eastAsia" w:ascii="宋体" w:hAnsi="宋体" w:eastAsia="宋体" w:cs="宋体"/>
          <w:szCs w:val="21"/>
          <w:highlight w:val="none"/>
        </w:rPr>
        <w:t>（5）我方承诺在合同约定的期限内完成全部服务工作，并提交全套成果文件。</w:t>
      </w:r>
    </w:p>
    <w:p w14:paraId="65AA83F9">
      <w:pPr>
        <w:ind w:firstLine="420" w:firstLineChars="200"/>
        <w:rPr>
          <w:rFonts w:hint="eastAsia" w:ascii="宋体" w:hAnsi="宋体" w:eastAsia="宋体" w:cs="宋体"/>
          <w:highlight w:val="none"/>
        </w:rPr>
      </w:pPr>
      <w:r>
        <w:rPr>
          <w:rFonts w:hint="eastAsia" w:ascii="宋体" w:hAnsi="宋体" w:eastAsia="宋体" w:cs="宋体"/>
          <w:szCs w:val="21"/>
          <w:highlight w:val="none"/>
        </w:rPr>
        <w:t>4．</w:t>
      </w:r>
      <w:r>
        <w:rPr>
          <w:rFonts w:hint="eastAsia" w:ascii="宋体" w:hAnsi="宋体" w:eastAsia="宋体" w:cs="宋体"/>
          <w:highlight w:val="none"/>
        </w:rPr>
        <w:t>我方在此声明，所递交的响应文件及有关资料内容完整、真实和准确，且不存在任何违反相关法律法规关于供应商资格要求的情形。</w:t>
      </w:r>
    </w:p>
    <w:p w14:paraId="0F26CFFE">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highlight w:val="none"/>
        </w:rPr>
        <w:t>我方承诺未组成联合体响应本项目的应答。</w:t>
      </w:r>
    </w:p>
    <w:p w14:paraId="625FDA00">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（其他补充说明）。</w:t>
      </w:r>
    </w:p>
    <w:p w14:paraId="56348819">
      <w:pPr>
        <w:spacing w:line="440" w:lineRule="exact"/>
        <w:rPr>
          <w:rFonts w:hint="eastAsia" w:ascii="宋体" w:hAnsi="宋体" w:eastAsia="宋体" w:cs="宋体"/>
          <w:szCs w:val="21"/>
          <w:highlight w:val="none"/>
        </w:rPr>
      </w:pPr>
    </w:p>
    <w:p w14:paraId="7EEEC095">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5D271CB3">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法定代表人/负责人或其委托代理人：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231069D2">
      <w:pPr>
        <w:spacing w:line="440" w:lineRule="exact"/>
        <w:ind w:firstLine="5040" w:firstLineChars="24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3BE244B8">
      <w:pPr>
        <w:rPr>
          <w:rFonts w:hint="eastAsia" w:ascii="宋体" w:hAnsi="宋体" w:eastAsia="宋体" w:cs="宋体"/>
          <w:highlight w:val="none"/>
        </w:rPr>
      </w:pPr>
    </w:p>
    <w:p w14:paraId="2D23F687">
      <w:pPr>
        <w:pStyle w:val="3"/>
        <w:jc w:val="center"/>
        <w:rPr>
          <w:rFonts w:hint="eastAsia" w:ascii="宋体" w:hAnsi="宋体" w:eastAsia="宋体" w:cs="宋体"/>
          <w:b w:val="0"/>
          <w:highlight w:val="none"/>
        </w:rPr>
      </w:pPr>
      <w:r>
        <w:rPr>
          <w:rFonts w:hint="eastAsia" w:ascii="宋体" w:hAnsi="宋体" w:eastAsia="宋体" w:cs="宋体"/>
          <w:b w:val="0"/>
          <w:highlight w:val="none"/>
        </w:rPr>
        <w:br w:type="page"/>
      </w:r>
      <w:r>
        <w:rPr>
          <w:rFonts w:hint="eastAsia" w:ascii="宋体" w:hAnsi="宋体" w:eastAsia="宋体" w:cs="宋体"/>
          <w:b w:val="0"/>
          <w:highlight w:val="none"/>
        </w:rPr>
        <w:t>二、企业法定代表人/负责人身份证明</w:t>
      </w:r>
      <w:bookmarkEnd w:id="34"/>
      <w:bookmarkEnd w:id="35"/>
      <w:bookmarkEnd w:id="36"/>
      <w:bookmarkEnd w:id="37"/>
      <w:bookmarkEnd w:id="38"/>
      <w:bookmarkEnd w:id="39"/>
      <w:bookmarkEnd w:id="40"/>
    </w:p>
    <w:p w14:paraId="6015E309">
      <w:pPr>
        <w:spacing w:line="44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供应商名称：</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p>
    <w:p w14:paraId="6F780F5A">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单位性质：</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3ADA43DB">
      <w:pPr>
        <w:spacing w:line="44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w:t>
      </w:r>
    </w:p>
    <w:p w14:paraId="022E8A61">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成立时间：</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rPr>
        <w:t>日</w:t>
      </w:r>
    </w:p>
    <w:p w14:paraId="600DE539">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经营期限：</w:t>
      </w:r>
      <w:r>
        <w:rPr>
          <w:rFonts w:hint="eastAsia" w:ascii="宋体" w:hAnsi="宋体" w:eastAsia="宋体" w:cs="宋体"/>
          <w:szCs w:val="21"/>
          <w:highlight w:val="none"/>
          <w:u w:val="single"/>
        </w:rPr>
        <w:t xml:space="preserve">                               </w:t>
      </w:r>
    </w:p>
    <w:p w14:paraId="7FE41C5F">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姓名：</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rPr>
        <w:t xml:space="preserve"> 性别：</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480B163E">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（供应商名称）的法定代表人/负责人。</w:t>
      </w:r>
    </w:p>
    <w:p w14:paraId="707B76E4">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特此证明。</w:t>
      </w:r>
    </w:p>
    <w:p w14:paraId="5555FFE5">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附：法定代表人/负责人身份证复印件或扫描件（正反面）并加盖公章</w:t>
      </w:r>
    </w:p>
    <w:p w14:paraId="753CB72F">
      <w:pPr>
        <w:spacing w:line="440" w:lineRule="exact"/>
        <w:ind w:firstLine="420" w:firstLineChars="200"/>
        <w:rPr>
          <w:rFonts w:hint="eastAsia" w:ascii="宋体" w:hAnsi="宋体" w:eastAsia="宋体" w:cs="宋体"/>
          <w:szCs w:val="21"/>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1"/>
      </w:tblGrid>
      <w:tr w14:paraId="22AB4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4" w:hRule="atLeast"/>
          <w:jc w:val="center"/>
        </w:trPr>
        <w:tc>
          <w:tcPr>
            <w:tcW w:w="6911" w:type="dxa"/>
            <w:noWrap w:val="0"/>
            <w:vAlign w:val="center"/>
          </w:tcPr>
          <w:p w14:paraId="1530F971">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法定代表人/负责人身份证复印件</w:t>
            </w:r>
          </w:p>
          <w:p w14:paraId="7A8DC2AC">
            <w:pPr>
              <w:jc w:val="center"/>
              <w:rPr>
                <w:rFonts w:hint="eastAsia" w:ascii="宋体" w:hAnsi="宋体" w:eastAsia="宋体" w:cs="宋体"/>
                <w:color w:val="000000"/>
                <w:sz w:val="28"/>
                <w:szCs w:val="28"/>
                <w:highlight w:val="none"/>
              </w:rPr>
            </w:pPr>
          </w:p>
          <w:p w14:paraId="3DFF5915">
            <w:pPr>
              <w:spacing w:line="500" w:lineRule="exact"/>
              <w:jc w:val="center"/>
              <w:rPr>
                <w:rFonts w:hint="eastAsia" w:ascii="宋体" w:hAnsi="宋体" w:eastAsia="宋体" w:cs="宋体"/>
                <w:b/>
                <w:bCs/>
                <w:color w:val="000000"/>
                <w:sz w:val="28"/>
                <w:szCs w:val="28"/>
                <w:highlight w:val="none"/>
              </w:rPr>
            </w:pPr>
            <w:r>
              <w:rPr>
                <w:rFonts w:hint="eastAsia" w:ascii="宋体" w:hAnsi="宋体" w:eastAsia="宋体" w:cs="宋体"/>
                <w:b/>
                <w:color w:val="000000"/>
                <w:sz w:val="28"/>
                <w:szCs w:val="28"/>
                <w:highlight w:val="none"/>
              </w:rPr>
              <w:t>(请务必提供本身份证复印件正面)</w:t>
            </w:r>
          </w:p>
          <w:p w14:paraId="097FA719">
            <w:pPr>
              <w:ind w:left="-55"/>
              <w:jc w:val="center"/>
              <w:rPr>
                <w:rFonts w:hint="eastAsia" w:ascii="宋体" w:hAnsi="宋体" w:eastAsia="宋体" w:cs="宋体"/>
                <w:bCs/>
                <w:color w:val="000000"/>
                <w:szCs w:val="21"/>
                <w:highlight w:val="none"/>
              </w:rPr>
            </w:pPr>
          </w:p>
        </w:tc>
      </w:tr>
    </w:tbl>
    <w:p w14:paraId="119BCBB6">
      <w:pPr>
        <w:pStyle w:val="5"/>
        <w:spacing w:line="360" w:lineRule="auto"/>
        <w:ind w:firstLine="480"/>
        <w:rPr>
          <w:rFonts w:hint="eastAsia" w:ascii="宋体" w:hAnsi="宋体" w:eastAsia="宋体" w:cs="宋体"/>
          <w:bCs/>
          <w:sz w:val="24"/>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3C4D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6912" w:type="dxa"/>
            <w:noWrap w:val="0"/>
            <w:vAlign w:val="top"/>
          </w:tcPr>
          <w:p w14:paraId="0B475376">
            <w:pPr>
              <w:adjustRightInd w:val="0"/>
              <w:spacing w:line="312" w:lineRule="atLeast"/>
              <w:jc w:val="center"/>
              <w:textAlignment w:val="baseline"/>
              <w:rPr>
                <w:rFonts w:hint="eastAsia" w:ascii="宋体" w:hAnsi="宋体" w:eastAsia="宋体" w:cs="宋体"/>
                <w:color w:val="000000"/>
                <w:sz w:val="28"/>
                <w:szCs w:val="28"/>
                <w:highlight w:val="none"/>
              </w:rPr>
            </w:pPr>
          </w:p>
          <w:p w14:paraId="6092B6E3">
            <w:pPr>
              <w:adjustRightInd w:val="0"/>
              <w:spacing w:line="312" w:lineRule="atLeas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法定代表人/负责人身份证复印件</w:t>
            </w:r>
          </w:p>
          <w:p w14:paraId="3A2E5568">
            <w:pPr>
              <w:adjustRightInd w:val="0"/>
              <w:spacing w:line="312" w:lineRule="atLeast"/>
              <w:jc w:val="center"/>
              <w:textAlignment w:val="baseline"/>
              <w:rPr>
                <w:rFonts w:hint="eastAsia" w:ascii="宋体" w:hAnsi="宋体" w:eastAsia="宋体" w:cs="宋体"/>
                <w:color w:val="000000"/>
                <w:sz w:val="28"/>
                <w:szCs w:val="28"/>
                <w:highlight w:val="none"/>
              </w:rPr>
            </w:pPr>
          </w:p>
          <w:p w14:paraId="3EB43507">
            <w:pPr>
              <w:adjustRightInd w:val="0"/>
              <w:spacing w:line="500" w:lineRule="exact"/>
              <w:jc w:val="center"/>
              <w:textAlignment w:val="baseline"/>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(请务必提供本身份证复印件背面)</w:t>
            </w:r>
          </w:p>
          <w:p w14:paraId="7F2BB656">
            <w:pPr>
              <w:adjustRightInd w:val="0"/>
              <w:spacing w:line="500" w:lineRule="exact"/>
              <w:jc w:val="center"/>
              <w:textAlignment w:val="baseline"/>
              <w:rPr>
                <w:rFonts w:hint="eastAsia" w:ascii="宋体" w:hAnsi="宋体" w:eastAsia="宋体" w:cs="宋体"/>
                <w:b/>
                <w:bCs/>
                <w:color w:val="000000"/>
                <w:sz w:val="28"/>
                <w:szCs w:val="28"/>
                <w:highlight w:val="none"/>
              </w:rPr>
            </w:pPr>
          </w:p>
          <w:p w14:paraId="00A7A2A8">
            <w:pPr>
              <w:adjustRightInd w:val="0"/>
              <w:spacing w:line="312" w:lineRule="atLeast"/>
              <w:textAlignment w:val="baseline"/>
              <w:rPr>
                <w:rFonts w:hint="eastAsia" w:ascii="宋体" w:hAnsi="宋体" w:eastAsia="宋体" w:cs="宋体"/>
                <w:color w:val="000000"/>
                <w:highlight w:val="none"/>
              </w:rPr>
            </w:pPr>
          </w:p>
        </w:tc>
      </w:tr>
    </w:tbl>
    <w:p w14:paraId="65E29159">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1E857BAC">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法定代表人/负责人：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28B2F6AA">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      </w:t>
      </w:r>
    </w:p>
    <w:bookmarkEnd w:id="23"/>
    <w:bookmarkEnd w:id="24"/>
    <w:bookmarkEnd w:id="25"/>
    <w:bookmarkEnd w:id="26"/>
    <w:bookmarkEnd w:id="27"/>
    <w:bookmarkEnd w:id="28"/>
    <w:bookmarkEnd w:id="29"/>
    <w:bookmarkEnd w:id="30"/>
    <w:bookmarkEnd w:id="31"/>
    <w:bookmarkEnd w:id="32"/>
    <w:bookmarkEnd w:id="33"/>
    <w:p w14:paraId="6F000574">
      <w:pPr>
        <w:pStyle w:val="3"/>
        <w:jc w:val="center"/>
        <w:rPr>
          <w:rFonts w:hint="eastAsia" w:ascii="宋体" w:hAnsi="宋体" w:eastAsia="宋体" w:cs="宋体"/>
          <w:b w:val="0"/>
          <w:highlight w:val="none"/>
        </w:rPr>
      </w:pPr>
      <w:bookmarkStart w:id="42" w:name="_Toc152045792"/>
      <w:bookmarkStart w:id="43" w:name="_Toc246997103"/>
      <w:bookmarkStart w:id="44" w:name="_Toc246996360"/>
      <w:bookmarkStart w:id="45" w:name="_Toc144974861"/>
      <w:bookmarkStart w:id="46" w:name="_Toc152042581"/>
      <w:bookmarkStart w:id="47" w:name="_Toc179632812"/>
      <w:bookmarkStart w:id="48" w:name="_Toc247085878"/>
      <w:r>
        <w:rPr>
          <w:rFonts w:hint="eastAsia" w:ascii="宋体" w:hAnsi="宋体" w:eastAsia="宋体" w:cs="宋体"/>
          <w:b w:val="0"/>
          <w:highlight w:val="none"/>
        </w:rPr>
        <w:t>三、授权委托书</w:t>
      </w:r>
      <w:bookmarkEnd w:id="42"/>
      <w:bookmarkEnd w:id="43"/>
      <w:bookmarkEnd w:id="44"/>
      <w:bookmarkEnd w:id="45"/>
      <w:bookmarkEnd w:id="46"/>
      <w:bookmarkEnd w:id="47"/>
      <w:bookmarkEnd w:id="48"/>
    </w:p>
    <w:p w14:paraId="624B38EE">
      <w:pPr>
        <w:spacing w:line="440" w:lineRule="exact"/>
        <w:rPr>
          <w:rFonts w:hint="eastAsia" w:ascii="宋体" w:hAnsi="宋体" w:eastAsia="宋体" w:cs="宋体"/>
          <w:szCs w:val="21"/>
          <w:highlight w:val="none"/>
        </w:rPr>
      </w:pPr>
    </w:p>
    <w:p w14:paraId="25F750A3">
      <w:pPr>
        <w:topLinePunct/>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（供应商名称）的法定代表人/负责人，现委托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（姓名）为我方代理人。代理人根据授权，以我方名义签署、澄清、说明、补正、递交、撤回、修改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（项目名称）响应文件、签订合同和处理有关事宜，其法律后果由我方承担。</w:t>
      </w:r>
    </w:p>
    <w:p w14:paraId="523BF2F5">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委托期限：</w:t>
      </w:r>
      <w:r>
        <w:rPr>
          <w:rFonts w:hint="eastAsia" w:ascii="宋体" w:hAnsi="宋体" w:eastAsia="宋体" w:cs="宋体"/>
          <w:szCs w:val="21"/>
          <w:highlight w:val="none"/>
          <w:u w:val="single"/>
        </w:rPr>
        <w:t xml:space="preserve">          </w:t>
      </w:r>
    </w:p>
    <w:p w14:paraId="405F9C7E">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14:paraId="32B795A8">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附：委托代理人身份证复印件或扫描件（正反面）并加盖公章</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1"/>
      </w:tblGrid>
      <w:tr w14:paraId="4ABD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911" w:type="dxa"/>
            <w:noWrap w:val="0"/>
            <w:vAlign w:val="center"/>
          </w:tcPr>
          <w:p w14:paraId="7A95EB47">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受托人身份证复印件</w:t>
            </w:r>
          </w:p>
          <w:p w14:paraId="6234B1F1">
            <w:pPr>
              <w:jc w:val="center"/>
              <w:rPr>
                <w:rFonts w:hint="eastAsia" w:ascii="宋体" w:hAnsi="宋体" w:eastAsia="宋体" w:cs="宋体"/>
                <w:color w:val="000000"/>
                <w:sz w:val="28"/>
                <w:szCs w:val="28"/>
                <w:highlight w:val="none"/>
              </w:rPr>
            </w:pPr>
          </w:p>
          <w:p w14:paraId="3BB01963">
            <w:pPr>
              <w:spacing w:line="500" w:lineRule="exact"/>
              <w:jc w:val="center"/>
              <w:rPr>
                <w:rFonts w:hint="eastAsia" w:ascii="宋体" w:hAnsi="宋体" w:eastAsia="宋体" w:cs="宋体"/>
                <w:b/>
                <w:bCs/>
                <w:color w:val="000000"/>
                <w:sz w:val="28"/>
                <w:szCs w:val="28"/>
                <w:highlight w:val="none"/>
              </w:rPr>
            </w:pPr>
            <w:r>
              <w:rPr>
                <w:rFonts w:hint="eastAsia" w:ascii="宋体" w:hAnsi="宋体" w:eastAsia="宋体" w:cs="宋体"/>
                <w:b/>
                <w:color w:val="000000"/>
                <w:sz w:val="28"/>
                <w:szCs w:val="28"/>
                <w:highlight w:val="none"/>
              </w:rPr>
              <w:t>(请务必提供本身份证复印件正面)</w:t>
            </w:r>
          </w:p>
          <w:p w14:paraId="5AB08C07">
            <w:pPr>
              <w:ind w:left="-55"/>
              <w:jc w:val="center"/>
              <w:rPr>
                <w:rFonts w:hint="eastAsia" w:ascii="宋体" w:hAnsi="宋体" w:eastAsia="宋体" w:cs="宋体"/>
                <w:bCs/>
                <w:color w:val="000000"/>
                <w:szCs w:val="21"/>
                <w:highlight w:val="none"/>
              </w:rPr>
            </w:pPr>
          </w:p>
        </w:tc>
      </w:tr>
    </w:tbl>
    <w:p w14:paraId="5ADF16D4">
      <w:pPr>
        <w:spacing w:line="360" w:lineRule="auto"/>
        <w:ind w:firstLine="720" w:firstLineChars="300"/>
        <w:rPr>
          <w:rFonts w:hint="eastAsia" w:ascii="宋体" w:hAnsi="宋体" w:eastAsia="宋体" w:cs="宋体"/>
          <w:color w:val="000000"/>
          <w:sz w:val="24"/>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0368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12" w:type="dxa"/>
            <w:noWrap w:val="0"/>
            <w:vAlign w:val="top"/>
          </w:tcPr>
          <w:p w14:paraId="7797468D">
            <w:pPr>
              <w:adjustRightInd w:val="0"/>
              <w:spacing w:line="312" w:lineRule="atLeast"/>
              <w:jc w:val="center"/>
              <w:textAlignment w:val="baseline"/>
              <w:rPr>
                <w:rFonts w:hint="eastAsia" w:ascii="宋体" w:hAnsi="宋体" w:eastAsia="宋体" w:cs="宋体"/>
                <w:color w:val="000000"/>
                <w:sz w:val="28"/>
                <w:szCs w:val="28"/>
                <w:highlight w:val="none"/>
              </w:rPr>
            </w:pPr>
          </w:p>
          <w:p w14:paraId="0D468362">
            <w:pPr>
              <w:adjustRightInd w:val="0"/>
              <w:spacing w:line="312" w:lineRule="atLeast"/>
              <w:jc w:val="center"/>
              <w:textAlignment w:val="baseline"/>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受托人身份证复印件</w:t>
            </w:r>
          </w:p>
          <w:p w14:paraId="5C63822E">
            <w:pPr>
              <w:adjustRightInd w:val="0"/>
              <w:spacing w:line="312" w:lineRule="atLeast"/>
              <w:jc w:val="center"/>
              <w:textAlignment w:val="baseline"/>
              <w:rPr>
                <w:rFonts w:hint="eastAsia" w:ascii="宋体" w:hAnsi="宋体" w:eastAsia="宋体" w:cs="宋体"/>
                <w:color w:val="000000"/>
                <w:sz w:val="28"/>
                <w:szCs w:val="28"/>
                <w:highlight w:val="none"/>
              </w:rPr>
            </w:pPr>
          </w:p>
          <w:p w14:paraId="4B699C84">
            <w:pPr>
              <w:adjustRightInd w:val="0"/>
              <w:spacing w:line="500" w:lineRule="exact"/>
              <w:jc w:val="center"/>
              <w:textAlignment w:val="baseline"/>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(请务必提供本身份证复印件背面)</w:t>
            </w:r>
          </w:p>
          <w:p w14:paraId="59EB6C9A">
            <w:pPr>
              <w:adjustRightInd w:val="0"/>
              <w:spacing w:line="312" w:lineRule="atLeast"/>
              <w:textAlignment w:val="baseline"/>
              <w:rPr>
                <w:rFonts w:hint="eastAsia" w:ascii="宋体" w:hAnsi="宋体" w:eastAsia="宋体" w:cs="宋体"/>
                <w:color w:val="000000"/>
                <w:highlight w:val="none"/>
              </w:rPr>
            </w:pPr>
          </w:p>
        </w:tc>
      </w:tr>
    </w:tbl>
    <w:p w14:paraId="51A4B4FC">
      <w:pPr>
        <w:spacing w:line="440" w:lineRule="exact"/>
        <w:ind w:firstLine="420" w:firstLineChars="200"/>
        <w:jc w:val="right"/>
        <w:rPr>
          <w:rFonts w:hint="eastAsia" w:ascii="宋体" w:hAnsi="宋体" w:eastAsia="宋体" w:cs="宋体"/>
          <w:szCs w:val="21"/>
          <w:highlight w:val="none"/>
        </w:rPr>
      </w:pPr>
    </w:p>
    <w:p w14:paraId="35E27A22">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35B1007A">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法定代表人/负责人：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eastAsia="宋体" w:cs="宋体"/>
          <w:szCs w:val="21"/>
          <w:highlight w:val="none"/>
          <w:u w:val="single"/>
        </w:rPr>
        <w:t xml:space="preserve">                                     </w:t>
      </w:r>
    </w:p>
    <w:p w14:paraId="6BEE2D33">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（签字） </w:t>
      </w:r>
    </w:p>
    <w:p w14:paraId="24AC9952">
      <w:pPr>
        <w:spacing w:line="440" w:lineRule="exact"/>
        <w:ind w:firstLine="2310" w:firstLineChars="1100"/>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7F9482C1">
      <w:pPr>
        <w:spacing w:line="440" w:lineRule="exact"/>
        <w:ind w:firstLine="2310" w:firstLineChars="1100"/>
        <w:rPr>
          <w:rFonts w:hint="eastAsia" w:ascii="宋体" w:hAnsi="宋体" w:eastAsia="宋体" w:cs="宋体"/>
          <w:szCs w:val="21"/>
          <w:highlight w:val="none"/>
        </w:rPr>
      </w:pPr>
    </w:p>
    <w:p w14:paraId="68AA00B1">
      <w:pPr>
        <w:spacing w:line="480" w:lineRule="exact"/>
        <w:rPr>
          <w:rFonts w:hint="eastAsia" w:ascii="宋体" w:hAnsi="宋体" w:eastAsia="宋体" w:cs="宋体"/>
          <w:sz w:val="24"/>
          <w:highlight w:val="none"/>
        </w:rPr>
      </w:pPr>
      <w:bookmarkStart w:id="49" w:name="_Toc357681974"/>
      <w:bookmarkStart w:id="50" w:name="_Toc357696414"/>
      <w:bookmarkStart w:id="51" w:name="_Toc357695535"/>
      <w:bookmarkStart w:id="52" w:name="_Toc357682077"/>
      <w:bookmarkStart w:id="53" w:name="_Toc357693996"/>
      <w:bookmarkStart w:id="54" w:name="_Toc357682118"/>
      <w:bookmarkStart w:id="55" w:name="_Toc357675755"/>
      <w:bookmarkStart w:id="56" w:name="_Toc357693186"/>
    </w:p>
    <w:p w14:paraId="3F7BB2F0">
      <w:pPr>
        <w:pStyle w:val="246"/>
        <w:jc w:val="center"/>
        <w:rPr>
          <w:rFonts w:hint="eastAsia" w:ascii="宋体" w:hAnsi="宋体" w:eastAsia="宋体" w:cs="宋体"/>
          <w:highlight w:val="none"/>
        </w:rPr>
      </w:pPr>
      <w:r>
        <w:rPr>
          <w:rFonts w:hint="eastAsia" w:ascii="宋体" w:hAnsi="宋体" w:eastAsia="宋体" w:cs="宋体"/>
          <w:highlight w:val="none"/>
        </w:rPr>
        <w:t>四、合同条款偏离表</w:t>
      </w:r>
    </w:p>
    <w:p w14:paraId="5637395A">
      <w:pPr>
        <w:rPr>
          <w:rFonts w:hint="eastAsia" w:ascii="宋体" w:hAnsi="宋体" w:eastAsia="宋体" w:cs="宋体"/>
          <w:b/>
          <w:color w:val="000000"/>
          <w:highlight w:val="none"/>
        </w:rPr>
      </w:pPr>
      <w:r>
        <w:rPr>
          <w:rFonts w:hint="eastAsia" w:ascii="宋体" w:hAnsi="宋体" w:eastAsia="宋体" w:cs="宋体"/>
          <w:b/>
          <w:color w:val="000000"/>
          <w:highlight w:val="none"/>
        </w:rPr>
        <w:t>供应商应按照比选文件要求，对本文件第四章 “合同条款”内容做出全面响应，并填写下表，未在响应表中列出的偏离，视同完全响应、无偏离。</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2310"/>
        <w:gridCol w:w="2310"/>
        <w:gridCol w:w="1515"/>
      </w:tblGrid>
      <w:tr w14:paraId="22A4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76EE9793">
            <w:pPr>
              <w:pStyle w:val="5"/>
              <w:ind w:leftChars="-22" w:right="-139" w:rightChars="-66" w:hanging="46" w:hangingChars="22"/>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序号</w:t>
            </w:r>
          </w:p>
        </w:tc>
        <w:tc>
          <w:tcPr>
            <w:tcW w:w="2310" w:type="dxa"/>
            <w:noWrap w:val="0"/>
            <w:vAlign w:val="center"/>
          </w:tcPr>
          <w:p w14:paraId="3746A89F">
            <w:pPr>
              <w:pStyle w:val="5"/>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比选文件条目号</w:t>
            </w:r>
          </w:p>
        </w:tc>
        <w:tc>
          <w:tcPr>
            <w:tcW w:w="2310" w:type="dxa"/>
            <w:noWrap w:val="0"/>
            <w:vAlign w:val="center"/>
          </w:tcPr>
          <w:p w14:paraId="73557C47">
            <w:pPr>
              <w:pStyle w:val="5"/>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比选文件的合同条款</w:t>
            </w:r>
          </w:p>
        </w:tc>
        <w:tc>
          <w:tcPr>
            <w:tcW w:w="2310" w:type="dxa"/>
            <w:noWrap w:val="0"/>
            <w:vAlign w:val="center"/>
          </w:tcPr>
          <w:p w14:paraId="3B8E403A">
            <w:pPr>
              <w:pStyle w:val="5"/>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比选文件的合同条款响应</w:t>
            </w:r>
          </w:p>
        </w:tc>
        <w:tc>
          <w:tcPr>
            <w:tcW w:w="1515" w:type="dxa"/>
            <w:noWrap w:val="0"/>
            <w:vAlign w:val="center"/>
          </w:tcPr>
          <w:p w14:paraId="55F8CF9A">
            <w:pPr>
              <w:pStyle w:val="5"/>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说明</w:t>
            </w:r>
          </w:p>
        </w:tc>
      </w:tr>
      <w:tr w14:paraId="42E0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6C8B4711">
            <w:pPr>
              <w:pStyle w:val="5"/>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1</w:t>
            </w:r>
          </w:p>
        </w:tc>
        <w:tc>
          <w:tcPr>
            <w:tcW w:w="2310" w:type="dxa"/>
            <w:noWrap w:val="0"/>
            <w:vAlign w:val="center"/>
          </w:tcPr>
          <w:p w14:paraId="647EC608">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4929752A">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069B6A90">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14:paraId="31E03EB7">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r>
      <w:tr w14:paraId="6F48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261F3AB6">
            <w:pPr>
              <w:pStyle w:val="5"/>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2</w:t>
            </w:r>
          </w:p>
        </w:tc>
        <w:tc>
          <w:tcPr>
            <w:tcW w:w="2310" w:type="dxa"/>
            <w:noWrap w:val="0"/>
            <w:vAlign w:val="center"/>
          </w:tcPr>
          <w:p w14:paraId="51705FBE">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3726D3DC">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558C55A8">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14:paraId="283AF472">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r>
      <w:tr w14:paraId="0DE7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5666DE8B">
            <w:pPr>
              <w:pStyle w:val="5"/>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3</w:t>
            </w:r>
          </w:p>
        </w:tc>
        <w:tc>
          <w:tcPr>
            <w:tcW w:w="2310" w:type="dxa"/>
            <w:noWrap w:val="0"/>
            <w:vAlign w:val="center"/>
          </w:tcPr>
          <w:p w14:paraId="55D4B9A9">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41872A99">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3C91EF32">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14:paraId="2E119001">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r>
      <w:tr w14:paraId="0D0B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61BCE4C9">
            <w:pPr>
              <w:pStyle w:val="5"/>
              <w:spacing w:line="360" w:lineRule="auto"/>
              <w:ind w:leftChars="-22" w:hanging="46" w:hangingChars="22"/>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w:t>
            </w:r>
          </w:p>
        </w:tc>
        <w:tc>
          <w:tcPr>
            <w:tcW w:w="2310" w:type="dxa"/>
            <w:noWrap w:val="0"/>
            <w:vAlign w:val="center"/>
          </w:tcPr>
          <w:p w14:paraId="01CE8840">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7E0C9D96">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2310" w:type="dxa"/>
            <w:noWrap w:val="0"/>
            <w:vAlign w:val="center"/>
          </w:tcPr>
          <w:p w14:paraId="769F068A">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c>
          <w:tcPr>
            <w:tcW w:w="1515" w:type="dxa"/>
            <w:noWrap w:val="0"/>
            <w:vAlign w:val="center"/>
          </w:tcPr>
          <w:p w14:paraId="2052D438">
            <w:pPr>
              <w:pStyle w:val="5"/>
              <w:spacing w:line="360" w:lineRule="auto"/>
              <w:ind w:leftChars="-22" w:hanging="46" w:hangingChars="22"/>
              <w:jc w:val="center"/>
              <w:rPr>
                <w:rFonts w:hint="eastAsia" w:ascii="宋体" w:hAnsi="宋体" w:eastAsia="宋体" w:cs="宋体"/>
                <w:color w:val="000000"/>
                <w:kern w:val="2"/>
                <w:sz w:val="21"/>
                <w:szCs w:val="21"/>
                <w:highlight w:val="none"/>
              </w:rPr>
            </w:pPr>
          </w:p>
        </w:tc>
      </w:tr>
    </w:tbl>
    <w:p w14:paraId="70E7A61D">
      <w:pPr>
        <w:rPr>
          <w:rFonts w:hint="eastAsia" w:ascii="宋体" w:hAnsi="宋体" w:eastAsia="宋体" w:cs="宋体"/>
          <w:bCs/>
          <w:color w:val="000000"/>
          <w:szCs w:val="21"/>
          <w:highlight w:val="none"/>
        </w:rPr>
      </w:pPr>
    </w:p>
    <w:p w14:paraId="0EF1AB43">
      <w:pP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注：</w:t>
      </w:r>
    </w:p>
    <w:p w14:paraId="25EB3D21">
      <w:pPr>
        <w:rPr>
          <w:rFonts w:hint="eastAsia" w:ascii="宋体" w:hAnsi="宋体" w:eastAsia="宋体" w:cs="宋体"/>
          <w:bCs/>
          <w:color w:val="000000"/>
          <w:szCs w:val="21"/>
          <w:highlight w:val="none"/>
        </w:rPr>
      </w:pPr>
      <w:r>
        <w:rPr>
          <w:rFonts w:hint="eastAsia" w:ascii="宋体" w:hAnsi="宋体" w:eastAsia="宋体" w:cs="宋体"/>
          <w:b/>
          <w:bCs/>
          <w:color w:val="000000"/>
          <w:szCs w:val="21"/>
          <w:highlight w:val="none"/>
        </w:rPr>
        <w:t>1.若本表为空，则表示响应供应商“全部满足”采购人相应要求。</w:t>
      </w:r>
      <w:r>
        <w:rPr>
          <w:rFonts w:hint="eastAsia" w:ascii="宋体" w:hAnsi="宋体" w:eastAsia="宋体" w:cs="宋体"/>
          <w:b/>
          <w:bCs/>
          <w:color w:val="000000"/>
          <w:szCs w:val="21"/>
          <w:highlight w:val="none"/>
        </w:rPr>
        <w:tab/>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p>
    <w:p w14:paraId="00B13E57">
      <w:pP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w:t>
      </w:r>
      <w:r>
        <w:rPr>
          <w:rFonts w:hint="eastAsia" w:ascii="宋体" w:hAnsi="宋体" w:eastAsia="宋体" w:cs="宋体"/>
          <w:b/>
          <w:bCs/>
          <w:color w:val="000000"/>
          <w:szCs w:val="21"/>
          <w:highlight w:val="none"/>
        </w:rPr>
        <w:t>即使本表为空，也需在响应文件中提供。</w:t>
      </w:r>
      <w:r>
        <w:rPr>
          <w:rFonts w:hint="eastAsia" w:ascii="宋体" w:hAnsi="宋体" w:eastAsia="宋体" w:cs="宋体"/>
          <w:bCs/>
          <w:color w:val="000000"/>
          <w:szCs w:val="21"/>
          <w:highlight w:val="none"/>
        </w:rPr>
        <w:tab/>
      </w:r>
      <w:r>
        <w:rPr>
          <w:rFonts w:hint="eastAsia" w:ascii="宋体" w:hAnsi="宋体" w:eastAsia="宋体" w:cs="宋体"/>
          <w:bCs/>
          <w:color w:val="000000"/>
          <w:szCs w:val="21"/>
          <w:highlight w:val="none"/>
        </w:rPr>
        <w:tab/>
      </w:r>
    </w:p>
    <w:p w14:paraId="12413637">
      <w:pPr>
        <w:rPr>
          <w:rFonts w:hint="eastAsia" w:ascii="宋体" w:hAnsi="宋体" w:eastAsia="宋体" w:cs="宋体"/>
          <w:color w:val="000000"/>
          <w:highlight w:val="none"/>
        </w:rPr>
      </w:pPr>
      <w:r>
        <w:rPr>
          <w:rFonts w:hint="eastAsia" w:ascii="宋体" w:hAnsi="宋体" w:eastAsia="宋体" w:cs="宋体"/>
          <w:color w:val="000000"/>
          <w:highlight w:val="none"/>
        </w:rPr>
        <w:t>3.若响应供应商在《合同条款偏离表》中应答“全部满足”，但有额外的负向附加解释或说明，视为对该条款的偏离。</w:t>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p>
    <w:p w14:paraId="5E1598B3">
      <w:pPr>
        <w:rPr>
          <w:rFonts w:hint="eastAsia" w:ascii="宋体" w:hAnsi="宋体" w:eastAsia="宋体" w:cs="宋体"/>
          <w:color w:val="000000"/>
          <w:highlight w:val="none"/>
        </w:rPr>
      </w:pPr>
      <w:r>
        <w:rPr>
          <w:rFonts w:hint="eastAsia" w:ascii="宋体" w:hAnsi="宋体" w:eastAsia="宋体" w:cs="宋体"/>
          <w:color w:val="000000"/>
          <w:highlight w:val="none"/>
        </w:rPr>
        <w:t>4.如响应供应商提供的点对点响应文件与《合同条款偏离表》中的应答内容不一致，以《合同条款偏离表》中的内容为准。</w:t>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r>
        <w:rPr>
          <w:rFonts w:hint="eastAsia" w:ascii="宋体" w:hAnsi="宋体" w:eastAsia="宋体" w:cs="宋体"/>
          <w:color w:val="000000"/>
          <w:highlight w:val="none"/>
        </w:rPr>
        <w:tab/>
      </w:r>
    </w:p>
    <w:p w14:paraId="0C6CBD7A">
      <w:pPr>
        <w:rPr>
          <w:rFonts w:hint="eastAsia" w:ascii="宋体" w:hAnsi="宋体" w:eastAsia="宋体" w:cs="宋体"/>
          <w:color w:val="000000"/>
          <w:highlight w:val="none"/>
        </w:rPr>
      </w:pPr>
      <w:r>
        <w:rPr>
          <w:rFonts w:hint="eastAsia" w:ascii="宋体" w:hAnsi="宋体" w:eastAsia="宋体" w:cs="宋体"/>
          <w:color w:val="000000"/>
          <w:highlight w:val="none"/>
        </w:rPr>
        <w:t>5.如果“应答情况”为“不满足”或是“部分满足”，请在“比选文件的合同条款”列明具体条款。6.</w:t>
      </w:r>
      <w:r>
        <w:rPr>
          <w:rFonts w:hint="eastAsia" w:ascii="宋体" w:hAnsi="宋体" w:eastAsia="宋体" w:cs="宋体"/>
          <w:b/>
          <w:color w:val="000000"/>
          <w:highlight w:val="none"/>
        </w:rPr>
        <w:t>本项目不允许负偏离，否则作否决响应处理。</w:t>
      </w:r>
    </w:p>
    <w:p w14:paraId="6CE83C45">
      <w:pPr>
        <w:rPr>
          <w:rFonts w:hint="eastAsia" w:ascii="宋体" w:hAnsi="宋体" w:eastAsia="宋体" w:cs="宋体"/>
          <w:highlight w:val="none"/>
        </w:rPr>
      </w:pPr>
    </w:p>
    <w:p w14:paraId="5E123D1D">
      <w:pPr>
        <w:rPr>
          <w:rFonts w:hint="eastAsia" w:ascii="宋体" w:hAnsi="宋体" w:eastAsia="宋体" w:cs="宋体"/>
          <w:highlight w:val="none"/>
        </w:rPr>
      </w:pPr>
    </w:p>
    <w:p w14:paraId="58F57569">
      <w:pPr>
        <w:rPr>
          <w:rFonts w:hint="eastAsia" w:ascii="宋体" w:hAnsi="宋体" w:eastAsia="宋体" w:cs="宋体"/>
          <w:highlight w:val="none"/>
        </w:rPr>
      </w:pPr>
    </w:p>
    <w:p w14:paraId="25389F21">
      <w:pPr>
        <w:rPr>
          <w:rFonts w:hint="eastAsia" w:ascii="宋体" w:hAnsi="宋体" w:eastAsia="宋体" w:cs="宋体"/>
          <w:highlight w:val="none"/>
        </w:rPr>
      </w:pPr>
    </w:p>
    <w:p w14:paraId="5F06D6F8">
      <w:pPr>
        <w:rPr>
          <w:rFonts w:hint="eastAsia" w:ascii="宋体" w:hAnsi="宋体" w:eastAsia="宋体" w:cs="宋体"/>
          <w:highlight w:val="none"/>
        </w:rPr>
      </w:pPr>
    </w:p>
    <w:p w14:paraId="1857CEDC">
      <w:pPr>
        <w:rPr>
          <w:rFonts w:hint="eastAsia" w:ascii="宋体" w:hAnsi="宋体" w:eastAsia="宋体" w:cs="宋体"/>
          <w:highlight w:val="none"/>
        </w:rPr>
      </w:pPr>
    </w:p>
    <w:p w14:paraId="2267A59E">
      <w:pPr>
        <w:rPr>
          <w:rFonts w:hint="eastAsia" w:ascii="宋体" w:hAnsi="宋体" w:eastAsia="宋体" w:cs="宋体"/>
          <w:highlight w:val="none"/>
        </w:rPr>
      </w:pPr>
    </w:p>
    <w:p w14:paraId="41593257">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56AE089E">
      <w:pPr>
        <w:spacing w:line="440" w:lineRule="exact"/>
        <w:ind w:firstLine="3675" w:firstLineChars="1750"/>
        <w:rPr>
          <w:rFonts w:hint="eastAsia" w:ascii="宋体" w:hAnsi="宋体" w:eastAsia="宋体" w:cs="宋体"/>
          <w:szCs w:val="21"/>
          <w:highlight w:val="none"/>
        </w:rPr>
      </w:pPr>
      <w:r>
        <w:rPr>
          <w:rFonts w:hint="eastAsia" w:ascii="宋体" w:hAnsi="宋体" w:eastAsia="宋体" w:cs="宋体"/>
          <w:szCs w:val="21"/>
          <w:highlight w:val="none"/>
        </w:rPr>
        <w:t>法定代表人/负责人或其委托代理人：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2BC8514F">
      <w:pPr>
        <w:spacing w:line="440" w:lineRule="exact"/>
        <w:ind w:firstLine="5040" w:firstLineChars="24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0FAA5599">
      <w:pPr>
        <w:rPr>
          <w:rFonts w:hint="eastAsia" w:ascii="宋体" w:hAnsi="宋体" w:eastAsia="宋体" w:cs="宋体"/>
          <w:highlight w:val="none"/>
        </w:rPr>
      </w:pPr>
      <w:r>
        <w:rPr>
          <w:rFonts w:hint="eastAsia" w:ascii="宋体" w:hAnsi="宋体" w:eastAsia="宋体" w:cs="宋体"/>
          <w:highlight w:val="none"/>
        </w:rPr>
        <w:br w:type="page"/>
      </w:r>
    </w:p>
    <w:p w14:paraId="4AA63301">
      <w:pPr>
        <w:pStyle w:val="246"/>
        <w:jc w:val="center"/>
        <w:rPr>
          <w:rFonts w:hint="eastAsia" w:ascii="宋体" w:hAnsi="宋体" w:eastAsia="宋体" w:cs="宋体"/>
          <w:szCs w:val="21"/>
          <w:highlight w:val="none"/>
        </w:rPr>
      </w:pPr>
      <w:r>
        <w:rPr>
          <w:rFonts w:hint="eastAsia" w:ascii="宋体" w:hAnsi="宋体" w:eastAsia="宋体" w:cs="宋体"/>
          <w:highlight w:val="none"/>
        </w:rPr>
        <w:t>五、采购需求偏离表</w:t>
      </w:r>
      <w:r>
        <w:rPr>
          <w:rFonts w:hint="eastAsia" w:ascii="宋体" w:hAnsi="宋体" w:eastAsia="宋体" w:cs="宋体"/>
          <w:szCs w:val="21"/>
          <w:highlight w:val="none"/>
        </w:rPr>
        <w:t xml:space="preserve"> </w:t>
      </w:r>
    </w:p>
    <w:p w14:paraId="712CDA10">
      <w:pPr>
        <w:pStyle w:val="229"/>
        <w:rPr>
          <w:rFonts w:hint="eastAsia" w:ascii="宋体" w:hAnsi="宋体" w:eastAsia="宋体" w:cs="宋体"/>
          <w:b/>
          <w:sz w:val="21"/>
          <w:szCs w:val="21"/>
          <w:highlight w:val="none"/>
        </w:rPr>
      </w:pPr>
    </w:p>
    <w:p w14:paraId="40ED81BC">
      <w:pPr>
        <w:spacing w:line="360" w:lineRule="auto"/>
        <w:ind w:firstLine="420" w:firstLineChars="200"/>
        <w:rPr>
          <w:rFonts w:hint="eastAsia" w:ascii="宋体" w:hAnsi="宋体" w:eastAsia="宋体" w:cs="宋体"/>
          <w:b/>
          <w:color w:val="000000"/>
          <w:highlight w:val="none"/>
        </w:rPr>
      </w:pPr>
      <w:r>
        <w:rPr>
          <w:rFonts w:hint="eastAsia" w:ascii="宋体" w:hAnsi="宋体" w:eastAsia="宋体" w:cs="宋体"/>
          <w:highlight w:val="none"/>
        </w:rPr>
        <w:t>供应商应按照比选文件要求，对本文件第五章“采购需求”内容做出全面响应</w:t>
      </w:r>
      <w:r>
        <w:rPr>
          <w:rFonts w:hint="eastAsia" w:ascii="宋体" w:hAnsi="宋体" w:eastAsia="宋体" w:cs="宋体"/>
          <w:b/>
          <w:highlight w:val="none"/>
        </w:rPr>
        <w:t>，并填写下表。</w:t>
      </w:r>
      <w:r>
        <w:rPr>
          <w:rFonts w:hint="eastAsia" w:ascii="宋体" w:hAnsi="宋体" w:eastAsia="宋体" w:cs="宋体"/>
          <w:b/>
          <w:color w:val="000000"/>
          <w:highlight w:val="none"/>
        </w:rPr>
        <w:t xml:space="preserve"> </w:t>
      </w:r>
    </w:p>
    <w:p w14:paraId="6075F128">
      <w:pPr>
        <w:snapToGrid w:val="0"/>
        <w:spacing w:line="360" w:lineRule="auto"/>
        <w:ind w:left="284"/>
        <w:rPr>
          <w:rFonts w:hint="eastAsia" w:ascii="宋体" w:hAnsi="宋体" w:eastAsia="宋体" w:cs="宋体"/>
          <w:b/>
          <w:bCs/>
          <w:highlight w:val="none"/>
        </w:rPr>
      </w:pPr>
      <w:r>
        <w:rPr>
          <w:rFonts w:hint="eastAsia" w:ascii="宋体" w:hAnsi="宋体" w:eastAsia="宋体" w:cs="宋体"/>
          <w:b/>
          <w:bCs/>
          <w:color w:val="000000"/>
          <w:szCs w:val="21"/>
          <w:highlight w:val="none"/>
        </w:rPr>
        <w:t>1.</w:t>
      </w:r>
      <w:r>
        <w:rPr>
          <w:rFonts w:hint="eastAsia" w:ascii="宋体" w:hAnsi="宋体" w:eastAsia="宋体" w:cs="宋体"/>
          <w:b/>
          <w:bCs/>
          <w:highlight w:val="none"/>
        </w:rPr>
        <w:t>本项目需根据下表对“采购需求”做出应答。</w:t>
      </w:r>
    </w:p>
    <w:p w14:paraId="4B34C4DD">
      <w:pPr>
        <w:snapToGrid w:val="0"/>
        <w:spacing w:line="360" w:lineRule="auto"/>
        <w:ind w:left="284"/>
        <w:rPr>
          <w:rFonts w:hint="eastAsia" w:ascii="宋体" w:hAnsi="宋体" w:eastAsia="宋体" w:cs="宋体"/>
          <w:b/>
          <w:highlight w:val="none"/>
        </w:rPr>
      </w:pPr>
      <w:r>
        <w:rPr>
          <w:rFonts w:hint="eastAsia" w:ascii="宋体" w:hAnsi="宋体" w:eastAsia="宋体" w:cs="宋体"/>
          <w:b/>
          <w:bCs/>
          <w:color w:val="000000"/>
          <w:szCs w:val="21"/>
          <w:highlight w:val="none"/>
        </w:rPr>
        <w:t>2.</w:t>
      </w:r>
      <w:r>
        <w:rPr>
          <w:rFonts w:hint="eastAsia" w:ascii="宋体" w:hAnsi="宋体" w:eastAsia="宋体" w:cs="宋体"/>
          <w:b/>
          <w:highlight w:val="none"/>
        </w:rPr>
        <w:t>响应供应商如有“满足”“不满足”、“优于”或“部分满足（偏离）”，请填写在比选文件需求条款偏离表。</w:t>
      </w:r>
    </w:p>
    <w:p w14:paraId="240CB44E">
      <w:pPr>
        <w:snapToGrid w:val="0"/>
        <w:spacing w:line="360" w:lineRule="auto"/>
        <w:ind w:left="284"/>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注：供应商响应采购需求应具体、明确，含糊不清、不确切或伪造、变造证明材料的，按照不完全响应或者完全不响应处理。</w:t>
      </w:r>
    </w:p>
    <w:p w14:paraId="79268599">
      <w:pPr>
        <w:snapToGrid w:val="0"/>
        <w:spacing w:line="360" w:lineRule="auto"/>
        <w:ind w:left="284"/>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3.如响应完全响应，则请在“是否响应”栏内打“√”，空白或打“×”视为偏离，如有偏离。请在“偏离说明”栏内扼要说明偏离情况。</w:t>
      </w:r>
    </w:p>
    <w:p w14:paraId="467A03DF">
      <w:pPr>
        <w:snapToGrid w:val="0"/>
        <w:spacing w:line="360" w:lineRule="auto"/>
        <w:ind w:left="284"/>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4.本项目不允许负偏离，否则作否决响应处理。</w:t>
      </w:r>
    </w:p>
    <w:p w14:paraId="686802E1">
      <w:pPr>
        <w:rPr>
          <w:rFonts w:hint="eastAsia" w:ascii="宋体" w:hAnsi="宋体" w:eastAsia="宋体" w:cs="宋体"/>
          <w:highlight w:val="none"/>
        </w:rPr>
      </w:pPr>
    </w:p>
    <w:tbl>
      <w:tblPr>
        <w:tblStyle w:val="7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3933"/>
        <w:gridCol w:w="1164"/>
        <w:gridCol w:w="1157"/>
        <w:gridCol w:w="1559"/>
      </w:tblGrid>
      <w:tr w14:paraId="2094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14AE6891">
            <w:pPr>
              <w:pStyle w:val="5"/>
              <w:ind w:leftChars="-67" w:right="-139" w:rightChars="-66" w:hanging="140" w:hangingChars="67"/>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采购需求书条款号</w:t>
            </w:r>
          </w:p>
        </w:tc>
        <w:tc>
          <w:tcPr>
            <w:tcW w:w="3933" w:type="dxa"/>
            <w:noWrap w:val="0"/>
            <w:vAlign w:val="center"/>
          </w:tcPr>
          <w:p w14:paraId="3636A93C">
            <w:pPr>
              <w:pStyle w:val="5"/>
              <w:ind w:leftChars="-67" w:hanging="140" w:hangingChars="67"/>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采购需求书内容概括</w:t>
            </w:r>
          </w:p>
        </w:tc>
        <w:tc>
          <w:tcPr>
            <w:tcW w:w="1164" w:type="dxa"/>
            <w:noWrap w:val="0"/>
            <w:vAlign w:val="center"/>
          </w:tcPr>
          <w:p w14:paraId="58199CA3">
            <w:pPr>
              <w:pStyle w:val="5"/>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是否响应</w:t>
            </w:r>
          </w:p>
        </w:tc>
        <w:tc>
          <w:tcPr>
            <w:tcW w:w="1157" w:type="dxa"/>
            <w:noWrap w:val="0"/>
            <w:vAlign w:val="center"/>
          </w:tcPr>
          <w:p w14:paraId="38CAD354">
            <w:pPr>
              <w:pStyle w:val="5"/>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偏离说明</w:t>
            </w:r>
          </w:p>
        </w:tc>
        <w:tc>
          <w:tcPr>
            <w:tcW w:w="1559" w:type="dxa"/>
            <w:noWrap w:val="0"/>
            <w:vAlign w:val="center"/>
          </w:tcPr>
          <w:p w14:paraId="341F164E">
            <w:pPr>
              <w:pStyle w:val="5"/>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证明材料页码</w:t>
            </w:r>
          </w:p>
        </w:tc>
      </w:tr>
      <w:tr w14:paraId="1A42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46D79F24">
            <w:pPr>
              <w:pStyle w:val="5"/>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3933" w:type="dxa"/>
            <w:noWrap w:val="0"/>
            <w:vAlign w:val="center"/>
          </w:tcPr>
          <w:p w14:paraId="00FB2EE3">
            <w:pPr>
              <w:pStyle w:val="5"/>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项目背景、概述</w:t>
            </w:r>
          </w:p>
        </w:tc>
        <w:tc>
          <w:tcPr>
            <w:tcW w:w="1164" w:type="dxa"/>
            <w:noWrap w:val="0"/>
            <w:vAlign w:val="center"/>
          </w:tcPr>
          <w:p w14:paraId="5A6D25A9">
            <w:pPr>
              <w:pStyle w:val="5"/>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14:paraId="5E179002">
            <w:pPr>
              <w:pStyle w:val="5"/>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14:paraId="470D7BC0">
            <w:pPr>
              <w:pStyle w:val="5"/>
              <w:spacing w:line="360" w:lineRule="auto"/>
              <w:ind w:firstLine="0" w:firstLineChars="0"/>
              <w:jc w:val="center"/>
              <w:rPr>
                <w:rFonts w:hint="eastAsia" w:ascii="宋体" w:hAnsi="宋体" w:eastAsia="宋体" w:cs="宋体"/>
                <w:kern w:val="2"/>
                <w:sz w:val="21"/>
                <w:szCs w:val="21"/>
                <w:highlight w:val="none"/>
              </w:rPr>
            </w:pPr>
          </w:p>
        </w:tc>
      </w:tr>
      <w:tr w14:paraId="3561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1AC7A17F">
            <w:pPr>
              <w:pStyle w:val="5"/>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p>
        </w:tc>
        <w:tc>
          <w:tcPr>
            <w:tcW w:w="3933" w:type="dxa"/>
            <w:noWrap w:val="0"/>
            <w:vAlign w:val="center"/>
          </w:tcPr>
          <w:p w14:paraId="34030A0A">
            <w:pPr>
              <w:pStyle w:val="5"/>
              <w:spacing w:line="360" w:lineRule="auto"/>
              <w:ind w:firstLine="0" w:firstLineChars="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采购</w:t>
            </w:r>
            <w:r>
              <w:rPr>
                <w:rFonts w:hint="eastAsia" w:ascii="宋体" w:hAnsi="宋体" w:eastAsia="宋体" w:cs="宋体"/>
                <w:kern w:val="2"/>
                <w:sz w:val="21"/>
                <w:szCs w:val="21"/>
                <w:highlight w:val="none"/>
                <w:lang w:val="en-US" w:eastAsia="zh-CN"/>
              </w:rPr>
              <w:t>内容</w:t>
            </w:r>
          </w:p>
        </w:tc>
        <w:tc>
          <w:tcPr>
            <w:tcW w:w="1164" w:type="dxa"/>
            <w:noWrap w:val="0"/>
            <w:vAlign w:val="center"/>
          </w:tcPr>
          <w:p w14:paraId="3A43A336">
            <w:pPr>
              <w:pStyle w:val="5"/>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14:paraId="0E3D693D">
            <w:pPr>
              <w:pStyle w:val="5"/>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14:paraId="081AADAF">
            <w:pPr>
              <w:pStyle w:val="5"/>
              <w:spacing w:line="360" w:lineRule="auto"/>
              <w:ind w:firstLine="0" w:firstLineChars="0"/>
              <w:jc w:val="center"/>
              <w:rPr>
                <w:rFonts w:hint="eastAsia" w:ascii="宋体" w:hAnsi="宋体" w:eastAsia="宋体" w:cs="宋体"/>
                <w:kern w:val="2"/>
                <w:sz w:val="21"/>
                <w:szCs w:val="21"/>
                <w:highlight w:val="none"/>
              </w:rPr>
            </w:pPr>
          </w:p>
        </w:tc>
      </w:tr>
      <w:tr w14:paraId="4E0F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02A22AFC">
            <w:pPr>
              <w:pStyle w:val="5"/>
              <w:spacing w:line="360" w:lineRule="auto"/>
              <w:ind w:firstLine="0" w:firstLineChars="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3</w:t>
            </w:r>
          </w:p>
        </w:tc>
        <w:tc>
          <w:tcPr>
            <w:tcW w:w="3933" w:type="dxa"/>
            <w:noWrap w:val="0"/>
            <w:vAlign w:val="center"/>
          </w:tcPr>
          <w:p w14:paraId="22612ED9">
            <w:pPr>
              <w:pStyle w:val="5"/>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项目服务要求</w:t>
            </w:r>
          </w:p>
        </w:tc>
        <w:tc>
          <w:tcPr>
            <w:tcW w:w="1164" w:type="dxa"/>
            <w:noWrap w:val="0"/>
            <w:vAlign w:val="center"/>
          </w:tcPr>
          <w:p w14:paraId="3C07BE19">
            <w:pPr>
              <w:pStyle w:val="5"/>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14:paraId="576A99AA">
            <w:pPr>
              <w:pStyle w:val="5"/>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14:paraId="0BBB8862">
            <w:pPr>
              <w:pStyle w:val="5"/>
              <w:spacing w:line="360" w:lineRule="auto"/>
              <w:ind w:firstLine="0" w:firstLineChars="0"/>
              <w:jc w:val="center"/>
              <w:rPr>
                <w:rFonts w:hint="eastAsia" w:ascii="宋体" w:hAnsi="宋体" w:eastAsia="宋体" w:cs="宋体"/>
                <w:kern w:val="2"/>
                <w:sz w:val="21"/>
                <w:szCs w:val="21"/>
                <w:highlight w:val="none"/>
              </w:rPr>
            </w:pPr>
          </w:p>
        </w:tc>
      </w:tr>
      <w:tr w14:paraId="1F5A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59E403AA">
            <w:pPr>
              <w:pStyle w:val="5"/>
              <w:spacing w:line="360" w:lineRule="auto"/>
              <w:ind w:firstLine="0" w:firstLineChars="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4</w:t>
            </w:r>
          </w:p>
        </w:tc>
        <w:tc>
          <w:tcPr>
            <w:tcW w:w="3933" w:type="dxa"/>
            <w:noWrap w:val="0"/>
            <w:vAlign w:val="center"/>
          </w:tcPr>
          <w:p w14:paraId="08703832">
            <w:pPr>
              <w:pStyle w:val="5"/>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项目预算</w:t>
            </w:r>
          </w:p>
        </w:tc>
        <w:tc>
          <w:tcPr>
            <w:tcW w:w="1164" w:type="dxa"/>
            <w:noWrap w:val="0"/>
            <w:vAlign w:val="center"/>
          </w:tcPr>
          <w:p w14:paraId="450C0D74">
            <w:pPr>
              <w:pStyle w:val="5"/>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14:paraId="5D37E9EA">
            <w:pPr>
              <w:pStyle w:val="5"/>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14:paraId="327A2C3F">
            <w:pPr>
              <w:pStyle w:val="5"/>
              <w:spacing w:line="360" w:lineRule="auto"/>
              <w:ind w:firstLine="0" w:firstLineChars="0"/>
              <w:jc w:val="center"/>
              <w:rPr>
                <w:rFonts w:hint="eastAsia" w:ascii="宋体" w:hAnsi="宋体" w:eastAsia="宋体" w:cs="宋体"/>
                <w:kern w:val="2"/>
                <w:sz w:val="21"/>
                <w:szCs w:val="21"/>
                <w:highlight w:val="none"/>
              </w:rPr>
            </w:pPr>
          </w:p>
        </w:tc>
      </w:tr>
      <w:tr w14:paraId="721C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0CA10A2A">
            <w:pPr>
              <w:pStyle w:val="5"/>
              <w:spacing w:line="360" w:lineRule="auto"/>
              <w:ind w:firstLine="0" w:firstLineChars="0"/>
              <w:jc w:val="center"/>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5</w:t>
            </w:r>
          </w:p>
        </w:tc>
        <w:tc>
          <w:tcPr>
            <w:tcW w:w="3933" w:type="dxa"/>
            <w:noWrap w:val="0"/>
            <w:vAlign w:val="center"/>
          </w:tcPr>
          <w:p w14:paraId="546ECA6D">
            <w:pPr>
              <w:pStyle w:val="5"/>
              <w:spacing w:line="360" w:lineRule="auto"/>
              <w:ind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费用支付方式</w:t>
            </w:r>
          </w:p>
        </w:tc>
        <w:tc>
          <w:tcPr>
            <w:tcW w:w="1164" w:type="dxa"/>
            <w:noWrap w:val="0"/>
            <w:vAlign w:val="center"/>
          </w:tcPr>
          <w:p w14:paraId="7548F991">
            <w:pPr>
              <w:pStyle w:val="5"/>
              <w:spacing w:line="360" w:lineRule="auto"/>
              <w:ind w:firstLine="0" w:firstLineChars="0"/>
              <w:jc w:val="center"/>
              <w:rPr>
                <w:rFonts w:hint="eastAsia" w:ascii="宋体" w:hAnsi="宋体" w:eastAsia="宋体" w:cs="宋体"/>
                <w:kern w:val="2"/>
                <w:sz w:val="21"/>
                <w:szCs w:val="21"/>
                <w:highlight w:val="none"/>
              </w:rPr>
            </w:pPr>
          </w:p>
        </w:tc>
        <w:tc>
          <w:tcPr>
            <w:tcW w:w="1157" w:type="dxa"/>
            <w:noWrap w:val="0"/>
            <w:vAlign w:val="center"/>
          </w:tcPr>
          <w:p w14:paraId="6A7A5C44">
            <w:pPr>
              <w:pStyle w:val="5"/>
              <w:spacing w:line="360" w:lineRule="auto"/>
              <w:ind w:firstLine="0" w:firstLineChars="0"/>
              <w:jc w:val="center"/>
              <w:rPr>
                <w:rFonts w:hint="eastAsia" w:ascii="宋体" w:hAnsi="宋体" w:eastAsia="宋体" w:cs="宋体"/>
                <w:kern w:val="2"/>
                <w:sz w:val="21"/>
                <w:szCs w:val="21"/>
                <w:highlight w:val="none"/>
              </w:rPr>
            </w:pPr>
          </w:p>
        </w:tc>
        <w:tc>
          <w:tcPr>
            <w:tcW w:w="1559" w:type="dxa"/>
            <w:noWrap w:val="0"/>
            <w:vAlign w:val="center"/>
          </w:tcPr>
          <w:p w14:paraId="78BDBC29">
            <w:pPr>
              <w:pStyle w:val="5"/>
              <w:spacing w:line="360" w:lineRule="auto"/>
              <w:ind w:firstLine="0" w:firstLineChars="0"/>
              <w:jc w:val="center"/>
              <w:rPr>
                <w:rFonts w:hint="eastAsia" w:ascii="宋体" w:hAnsi="宋体" w:eastAsia="宋体" w:cs="宋体"/>
                <w:kern w:val="2"/>
                <w:sz w:val="21"/>
                <w:szCs w:val="21"/>
                <w:highlight w:val="none"/>
              </w:rPr>
            </w:pPr>
          </w:p>
        </w:tc>
      </w:tr>
    </w:tbl>
    <w:p w14:paraId="3A89E0B8">
      <w:pPr>
        <w:rPr>
          <w:rFonts w:hint="eastAsia" w:ascii="宋体" w:hAnsi="宋体" w:eastAsia="宋体" w:cs="宋体"/>
          <w:highlight w:val="none"/>
        </w:rPr>
      </w:pPr>
    </w:p>
    <w:p w14:paraId="31202144">
      <w:pPr>
        <w:ind w:right="-315" w:rightChars="-150" w:firstLine="364" w:firstLineChars="192"/>
        <w:jc w:val="right"/>
        <w:rPr>
          <w:rFonts w:hint="eastAsia" w:ascii="宋体" w:hAnsi="宋体" w:eastAsia="宋体" w:cs="宋体"/>
          <w:bCs/>
          <w:spacing w:val="-10"/>
          <w:szCs w:val="21"/>
          <w:highlight w:val="none"/>
        </w:rPr>
      </w:pPr>
      <w:r>
        <w:rPr>
          <w:rFonts w:hint="eastAsia" w:ascii="宋体" w:hAnsi="宋体" w:eastAsia="宋体" w:cs="宋体"/>
          <w:bCs/>
          <w:spacing w:val="-10"/>
          <w:szCs w:val="21"/>
          <w:highlight w:val="none"/>
        </w:rPr>
        <w:br w:type="page"/>
      </w:r>
    </w:p>
    <w:p w14:paraId="23A92B18">
      <w:pPr>
        <w:pStyle w:val="246"/>
        <w:jc w:val="center"/>
        <w:rPr>
          <w:rFonts w:hint="eastAsia" w:ascii="宋体" w:hAnsi="宋体" w:eastAsia="宋体" w:cs="宋体"/>
          <w:highlight w:val="none"/>
        </w:rPr>
      </w:pPr>
      <w:r>
        <w:rPr>
          <w:rFonts w:hint="eastAsia" w:ascii="宋体" w:hAnsi="宋体" w:eastAsia="宋体" w:cs="宋体"/>
          <w:highlight w:val="none"/>
        </w:rPr>
        <w:t>六、信誉承诺函</w:t>
      </w:r>
    </w:p>
    <w:p w14:paraId="6F177A11">
      <w:pPr>
        <w:spacing w:after="156" w:afterLines="50" w:line="400" w:lineRule="exact"/>
        <w:jc w:val="cente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    </w:t>
      </w:r>
    </w:p>
    <w:p w14:paraId="5EE24E4B">
      <w:pPr>
        <w:spacing w:after="156" w:afterLines="50" w:line="400" w:lineRule="exact"/>
        <w:rPr>
          <w:rFonts w:hint="eastAsia" w:ascii="宋体" w:hAnsi="宋体" w:eastAsia="宋体" w:cs="宋体"/>
          <w:spacing w:val="-2"/>
          <w:szCs w:val="21"/>
          <w:highlight w:val="none"/>
        </w:rPr>
      </w:pPr>
      <w:r>
        <w:rPr>
          <w:rFonts w:hint="eastAsia" w:ascii="宋体" w:hAnsi="宋体" w:eastAsia="宋体" w:cs="宋体"/>
          <w:spacing w:val="-2"/>
          <w:szCs w:val="21"/>
          <w:highlight w:val="none"/>
        </w:rPr>
        <w:t>致：</w:t>
      </w:r>
      <w:r>
        <w:rPr>
          <w:rFonts w:hint="eastAsia" w:ascii="宋体" w:hAnsi="宋体" w:eastAsia="宋体" w:cs="宋体"/>
          <w:szCs w:val="21"/>
          <w:highlight w:val="none"/>
        </w:rPr>
        <w:t>数字江门网络建设有限公司</w:t>
      </w:r>
    </w:p>
    <w:p w14:paraId="02FA57D6">
      <w:pPr>
        <w:rPr>
          <w:rFonts w:hint="eastAsia" w:ascii="宋体" w:hAnsi="宋体" w:eastAsia="宋体" w:cs="宋体"/>
          <w:spacing w:val="-2"/>
          <w:szCs w:val="21"/>
          <w:highlight w:val="none"/>
        </w:rPr>
      </w:pPr>
      <w:r>
        <w:rPr>
          <w:rFonts w:hint="eastAsia" w:ascii="宋体" w:hAnsi="宋体" w:cs="宋体"/>
          <w:spacing w:val="-2"/>
          <w:szCs w:val="21"/>
          <w:highlight w:val="none"/>
          <w:lang w:eastAsia="zh-CN"/>
        </w:rPr>
        <w:t>数字江门网络建设有限公司2025年WPS文档中台系统采购项目</w:t>
      </w:r>
      <w:r>
        <w:rPr>
          <w:rFonts w:hint="eastAsia" w:ascii="宋体" w:hAnsi="宋体" w:eastAsia="宋体" w:cs="宋体"/>
          <w:spacing w:val="-2"/>
          <w:szCs w:val="21"/>
          <w:highlight w:val="none"/>
        </w:rPr>
        <w:t xml:space="preserve">的响应不存在下列情形： </w:t>
      </w:r>
    </w:p>
    <w:p w14:paraId="7A13EA8A">
      <w:pPr>
        <w:rPr>
          <w:rFonts w:hint="eastAsia" w:ascii="宋体" w:hAnsi="宋体" w:eastAsia="宋体" w:cs="宋体"/>
          <w:spacing w:val="-2"/>
          <w:szCs w:val="21"/>
          <w:highlight w:val="none"/>
        </w:rPr>
      </w:pPr>
    </w:p>
    <w:p w14:paraId="20D75D66">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（1） 供应商被责令停业的；</w:t>
      </w:r>
    </w:p>
    <w:p w14:paraId="45955BC2">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（2） 供应商被暂停或取消投标资格的；</w:t>
      </w:r>
    </w:p>
    <w:p w14:paraId="0BDBBBA3">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（3） 供应商财产被接管或冻结的；</w:t>
      </w:r>
    </w:p>
    <w:p w14:paraId="5E784AF2">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（4） 供应商在最近三年内有骗取中标或严重违约的；</w:t>
      </w:r>
    </w:p>
    <w:p w14:paraId="0D6880E5">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（5） 供应商投标产品在使用过程中出现过重大质量问题的；</w:t>
      </w:r>
    </w:p>
    <w:p w14:paraId="387A7508">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（6） 为本次比选项目前期准备提供设计或咨询服务的； </w:t>
      </w:r>
    </w:p>
    <w:p w14:paraId="0B7B11EB">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（7） 为本次比选项目的监理人；（监理项目）</w:t>
      </w:r>
    </w:p>
    <w:p w14:paraId="3362511B">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（8） 为本次比选项目的代建人；（施工项目）</w:t>
      </w:r>
    </w:p>
    <w:p w14:paraId="68E22643">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（9） 为本次比选项目提供招标代理服务的； </w:t>
      </w:r>
    </w:p>
    <w:p w14:paraId="63F89A92">
      <w:pPr>
        <w:spacing w:line="276"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（10）与本次比选项目的监理人或代建人或招标代理机构同为一个法定代表人的；</w:t>
      </w:r>
    </w:p>
    <w:p w14:paraId="26EC241E">
      <w:pPr>
        <w:spacing w:line="276" w:lineRule="auto"/>
        <w:ind w:firstLine="103" w:firstLineChars="50"/>
        <w:rPr>
          <w:rFonts w:hint="eastAsia" w:ascii="宋体" w:hAnsi="宋体" w:eastAsia="宋体" w:cs="宋体"/>
          <w:spacing w:val="-2"/>
          <w:szCs w:val="21"/>
          <w:highlight w:val="none"/>
        </w:rPr>
      </w:pPr>
    </w:p>
    <w:p w14:paraId="3537A696">
      <w:pPr>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                                                   承诺单位：（盖章）</w:t>
      </w:r>
    </w:p>
    <w:p w14:paraId="3E591B06">
      <w:pPr>
        <w:rPr>
          <w:rFonts w:hint="eastAsia" w:ascii="宋体" w:hAnsi="宋体" w:eastAsia="宋体" w:cs="宋体"/>
          <w:spacing w:val="-2"/>
          <w:szCs w:val="21"/>
          <w:highlight w:val="none"/>
        </w:rPr>
      </w:pPr>
    </w:p>
    <w:p w14:paraId="720D4AF6">
      <w:pPr>
        <w:ind w:right="412"/>
        <w:jc w:val="right"/>
        <w:rPr>
          <w:rFonts w:hint="eastAsia" w:ascii="宋体" w:hAnsi="宋体" w:eastAsia="宋体" w:cs="宋体"/>
          <w:spacing w:val="-2"/>
          <w:szCs w:val="21"/>
          <w:highlight w:val="none"/>
        </w:rPr>
      </w:pPr>
      <w:r>
        <w:rPr>
          <w:rFonts w:hint="eastAsia" w:ascii="宋体" w:hAnsi="宋体" w:eastAsia="宋体" w:cs="宋体"/>
          <w:spacing w:val="-2"/>
          <w:szCs w:val="21"/>
          <w:highlight w:val="none"/>
        </w:rPr>
        <w:t>法定代表人或其授权委托人：（签字）</w:t>
      </w:r>
    </w:p>
    <w:p w14:paraId="57F187EE">
      <w:pPr>
        <w:ind w:right="412"/>
        <w:jc w:val="right"/>
        <w:rPr>
          <w:rFonts w:hint="eastAsia" w:ascii="宋体" w:hAnsi="宋体" w:eastAsia="宋体" w:cs="宋体"/>
          <w:spacing w:val="-2"/>
          <w:szCs w:val="21"/>
          <w:highlight w:val="none"/>
        </w:rPr>
      </w:pPr>
    </w:p>
    <w:p w14:paraId="2C0AD5E6">
      <w:pPr>
        <w:spacing w:line="400" w:lineRule="exact"/>
        <w:rPr>
          <w:rFonts w:hint="eastAsia" w:ascii="宋体" w:hAnsi="宋体" w:eastAsia="宋体" w:cs="宋体"/>
          <w:spacing w:val="-2"/>
          <w:szCs w:val="21"/>
          <w:highlight w:val="none"/>
        </w:rPr>
      </w:pPr>
      <w:r>
        <w:rPr>
          <w:rFonts w:hint="eastAsia" w:ascii="宋体" w:hAnsi="宋体" w:eastAsia="宋体" w:cs="宋体"/>
          <w:spacing w:val="-2"/>
          <w:szCs w:val="21"/>
          <w:highlight w:val="none"/>
        </w:rPr>
        <w:t xml:space="preserve">                                                   日期：     年   月 　日</w:t>
      </w:r>
    </w:p>
    <w:p w14:paraId="7E525424">
      <w:pPr>
        <w:spacing w:line="400" w:lineRule="exact"/>
        <w:rPr>
          <w:rFonts w:hint="eastAsia" w:ascii="宋体" w:hAnsi="宋体" w:eastAsia="宋体" w:cs="宋体"/>
          <w:spacing w:val="-2"/>
          <w:szCs w:val="21"/>
          <w:highlight w:val="none"/>
        </w:rPr>
      </w:pPr>
    </w:p>
    <w:p w14:paraId="1746B479">
      <w:pPr>
        <w:spacing w:line="400" w:lineRule="exact"/>
        <w:rPr>
          <w:rFonts w:hint="eastAsia" w:ascii="宋体" w:hAnsi="宋体" w:eastAsia="宋体" w:cs="宋体"/>
          <w:spacing w:val="-2"/>
          <w:szCs w:val="21"/>
          <w:highlight w:val="none"/>
        </w:rPr>
      </w:pPr>
      <w:r>
        <w:rPr>
          <w:rFonts w:hint="eastAsia" w:ascii="宋体" w:hAnsi="宋体" w:eastAsia="宋体" w:cs="宋体"/>
          <w:spacing w:val="-2"/>
          <w:szCs w:val="21"/>
          <w:highlight w:val="none"/>
        </w:rPr>
        <w:t>注：供应商应如实出具本承诺书，若供应商弄虚作假的，将承担相应法律责任。</w:t>
      </w:r>
    </w:p>
    <w:p w14:paraId="362AE0C1">
      <w:pPr>
        <w:widowControl/>
        <w:spacing w:before="100" w:after="156" w:afterLines="50" w:line="400" w:lineRule="exact"/>
        <w:rPr>
          <w:rFonts w:hint="eastAsia" w:ascii="宋体" w:hAnsi="宋体" w:eastAsia="宋体" w:cs="宋体"/>
          <w:highlight w:val="none"/>
        </w:rPr>
      </w:pPr>
    </w:p>
    <w:p w14:paraId="5AD3E1E9">
      <w:pPr>
        <w:pStyle w:val="246"/>
        <w:jc w:val="center"/>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七、审查资料</w:t>
      </w:r>
    </w:p>
    <w:p w14:paraId="2AD039BC">
      <w:pPr>
        <w:rPr>
          <w:rFonts w:hint="eastAsia" w:ascii="宋体" w:hAnsi="宋体" w:eastAsia="宋体" w:cs="宋体"/>
          <w:highlight w:val="none"/>
        </w:rPr>
      </w:pPr>
    </w:p>
    <w:p w14:paraId="4817DCFC">
      <w:pPr>
        <w:pStyle w:val="3"/>
        <w:jc w:val="center"/>
        <w:rPr>
          <w:rFonts w:hint="eastAsia" w:ascii="宋体" w:hAnsi="宋体" w:eastAsia="宋体" w:cs="宋体"/>
          <w:bCs w:val="0"/>
          <w:sz w:val="24"/>
          <w:szCs w:val="24"/>
          <w:highlight w:val="none"/>
        </w:rPr>
      </w:pPr>
      <w:bookmarkStart w:id="57" w:name="_Toc332188252"/>
      <w:bookmarkStart w:id="58" w:name="_Toc247085891"/>
      <w:bookmarkStart w:id="59" w:name="_Toc144974876"/>
      <w:bookmarkStart w:id="60" w:name="_Toc246996373"/>
      <w:bookmarkStart w:id="61" w:name="_Toc152042597"/>
      <w:bookmarkStart w:id="62" w:name="_Toc334767003"/>
      <w:bookmarkStart w:id="63" w:name="_Toc179632828"/>
      <w:bookmarkStart w:id="64" w:name="_Toc326223618"/>
      <w:bookmarkStart w:id="65" w:name="_Toc152045808"/>
      <w:bookmarkStart w:id="66" w:name="_Toc246997116"/>
      <w:r>
        <w:rPr>
          <w:rFonts w:hint="eastAsia" w:ascii="宋体" w:hAnsi="宋体" w:eastAsia="宋体" w:cs="宋体"/>
          <w:bCs w:val="0"/>
          <w:sz w:val="24"/>
          <w:szCs w:val="24"/>
          <w:highlight w:val="none"/>
        </w:rPr>
        <w:t>（一）供应商基本情况表</w:t>
      </w:r>
      <w:bookmarkEnd w:id="57"/>
      <w:bookmarkEnd w:id="58"/>
      <w:bookmarkEnd w:id="59"/>
      <w:bookmarkEnd w:id="60"/>
      <w:bookmarkEnd w:id="61"/>
      <w:bookmarkEnd w:id="62"/>
      <w:bookmarkEnd w:id="63"/>
      <w:bookmarkEnd w:id="64"/>
      <w:bookmarkEnd w:id="65"/>
      <w:bookmarkEnd w:id="66"/>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4B69A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44A3556">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供应商名称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1C14A4C">
            <w:pPr>
              <w:topLinePunct/>
              <w:spacing w:line="440" w:lineRule="exact"/>
              <w:jc w:val="center"/>
              <w:rPr>
                <w:rFonts w:hint="eastAsia" w:ascii="宋体" w:hAnsi="宋体" w:eastAsia="宋体" w:cs="宋体"/>
                <w:szCs w:val="21"/>
                <w:highlight w:val="none"/>
              </w:rPr>
            </w:pPr>
          </w:p>
        </w:tc>
      </w:tr>
      <w:tr w14:paraId="71E62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83DD919">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7536E476">
            <w:pPr>
              <w:topLinePunct/>
              <w:spacing w:line="440" w:lineRule="exact"/>
              <w:jc w:val="center"/>
              <w:rPr>
                <w:rFonts w:hint="eastAsia" w:ascii="宋体" w:hAnsi="宋体" w:eastAsia="宋体" w:cs="宋体"/>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090FBE53">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705C80BD">
            <w:pPr>
              <w:topLinePunct/>
              <w:spacing w:line="440" w:lineRule="exact"/>
              <w:jc w:val="center"/>
              <w:rPr>
                <w:rFonts w:hint="eastAsia" w:ascii="宋体" w:hAnsi="宋体" w:eastAsia="宋体" w:cs="宋体"/>
                <w:szCs w:val="21"/>
                <w:highlight w:val="none"/>
              </w:rPr>
            </w:pPr>
          </w:p>
        </w:tc>
      </w:tr>
      <w:tr w14:paraId="337AA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3B2E6073">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12CC1D5">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A5914BA">
            <w:pPr>
              <w:topLinePunct/>
              <w:spacing w:line="440" w:lineRule="exact"/>
              <w:jc w:val="center"/>
              <w:rPr>
                <w:rFonts w:hint="default" w:ascii="宋体" w:hAnsi="宋体" w:eastAsia="宋体" w:cs="宋体"/>
                <w:szCs w:val="21"/>
                <w:highlight w:val="none"/>
                <w:lang w:val="en-US" w:eastAsia="zh-CN"/>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1BD3A3A3">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2DD4DA8">
            <w:pPr>
              <w:topLinePunct/>
              <w:spacing w:line="440" w:lineRule="exact"/>
              <w:jc w:val="center"/>
              <w:rPr>
                <w:rFonts w:hint="eastAsia" w:ascii="宋体" w:hAnsi="宋体" w:eastAsia="宋体" w:cs="宋体"/>
                <w:szCs w:val="21"/>
                <w:highlight w:val="none"/>
              </w:rPr>
            </w:pPr>
          </w:p>
        </w:tc>
      </w:tr>
      <w:tr w14:paraId="33D32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2A1FD75B">
            <w:pPr>
              <w:topLinePunct/>
              <w:spacing w:line="440" w:lineRule="exact"/>
              <w:jc w:val="center"/>
              <w:rPr>
                <w:rFonts w:hint="eastAsia" w:ascii="宋体" w:hAnsi="宋体" w:eastAsia="宋体" w:cs="宋体"/>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3E7FF25D">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03BF7C80">
            <w:pPr>
              <w:topLinePunct/>
              <w:spacing w:line="440" w:lineRule="exact"/>
              <w:jc w:val="center"/>
              <w:rPr>
                <w:rFonts w:hint="default" w:ascii="宋体" w:hAnsi="宋体" w:eastAsia="宋体" w:cs="宋体"/>
                <w:szCs w:val="21"/>
                <w:highlight w:val="none"/>
                <w:lang w:val="en-US" w:eastAsia="zh-CN"/>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FAC16C0">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4268DA9A">
            <w:pPr>
              <w:topLinePunct/>
              <w:spacing w:line="440" w:lineRule="exact"/>
              <w:jc w:val="center"/>
              <w:rPr>
                <w:rFonts w:hint="eastAsia" w:ascii="宋体" w:hAnsi="宋体" w:eastAsia="宋体" w:cs="宋体"/>
                <w:szCs w:val="21"/>
                <w:highlight w:val="none"/>
              </w:rPr>
            </w:pPr>
            <w:r>
              <w:rPr>
                <w:rFonts w:ascii="Segoe UI" w:hAnsi="Segoe UI" w:eastAsia="Segoe UI" w:cs="Segoe UI"/>
                <w:i w:val="0"/>
                <w:iCs w:val="0"/>
                <w:caps w:val="0"/>
                <w:spacing w:val="0"/>
                <w:sz w:val="16"/>
                <w:szCs w:val="16"/>
                <w:highlight w:val="none"/>
                <w:u w:val="none"/>
                <w:shd w:val="clear" w:fill="FFFFFF"/>
              </w:rPr>
              <w:fldChar w:fldCharType="begin"/>
            </w:r>
            <w:r>
              <w:rPr>
                <w:rFonts w:ascii="Segoe UI" w:hAnsi="Segoe UI" w:eastAsia="Segoe UI" w:cs="Segoe UI"/>
                <w:i w:val="0"/>
                <w:iCs w:val="0"/>
                <w:caps w:val="0"/>
                <w:spacing w:val="0"/>
                <w:sz w:val="16"/>
                <w:szCs w:val="16"/>
                <w:highlight w:val="none"/>
                <w:u w:val="none"/>
                <w:shd w:val="clear" w:fill="FFFFFF"/>
              </w:rPr>
              <w:instrText xml:space="preserve"> HYPERLINK "http://www.gzgorgeous.com/" \t "https://www.doubao.com/chat/_blank" </w:instrText>
            </w:r>
            <w:r>
              <w:rPr>
                <w:rFonts w:ascii="Segoe UI" w:hAnsi="Segoe UI" w:eastAsia="Segoe UI" w:cs="Segoe UI"/>
                <w:i w:val="0"/>
                <w:iCs w:val="0"/>
                <w:caps w:val="0"/>
                <w:spacing w:val="0"/>
                <w:sz w:val="16"/>
                <w:szCs w:val="16"/>
                <w:highlight w:val="none"/>
                <w:u w:val="none"/>
                <w:shd w:val="clear" w:fill="FFFFFF"/>
              </w:rPr>
              <w:fldChar w:fldCharType="separate"/>
            </w:r>
            <w:r>
              <w:rPr>
                <w:rFonts w:hint="default" w:ascii="Segoe UI" w:hAnsi="Segoe UI" w:eastAsia="Segoe UI" w:cs="Segoe UI"/>
                <w:i w:val="0"/>
                <w:iCs w:val="0"/>
                <w:caps w:val="0"/>
                <w:spacing w:val="0"/>
                <w:sz w:val="16"/>
                <w:szCs w:val="16"/>
                <w:highlight w:val="none"/>
                <w:u w:val="none"/>
                <w:shd w:val="clear" w:fill="FFFFFF"/>
              </w:rPr>
              <w:fldChar w:fldCharType="end"/>
            </w:r>
          </w:p>
        </w:tc>
      </w:tr>
      <w:tr w14:paraId="4BBF5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C6B3DCB">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7A1170F">
            <w:pPr>
              <w:topLinePunct/>
              <w:spacing w:line="440" w:lineRule="exact"/>
              <w:jc w:val="center"/>
              <w:rPr>
                <w:rFonts w:hint="eastAsia" w:ascii="宋体" w:hAnsi="宋体" w:eastAsia="宋体" w:cs="宋体"/>
                <w:szCs w:val="21"/>
                <w:highlight w:val="none"/>
              </w:rPr>
            </w:pPr>
          </w:p>
        </w:tc>
      </w:tr>
      <w:tr w14:paraId="7180B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0F0C389">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2309C64">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6442DCFC">
            <w:pPr>
              <w:topLinePunct/>
              <w:spacing w:line="440" w:lineRule="exact"/>
              <w:jc w:val="center"/>
              <w:rPr>
                <w:rFonts w:hint="eastAsia" w:ascii="宋体" w:hAnsi="宋体" w:eastAsia="宋体" w:cs="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ACA7B29">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390C9F30">
            <w:pPr>
              <w:topLinePunct/>
              <w:spacing w:line="440" w:lineRule="exact"/>
              <w:jc w:val="center"/>
              <w:rPr>
                <w:rFonts w:hint="eastAsia" w:ascii="宋体" w:hAnsi="宋体" w:eastAsia="宋体" w:cs="宋体"/>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605B03C0">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E81AFD7">
            <w:pPr>
              <w:topLinePunct/>
              <w:spacing w:line="440" w:lineRule="exact"/>
              <w:jc w:val="center"/>
              <w:rPr>
                <w:rFonts w:hint="eastAsia" w:ascii="宋体" w:hAnsi="宋体" w:eastAsia="宋体" w:cs="宋体"/>
                <w:szCs w:val="21"/>
                <w:highlight w:val="none"/>
              </w:rPr>
            </w:pPr>
          </w:p>
        </w:tc>
      </w:tr>
      <w:tr w14:paraId="51E7A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7151B3C">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13A09FE">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752E65C9">
            <w:pPr>
              <w:topLinePunct/>
              <w:spacing w:line="440" w:lineRule="exact"/>
              <w:jc w:val="center"/>
              <w:rPr>
                <w:rFonts w:hint="eastAsia" w:ascii="宋体" w:hAnsi="宋体" w:eastAsia="宋体" w:cs="宋体"/>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5E6FF3B">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2F343DD3">
            <w:pPr>
              <w:topLinePunct/>
              <w:spacing w:line="440" w:lineRule="exact"/>
              <w:jc w:val="center"/>
              <w:rPr>
                <w:rFonts w:hint="eastAsia" w:ascii="宋体" w:hAnsi="宋体" w:eastAsia="宋体" w:cs="宋体"/>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C99FF2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7BA0F5C">
            <w:pPr>
              <w:topLinePunct/>
              <w:spacing w:line="440" w:lineRule="exact"/>
              <w:jc w:val="center"/>
              <w:rPr>
                <w:rFonts w:hint="eastAsia" w:ascii="宋体" w:hAnsi="宋体" w:eastAsia="宋体" w:cs="宋体"/>
                <w:szCs w:val="21"/>
                <w:highlight w:val="none"/>
              </w:rPr>
            </w:pPr>
          </w:p>
        </w:tc>
      </w:tr>
      <w:tr w14:paraId="4AE9E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909E176">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85CF86F">
            <w:pPr>
              <w:topLinePunct/>
              <w:spacing w:line="440" w:lineRule="exact"/>
              <w:jc w:val="center"/>
              <w:rPr>
                <w:rFonts w:hint="default" w:ascii="宋体" w:hAnsi="宋体" w:eastAsia="宋体" w:cs="宋体"/>
                <w:szCs w:val="21"/>
                <w:highlight w:val="none"/>
                <w:lang w:val="en-US" w:eastAsia="zh-CN"/>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78C51319">
            <w:pPr>
              <w:topLinePunct/>
              <w:spacing w:line="440" w:lineRule="exact"/>
              <w:ind w:firstLine="105" w:firstLineChars="50"/>
              <w:jc w:val="center"/>
              <w:rPr>
                <w:rFonts w:hint="eastAsia" w:ascii="宋体" w:hAnsi="宋体" w:eastAsia="宋体" w:cs="宋体"/>
                <w:szCs w:val="21"/>
                <w:highlight w:val="none"/>
              </w:rPr>
            </w:pPr>
            <w:r>
              <w:rPr>
                <w:rFonts w:hint="eastAsia" w:ascii="宋体" w:hAnsi="宋体" w:eastAsia="宋体" w:cs="宋体"/>
                <w:szCs w:val="21"/>
                <w:highlight w:val="none"/>
              </w:rPr>
              <w:t>员工总人数：</w:t>
            </w:r>
          </w:p>
        </w:tc>
      </w:tr>
      <w:tr w14:paraId="7EAE9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BD0A16F">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5694AF6">
            <w:pPr>
              <w:topLinePunct/>
              <w:spacing w:line="440" w:lineRule="exact"/>
              <w:jc w:val="center"/>
              <w:rPr>
                <w:rFonts w:hint="eastAsia" w:ascii="宋体" w:hAnsi="宋体" w:eastAsia="宋体" w:cs="宋体"/>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6D9E078C">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8B93EA2">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22C562C">
            <w:pPr>
              <w:topLinePunct/>
              <w:spacing w:line="440" w:lineRule="exact"/>
              <w:jc w:val="center"/>
              <w:rPr>
                <w:rFonts w:hint="eastAsia" w:ascii="宋体" w:hAnsi="宋体" w:eastAsia="宋体" w:cs="宋体"/>
                <w:szCs w:val="21"/>
                <w:highlight w:val="none"/>
              </w:rPr>
            </w:pPr>
          </w:p>
        </w:tc>
      </w:tr>
      <w:tr w14:paraId="76B36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1B4533B">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E55E613">
            <w:pPr>
              <w:topLinePunct/>
              <w:spacing w:line="440" w:lineRule="exact"/>
              <w:jc w:val="center"/>
              <w:rPr>
                <w:rFonts w:hint="eastAsia" w:ascii="宋体" w:hAnsi="宋体" w:eastAsia="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2CBF2A0">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551F11B">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08E507D">
            <w:pPr>
              <w:topLinePunct/>
              <w:spacing w:line="440" w:lineRule="exact"/>
              <w:jc w:val="center"/>
              <w:rPr>
                <w:rFonts w:hint="eastAsia" w:ascii="宋体" w:hAnsi="宋体" w:eastAsia="宋体" w:cs="宋体"/>
                <w:szCs w:val="21"/>
                <w:highlight w:val="none"/>
              </w:rPr>
            </w:pPr>
          </w:p>
        </w:tc>
      </w:tr>
      <w:tr w14:paraId="21E28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6A2826B">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B3D66B5">
            <w:pPr>
              <w:topLinePunct/>
              <w:spacing w:line="440" w:lineRule="exact"/>
              <w:jc w:val="center"/>
              <w:rPr>
                <w:rFonts w:hint="default" w:ascii="宋体" w:hAnsi="宋体" w:eastAsia="宋体" w:cs="宋体"/>
                <w:szCs w:val="21"/>
                <w:highlight w:val="none"/>
                <w:lang w:val="en-US" w:eastAsia="zh-CN"/>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F862354">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A6F136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C59BE8B">
            <w:pPr>
              <w:topLinePunct/>
              <w:spacing w:line="440" w:lineRule="exact"/>
              <w:jc w:val="center"/>
              <w:rPr>
                <w:rFonts w:hint="eastAsia" w:ascii="宋体" w:hAnsi="宋体" w:eastAsia="宋体" w:cs="宋体"/>
                <w:szCs w:val="21"/>
                <w:highlight w:val="none"/>
              </w:rPr>
            </w:pPr>
          </w:p>
        </w:tc>
      </w:tr>
      <w:tr w14:paraId="18B8C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3CC438B">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8481F58">
            <w:pPr>
              <w:topLinePunct/>
              <w:spacing w:line="440" w:lineRule="exact"/>
              <w:jc w:val="center"/>
              <w:rPr>
                <w:rFonts w:hint="eastAsia" w:ascii="宋体" w:hAnsi="宋体" w:eastAsia="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795B746">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49017B5">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E54923E">
            <w:pPr>
              <w:topLinePunct/>
              <w:spacing w:line="440" w:lineRule="exact"/>
              <w:jc w:val="center"/>
              <w:rPr>
                <w:rFonts w:hint="eastAsia" w:ascii="宋体" w:hAnsi="宋体" w:eastAsia="宋体" w:cs="宋体"/>
                <w:szCs w:val="21"/>
                <w:highlight w:val="none"/>
              </w:rPr>
            </w:pPr>
          </w:p>
        </w:tc>
      </w:tr>
      <w:tr w14:paraId="369C8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E748D4E">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675E3E9">
            <w:pPr>
              <w:topLinePunct/>
              <w:spacing w:line="440" w:lineRule="exact"/>
              <w:jc w:val="center"/>
              <w:rPr>
                <w:rFonts w:hint="eastAsia" w:ascii="宋体" w:hAnsi="宋体" w:eastAsia="宋体" w:cs="宋体"/>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2732AD5">
            <w:pPr>
              <w:topLinePunct/>
              <w:spacing w:line="440" w:lineRule="exact"/>
              <w:jc w:val="center"/>
              <w:rPr>
                <w:rFonts w:hint="eastAsia" w:ascii="宋体" w:hAnsi="宋体" w:eastAsia="宋体" w:cs="宋体"/>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AA3F587">
            <w:pPr>
              <w:topLinePunct/>
              <w:spacing w:line="440" w:lineRule="exact"/>
              <w:jc w:val="center"/>
              <w:rPr>
                <w:rFonts w:hint="eastAsia" w:ascii="宋体" w:hAnsi="宋体" w:eastAsia="宋体" w:cs="宋体"/>
                <w:highlight w:val="none"/>
              </w:rPr>
            </w:pPr>
            <w:r>
              <w:rPr>
                <w:rFonts w:hint="eastAsia" w:ascii="宋体" w:hAnsi="宋体" w:eastAsia="宋体" w:cs="宋体"/>
                <w:szCs w:val="21"/>
                <w:highlight w:val="none"/>
              </w:rPr>
              <w:t>技  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7EF2D72D">
            <w:pPr>
              <w:topLinePunct/>
              <w:spacing w:line="440" w:lineRule="exact"/>
              <w:jc w:val="center"/>
              <w:rPr>
                <w:rFonts w:hint="eastAsia" w:ascii="宋体" w:hAnsi="宋体" w:eastAsia="宋体" w:cs="宋体"/>
                <w:szCs w:val="21"/>
                <w:highlight w:val="none"/>
              </w:rPr>
            </w:pPr>
          </w:p>
        </w:tc>
      </w:tr>
      <w:tr w14:paraId="1CF9C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1862A4B">
            <w:pPr>
              <w:topLinePunct/>
              <w:spacing w:line="440" w:lineRule="exact"/>
              <w:ind w:firstLine="210" w:firstLineChars="100"/>
              <w:jc w:val="center"/>
              <w:rPr>
                <w:rFonts w:hint="eastAsia" w:ascii="宋体" w:hAnsi="宋体" w:eastAsia="宋体" w:cs="宋体"/>
                <w:szCs w:val="21"/>
                <w:highlight w:val="none"/>
              </w:rPr>
            </w:pPr>
            <w:r>
              <w:rPr>
                <w:rFonts w:hint="eastAsia" w:ascii="宋体" w:hAnsi="宋体" w:eastAsia="宋体" w:cs="宋体"/>
                <w:szCs w:val="21"/>
                <w:highlight w:val="none"/>
              </w:rPr>
              <w:t>经营范围</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76C3E55">
            <w:pPr>
              <w:topLinePunct/>
              <w:spacing w:line="440" w:lineRule="exact"/>
              <w:rPr>
                <w:rFonts w:hint="eastAsia" w:ascii="宋体" w:hAnsi="宋体" w:eastAsia="宋体" w:cs="宋体"/>
                <w:szCs w:val="21"/>
                <w:highlight w:val="none"/>
              </w:rPr>
            </w:pPr>
          </w:p>
        </w:tc>
      </w:tr>
      <w:tr w14:paraId="1E9F2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28" w:type="dxa"/>
            <w:tcBorders>
              <w:top w:val="single" w:color="auto" w:sz="4" w:space="0"/>
              <w:left w:val="single" w:color="auto" w:sz="4" w:space="0"/>
              <w:right w:val="single" w:color="auto" w:sz="4" w:space="0"/>
            </w:tcBorders>
            <w:noWrap w:val="0"/>
            <w:vAlign w:val="center"/>
          </w:tcPr>
          <w:p w14:paraId="51E928A3">
            <w:pPr>
              <w:tabs>
                <w:tab w:val="left" w:pos="0"/>
              </w:tabs>
              <w:spacing w:before="100" w:beforeAutospacing="1" w:after="100" w:afterAutospacing="1"/>
              <w:ind w:right="-109" w:rightChars="-52"/>
              <w:jc w:val="center"/>
              <w:rPr>
                <w:rFonts w:hint="eastAsia" w:ascii="宋体" w:hAnsi="宋体" w:eastAsia="宋体" w:cs="宋体"/>
                <w:szCs w:val="21"/>
                <w:highlight w:val="none"/>
              </w:rPr>
            </w:pPr>
            <w:bookmarkStart w:id="67" w:name="_Toc192353073"/>
            <w:r>
              <w:rPr>
                <w:rFonts w:hint="eastAsia" w:ascii="宋体" w:hAnsi="宋体" w:eastAsia="宋体" w:cs="宋体"/>
                <w:bCs/>
                <w:szCs w:val="21"/>
                <w:highlight w:val="none"/>
              </w:rPr>
              <w:t>公司概况</w:t>
            </w:r>
            <w:bookmarkEnd w:id="67"/>
          </w:p>
        </w:tc>
        <w:tc>
          <w:tcPr>
            <w:tcW w:w="6840" w:type="dxa"/>
            <w:gridSpan w:val="9"/>
            <w:tcBorders>
              <w:top w:val="single" w:color="auto" w:sz="4" w:space="0"/>
              <w:left w:val="single" w:color="auto" w:sz="4" w:space="0"/>
              <w:right w:val="single" w:color="auto" w:sz="4" w:space="0"/>
            </w:tcBorders>
            <w:noWrap w:val="0"/>
            <w:vAlign w:val="center"/>
          </w:tcPr>
          <w:p w14:paraId="312E3AD2">
            <w:pPr>
              <w:topLinePunct/>
              <w:spacing w:line="440" w:lineRule="exact"/>
              <w:rPr>
                <w:rFonts w:hint="eastAsia" w:ascii="宋体" w:hAnsi="宋体" w:eastAsia="宋体" w:cs="宋体"/>
                <w:szCs w:val="21"/>
                <w:highlight w:val="none"/>
              </w:rPr>
            </w:pPr>
          </w:p>
        </w:tc>
      </w:tr>
      <w:tr w14:paraId="1667E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4B3A554">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1B6649DA">
            <w:pPr>
              <w:topLinePunct/>
              <w:spacing w:line="440" w:lineRule="exact"/>
              <w:jc w:val="center"/>
              <w:rPr>
                <w:rFonts w:hint="eastAsia" w:ascii="宋体" w:hAnsi="宋体" w:eastAsia="宋体" w:cs="宋体"/>
                <w:szCs w:val="21"/>
                <w:highlight w:val="none"/>
              </w:rPr>
            </w:pPr>
          </w:p>
        </w:tc>
      </w:tr>
    </w:tbl>
    <w:p w14:paraId="3193E761">
      <w:pPr>
        <w:topLinePunct/>
        <w:spacing w:line="360" w:lineRule="exact"/>
        <w:rPr>
          <w:rFonts w:hint="eastAsia" w:ascii="宋体" w:hAnsi="宋体" w:eastAsia="宋体" w:cs="宋体"/>
          <w:szCs w:val="21"/>
          <w:highlight w:val="none"/>
        </w:rPr>
      </w:pPr>
    </w:p>
    <w:p w14:paraId="5D2FFB6C">
      <w:pPr>
        <w:topLinePunct/>
        <w:spacing w:line="360" w:lineRule="exact"/>
        <w:rPr>
          <w:rFonts w:hint="eastAsia" w:ascii="宋体" w:hAnsi="宋体" w:eastAsia="宋体" w:cs="宋体"/>
          <w:szCs w:val="21"/>
          <w:highlight w:val="none"/>
        </w:rPr>
      </w:pPr>
    </w:p>
    <w:p w14:paraId="731AD164">
      <w:pPr>
        <w:topLinePunct/>
        <w:spacing w:line="360" w:lineRule="exact"/>
        <w:rPr>
          <w:rFonts w:hint="eastAsia" w:ascii="宋体" w:hAnsi="宋体" w:eastAsia="宋体" w:cs="宋体"/>
          <w:szCs w:val="21"/>
          <w:highlight w:val="none"/>
        </w:rPr>
      </w:pPr>
    </w:p>
    <w:p w14:paraId="43A11B0D">
      <w:pPr>
        <w:topLinePunct/>
        <w:spacing w:line="360" w:lineRule="exact"/>
        <w:rPr>
          <w:rFonts w:hint="eastAsia" w:ascii="宋体" w:hAnsi="宋体" w:eastAsia="宋体" w:cs="宋体"/>
          <w:szCs w:val="21"/>
          <w:highlight w:val="none"/>
        </w:rPr>
      </w:pPr>
    </w:p>
    <w:p w14:paraId="1C8804F6">
      <w:pPr>
        <w:topLinePunct/>
        <w:spacing w:line="360" w:lineRule="exact"/>
        <w:rPr>
          <w:rFonts w:hint="eastAsia" w:ascii="宋体" w:hAnsi="宋体" w:eastAsia="宋体" w:cs="宋体"/>
          <w:szCs w:val="21"/>
          <w:highlight w:val="none"/>
        </w:rPr>
      </w:pPr>
    </w:p>
    <w:p w14:paraId="7430D0B2">
      <w:pPr>
        <w:topLinePunct/>
        <w:spacing w:line="360" w:lineRule="exact"/>
        <w:rPr>
          <w:rFonts w:hint="eastAsia" w:ascii="宋体" w:hAnsi="宋体" w:eastAsia="宋体" w:cs="宋体"/>
          <w:szCs w:val="21"/>
          <w:highlight w:val="none"/>
        </w:rPr>
      </w:pPr>
    </w:p>
    <w:p w14:paraId="2FCE02D8">
      <w:pPr>
        <w:spacing w:line="400" w:lineRule="exact"/>
        <w:jc w:val="center"/>
        <w:rPr>
          <w:rFonts w:hint="eastAsia" w:ascii="宋体" w:hAnsi="宋体" w:eastAsia="宋体" w:cs="宋体"/>
          <w:b/>
          <w:highlight w:val="none"/>
        </w:rPr>
      </w:pPr>
      <w:r>
        <w:rPr>
          <w:rFonts w:hint="eastAsia" w:ascii="宋体" w:hAnsi="宋体" w:eastAsia="宋体" w:cs="宋体"/>
          <w:sz w:val="24"/>
          <w:highlight w:val="none"/>
        </w:rPr>
        <w:t>资格审查资料</w:t>
      </w:r>
    </w:p>
    <w:p w14:paraId="566363AC">
      <w:pPr>
        <w:spacing w:line="400" w:lineRule="exact"/>
        <w:rPr>
          <w:rFonts w:hint="eastAsia" w:ascii="宋体" w:hAnsi="宋体" w:eastAsia="宋体" w:cs="宋体"/>
          <w:b/>
          <w:highlight w:val="none"/>
        </w:rPr>
      </w:pPr>
    </w:p>
    <w:p w14:paraId="78E21A8D">
      <w:pPr>
        <w:rPr>
          <w:rFonts w:hint="eastAsia" w:ascii="宋体" w:hAnsi="宋体" w:eastAsia="宋体" w:cs="宋体"/>
          <w:highlight w:val="none"/>
        </w:rPr>
      </w:pPr>
    </w:p>
    <w:p w14:paraId="59FC0B47">
      <w:pPr>
        <w:spacing w:line="360" w:lineRule="exact"/>
        <w:ind w:firstLine="315" w:firstLineChars="150"/>
        <w:jc w:val="left"/>
        <w:rPr>
          <w:rFonts w:hint="eastAsia" w:ascii="宋体" w:hAnsi="宋体" w:eastAsia="宋体" w:cs="宋体"/>
          <w:highlight w:val="none"/>
        </w:rPr>
      </w:pPr>
      <w:r>
        <w:rPr>
          <w:rFonts w:hint="eastAsia" w:ascii="宋体" w:hAnsi="宋体" w:eastAsia="宋体" w:cs="宋体"/>
          <w:highlight w:val="none"/>
        </w:rPr>
        <w:t>1.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7C38CBC9">
      <w:pPr>
        <w:pStyle w:val="64"/>
        <w:rPr>
          <w:rFonts w:hint="eastAsia" w:ascii="宋体" w:hAnsi="宋体" w:eastAsia="宋体" w:cs="宋体"/>
          <w:highlight w:val="none"/>
        </w:rPr>
      </w:pPr>
    </w:p>
    <w:p w14:paraId="6E0A5C27">
      <w:pPr>
        <w:rPr>
          <w:rFonts w:hint="eastAsia" w:ascii="宋体" w:hAnsi="宋体" w:eastAsia="宋体" w:cs="宋体"/>
          <w:highlight w:val="none"/>
        </w:rPr>
      </w:pPr>
    </w:p>
    <w:p w14:paraId="682555DC">
      <w:pPr>
        <w:spacing w:line="360" w:lineRule="exact"/>
        <w:ind w:firstLine="315" w:firstLineChars="150"/>
        <w:jc w:val="left"/>
        <w:rPr>
          <w:rFonts w:hint="eastAsia" w:ascii="宋体" w:hAnsi="宋体" w:eastAsia="宋体" w:cs="宋体"/>
          <w:highlight w:val="none"/>
        </w:rPr>
      </w:pPr>
      <w:r>
        <w:rPr>
          <w:rFonts w:hint="eastAsia" w:ascii="宋体" w:hAnsi="宋体" w:eastAsia="宋体" w:cs="宋体"/>
          <w:highlight w:val="none"/>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14:paraId="7FF696E6">
      <w:pPr>
        <w:pStyle w:val="64"/>
        <w:rPr>
          <w:rFonts w:hint="eastAsia" w:ascii="宋体" w:hAnsi="宋体" w:eastAsia="宋体" w:cs="宋体"/>
          <w:highlight w:val="none"/>
        </w:rPr>
      </w:pPr>
    </w:p>
    <w:p w14:paraId="3FF65769">
      <w:pPr>
        <w:pStyle w:val="64"/>
        <w:rPr>
          <w:rFonts w:hint="eastAsia" w:ascii="宋体" w:hAnsi="宋体" w:eastAsia="宋体" w:cs="宋体"/>
          <w:highlight w:val="none"/>
        </w:rPr>
      </w:pPr>
    </w:p>
    <w:p w14:paraId="26739BBE">
      <w:pPr>
        <w:spacing w:line="360" w:lineRule="exact"/>
        <w:ind w:firstLine="315" w:firstLineChars="150"/>
        <w:jc w:val="left"/>
        <w:rPr>
          <w:rFonts w:hint="eastAsia" w:ascii="宋体" w:hAnsi="宋体" w:eastAsia="宋体" w:cs="宋体"/>
          <w:highlight w:val="none"/>
        </w:rPr>
      </w:pPr>
    </w:p>
    <w:p w14:paraId="154AD135">
      <w:pPr>
        <w:spacing w:line="360" w:lineRule="exact"/>
        <w:ind w:firstLine="315" w:firstLineChars="150"/>
        <w:jc w:val="left"/>
        <w:rPr>
          <w:rFonts w:hint="eastAsia" w:ascii="宋体" w:hAnsi="宋体" w:eastAsia="宋体" w:cs="宋体"/>
          <w:kern w:val="0"/>
          <w:szCs w:val="24"/>
          <w:highlight w:val="none"/>
        </w:rPr>
      </w:pPr>
    </w:p>
    <w:p w14:paraId="2D90F3A5">
      <w:pPr>
        <w:spacing w:line="360" w:lineRule="exact"/>
        <w:ind w:firstLine="315" w:firstLineChars="150"/>
        <w:jc w:val="left"/>
        <w:rPr>
          <w:rFonts w:hint="eastAsia" w:ascii="宋体" w:hAnsi="宋体" w:eastAsia="宋体" w:cs="宋体"/>
          <w:highlight w:val="none"/>
        </w:rPr>
      </w:pPr>
    </w:p>
    <w:p w14:paraId="37315E69">
      <w:pPr>
        <w:spacing w:line="360" w:lineRule="exact"/>
        <w:ind w:firstLine="315" w:firstLineChars="150"/>
        <w:jc w:val="left"/>
        <w:rPr>
          <w:rFonts w:hint="eastAsia" w:ascii="宋体" w:hAnsi="宋体" w:eastAsia="宋体" w:cs="宋体"/>
          <w:highlight w:val="none"/>
        </w:rPr>
      </w:pPr>
    </w:p>
    <w:p w14:paraId="7E8AEDA0">
      <w:pPr>
        <w:pStyle w:val="64"/>
        <w:rPr>
          <w:rFonts w:hint="eastAsia" w:ascii="宋体" w:hAnsi="宋体" w:eastAsia="宋体" w:cs="宋体"/>
          <w:highlight w:val="none"/>
        </w:rPr>
      </w:pPr>
    </w:p>
    <w:p w14:paraId="2FB67747">
      <w:pPr>
        <w:spacing w:line="360" w:lineRule="exact"/>
        <w:ind w:firstLine="315" w:firstLineChars="150"/>
        <w:jc w:val="left"/>
        <w:rPr>
          <w:rFonts w:hint="eastAsia" w:ascii="宋体" w:hAnsi="宋体" w:eastAsia="宋体" w:cs="宋体"/>
          <w:highlight w:val="none"/>
        </w:rPr>
      </w:pPr>
    </w:p>
    <w:p w14:paraId="6C0521B3">
      <w:pPr>
        <w:spacing w:line="40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承诺书</w:t>
      </w:r>
    </w:p>
    <w:p w14:paraId="2B76CC5E">
      <w:pPr>
        <w:spacing w:line="400" w:lineRule="exact"/>
        <w:jc w:val="left"/>
        <w:rPr>
          <w:rFonts w:hint="eastAsia" w:ascii="宋体" w:hAnsi="宋体" w:eastAsia="宋体" w:cs="宋体"/>
          <w:highlight w:val="none"/>
        </w:rPr>
      </w:pPr>
      <w:r>
        <w:rPr>
          <w:rFonts w:hint="eastAsia" w:ascii="宋体" w:hAnsi="宋体" w:eastAsia="宋体" w:cs="宋体"/>
          <w:highlight w:val="none"/>
        </w:rPr>
        <w:t>致：数字江门网络建设有限公司</w:t>
      </w:r>
    </w:p>
    <w:p w14:paraId="5ABDCB73">
      <w:pPr>
        <w:spacing w:line="440" w:lineRule="exact"/>
        <w:jc w:val="left"/>
        <w:rPr>
          <w:rFonts w:hint="eastAsia" w:ascii="宋体" w:hAnsi="宋体" w:eastAsia="宋体" w:cs="宋体"/>
          <w:b/>
          <w:sz w:val="28"/>
          <w:szCs w:val="28"/>
          <w:highlight w:val="none"/>
        </w:rPr>
      </w:pPr>
      <w:r>
        <w:rPr>
          <w:rFonts w:hint="eastAsia" w:ascii="宋体" w:hAnsi="宋体" w:eastAsia="宋体" w:cs="宋体"/>
          <w:highlight w:val="none"/>
        </w:rPr>
        <w:t xml:space="preserve">      我司承诺</w:t>
      </w:r>
      <w:r>
        <w:rPr>
          <w:rFonts w:hint="eastAsia" w:ascii="宋体" w:hAnsi="宋体" w:eastAsia="宋体" w:cs="宋体"/>
          <w:szCs w:val="24"/>
          <w:highlight w:val="none"/>
        </w:rPr>
        <w:t>在法律上和财务上独立、合法运作并独立于采购人。</w:t>
      </w:r>
    </w:p>
    <w:p w14:paraId="3AE0E85A">
      <w:pPr>
        <w:spacing w:line="440" w:lineRule="exact"/>
        <w:jc w:val="center"/>
        <w:rPr>
          <w:rFonts w:hint="eastAsia" w:ascii="宋体" w:hAnsi="宋体" w:eastAsia="宋体" w:cs="宋体"/>
          <w:b/>
          <w:sz w:val="28"/>
          <w:szCs w:val="28"/>
          <w:highlight w:val="none"/>
        </w:rPr>
      </w:pPr>
    </w:p>
    <w:p w14:paraId="7D151A99">
      <w:pPr>
        <w:spacing w:line="440" w:lineRule="exact"/>
        <w:jc w:val="right"/>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 xml:space="preserve">         </w:t>
      </w:r>
      <w:r>
        <w:rPr>
          <w:rFonts w:hint="eastAsia" w:ascii="宋体" w:hAnsi="宋体" w:eastAsia="宋体" w:cs="宋体"/>
          <w:highlight w:val="none"/>
        </w:rPr>
        <w:t>（加盖公章）</w:t>
      </w:r>
    </w:p>
    <w:p w14:paraId="2F649517">
      <w:pPr>
        <w:spacing w:line="440" w:lineRule="exact"/>
        <w:jc w:val="right"/>
        <w:rPr>
          <w:rFonts w:hint="eastAsia" w:ascii="宋体" w:hAnsi="宋体" w:eastAsia="宋体" w:cs="宋体"/>
          <w:highlight w:val="none"/>
        </w:rPr>
      </w:pPr>
    </w:p>
    <w:p w14:paraId="2691700A">
      <w:pPr>
        <w:topLinePunct/>
        <w:spacing w:line="360" w:lineRule="exact"/>
        <w:jc w:val="right"/>
        <w:rPr>
          <w:rFonts w:hint="eastAsia" w:ascii="宋体" w:hAnsi="宋体" w:eastAsia="宋体" w:cs="宋体"/>
          <w:szCs w:val="21"/>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5AA57851">
      <w:pPr>
        <w:pStyle w:val="213"/>
        <w:ind w:firstLine="240" w:firstLineChars="100"/>
        <w:rPr>
          <w:rFonts w:hint="eastAsia" w:ascii="宋体" w:hAnsi="宋体" w:eastAsia="宋体" w:cs="宋体"/>
          <w:smallCaps w:val="0"/>
          <w:sz w:val="21"/>
          <w:szCs w:val="22"/>
          <w:highlight w:val="none"/>
        </w:rPr>
      </w:pPr>
      <w:bookmarkStart w:id="68" w:name="_Toc326223619"/>
      <w:bookmarkStart w:id="69" w:name="_Toc247514301"/>
      <w:bookmarkStart w:id="70" w:name="_Toc332188253"/>
      <w:bookmarkStart w:id="71" w:name="_Toc265953295"/>
      <w:bookmarkStart w:id="72" w:name="_Toc334767004"/>
      <w:bookmarkStart w:id="73" w:name="_Toc152042598"/>
      <w:bookmarkStart w:id="74" w:name="_Toc152045809"/>
      <w:bookmarkStart w:id="75" w:name="_Toc144974877"/>
      <w:bookmarkStart w:id="76" w:name="_Toc247527849"/>
      <w:r>
        <w:rPr>
          <w:rFonts w:hint="eastAsia" w:ascii="宋体" w:hAnsi="宋体" w:eastAsia="宋体" w:cs="宋体"/>
          <w:bCs/>
          <w:sz w:val="24"/>
          <w:szCs w:val="24"/>
          <w:highlight w:val="none"/>
        </w:rPr>
        <w:br w:type="page"/>
      </w:r>
      <w:bookmarkEnd w:id="68"/>
      <w:bookmarkEnd w:id="69"/>
      <w:bookmarkEnd w:id="70"/>
      <w:bookmarkEnd w:id="71"/>
      <w:bookmarkEnd w:id="72"/>
      <w:bookmarkEnd w:id="73"/>
      <w:bookmarkEnd w:id="74"/>
      <w:bookmarkEnd w:id="75"/>
      <w:bookmarkEnd w:id="76"/>
    </w:p>
    <w:p w14:paraId="4BAEA4CA">
      <w:pPr>
        <w:pStyle w:val="3"/>
        <w:jc w:val="center"/>
        <w:rPr>
          <w:rFonts w:hint="eastAsia" w:ascii="宋体" w:hAnsi="宋体" w:eastAsia="宋体" w:cs="宋体"/>
          <w:highlight w:val="none"/>
        </w:rPr>
      </w:pPr>
      <w:r>
        <w:rPr>
          <w:rFonts w:hint="eastAsia" w:ascii="宋体" w:hAnsi="宋体" w:eastAsia="宋体" w:cs="宋体"/>
          <w:bCs w:val="0"/>
          <w:sz w:val="24"/>
          <w:szCs w:val="24"/>
          <w:highlight w:val="none"/>
        </w:rPr>
        <w:t>（二）其他资格审查资料（供应商认为需要补充的相关资料）</w:t>
      </w:r>
    </w:p>
    <w:p w14:paraId="3922CAAE">
      <w:pPr>
        <w:rPr>
          <w:rFonts w:hint="eastAsia" w:ascii="宋体" w:hAnsi="宋体" w:eastAsia="宋体" w:cs="宋体"/>
          <w:highlight w:val="none"/>
        </w:rPr>
      </w:pPr>
    </w:p>
    <w:p w14:paraId="07E3CBF9">
      <w:pP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br w:type="page"/>
      </w:r>
    </w:p>
    <w:bookmarkEnd w:id="49"/>
    <w:bookmarkEnd w:id="50"/>
    <w:bookmarkEnd w:id="51"/>
    <w:bookmarkEnd w:id="52"/>
    <w:bookmarkEnd w:id="53"/>
    <w:bookmarkEnd w:id="54"/>
    <w:bookmarkEnd w:id="55"/>
    <w:bookmarkEnd w:id="56"/>
    <w:p w14:paraId="7B6C504D">
      <w:pPr>
        <w:pStyle w:val="3"/>
        <w:spacing w:before="0" w:line="415" w:lineRule="auto"/>
        <w:rPr>
          <w:rFonts w:hint="eastAsia" w:ascii="宋体" w:hAnsi="宋体" w:eastAsia="宋体" w:cs="宋体"/>
          <w:b w:val="0"/>
          <w:highlight w:val="none"/>
        </w:rPr>
      </w:pPr>
      <w:r>
        <w:rPr>
          <w:rFonts w:hint="eastAsia" w:ascii="宋体" w:hAnsi="宋体" w:eastAsia="宋体" w:cs="宋体"/>
          <w:b w:val="0"/>
          <w:highlight w:val="none"/>
        </w:rPr>
        <w:t>第二部分：报价文件</w:t>
      </w:r>
    </w:p>
    <w:p w14:paraId="501943A0">
      <w:pPr>
        <w:pStyle w:val="246"/>
        <w:jc w:val="center"/>
        <w:rPr>
          <w:rFonts w:hint="eastAsia" w:ascii="宋体" w:hAnsi="宋体" w:eastAsia="宋体" w:cs="宋体"/>
          <w:highlight w:val="none"/>
        </w:rPr>
      </w:pPr>
      <w:r>
        <w:rPr>
          <w:rFonts w:hint="eastAsia" w:ascii="宋体" w:hAnsi="宋体" w:eastAsia="宋体" w:cs="宋体"/>
          <w:highlight w:val="none"/>
        </w:rPr>
        <w:t>报价一览表</w:t>
      </w:r>
    </w:p>
    <w:p w14:paraId="43DDA1DC">
      <w:pPr>
        <w:pStyle w:val="5"/>
        <w:spacing w:before="156" w:beforeLines="50" w:line="400" w:lineRule="exact"/>
        <w:ind w:firstLine="210" w:firstLineChars="1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项目名称：</w:t>
      </w:r>
      <w:r>
        <w:rPr>
          <w:rFonts w:hint="eastAsia" w:ascii="宋体" w:hAnsi="宋体" w:cs="宋体"/>
          <w:sz w:val="21"/>
          <w:szCs w:val="21"/>
          <w:highlight w:val="none"/>
          <w:u w:val="single"/>
          <w:lang w:val="en-US" w:eastAsia="zh-CN"/>
        </w:rPr>
        <w:t>数字江门网络建设有限公司2025年WPS文档中台系统采购项目</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4354"/>
        <w:gridCol w:w="1836"/>
      </w:tblGrid>
      <w:tr w14:paraId="61B5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984" w:type="dxa"/>
            <w:noWrap w:val="0"/>
            <w:vAlign w:val="center"/>
          </w:tcPr>
          <w:p w14:paraId="6313B632">
            <w:pPr>
              <w:widowControl/>
              <w:jc w:val="center"/>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供应人名称</w:t>
            </w:r>
          </w:p>
        </w:tc>
        <w:tc>
          <w:tcPr>
            <w:tcW w:w="4354" w:type="dxa"/>
            <w:noWrap w:val="0"/>
            <w:vAlign w:val="center"/>
          </w:tcPr>
          <w:p w14:paraId="39614F6F">
            <w:pPr>
              <w:widowControl/>
              <w:jc w:val="center"/>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含税报价总价（元/人民币）</w:t>
            </w:r>
          </w:p>
        </w:tc>
        <w:tc>
          <w:tcPr>
            <w:tcW w:w="1836" w:type="dxa"/>
            <w:noWrap w:val="0"/>
            <w:vAlign w:val="center"/>
          </w:tcPr>
          <w:p w14:paraId="79A22595">
            <w:pPr>
              <w:widowControl/>
              <w:jc w:val="center"/>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备注</w:t>
            </w:r>
          </w:p>
        </w:tc>
      </w:tr>
      <w:tr w14:paraId="4A99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84" w:type="dxa"/>
            <w:vMerge w:val="restart"/>
            <w:noWrap w:val="0"/>
            <w:vAlign w:val="center"/>
          </w:tcPr>
          <w:p w14:paraId="78C2428F">
            <w:pPr>
              <w:widowControl/>
              <w:jc w:val="center"/>
              <w:rPr>
                <w:rFonts w:hint="eastAsia" w:ascii="宋体" w:hAnsi="宋体" w:eastAsia="宋体" w:cs="宋体"/>
                <w:color w:val="000000"/>
                <w:kern w:val="0"/>
                <w:szCs w:val="22"/>
                <w:highlight w:val="none"/>
              </w:rPr>
            </w:pPr>
          </w:p>
        </w:tc>
        <w:tc>
          <w:tcPr>
            <w:tcW w:w="4354" w:type="dxa"/>
            <w:noWrap w:val="0"/>
            <w:vAlign w:val="center"/>
          </w:tcPr>
          <w:p w14:paraId="5AD8F67A">
            <w:pPr>
              <w:widowControl/>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（小写金额）：</w:t>
            </w:r>
          </w:p>
        </w:tc>
        <w:tc>
          <w:tcPr>
            <w:tcW w:w="1836" w:type="dxa"/>
            <w:vMerge w:val="restart"/>
            <w:noWrap w:val="0"/>
            <w:vAlign w:val="center"/>
          </w:tcPr>
          <w:p w14:paraId="64098F9C">
            <w:pPr>
              <w:widowControl/>
              <w:jc w:val="center"/>
              <w:rPr>
                <w:rFonts w:hint="eastAsia" w:ascii="宋体" w:hAnsi="宋体" w:eastAsia="宋体" w:cs="宋体"/>
                <w:color w:val="000000"/>
                <w:kern w:val="0"/>
                <w:szCs w:val="22"/>
                <w:highlight w:val="none"/>
              </w:rPr>
            </w:pPr>
          </w:p>
        </w:tc>
      </w:tr>
      <w:tr w14:paraId="6DD3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984" w:type="dxa"/>
            <w:vMerge w:val="continue"/>
            <w:noWrap w:val="0"/>
            <w:vAlign w:val="center"/>
          </w:tcPr>
          <w:p w14:paraId="75CEC68A">
            <w:pPr>
              <w:widowControl/>
              <w:jc w:val="center"/>
              <w:rPr>
                <w:rFonts w:hint="eastAsia" w:ascii="宋体" w:hAnsi="宋体" w:eastAsia="宋体" w:cs="宋体"/>
                <w:color w:val="000000"/>
                <w:kern w:val="0"/>
                <w:szCs w:val="22"/>
                <w:highlight w:val="none"/>
              </w:rPr>
            </w:pPr>
          </w:p>
        </w:tc>
        <w:tc>
          <w:tcPr>
            <w:tcW w:w="4354" w:type="dxa"/>
            <w:noWrap w:val="0"/>
            <w:vAlign w:val="center"/>
          </w:tcPr>
          <w:p w14:paraId="71265CD7">
            <w:pPr>
              <w:widowControl/>
              <w:rPr>
                <w:rFonts w:hint="eastAsia" w:ascii="宋体" w:hAnsi="宋体" w:eastAsia="宋体" w:cs="宋体"/>
                <w:color w:val="000000"/>
                <w:kern w:val="0"/>
                <w:szCs w:val="22"/>
                <w:highlight w:val="none"/>
              </w:rPr>
            </w:pPr>
            <w:r>
              <w:rPr>
                <w:rFonts w:hint="eastAsia" w:ascii="宋体" w:hAnsi="宋体" w:eastAsia="宋体" w:cs="宋体"/>
                <w:color w:val="000000"/>
                <w:kern w:val="0"/>
                <w:szCs w:val="22"/>
                <w:highlight w:val="none"/>
              </w:rPr>
              <w:t>（大写金额）：</w:t>
            </w:r>
          </w:p>
        </w:tc>
        <w:tc>
          <w:tcPr>
            <w:tcW w:w="1836" w:type="dxa"/>
            <w:vMerge w:val="continue"/>
            <w:noWrap w:val="0"/>
            <w:vAlign w:val="center"/>
          </w:tcPr>
          <w:p w14:paraId="4556B988">
            <w:pPr>
              <w:widowControl/>
              <w:jc w:val="center"/>
              <w:rPr>
                <w:rFonts w:hint="eastAsia" w:ascii="宋体" w:hAnsi="宋体" w:eastAsia="宋体" w:cs="宋体"/>
                <w:color w:val="000000"/>
                <w:kern w:val="0"/>
                <w:szCs w:val="22"/>
                <w:highlight w:val="none"/>
              </w:rPr>
            </w:pPr>
          </w:p>
        </w:tc>
      </w:tr>
    </w:tbl>
    <w:p w14:paraId="088E6FC1">
      <w:pPr>
        <w:pStyle w:val="5"/>
        <w:spacing w:after="156" w:afterLines="50" w:line="400" w:lineRule="exact"/>
        <w:ind w:firstLine="0" w:firstLineChars="0"/>
        <w:rPr>
          <w:rFonts w:hint="eastAsia" w:ascii="宋体" w:hAnsi="宋体" w:eastAsia="宋体" w:cs="宋体"/>
          <w:sz w:val="21"/>
          <w:szCs w:val="21"/>
          <w:highlight w:val="none"/>
        </w:rPr>
      </w:pPr>
    </w:p>
    <w:p w14:paraId="25E04943">
      <w:pPr>
        <w:pStyle w:val="5"/>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注明</w:t>
      </w:r>
    </w:p>
    <w:p w14:paraId="50D8FAFA">
      <w:pPr>
        <w:pStyle w:val="5"/>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1.本项目含税报价总价不能超出项目预算金额人民币</w:t>
      </w:r>
      <w:r>
        <w:rPr>
          <w:rFonts w:hint="eastAsia" w:ascii="宋体" w:hAnsi="宋体" w:cs="宋体"/>
          <w:sz w:val="21"/>
          <w:szCs w:val="21"/>
          <w:highlight w:val="none"/>
          <w:lang w:val="en-US" w:eastAsia="zh-CN"/>
        </w:rPr>
        <w:t>19</w:t>
      </w:r>
      <w:r>
        <w:rPr>
          <w:rFonts w:hint="eastAsia" w:ascii="宋体" w:hAnsi="宋体" w:eastAsia="宋体" w:cs="宋体"/>
          <w:sz w:val="21"/>
          <w:szCs w:val="21"/>
          <w:highlight w:val="none"/>
        </w:rPr>
        <w:t>万元</w:t>
      </w:r>
      <w:r>
        <w:rPr>
          <w:rFonts w:hint="eastAsia" w:ascii="宋体" w:hAnsi="宋体" w:cs="宋体"/>
          <w:sz w:val="21"/>
          <w:szCs w:val="21"/>
          <w:highlight w:val="none"/>
          <w:lang w:val="en-US" w:eastAsia="zh-CN"/>
        </w:rPr>
        <w:t>整</w:t>
      </w:r>
      <w:r>
        <w:rPr>
          <w:rFonts w:hint="eastAsia" w:ascii="宋体" w:hAnsi="宋体" w:eastAsia="宋体" w:cs="宋体"/>
          <w:sz w:val="21"/>
          <w:szCs w:val="21"/>
          <w:highlight w:val="none"/>
        </w:rPr>
        <w:t>（含税），否则作否决响应处理。</w:t>
      </w:r>
    </w:p>
    <w:p w14:paraId="20914981">
      <w:pPr>
        <w:pStyle w:val="5"/>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2.报价包含所购买的服务、税费及所涉及的一切费用。采购人不再支付任何其他费用。</w:t>
      </w:r>
    </w:p>
    <w:p w14:paraId="56596F85">
      <w:pPr>
        <w:pStyle w:val="5"/>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3.供应商应向采购人提供增值税专用发票（如供应商为非营利性机构，可提供普通发票。）</w:t>
      </w:r>
    </w:p>
    <w:p w14:paraId="0261835D">
      <w:pPr>
        <w:pStyle w:val="5"/>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4.供应商应对比选文件要求报价的所有内容进行报价，未报价部分视为供应商让利或含在其他报价子目中，合同价款不予调整。</w:t>
      </w:r>
    </w:p>
    <w:p w14:paraId="68763633">
      <w:pPr>
        <w:pStyle w:val="5"/>
        <w:spacing w:after="156" w:afterLines="50" w:line="40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5.本项目所填报报价精确到小数点后两位，小数点后三位无论大小均舍去，以供应商所报含税总价来计算价格分。</w:t>
      </w:r>
    </w:p>
    <w:p w14:paraId="7D145F1A">
      <w:pPr>
        <w:pStyle w:val="5"/>
        <w:spacing w:after="156" w:afterLines="50" w:line="400" w:lineRule="exact"/>
        <w:ind w:firstLine="210" w:firstLineChars="100"/>
        <w:rPr>
          <w:rFonts w:hint="eastAsia" w:ascii="宋体" w:hAnsi="宋体" w:eastAsia="宋体" w:cs="宋体"/>
          <w:sz w:val="21"/>
          <w:szCs w:val="21"/>
          <w:highlight w:val="none"/>
        </w:rPr>
      </w:pPr>
    </w:p>
    <w:p w14:paraId="4BCA0F28">
      <w:pPr>
        <w:pStyle w:val="5"/>
        <w:wordWrap w:val="0"/>
        <w:spacing w:after="156" w:afterLines="50" w:line="400" w:lineRule="exact"/>
        <w:ind w:firstLine="210" w:firstLineChars="100"/>
        <w:jc w:val="righ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供应商（盖章）：</w:t>
      </w:r>
      <w:r>
        <w:rPr>
          <w:rFonts w:hint="eastAsia" w:ascii="宋体" w:hAnsi="宋体" w:cs="宋体"/>
          <w:sz w:val="21"/>
          <w:szCs w:val="21"/>
          <w:highlight w:val="none"/>
          <w:u w:val="single"/>
          <w:lang w:val="en-US" w:eastAsia="zh-CN"/>
        </w:rPr>
        <w:t xml:space="preserve">                    </w:t>
      </w:r>
    </w:p>
    <w:p w14:paraId="20CDFB68">
      <w:pPr>
        <w:pStyle w:val="5"/>
        <w:wordWrap w:val="0"/>
        <w:spacing w:after="156" w:afterLines="50" w:line="400" w:lineRule="exact"/>
        <w:ind w:firstLine="0" w:firstLineChars="0"/>
        <w:jc w:val="right"/>
        <w:rPr>
          <w:rFonts w:hint="default" w:ascii="宋体" w:hAnsi="宋体" w:eastAsia="宋体" w:cs="宋体"/>
          <w:sz w:val="21"/>
          <w:szCs w:val="21"/>
          <w:highlight w:val="none"/>
          <w:u w:val="single"/>
        </w:rPr>
      </w:pPr>
      <w:r>
        <w:rPr>
          <w:rFonts w:hint="eastAsia" w:ascii="宋体" w:hAnsi="宋体" w:eastAsia="宋体" w:cs="宋体"/>
          <w:sz w:val="21"/>
          <w:szCs w:val="21"/>
          <w:highlight w:val="none"/>
        </w:rPr>
        <w:t>法定代表人/负责人或授权代表人（签字）：</w:t>
      </w:r>
      <w:r>
        <w:rPr>
          <w:rFonts w:hint="eastAsia" w:ascii="宋体" w:hAnsi="宋体" w:cs="宋体"/>
          <w:sz w:val="21"/>
          <w:szCs w:val="21"/>
          <w:highlight w:val="none"/>
          <w:u w:val="single"/>
          <w:lang w:val="en-US" w:eastAsia="zh-CN"/>
        </w:rPr>
        <w:t xml:space="preserve">                    </w:t>
      </w:r>
    </w:p>
    <w:p w14:paraId="6E7C08FA">
      <w:pPr>
        <w:pStyle w:val="5"/>
        <w:spacing w:after="156" w:afterLines="50" w:line="400" w:lineRule="exact"/>
        <w:ind w:firstLine="0" w:firstLineChars="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日期 ：    年     月     日</w:t>
      </w:r>
    </w:p>
    <w:p w14:paraId="5871DEE4">
      <w:pPr>
        <w:rPr>
          <w:rFonts w:hint="eastAsia" w:ascii="宋体" w:hAnsi="宋体" w:eastAsia="宋体" w:cs="宋体"/>
          <w:highlight w:val="none"/>
        </w:rPr>
      </w:pPr>
      <w:r>
        <w:rPr>
          <w:rFonts w:hint="eastAsia" w:ascii="宋体" w:hAnsi="宋体" w:eastAsia="宋体" w:cs="宋体"/>
          <w:highlight w:val="none"/>
        </w:rPr>
        <w:br w:type="page"/>
      </w:r>
    </w:p>
    <w:p w14:paraId="22E46E08">
      <w:pPr>
        <w:pStyle w:val="2"/>
        <w:jc w:val="center"/>
        <w:rPr>
          <w:rFonts w:hint="eastAsia" w:ascii="宋体" w:hAnsi="宋体" w:eastAsia="宋体" w:cs="宋体"/>
          <w:b w:val="0"/>
          <w:sz w:val="32"/>
          <w:szCs w:val="32"/>
          <w:highlight w:val="none"/>
        </w:rPr>
      </w:pPr>
      <w:bookmarkStart w:id="77" w:name="_Toc125"/>
      <w:r>
        <w:rPr>
          <w:rFonts w:hint="eastAsia" w:ascii="宋体" w:hAnsi="宋体" w:eastAsia="宋体" w:cs="宋体"/>
          <w:b w:val="0"/>
          <w:sz w:val="32"/>
          <w:szCs w:val="32"/>
          <w:highlight w:val="none"/>
          <w:lang w:val="en-US" w:eastAsia="zh-CN"/>
        </w:rPr>
        <w:t>第七章、</w:t>
      </w:r>
      <w:r>
        <w:rPr>
          <w:rFonts w:hint="eastAsia" w:ascii="宋体" w:hAnsi="宋体" w:eastAsia="宋体" w:cs="宋体"/>
          <w:b w:val="0"/>
          <w:sz w:val="32"/>
          <w:szCs w:val="32"/>
          <w:highlight w:val="none"/>
        </w:rPr>
        <w:t>采购需求文件领取登记表</w:t>
      </w:r>
      <w:bookmarkEnd w:id="77"/>
    </w:p>
    <w:tbl>
      <w:tblPr>
        <w:tblStyle w:val="77"/>
        <w:tblW w:w="8528" w:type="dxa"/>
        <w:jc w:val="center"/>
        <w:tblLayout w:type="fixed"/>
        <w:tblCellMar>
          <w:top w:w="0" w:type="dxa"/>
          <w:left w:w="108" w:type="dxa"/>
          <w:bottom w:w="0" w:type="dxa"/>
          <w:right w:w="108" w:type="dxa"/>
        </w:tblCellMar>
      </w:tblPr>
      <w:tblGrid>
        <w:gridCol w:w="693"/>
        <w:gridCol w:w="2915"/>
        <w:gridCol w:w="2420"/>
        <w:gridCol w:w="2500"/>
      </w:tblGrid>
      <w:tr w14:paraId="4E07FD04">
        <w:tblPrEx>
          <w:tblCellMar>
            <w:top w:w="0" w:type="dxa"/>
            <w:left w:w="108" w:type="dxa"/>
            <w:bottom w:w="0" w:type="dxa"/>
            <w:right w:w="108" w:type="dxa"/>
          </w:tblCellMar>
        </w:tblPrEx>
        <w:trPr>
          <w:trHeight w:val="452"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F809CC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tc>
        <w:tc>
          <w:tcPr>
            <w:tcW w:w="4920" w:type="dxa"/>
            <w:gridSpan w:val="2"/>
            <w:tcBorders>
              <w:top w:val="single" w:color="auto" w:sz="4" w:space="0"/>
              <w:left w:val="nil"/>
              <w:bottom w:val="single" w:color="auto" w:sz="4" w:space="0"/>
              <w:right w:val="single" w:color="auto" w:sz="4" w:space="0"/>
            </w:tcBorders>
            <w:shd w:val="clear" w:color="auto" w:fill="FFFFFF"/>
            <w:vAlign w:val="center"/>
          </w:tcPr>
          <w:p w14:paraId="202E803B">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kern w:val="0"/>
                <w:sz w:val="24"/>
                <w:szCs w:val="24"/>
                <w:highlight w:val="none"/>
              </w:rPr>
              <w:t>SZJM-2025-05-00</w:t>
            </w:r>
            <w:r>
              <w:rPr>
                <w:rFonts w:hint="eastAsia" w:ascii="宋体" w:hAnsi="宋体" w:cs="宋体"/>
                <w:kern w:val="0"/>
                <w:sz w:val="24"/>
                <w:szCs w:val="24"/>
                <w:highlight w:val="none"/>
                <w:lang w:val="en-US" w:eastAsia="zh-CN"/>
              </w:rPr>
              <w:t>3</w:t>
            </w:r>
          </w:p>
        </w:tc>
      </w:tr>
      <w:tr w14:paraId="55104FB6">
        <w:tblPrEx>
          <w:tblCellMar>
            <w:top w:w="0" w:type="dxa"/>
            <w:left w:w="108" w:type="dxa"/>
            <w:bottom w:w="0" w:type="dxa"/>
            <w:right w:w="108" w:type="dxa"/>
          </w:tblCellMar>
        </w:tblPrEx>
        <w:trPr>
          <w:trHeight w:val="660"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F3DBFC7">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4920" w:type="dxa"/>
            <w:gridSpan w:val="2"/>
            <w:tcBorders>
              <w:top w:val="nil"/>
              <w:left w:val="nil"/>
              <w:bottom w:val="single" w:color="auto" w:sz="4" w:space="0"/>
              <w:right w:val="single" w:color="auto" w:sz="4" w:space="0"/>
            </w:tcBorders>
            <w:shd w:val="clear" w:color="auto" w:fill="FFFFFF"/>
            <w:vAlign w:val="center"/>
          </w:tcPr>
          <w:p w14:paraId="5EAA29FB">
            <w:pPr>
              <w:widowControl/>
              <w:jc w:val="center"/>
              <w:rPr>
                <w:rFonts w:hint="eastAsia" w:ascii="宋体" w:hAnsi="宋体" w:eastAsia="宋体" w:cs="宋体"/>
                <w:color w:val="auto"/>
                <w:kern w:val="0"/>
                <w:sz w:val="24"/>
                <w:szCs w:val="24"/>
                <w:highlight w:val="none"/>
              </w:rPr>
            </w:pPr>
            <w:r>
              <w:rPr>
                <w:rFonts w:hint="eastAsia" w:ascii="宋体" w:hAnsi="宋体" w:cs="宋体"/>
                <w:sz w:val="21"/>
                <w:szCs w:val="21"/>
                <w:highlight w:val="none"/>
                <w:u w:val="single"/>
                <w:lang w:val="en-US" w:eastAsia="zh-CN"/>
              </w:rPr>
              <w:t>数字江门网络建设有限公司2025年WPS文档中台系统采购项目</w:t>
            </w:r>
          </w:p>
        </w:tc>
      </w:tr>
      <w:tr w14:paraId="20CB28B8">
        <w:tblPrEx>
          <w:tblCellMar>
            <w:top w:w="0" w:type="dxa"/>
            <w:left w:w="108" w:type="dxa"/>
            <w:bottom w:w="0" w:type="dxa"/>
            <w:right w:w="108" w:type="dxa"/>
          </w:tblCellMar>
        </w:tblPrEx>
        <w:trPr>
          <w:cantSplit/>
          <w:trHeight w:val="418" w:hRule="atLeast"/>
          <w:jc w:val="center"/>
        </w:trPr>
        <w:tc>
          <w:tcPr>
            <w:tcW w:w="693" w:type="dxa"/>
            <w:vMerge w:val="restart"/>
            <w:tcBorders>
              <w:top w:val="nil"/>
              <w:left w:val="single" w:color="auto" w:sz="4" w:space="0"/>
              <w:bottom w:val="nil"/>
              <w:right w:val="single" w:color="auto" w:sz="4" w:space="0"/>
            </w:tcBorders>
            <w:shd w:val="clear" w:color="auto" w:fill="FFFFFF"/>
            <w:vAlign w:val="center"/>
          </w:tcPr>
          <w:p w14:paraId="559708DB">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申请单位信息</w:t>
            </w:r>
          </w:p>
        </w:tc>
        <w:tc>
          <w:tcPr>
            <w:tcW w:w="2915" w:type="dxa"/>
            <w:tcBorders>
              <w:top w:val="nil"/>
              <w:left w:val="nil"/>
              <w:bottom w:val="single" w:color="auto" w:sz="4" w:space="0"/>
              <w:right w:val="single" w:color="auto" w:sz="4" w:space="0"/>
            </w:tcBorders>
            <w:shd w:val="clear" w:color="auto" w:fill="FFFFFF"/>
            <w:vAlign w:val="center"/>
          </w:tcPr>
          <w:p w14:paraId="1016B0D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单位全称</w:t>
            </w:r>
          </w:p>
        </w:tc>
        <w:tc>
          <w:tcPr>
            <w:tcW w:w="4920" w:type="dxa"/>
            <w:gridSpan w:val="2"/>
            <w:tcBorders>
              <w:top w:val="nil"/>
              <w:left w:val="nil"/>
              <w:bottom w:val="single" w:color="auto" w:sz="4" w:space="0"/>
              <w:right w:val="single" w:color="auto" w:sz="4" w:space="0"/>
            </w:tcBorders>
            <w:shd w:val="clear" w:color="auto" w:fill="FFFFFF"/>
            <w:vAlign w:val="center"/>
          </w:tcPr>
          <w:p w14:paraId="2AF919F2">
            <w:pPr>
              <w:widowControl/>
              <w:jc w:val="center"/>
              <w:rPr>
                <w:rFonts w:hint="eastAsia" w:ascii="宋体" w:hAnsi="宋体" w:eastAsia="宋体" w:cs="宋体"/>
                <w:color w:val="auto"/>
                <w:kern w:val="0"/>
                <w:sz w:val="24"/>
                <w:szCs w:val="24"/>
                <w:highlight w:val="none"/>
              </w:rPr>
            </w:pPr>
          </w:p>
        </w:tc>
      </w:tr>
      <w:tr w14:paraId="008A68CD">
        <w:tblPrEx>
          <w:tblCellMar>
            <w:top w:w="0" w:type="dxa"/>
            <w:left w:w="108" w:type="dxa"/>
            <w:bottom w:w="0" w:type="dxa"/>
            <w:right w:w="108" w:type="dxa"/>
          </w:tblCellMar>
        </w:tblPrEx>
        <w:trPr>
          <w:cantSplit/>
          <w:trHeight w:val="404" w:hRule="atLeast"/>
          <w:jc w:val="center"/>
        </w:trPr>
        <w:tc>
          <w:tcPr>
            <w:tcW w:w="693" w:type="dxa"/>
            <w:vMerge w:val="continue"/>
            <w:tcBorders>
              <w:top w:val="nil"/>
              <w:left w:val="single" w:color="auto" w:sz="4" w:space="0"/>
              <w:bottom w:val="nil"/>
              <w:right w:val="single" w:color="auto" w:sz="4" w:space="0"/>
            </w:tcBorders>
            <w:vAlign w:val="center"/>
          </w:tcPr>
          <w:p w14:paraId="2723C0A6">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3BC3E08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4920" w:type="dxa"/>
            <w:gridSpan w:val="2"/>
            <w:tcBorders>
              <w:top w:val="nil"/>
              <w:left w:val="nil"/>
              <w:bottom w:val="single" w:color="auto" w:sz="4" w:space="0"/>
              <w:right w:val="single" w:color="auto" w:sz="4" w:space="0"/>
            </w:tcBorders>
            <w:shd w:val="clear" w:color="auto" w:fill="FFFFFF"/>
            <w:vAlign w:val="center"/>
          </w:tcPr>
          <w:p w14:paraId="7F0B740B">
            <w:pPr>
              <w:widowControl/>
              <w:jc w:val="center"/>
              <w:rPr>
                <w:rFonts w:hint="eastAsia" w:ascii="宋体" w:hAnsi="宋体" w:eastAsia="宋体" w:cs="宋体"/>
                <w:color w:val="auto"/>
                <w:kern w:val="0"/>
                <w:sz w:val="24"/>
                <w:szCs w:val="24"/>
                <w:highlight w:val="none"/>
              </w:rPr>
            </w:pPr>
          </w:p>
        </w:tc>
      </w:tr>
      <w:tr w14:paraId="4B33BD01">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569C9DCD">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523E697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w:t>
            </w:r>
          </w:p>
        </w:tc>
        <w:tc>
          <w:tcPr>
            <w:tcW w:w="4920" w:type="dxa"/>
            <w:gridSpan w:val="2"/>
            <w:tcBorders>
              <w:top w:val="nil"/>
              <w:left w:val="nil"/>
              <w:bottom w:val="single" w:color="auto" w:sz="4" w:space="0"/>
              <w:right w:val="single" w:color="auto" w:sz="4" w:space="0"/>
            </w:tcBorders>
            <w:shd w:val="clear" w:color="auto" w:fill="FFFFFF"/>
            <w:vAlign w:val="center"/>
          </w:tcPr>
          <w:p w14:paraId="0FC9D154">
            <w:pPr>
              <w:widowControl/>
              <w:jc w:val="center"/>
              <w:rPr>
                <w:rFonts w:hint="eastAsia" w:ascii="宋体" w:hAnsi="宋体" w:eastAsia="宋体" w:cs="宋体"/>
                <w:color w:val="auto"/>
                <w:kern w:val="0"/>
                <w:sz w:val="24"/>
                <w:szCs w:val="24"/>
                <w:highlight w:val="none"/>
              </w:rPr>
            </w:pPr>
          </w:p>
        </w:tc>
      </w:tr>
      <w:tr w14:paraId="05A4D9FF">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784F3CDA">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2D28D00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    编</w:t>
            </w:r>
          </w:p>
        </w:tc>
        <w:tc>
          <w:tcPr>
            <w:tcW w:w="4920" w:type="dxa"/>
            <w:gridSpan w:val="2"/>
            <w:tcBorders>
              <w:top w:val="nil"/>
              <w:left w:val="nil"/>
              <w:bottom w:val="single" w:color="auto" w:sz="4" w:space="0"/>
              <w:right w:val="single" w:color="auto" w:sz="4" w:space="0"/>
            </w:tcBorders>
            <w:shd w:val="clear" w:color="auto" w:fill="FFFFFF"/>
            <w:vAlign w:val="center"/>
          </w:tcPr>
          <w:p w14:paraId="7003DC23">
            <w:pPr>
              <w:widowControl/>
              <w:jc w:val="center"/>
              <w:rPr>
                <w:rFonts w:hint="eastAsia" w:ascii="宋体" w:hAnsi="宋体" w:eastAsia="宋体" w:cs="宋体"/>
                <w:color w:val="auto"/>
                <w:kern w:val="0"/>
                <w:sz w:val="24"/>
                <w:szCs w:val="24"/>
                <w:highlight w:val="none"/>
              </w:rPr>
            </w:pPr>
          </w:p>
        </w:tc>
      </w:tr>
      <w:tr w14:paraId="24F5405B">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31818386">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722E83C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领取文件联系人</w:t>
            </w:r>
          </w:p>
        </w:tc>
        <w:tc>
          <w:tcPr>
            <w:tcW w:w="2420" w:type="dxa"/>
            <w:tcBorders>
              <w:top w:val="nil"/>
              <w:left w:val="nil"/>
              <w:bottom w:val="single" w:color="auto" w:sz="4" w:space="0"/>
              <w:right w:val="single" w:color="auto" w:sz="4" w:space="0"/>
            </w:tcBorders>
            <w:shd w:val="clear" w:color="auto" w:fill="FFFFFF"/>
            <w:vAlign w:val="center"/>
          </w:tcPr>
          <w:p w14:paraId="57C5C52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第一联系人</w:t>
            </w:r>
          </w:p>
        </w:tc>
        <w:tc>
          <w:tcPr>
            <w:tcW w:w="2500" w:type="dxa"/>
            <w:tcBorders>
              <w:top w:val="nil"/>
              <w:left w:val="nil"/>
              <w:bottom w:val="single" w:color="auto" w:sz="4" w:space="0"/>
              <w:right w:val="single" w:color="auto" w:sz="4" w:space="0"/>
            </w:tcBorders>
            <w:shd w:val="clear" w:color="auto" w:fill="FFFFFF"/>
            <w:vAlign w:val="center"/>
          </w:tcPr>
          <w:p w14:paraId="4A097BE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第二联系人</w:t>
            </w:r>
          </w:p>
        </w:tc>
      </w:tr>
      <w:tr w14:paraId="5A1123FE">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64EBEA83">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46DF294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联系人姓名</w:t>
            </w:r>
          </w:p>
        </w:tc>
        <w:tc>
          <w:tcPr>
            <w:tcW w:w="2420" w:type="dxa"/>
            <w:tcBorders>
              <w:top w:val="nil"/>
              <w:left w:val="nil"/>
              <w:bottom w:val="single" w:color="auto" w:sz="4" w:space="0"/>
              <w:right w:val="single" w:color="auto" w:sz="4" w:space="0"/>
            </w:tcBorders>
            <w:shd w:val="clear" w:color="auto" w:fill="FFFFFF"/>
            <w:vAlign w:val="center"/>
          </w:tcPr>
          <w:p w14:paraId="0861D480">
            <w:pPr>
              <w:widowControl/>
              <w:jc w:val="center"/>
              <w:rPr>
                <w:rFonts w:hint="eastAsia" w:ascii="宋体" w:hAnsi="宋体" w:eastAsia="宋体" w:cs="宋体"/>
                <w:b/>
                <w:bCs/>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14:paraId="3110EF71">
            <w:pPr>
              <w:widowControl/>
              <w:jc w:val="center"/>
              <w:rPr>
                <w:rFonts w:hint="eastAsia" w:ascii="宋体" w:hAnsi="宋体" w:eastAsia="宋体" w:cs="宋体"/>
                <w:b/>
                <w:bCs/>
                <w:color w:val="auto"/>
                <w:kern w:val="0"/>
                <w:sz w:val="24"/>
                <w:szCs w:val="24"/>
                <w:highlight w:val="none"/>
              </w:rPr>
            </w:pPr>
          </w:p>
        </w:tc>
      </w:tr>
      <w:tr w14:paraId="249CA66C">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252B70EC">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09A66B8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固定电话</w:t>
            </w:r>
          </w:p>
        </w:tc>
        <w:tc>
          <w:tcPr>
            <w:tcW w:w="2420" w:type="dxa"/>
            <w:tcBorders>
              <w:top w:val="nil"/>
              <w:left w:val="nil"/>
              <w:bottom w:val="single" w:color="auto" w:sz="4" w:space="0"/>
              <w:right w:val="single" w:color="auto" w:sz="4" w:space="0"/>
            </w:tcBorders>
            <w:shd w:val="clear" w:color="auto" w:fill="FFFFFF"/>
            <w:vAlign w:val="center"/>
          </w:tcPr>
          <w:p w14:paraId="11978E74">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14:paraId="5C78B973">
            <w:pPr>
              <w:widowControl/>
              <w:jc w:val="center"/>
              <w:rPr>
                <w:rFonts w:hint="eastAsia" w:ascii="宋体" w:hAnsi="宋体" w:eastAsia="宋体" w:cs="宋体"/>
                <w:color w:val="auto"/>
                <w:kern w:val="0"/>
                <w:sz w:val="24"/>
                <w:szCs w:val="24"/>
                <w:highlight w:val="none"/>
              </w:rPr>
            </w:pPr>
          </w:p>
        </w:tc>
      </w:tr>
      <w:tr w14:paraId="3EACE8C2">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22D7A21D">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787AE22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2420" w:type="dxa"/>
            <w:tcBorders>
              <w:top w:val="nil"/>
              <w:left w:val="nil"/>
              <w:bottom w:val="single" w:color="auto" w:sz="4" w:space="0"/>
              <w:right w:val="single" w:color="auto" w:sz="4" w:space="0"/>
            </w:tcBorders>
            <w:shd w:val="clear" w:color="auto" w:fill="FFFFFF"/>
            <w:vAlign w:val="center"/>
          </w:tcPr>
          <w:p w14:paraId="4FEF680F">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14:paraId="3BEC26FE">
            <w:pPr>
              <w:widowControl/>
              <w:jc w:val="center"/>
              <w:rPr>
                <w:rFonts w:hint="eastAsia" w:ascii="宋体" w:hAnsi="宋体" w:eastAsia="宋体" w:cs="宋体"/>
                <w:color w:val="auto"/>
                <w:kern w:val="0"/>
                <w:sz w:val="24"/>
                <w:szCs w:val="24"/>
                <w:highlight w:val="none"/>
              </w:rPr>
            </w:pPr>
          </w:p>
        </w:tc>
      </w:tr>
      <w:tr w14:paraId="2DAA6A25">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5E87E183">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3C300F7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420" w:type="dxa"/>
            <w:tcBorders>
              <w:top w:val="nil"/>
              <w:left w:val="nil"/>
              <w:bottom w:val="single" w:color="auto" w:sz="4" w:space="0"/>
              <w:right w:val="single" w:color="auto" w:sz="4" w:space="0"/>
            </w:tcBorders>
            <w:shd w:val="clear" w:color="auto" w:fill="FFFFFF"/>
            <w:vAlign w:val="center"/>
          </w:tcPr>
          <w:p w14:paraId="52879018">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14:paraId="44479EF0">
            <w:pPr>
              <w:widowControl/>
              <w:jc w:val="center"/>
              <w:rPr>
                <w:rFonts w:hint="eastAsia" w:ascii="宋体" w:hAnsi="宋体" w:eastAsia="宋体" w:cs="宋体"/>
                <w:color w:val="auto"/>
                <w:kern w:val="0"/>
                <w:sz w:val="24"/>
                <w:szCs w:val="24"/>
                <w:highlight w:val="none"/>
              </w:rPr>
            </w:pPr>
          </w:p>
        </w:tc>
      </w:tr>
      <w:tr w14:paraId="27F1CFB4">
        <w:tblPrEx>
          <w:tblCellMar>
            <w:top w:w="0" w:type="dxa"/>
            <w:left w:w="108" w:type="dxa"/>
            <w:bottom w:w="0" w:type="dxa"/>
            <w:right w:w="108" w:type="dxa"/>
          </w:tblCellMar>
        </w:tblPrEx>
        <w:trPr>
          <w:trHeight w:val="5285"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85E7DCE">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申请单位承诺与声明</w:t>
            </w:r>
          </w:p>
          <w:p w14:paraId="041CE15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致数字江门网络建设有限公司：</w:t>
            </w:r>
          </w:p>
          <w:p w14:paraId="2E4DA0A6">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一、本公司已认真阅读贵单位本申请项目的</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需求，并完全理解文件的内容。本公司保证严格保密采购过程相关内容，不泄露贵行任何信息。</w:t>
            </w:r>
          </w:p>
          <w:p w14:paraId="218056E6">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二、本公司保证所递交的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采购需求文件领取登记表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及后续报价文件内容的真实性、有效性。本公司愿意承担虚构信息及伪造文件等有损诚信行为导致的一切不利后果。</w:t>
            </w:r>
          </w:p>
          <w:p w14:paraId="7E3B3649">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三、在参加本次采购活动过程中，本公司承诺不做影响正当交易的事情。</w:t>
            </w:r>
          </w:p>
          <w:p w14:paraId="1AF810ED">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四、本次采购涉及函件往来时使用本表格上述申请单位信息的联系方式。</w:t>
            </w:r>
          </w:p>
          <w:p w14:paraId="4103025D">
            <w:pPr>
              <w:widowControl/>
              <w:spacing w:line="360" w:lineRule="auto"/>
              <w:rPr>
                <w:rFonts w:hint="eastAsia" w:ascii="宋体" w:hAnsi="宋体" w:eastAsia="宋体" w:cs="宋体"/>
                <w:i/>
                <w:iCs/>
                <w:color w:val="auto"/>
                <w:kern w:val="0"/>
                <w:sz w:val="24"/>
                <w:szCs w:val="24"/>
                <w:highlight w:val="none"/>
              </w:rPr>
            </w:pPr>
          </w:p>
          <w:p w14:paraId="6FE5D037">
            <w:pPr>
              <w:widowControl/>
              <w:spacing w:line="360" w:lineRule="auto"/>
              <w:ind w:firstLine="4080" w:firstLineChars="17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申请单位名称及加盖公章：</w:t>
            </w:r>
            <w:r>
              <w:rPr>
                <w:rFonts w:hint="eastAsia" w:ascii="宋体" w:hAnsi="宋体" w:eastAsia="宋体" w:cs="宋体"/>
                <w:color w:val="auto"/>
                <w:kern w:val="0"/>
                <w:sz w:val="24"/>
                <w:szCs w:val="24"/>
                <w:highlight w:val="none"/>
                <w:u w:val="single"/>
              </w:rPr>
              <w:t xml:space="preserve">                  </w:t>
            </w:r>
          </w:p>
          <w:p w14:paraId="42EF60FC">
            <w:pPr>
              <w:widowControl/>
              <w:spacing w:line="360" w:lineRule="auto"/>
              <w:ind w:firstLine="4080" w:firstLineChars="1700"/>
              <w:rPr>
                <w:rFonts w:hint="eastAsia" w:ascii="宋体" w:hAnsi="宋体" w:eastAsia="宋体" w:cs="宋体"/>
                <w:i/>
                <w:iCs/>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xml:space="preserve">                        </w:t>
            </w:r>
          </w:p>
        </w:tc>
      </w:tr>
    </w:tbl>
    <w:p w14:paraId="586B26F6">
      <w:pPr>
        <w:rPr>
          <w:rFonts w:hint="eastAsia" w:ascii="宋体" w:hAnsi="宋体" w:eastAsia="宋体" w:cs="宋体"/>
          <w:highlight w:val="none"/>
        </w:rPr>
      </w:pPr>
    </w:p>
    <w:sectPr>
      <w:headerReference r:id="rId10" w:type="first"/>
      <w:footerReference r:id="rId13" w:type="first"/>
      <w:headerReference r:id="rId8" w:type="default"/>
      <w:footerReference r:id="rId11" w:type="default"/>
      <w:headerReference r:id="rId9" w:type="even"/>
      <w:footerReference r:id="rId12" w:type="even"/>
      <w:pgSz w:w="11906" w:h="16838"/>
      <w:pgMar w:top="1610" w:right="1474" w:bottom="1304" w:left="1474" w:header="851" w:footer="68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ootlight MT Light">
    <w:altName w:val="Segoe Print"/>
    <w:panose1 w:val="0204060206030A02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swiss"/>
    <w:pitch w:val="default"/>
    <w:sig w:usb0="000002A7" w:usb1="28CF4400" w:usb2="00000016" w:usb3="00000000" w:csb0="00100009"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C53C">
    <w:pPr>
      <w:pStyle w:val="47"/>
      <w:jc w:val="center"/>
      <w:rPr>
        <w:rFonts w:hint="eastAsia"/>
      </w:rPr>
    </w:pPr>
    <w:r>
      <w:fldChar w:fldCharType="begin"/>
    </w:r>
    <w:r>
      <w:instrText xml:space="preserve"> PAGE   \* MERGEFORMAT </w:instrText>
    </w:r>
    <w:r>
      <w:fldChar w:fldCharType="separate"/>
    </w:r>
    <w:r>
      <w:rPr>
        <w:lang w:val="zh-CN"/>
      </w:rPr>
      <w:t>1</w:t>
    </w:r>
    <w:r>
      <w:rPr>
        <w:lang w:val="zh-CN"/>
      </w:rPr>
      <w:fldChar w:fldCharType="end"/>
    </w:r>
  </w:p>
  <w:p w14:paraId="66D39BAB">
    <w:pPr>
      <w:pStyle w:val="4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D643">
    <w:pPr>
      <w:pStyle w:val="4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3EF4C">
    <w:pPr>
      <w:pStyle w:val="47"/>
      <w:jc w:val="center"/>
    </w:pPr>
    <w:r>
      <w:fldChar w:fldCharType="begin"/>
    </w:r>
    <w:r>
      <w:instrText xml:space="preserve"> PAGE   \* MERGEFORMAT </w:instrText>
    </w:r>
    <w:r>
      <w:fldChar w:fldCharType="separate"/>
    </w:r>
    <w:r>
      <w:rPr>
        <w:lang w:val="zh-CN"/>
      </w:rPr>
      <w:t>31</w:t>
    </w:r>
    <w:r>
      <w:fldChar w:fldCharType="end"/>
    </w:r>
  </w:p>
  <w:p w14:paraId="0A21AC1B">
    <w:pPr>
      <w:pStyle w:val="47"/>
      <w:tabs>
        <w:tab w:val="left" w:pos="1884"/>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0E413">
    <w:pPr>
      <w:pStyle w:val="47"/>
      <w:numPr>
        <w:ilvl w:val="0"/>
        <w:numId w:val="2"/>
      </w:numPr>
    </w:pPr>
    <w:r>
      <w:rPr>
        <w:rFonts w:ascii="Calibri" w:hAnsi="Calibri" w:cs="Calibri"/>
        <w:sz w:val="28"/>
        <w:szCs w:val="28"/>
      </w:rPr>
      <w:fldChar w:fldCharType="begin"/>
    </w:r>
    <w:r>
      <w:rPr>
        <w:rFonts w:ascii="Calibri" w:hAnsi="Calibri" w:cs="Calibri"/>
        <w:sz w:val="28"/>
        <w:szCs w:val="28"/>
      </w:rPr>
      <w:instrText xml:space="preserve"> PAGE   \* MERGEFORMAT </w:instrText>
    </w:r>
    <w:r>
      <w:rPr>
        <w:rFonts w:ascii="Calibri" w:hAnsi="Calibri" w:cs="Calibri"/>
        <w:sz w:val="28"/>
        <w:szCs w:val="28"/>
      </w:rPr>
      <w:fldChar w:fldCharType="separate"/>
    </w:r>
    <w:r>
      <w:rPr>
        <w:rFonts w:ascii="Calibri" w:hAnsi="Calibri" w:cs="Calibri"/>
        <w:sz w:val="28"/>
        <w:szCs w:val="28"/>
        <w:lang w:val="zh-CN"/>
      </w:rPr>
      <w:t>12</w:t>
    </w:r>
    <w:r>
      <w:rPr>
        <w:rFonts w:ascii="Calibri" w:hAnsi="Calibri" w:cs="Calibri"/>
        <w:sz w:val="28"/>
        <w:szCs w:val="28"/>
      </w:rPr>
      <w:fldChar w:fldCharType="end"/>
    </w:r>
    <w:r>
      <w:rPr>
        <w:rFonts w:hint="eastAsia" w:ascii="Calibri" w:hAnsi="Calibri" w:cs="Calibri"/>
        <w:sz w:val="28"/>
        <w:szCs w:val="28"/>
      </w:rPr>
      <w:t xml:space="preserve"> </w:t>
    </w: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647E8">
    <w:pPr>
      <w:pStyle w:val="47"/>
      <w:jc w:val="center"/>
    </w:pPr>
    <w:r>
      <w:fldChar w:fldCharType="begin"/>
    </w:r>
    <w:r>
      <w:instrText xml:space="preserve"> PAGE   \* MERGEFORMAT </w:instrText>
    </w:r>
    <w:r>
      <w:fldChar w:fldCharType="separate"/>
    </w:r>
    <w:r>
      <w:rPr>
        <w:lang w:val="zh-CN"/>
      </w:rPr>
      <w:t>11</w:t>
    </w:r>
    <w:r>
      <w:fldChar w:fldCharType="end"/>
    </w:r>
  </w:p>
  <w:p w14:paraId="491BC035">
    <w:pPr>
      <w:pStyle w:val="4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35AFE">
    <w:pPr>
      <w:pStyle w:val="4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54B8">
    <w:pPr>
      <w:pStyle w:val="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2AB6">
    <w:pPr>
      <w:pStyle w:val="4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AF59">
    <w:pPr>
      <w:pStyle w:val="48"/>
      <w:pBdr>
        <w:bottom w:val="none" w:color="auto" w:sz="0" w:space="1"/>
      </w:pBdr>
      <w:jc w:val="left"/>
      <w:rPr>
        <w:rFonts w:ascii="仿宋" w:hAnsi="仿宋" w:eastAsia="仿宋"/>
        <w:sz w:val="24"/>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8E8A1">
    <w:pPr>
      <w:pStyle w:val="48"/>
      <w:jc w:val="left"/>
      <w:rPr>
        <w:rFonts w:ascii="仿宋" w:hAnsi="仿宋" w:eastAsia="仿宋"/>
        <w:sz w:val="24"/>
        <w:szCs w:val="28"/>
      </w:rPr>
    </w:pPr>
    <w:r>
      <w:rPr>
        <w:rFonts w:hint="eastAsia" w:ascii="仿宋" w:hAnsi="仿宋" w:eastAsia="仿宋"/>
        <w:sz w:val="24"/>
        <w:szCs w:val="28"/>
      </w:rPr>
      <w:t>江门市政务信息中心机房及系统平台运维服务采购合同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52E57">
    <w:pPr>
      <w:pStyle w:val="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92391"/>
    <w:multiLevelType w:val="singleLevel"/>
    <w:tmpl w:val="B1692391"/>
    <w:lvl w:ilvl="0" w:tentative="0">
      <w:start w:val="1"/>
      <w:numFmt w:val="chineseCounting"/>
      <w:suff w:val="nothing"/>
      <w:lvlText w:val="（%1）"/>
      <w:lvlJc w:val="left"/>
      <w:pPr>
        <w:ind w:left="0" w:firstLine="420"/>
      </w:pPr>
      <w:rPr>
        <w:rFonts w:hint="eastAsia"/>
      </w:rPr>
    </w:lvl>
  </w:abstractNum>
  <w:abstractNum w:abstractNumId="1">
    <w:nsid w:val="00000003"/>
    <w:multiLevelType w:val="multilevel"/>
    <w:tmpl w:val="00000003"/>
    <w:lvl w:ilvl="0" w:tentative="0">
      <w:start w:val="1"/>
      <w:numFmt w:val="decimal"/>
      <w:pStyle w:val="194"/>
      <w:lvlText w:val="%1"/>
      <w:lvlJc w:val="left"/>
      <w:pPr>
        <w:tabs>
          <w:tab w:val="left" w:pos="480"/>
        </w:tabs>
        <w:ind w:left="480" w:hanging="480"/>
      </w:pPr>
    </w:lvl>
    <w:lvl w:ilvl="1" w:tentative="0">
      <w:start w:val="1"/>
      <w:numFmt w:val="decimal"/>
      <w:lvlText w:val="%1.%2"/>
      <w:lvlJc w:val="left"/>
      <w:pPr>
        <w:tabs>
          <w:tab w:val="left" w:pos="480"/>
        </w:tabs>
        <w:ind w:left="480" w:hanging="48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800"/>
        </w:tabs>
        <w:ind w:left="1800" w:hanging="180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2">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5"/>
    <w:multiLevelType w:val="multilevel"/>
    <w:tmpl w:val="00000005"/>
    <w:lvl w:ilvl="0" w:tentative="0">
      <w:start w:val="1"/>
      <w:numFmt w:val="decimal"/>
      <w:lvlText w:val="%1、"/>
      <w:lvlJc w:val="left"/>
      <w:pPr>
        <w:ind w:left="360" w:hanging="360"/>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7"/>
    <w:multiLevelType w:val="multilevel"/>
    <w:tmpl w:val="00000007"/>
    <w:lvl w:ilvl="0" w:tentative="0">
      <w:start w:val="1"/>
      <w:numFmt w:val="japaneseCounting"/>
      <w:lvlText w:val="%1、"/>
      <w:lvlJc w:val="left"/>
      <w:pPr>
        <w:ind w:left="450" w:hanging="450"/>
      </w:pPr>
      <w:rPr>
        <w:rFonts w:hint="default"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C61358"/>
    <w:multiLevelType w:val="multilevel"/>
    <w:tmpl w:val="5EC61358"/>
    <w:lvl w:ilvl="0" w:tentative="0">
      <w:start w:val="0"/>
      <w:numFmt w:val="bullet"/>
      <w:lvlText w:val="—"/>
      <w:lvlJc w:val="left"/>
      <w:pPr>
        <w:ind w:left="360" w:hanging="360"/>
      </w:pPr>
      <w:rPr>
        <w:rFonts w:hint="eastAsia" w:ascii="仿宋_GB2312" w:hAnsi="Calibri" w:eastAsia="仿宋_GB2312" w:cs="Times New Roman"/>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67957EB"/>
    <w:multiLevelType w:val="singleLevel"/>
    <w:tmpl w:val="767957EB"/>
    <w:lvl w:ilvl="0" w:tentative="0">
      <w:start w:val="1"/>
      <w:numFmt w:val="chineseCounting"/>
      <w:suff w:val="nothing"/>
      <w:lvlText w:val="（%1）"/>
      <w:lvlJc w:val="left"/>
      <w:pPr>
        <w:ind w:left="0" w:firstLine="420"/>
      </w:pPr>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M2M1NWI1OTViNmIwY2I2MjEyMTA1NTAxZGQyZWEifQ=="/>
    <w:docVar w:name="KSO_WPS_MARK_KEY" w:val="a4160c34-1267-4837-bdb9-fad543238fcb"/>
  </w:docVars>
  <w:rsids>
    <w:rsidRoot w:val="00172A27"/>
    <w:rsid w:val="00000F88"/>
    <w:rsid w:val="000026D5"/>
    <w:rsid w:val="00002BC2"/>
    <w:rsid w:val="0000319D"/>
    <w:rsid w:val="00003437"/>
    <w:rsid w:val="000041D3"/>
    <w:rsid w:val="00004B08"/>
    <w:rsid w:val="00004B58"/>
    <w:rsid w:val="00004D94"/>
    <w:rsid w:val="00005ABF"/>
    <w:rsid w:val="000061FE"/>
    <w:rsid w:val="00006255"/>
    <w:rsid w:val="000064D5"/>
    <w:rsid w:val="0000684B"/>
    <w:rsid w:val="00007138"/>
    <w:rsid w:val="00007640"/>
    <w:rsid w:val="000076AA"/>
    <w:rsid w:val="0000788E"/>
    <w:rsid w:val="00007BAE"/>
    <w:rsid w:val="000104F5"/>
    <w:rsid w:val="000104FE"/>
    <w:rsid w:val="000107A1"/>
    <w:rsid w:val="000108D7"/>
    <w:rsid w:val="000114D4"/>
    <w:rsid w:val="000115EF"/>
    <w:rsid w:val="00013237"/>
    <w:rsid w:val="00013F8C"/>
    <w:rsid w:val="00014741"/>
    <w:rsid w:val="0001487C"/>
    <w:rsid w:val="00015430"/>
    <w:rsid w:val="0001603A"/>
    <w:rsid w:val="0001699D"/>
    <w:rsid w:val="000202D9"/>
    <w:rsid w:val="00021020"/>
    <w:rsid w:val="00021157"/>
    <w:rsid w:val="00022966"/>
    <w:rsid w:val="00022BC2"/>
    <w:rsid w:val="000239CF"/>
    <w:rsid w:val="00023C48"/>
    <w:rsid w:val="00024000"/>
    <w:rsid w:val="0002426F"/>
    <w:rsid w:val="000254FF"/>
    <w:rsid w:val="000256A5"/>
    <w:rsid w:val="000267CB"/>
    <w:rsid w:val="0002781E"/>
    <w:rsid w:val="00027C53"/>
    <w:rsid w:val="00030280"/>
    <w:rsid w:val="000313A6"/>
    <w:rsid w:val="0003189B"/>
    <w:rsid w:val="00032963"/>
    <w:rsid w:val="00032AE1"/>
    <w:rsid w:val="00032B23"/>
    <w:rsid w:val="00032B44"/>
    <w:rsid w:val="0003354F"/>
    <w:rsid w:val="00035E35"/>
    <w:rsid w:val="00035F62"/>
    <w:rsid w:val="0003716F"/>
    <w:rsid w:val="0003761F"/>
    <w:rsid w:val="00037F33"/>
    <w:rsid w:val="00040264"/>
    <w:rsid w:val="000406B5"/>
    <w:rsid w:val="00040BFE"/>
    <w:rsid w:val="00041E22"/>
    <w:rsid w:val="00042334"/>
    <w:rsid w:val="0004280B"/>
    <w:rsid w:val="00043346"/>
    <w:rsid w:val="000437D1"/>
    <w:rsid w:val="00044233"/>
    <w:rsid w:val="00045644"/>
    <w:rsid w:val="00045725"/>
    <w:rsid w:val="00045C24"/>
    <w:rsid w:val="00047566"/>
    <w:rsid w:val="00047C31"/>
    <w:rsid w:val="00051623"/>
    <w:rsid w:val="00051739"/>
    <w:rsid w:val="00051859"/>
    <w:rsid w:val="00051987"/>
    <w:rsid w:val="00051A0A"/>
    <w:rsid w:val="00052095"/>
    <w:rsid w:val="00052BA2"/>
    <w:rsid w:val="00053AF0"/>
    <w:rsid w:val="000547B6"/>
    <w:rsid w:val="000555A7"/>
    <w:rsid w:val="000559DD"/>
    <w:rsid w:val="00061471"/>
    <w:rsid w:val="0006168A"/>
    <w:rsid w:val="00061A1C"/>
    <w:rsid w:val="00061BBA"/>
    <w:rsid w:val="00061C2B"/>
    <w:rsid w:val="00062280"/>
    <w:rsid w:val="000625FD"/>
    <w:rsid w:val="00063393"/>
    <w:rsid w:val="000638BB"/>
    <w:rsid w:val="000639C3"/>
    <w:rsid w:val="00063D4A"/>
    <w:rsid w:val="000641A1"/>
    <w:rsid w:val="00065775"/>
    <w:rsid w:val="00065A69"/>
    <w:rsid w:val="00065F36"/>
    <w:rsid w:val="00066728"/>
    <w:rsid w:val="00066F2C"/>
    <w:rsid w:val="000677AA"/>
    <w:rsid w:val="00067EC3"/>
    <w:rsid w:val="0007035B"/>
    <w:rsid w:val="00070D1D"/>
    <w:rsid w:val="00071ED0"/>
    <w:rsid w:val="00071F8B"/>
    <w:rsid w:val="00072749"/>
    <w:rsid w:val="00073939"/>
    <w:rsid w:val="00073B4D"/>
    <w:rsid w:val="00073D7F"/>
    <w:rsid w:val="0007432B"/>
    <w:rsid w:val="000745FC"/>
    <w:rsid w:val="00074A6B"/>
    <w:rsid w:val="00074CE2"/>
    <w:rsid w:val="0007559F"/>
    <w:rsid w:val="00075FED"/>
    <w:rsid w:val="000764A7"/>
    <w:rsid w:val="0007736B"/>
    <w:rsid w:val="000816A7"/>
    <w:rsid w:val="000825FD"/>
    <w:rsid w:val="00083115"/>
    <w:rsid w:val="00083458"/>
    <w:rsid w:val="0008355F"/>
    <w:rsid w:val="00084A37"/>
    <w:rsid w:val="00084E91"/>
    <w:rsid w:val="00085DBE"/>
    <w:rsid w:val="00085F73"/>
    <w:rsid w:val="00090081"/>
    <w:rsid w:val="0009032C"/>
    <w:rsid w:val="00090C7F"/>
    <w:rsid w:val="000912AC"/>
    <w:rsid w:val="00091392"/>
    <w:rsid w:val="0009168D"/>
    <w:rsid w:val="0009217E"/>
    <w:rsid w:val="00092701"/>
    <w:rsid w:val="00093626"/>
    <w:rsid w:val="00093823"/>
    <w:rsid w:val="00093BF1"/>
    <w:rsid w:val="00094811"/>
    <w:rsid w:val="00096553"/>
    <w:rsid w:val="0009738D"/>
    <w:rsid w:val="000A0B59"/>
    <w:rsid w:val="000A13AC"/>
    <w:rsid w:val="000A1BCD"/>
    <w:rsid w:val="000A32D6"/>
    <w:rsid w:val="000A3462"/>
    <w:rsid w:val="000A3C39"/>
    <w:rsid w:val="000A4370"/>
    <w:rsid w:val="000A45B9"/>
    <w:rsid w:val="000A59EC"/>
    <w:rsid w:val="000A612D"/>
    <w:rsid w:val="000A6787"/>
    <w:rsid w:val="000A6D54"/>
    <w:rsid w:val="000A6DEE"/>
    <w:rsid w:val="000A7BB8"/>
    <w:rsid w:val="000A7CDD"/>
    <w:rsid w:val="000B09A4"/>
    <w:rsid w:val="000B0DA1"/>
    <w:rsid w:val="000B15E1"/>
    <w:rsid w:val="000B1E84"/>
    <w:rsid w:val="000B286C"/>
    <w:rsid w:val="000B29B0"/>
    <w:rsid w:val="000B2AA5"/>
    <w:rsid w:val="000B369E"/>
    <w:rsid w:val="000B3F91"/>
    <w:rsid w:val="000B495F"/>
    <w:rsid w:val="000B4A0A"/>
    <w:rsid w:val="000B533E"/>
    <w:rsid w:val="000B6AE8"/>
    <w:rsid w:val="000B6B5C"/>
    <w:rsid w:val="000C0515"/>
    <w:rsid w:val="000C06E6"/>
    <w:rsid w:val="000C0A86"/>
    <w:rsid w:val="000C14E2"/>
    <w:rsid w:val="000C1EBD"/>
    <w:rsid w:val="000C2994"/>
    <w:rsid w:val="000C2EAF"/>
    <w:rsid w:val="000C3959"/>
    <w:rsid w:val="000C5129"/>
    <w:rsid w:val="000C52AE"/>
    <w:rsid w:val="000C5956"/>
    <w:rsid w:val="000C6614"/>
    <w:rsid w:val="000D0212"/>
    <w:rsid w:val="000D0696"/>
    <w:rsid w:val="000D1ED8"/>
    <w:rsid w:val="000D2C7D"/>
    <w:rsid w:val="000D31C7"/>
    <w:rsid w:val="000D3837"/>
    <w:rsid w:val="000D4066"/>
    <w:rsid w:val="000D4AF7"/>
    <w:rsid w:val="000D4B1E"/>
    <w:rsid w:val="000D5770"/>
    <w:rsid w:val="000D60FF"/>
    <w:rsid w:val="000D6326"/>
    <w:rsid w:val="000D7E04"/>
    <w:rsid w:val="000E0ACC"/>
    <w:rsid w:val="000E119E"/>
    <w:rsid w:val="000E1589"/>
    <w:rsid w:val="000E16E4"/>
    <w:rsid w:val="000E1BB0"/>
    <w:rsid w:val="000E2309"/>
    <w:rsid w:val="000E2F03"/>
    <w:rsid w:val="000E42B6"/>
    <w:rsid w:val="000E5524"/>
    <w:rsid w:val="000E589B"/>
    <w:rsid w:val="000E5E83"/>
    <w:rsid w:val="000E68A8"/>
    <w:rsid w:val="000F0782"/>
    <w:rsid w:val="000F1861"/>
    <w:rsid w:val="000F1AE9"/>
    <w:rsid w:val="000F1BA5"/>
    <w:rsid w:val="000F1BB1"/>
    <w:rsid w:val="000F2AA1"/>
    <w:rsid w:val="000F31AF"/>
    <w:rsid w:val="000F3B00"/>
    <w:rsid w:val="000F42BC"/>
    <w:rsid w:val="000F45FA"/>
    <w:rsid w:val="000F4874"/>
    <w:rsid w:val="000F48E7"/>
    <w:rsid w:val="000F4AEF"/>
    <w:rsid w:val="000F4FBF"/>
    <w:rsid w:val="000F53BE"/>
    <w:rsid w:val="000F6A32"/>
    <w:rsid w:val="000F7B4F"/>
    <w:rsid w:val="00100360"/>
    <w:rsid w:val="001006DA"/>
    <w:rsid w:val="0010093F"/>
    <w:rsid w:val="001014B7"/>
    <w:rsid w:val="00101554"/>
    <w:rsid w:val="0010317D"/>
    <w:rsid w:val="00103CA3"/>
    <w:rsid w:val="001047B6"/>
    <w:rsid w:val="001058CC"/>
    <w:rsid w:val="00105D0A"/>
    <w:rsid w:val="00105F73"/>
    <w:rsid w:val="00106319"/>
    <w:rsid w:val="00106CAD"/>
    <w:rsid w:val="001071D4"/>
    <w:rsid w:val="0010722E"/>
    <w:rsid w:val="00107713"/>
    <w:rsid w:val="00110614"/>
    <w:rsid w:val="0011068A"/>
    <w:rsid w:val="00110BA0"/>
    <w:rsid w:val="001120B1"/>
    <w:rsid w:val="00112C6B"/>
    <w:rsid w:val="001131B1"/>
    <w:rsid w:val="0011325A"/>
    <w:rsid w:val="00113407"/>
    <w:rsid w:val="00114043"/>
    <w:rsid w:val="001142A6"/>
    <w:rsid w:val="0011431C"/>
    <w:rsid w:val="001144B5"/>
    <w:rsid w:val="00114D93"/>
    <w:rsid w:val="00115B33"/>
    <w:rsid w:val="00116338"/>
    <w:rsid w:val="00117229"/>
    <w:rsid w:val="001179F9"/>
    <w:rsid w:val="00117BED"/>
    <w:rsid w:val="001206A4"/>
    <w:rsid w:val="001209B5"/>
    <w:rsid w:val="00120A11"/>
    <w:rsid w:val="00121196"/>
    <w:rsid w:val="00122994"/>
    <w:rsid w:val="001237A1"/>
    <w:rsid w:val="00124CFC"/>
    <w:rsid w:val="00124E34"/>
    <w:rsid w:val="00125215"/>
    <w:rsid w:val="001256B2"/>
    <w:rsid w:val="00125EC9"/>
    <w:rsid w:val="001263C8"/>
    <w:rsid w:val="00126913"/>
    <w:rsid w:val="00126926"/>
    <w:rsid w:val="00126AB8"/>
    <w:rsid w:val="00126BDD"/>
    <w:rsid w:val="00126C02"/>
    <w:rsid w:val="00127853"/>
    <w:rsid w:val="001279DE"/>
    <w:rsid w:val="00133237"/>
    <w:rsid w:val="00133314"/>
    <w:rsid w:val="001339B4"/>
    <w:rsid w:val="00134693"/>
    <w:rsid w:val="00135466"/>
    <w:rsid w:val="001358DF"/>
    <w:rsid w:val="00136DC0"/>
    <w:rsid w:val="001372CF"/>
    <w:rsid w:val="001374DF"/>
    <w:rsid w:val="00137967"/>
    <w:rsid w:val="00137BC1"/>
    <w:rsid w:val="00137E8B"/>
    <w:rsid w:val="001401F6"/>
    <w:rsid w:val="001403E7"/>
    <w:rsid w:val="00140A75"/>
    <w:rsid w:val="00141551"/>
    <w:rsid w:val="00142930"/>
    <w:rsid w:val="00143F14"/>
    <w:rsid w:val="001442C5"/>
    <w:rsid w:val="0014664B"/>
    <w:rsid w:val="0014695B"/>
    <w:rsid w:val="00146B8F"/>
    <w:rsid w:val="001473C3"/>
    <w:rsid w:val="0015021E"/>
    <w:rsid w:val="001502FF"/>
    <w:rsid w:val="00150A09"/>
    <w:rsid w:val="001523EE"/>
    <w:rsid w:val="0015366F"/>
    <w:rsid w:val="00153731"/>
    <w:rsid w:val="00153C2F"/>
    <w:rsid w:val="00153E0E"/>
    <w:rsid w:val="0015402E"/>
    <w:rsid w:val="00154671"/>
    <w:rsid w:val="00154DC5"/>
    <w:rsid w:val="00155266"/>
    <w:rsid w:val="0015570A"/>
    <w:rsid w:val="0015573E"/>
    <w:rsid w:val="0015617E"/>
    <w:rsid w:val="001566A3"/>
    <w:rsid w:val="0015680C"/>
    <w:rsid w:val="00157173"/>
    <w:rsid w:val="00161269"/>
    <w:rsid w:val="00161351"/>
    <w:rsid w:val="00161ABB"/>
    <w:rsid w:val="00162D4B"/>
    <w:rsid w:val="00163376"/>
    <w:rsid w:val="00163D43"/>
    <w:rsid w:val="00163D47"/>
    <w:rsid w:val="00163E90"/>
    <w:rsid w:val="001649A5"/>
    <w:rsid w:val="00164FC2"/>
    <w:rsid w:val="001655DC"/>
    <w:rsid w:val="00165A53"/>
    <w:rsid w:val="00166D39"/>
    <w:rsid w:val="00167253"/>
    <w:rsid w:val="0016754C"/>
    <w:rsid w:val="001701E8"/>
    <w:rsid w:val="00170296"/>
    <w:rsid w:val="0017032E"/>
    <w:rsid w:val="00170616"/>
    <w:rsid w:val="00170E66"/>
    <w:rsid w:val="001711EC"/>
    <w:rsid w:val="001715B3"/>
    <w:rsid w:val="001720E1"/>
    <w:rsid w:val="001736B5"/>
    <w:rsid w:val="00173712"/>
    <w:rsid w:val="001737EB"/>
    <w:rsid w:val="00173C16"/>
    <w:rsid w:val="00173EDB"/>
    <w:rsid w:val="00174D25"/>
    <w:rsid w:val="00174D6D"/>
    <w:rsid w:val="0017563F"/>
    <w:rsid w:val="00175C52"/>
    <w:rsid w:val="00176E87"/>
    <w:rsid w:val="00176F57"/>
    <w:rsid w:val="00177EB9"/>
    <w:rsid w:val="00180912"/>
    <w:rsid w:val="00180B48"/>
    <w:rsid w:val="00182C58"/>
    <w:rsid w:val="00182CE7"/>
    <w:rsid w:val="00182D73"/>
    <w:rsid w:val="00183130"/>
    <w:rsid w:val="001843B1"/>
    <w:rsid w:val="00184949"/>
    <w:rsid w:val="00184A8A"/>
    <w:rsid w:val="00185472"/>
    <w:rsid w:val="001854DD"/>
    <w:rsid w:val="001859E7"/>
    <w:rsid w:val="00185FDF"/>
    <w:rsid w:val="00191375"/>
    <w:rsid w:val="00192A2B"/>
    <w:rsid w:val="001934DC"/>
    <w:rsid w:val="001937BF"/>
    <w:rsid w:val="00193F31"/>
    <w:rsid w:val="0019457E"/>
    <w:rsid w:val="0019469C"/>
    <w:rsid w:val="00194B7E"/>
    <w:rsid w:val="00194EAD"/>
    <w:rsid w:val="001953D6"/>
    <w:rsid w:val="0019545A"/>
    <w:rsid w:val="001957D0"/>
    <w:rsid w:val="00195A6C"/>
    <w:rsid w:val="0019738F"/>
    <w:rsid w:val="0019744E"/>
    <w:rsid w:val="001A0206"/>
    <w:rsid w:val="001A071F"/>
    <w:rsid w:val="001A141E"/>
    <w:rsid w:val="001A1974"/>
    <w:rsid w:val="001A2D53"/>
    <w:rsid w:val="001A2D72"/>
    <w:rsid w:val="001A3095"/>
    <w:rsid w:val="001A30F0"/>
    <w:rsid w:val="001A32EA"/>
    <w:rsid w:val="001A44F3"/>
    <w:rsid w:val="001A559B"/>
    <w:rsid w:val="001A5C68"/>
    <w:rsid w:val="001A7DAB"/>
    <w:rsid w:val="001B0075"/>
    <w:rsid w:val="001B087C"/>
    <w:rsid w:val="001B0E71"/>
    <w:rsid w:val="001B2312"/>
    <w:rsid w:val="001B336F"/>
    <w:rsid w:val="001B35B7"/>
    <w:rsid w:val="001B35F3"/>
    <w:rsid w:val="001B3D58"/>
    <w:rsid w:val="001B3DBA"/>
    <w:rsid w:val="001B4522"/>
    <w:rsid w:val="001B45CB"/>
    <w:rsid w:val="001B6F40"/>
    <w:rsid w:val="001B773C"/>
    <w:rsid w:val="001B7B94"/>
    <w:rsid w:val="001C03E6"/>
    <w:rsid w:val="001C066B"/>
    <w:rsid w:val="001C0D04"/>
    <w:rsid w:val="001C2982"/>
    <w:rsid w:val="001C3B82"/>
    <w:rsid w:val="001C436A"/>
    <w:rsid w:val="001C49AE"/>
    <w:rsid w:val="001C4C30"/>
    <w:rsid w:val="001C4FAB"/>
    <w:rsid w:val="001C5700"/>
    <w:rsid w:val="001C585A"/>
    <w:rsid w:val="001C64B6"/>
    <w:rsid w:val="001C73BE"/>
    <w:rsid w:val="001C76FD"/>
    <w:rsid w:val="001D059C"/>
    <w:rsid w:val="001D0A02"/>
    <w:rsid w:val="001D1DE8"/>
    <w:rsid w:val="001D214B"/>
    <w:rsid w:val="001D2195"/>
    <w:rsid w:val="001D2ED5"/>
    <w:rsid w:val="001D2F3E"/>
    <w:rsid w:val="001D32E0"/>
    <w:rsid w:val="001D39BD"/>
    <w:rsid w:val="001D3FA6"/>
    <w:rsid w:val="001D51E7"/>
    <w:rsid w:val="001D5624"/>
    <w:rsid w:val="001D58D3"/>
    <w:rsid w:val="001D59BE"/>
    <w:rsid w:val="001E1591"/>
    <w:rsid w:val="001E26EF"/>
    <w:rsid w:val="001E2C5D"/>
    <w:rsid w:val="001E333F"/>
    <w:rsid w:val="001E33F4"/>
    <w:rsid w:val="001E3822"/>
    <w:rsid w:val="001E3E6C"/>
    <w:rsid w:val="001E5A20"/>
    <w:rsid w:val="001E6347"/>
    <w:rsid w:val="001E63BB"/>
    <w:rsid w:val="001E6CBE"/>
    <w:rsid w:val="001E6DFC"/>
    <w:rsid w:val="001E71B2"/>
    <w:rsid w:val="001E76A6"/>
    <w:rsid w:val="001E7B97"/>
    <w:rsid w:val="001E7CBA"/>
    <w:rsid w:val="001E7D1C"/>
    <w:rsid w:val="001F010B"/>
    <w:rsid w:val="001F0F5D"/>
    <w:rsid w:val="001F1E07"/>
    <w:rsid w:val="001F28B2"/>
    <w:rsid w:val="001F2D31"/>
    <w:rsid w:val="001F38DE"/>
    <w:rsid w:val="001F456A"/>
    <w:rsid w:val="001F48EE"/>
    <w:rsid w:val="001F4BEC"/>
    <w:rsid w:val="001F7077"/>
    <w:rsid w:val="001F71FD"/>
    <w:rsid w:val="001F75DC"/>
    <w:rsid w:val="001F795E"/>
    <w:rsid w:val="00201529"/>
    <w:rsid w:val="0020282C"/>
    <w:rsid w:val="00202A08"/>
    <w:rsid w:val="002039B3"/>
    <w:rsid w:val="002042D9"/>
    <w:rsid w:val="00204ADB"/>
    <w:rsid w:val="002057C8"/>
    <w:rsid w:val="002058BE"/>
    <w:rsid w:val="00205A0C"/>
    <w:rsid w:val="00205D74"/>
    <w:rsid w:val="00206237"/>
    <w:rsid w:val="00207C61"/>
    <w:rsid w:val="00212035"/>
    <w:rsid w:val="00212410"/>
    <w:rsid w:val="00213D75"/>
    <w:rsid w:val="0021477F"/>
    <w:rsid w:val="00214E0E"/>
    <w:rsid w:val="00214F7F"/>
    <w:rsid w:val="0021514D"/>
    <w:rsid w:val="00215369"/>
    <w:rsid w:val="002154E2"/>
    <w:rsid w:val="00215A48"/>
    <w:rsid w:val="0021604E"/>
    <w:rsid w:val="0021606B"/>
    <w:rsid w:val="002169E8"/>
    <w:rsid w:val="00216E9D"/>
    <w:rsid w:val="002171C9"/>
    <w:rsid w:val="0021741B"/>
    <w:rsid w:val="00221207"/>
    <w:rsid w:val="00221437"/>
    <w:rsid w:val="00221C32"/>
    <w:rsid w:val="00221CFE"/>
    <w:rsid w:val="002221F9"/>
    <w:rsid w:val="00222326"/>
    <w:rsid w:val="00222763"/>
    <w:rsid w:val="0022279D"/>
    <w:rsid w:val="00222A23"/>
    <w:rsid w:val="00222F53"/>
    <w:rsid w:val="00223320"/>
    <w:rsid w:val="00223BC9"/>
    <w:rsid w:val="002248C7"/>
    <w:rsid w:val="00224F1E"/>
    <w:rsid w:val="0022516D"/>
    <w:rsid w:val="00225524"/>
    <w:rsid w:val="002256D9"/>
    <w:rsid w:val="002257FE"/>
    <w:rsid w:val="002268B5"/>
    <w:rsid w:val="00226C21"/>
    <w:rsid w:val="002271B5"/>
    <w:rsid w:val="00227571"/>
    <w:rsid w:val="00227659"/>
    <w:rsid w:val="00231008"/>
    <w:rsid w:val="002313D7"/>
    <w:rsid w:val="00231635"/>
    <w:rsid w:val="00231A3B"/>
    <w:rsid w:val="00231CB8"/>
    <w:rsid w:val="002329D0"/>
    <w:rsid w:val="00232FF2"/>
    <w:rsid w:val="002334F5"/>
    <w:rsid w:val="00234C02"/>
    <w:rsid w:val="00235B9E"/>
    <w:rsid w:val="00236812"/>
    <w:rsid w:val="00236BAD"/>
    <w:rsid w:val="002373E9"/>
    <w:rsid w:val="00237862"/>
    <w:rsid w:val="00237FE3"/>
    <w:rsid w:val="00240389"/>
    <w:rsid w:val="00240F00"/>
    <w:rsid w:val="002412C5"/>
    <w:rsid w:val="00241C25"/>
    <w:rsid w:val="00241E04"/>
    <w:rsid w:val="00241FE6"/>
    <w:rsid w:val="00243180"/>
    <w:rsid w:val="002436C2"/>
    <w:rsid w:val="002444F4"/>
    <w:rsid w:val="00245BFA"/>
    <w:rsid w:val="00246541"/>
    <w:rsid w:val="002467C1"/>
    <w:rsid w:val="00246AB3"/>
    <w:rsid w:val="002479D0"/>
    <w:rsid w:val="00250226"/>
    <w:rsid w:val="0025048B"/>
    <w:rsid w:val="00251229"/>
    <w:rsid w:val="00251531"/>
    <w:rsid w:val="0025188B"/>
    <w:rsid w:val="0025269D"/>
    <w:rsid w:val="00252830"/>
    <w:rsid w:val="00254690"/>
    <w:rsid w:val="00254D13"/>
    <w:rsid w:val="00255522"/>
    <w:rsid w:val="00255B57"/>
    <w:rsid w:val="0025609F"/>
    <w:rsid w:val="0025623B"/>
    <w:rsid w:val="00256398"/>
    <w:rsid w:val="00256566"/>
    <w:rsid w:val="002577E4"/>
    <w:rsid w:val="00257904"/>
    <w:rsid w:val="00257A3C"/>
    <w:rsid w:val="00257CBA"/>
    <w:rsid w:val="00260105"/>
    <w:rsid w:val="002605B9"/>
    <w:rsid w:val="0026088D"/>
    <w:rsid w:val="00260A5C"/>
    <w:rsid w:val="00260E26"/>
    <w:rsid w:val="002615F9"/>
    <w:rsid w:val="0026163B"/>
    <w:rsid w:val="0026242E"/>
    <w:rsid w:val="002635D1"/>
    <w:rsid w:val="00264879"/>
    <w:rsid w:val="00264BF5"/>
    <w:rsid w:val="00264DCC"/>
    <w:rsid w:val="00265EC5"/>
    <w:rsid w:val="00265F38"/>
    <w:rsid w:val="00267244"/>
    <w:rsid w:val="00267428"/>
    <w:rsid w:val="002702F0"/>
    <w:rsid w:val="00271BF6"/>
    <w:rsid w:val="00272D06"/>
    <w:rsid w:val="00272D0A"/>
    <w:rsid w:val="002743F6"/>
    <w:rsid w:val="00275CC7"/>
    <w:rsid w:val="00277493"/>
    <w:rsid w:val="002774FF"/>
    <w:rsid w:val="00277596"/>
    <w:rsid w:val="00277CB4"/>
    <w:rsid w:val="00280726"/>
    <w:rsid w:val="002818DE"/>
    <w:rsid w:val="00281D90"/>
    <w:rsid w:val="00282F27"/>
    <w:rsid w:val="00283976"/>
    <w:rsid w:val="00284089"/>
    <w:rsid w:val="00284743"/>
    <w:rsid w:val="00284AE4"/>
    <w:rsid w:val="00285839"/>
    <w:rsid w:val="0028656F"/>
    <w:rsid w:val="00290FA3"/>
    <w:rsid w:val="00292090"/>
    <w:rsid w:val="00293104"/>
    <w:rsid w:val="00293218"/>
    <w:rsid w:val="00293B5E"/>
    <w:rsid w:val="00293D80"/>
    <w:rsid w:val="0029436F"/>
    <w:rsid w:val="002949B1"/>
    <w:rsid w:val="002949FF"/>
    <w:rsid w:val="00294B31"/>
    <w:rsid w:val="00294B79"/>
    <w:rsid w:val="0029511C"/>
    <w:rsid w:val="00295515"/>
    <w:rsid w:val="00297D58"/>
    <w:rsid w:val="00297E80"/>
    <w:rsid w:val="002A00E6"/>
    <w:rsid w:val="002A0173"/>
    <w:rsid w:val="002A26C2"/>
    <w:rsid w:val="002A2D17"/>
    <w:rsid w:val="002A2E13"/>
    <w:rsid w:val="002A2F5B"/>
    <w:rsid w:val="002A38A7"/>
    <w:rsid w:val="002A42BE"/>
    <w:rsid w:val="002A43F7"/>
    <w:rsid w:val="002A5B3B"/>
    <w:rsid w:val="002A5E6D"/>
    <w:rsid w:val="002A6CFE"/>
    <w:rsid w:val="002A73DD"/>
    <w:rsid w:val="002A73F0"/>
    <w:rsid w:val="002B00EB"/>
    <w:rsid w:val="002B0BB5"/>
    <w:rsid w:val="002B0D6E"/>
    <w:rsid w:val="002B15CA"/>
    <w:rsid w:val="002B15E0"/>
    <w:rsid w:val="002B1B42"/>
    <w:rsid w:val="002B235F"/>
    <w:rsid w:val="002B3860"/>
    <w:rsid w:val="002B4737"/>
    <w:rsid w:val="002B5F74"/>
    <w:rsid w:val="002B6019"/>
    <w:rsid w:val="002B63CC"/>
    <w:rsid w:val="002B6684"/>
    <w:rsid w:val="002B7703"/>
    <w:rsid w:val="002B79BD"/>
    <w:rsid w:val="002B7E78"/>
    <w:rsid w:val="002C00D3"/>
    <w:rsid w:val="002C1016"/>
    <w:rsid w:val="002C156C"/>
    <w:rsid w:val="002C2C91"/>
    <w:rsid w:val="002C2DB0"/>
    <w:rsid w:val="002C3572"/>
    <w:rsid w:val="002C3CA3"/>
    <w:rsid w:val="002C3FD8"/>
    <w:rsid w:val="002C4391"/>
    <w:rsid w:val="002C48D5"/>
    <w:rsid w:val="002C4CC7"/>
    <w:rsid w:val="002C748F"/>
    <w:rsid w:val="002D0956"/>
    <w:rsid w:val="002D0DD9"/>
    <w:rsid w:val="002D1087"/>
    <w:rsid w:val="002D132C"/>
    <w:rsid w:val="002D166C"/>
    <w:rsid w:val="002D18F2"/>
    <w:rsid w:val="002D1C0A"/>
    <w:rsid w:val="002D240F"/>
    <w:rsid w:val="002D2C84"/>
    <w:rsid w:val="002D31A4"/>
    <w:rsid w:val="002D3ACB"/>
    <w:rsid w:val="002D4169"/>
    <w:rsid w:val="002D4170"/>
    <w:rsid w:val="002D4E03"/>
    <w:rsid w:val="002D4EAB"/>
    <w:rsid w:val="002D5833"/>
    <w:rsid w:val="002D5C0E"/>
    <w:rsid w:val="002D5C48"/>
    <w:rsid w:val="002D5F7D"/>
    <w:rsid w:val="002D64B9"/>
    <w:rsid w:val="002D6A28"/>
    <w:rsid w:val="002D6CCA"/>
    <w:rsid w:val="002D761F"/>
    <w:rsid w:val="002D7EC7"/>
    <w:rsid w:val="002E0491"/>
    <w:rsid w:val="002E0866"/>
    <w:rsid w:val="002E2B14"/>
    <w:rsid w:val="002E5454"/>
    <w:rsid w:val="002E5F17"/>
    <w:rsid w:val="002E7AB7"/>
    <w:rsid w:val="002F03A6"/>
    <w:rsid w:val="002F04B9"/>
    <w:rsid w:val="002F1F6A"/>
    <w:rsid w:val="002F202E"/>
    <w:rsid w:val="002F2ACC"/>
    <w:rsid w:val="002F3226"/>
    <w:rsid w:val="002F3871"/>
    <w:rsid w:val="002F4006"/>
    <w:rsid w:val="002F502F"/>
    <w:rsid w:val="002F535E"/>
    <w:rsid w:val="002F5972"/>
    <w:rsid w:val="002F5AF3"/>
    <w:rsid w:val="002F5B83"/>
    <w:rsid w:val="002F5C50"/>
    <w:rsid w:val="002F67A8"/>
    <w:rsid w:val="002F6A5A"/>
    <w:rsid w:val="002F7290"/>
    <w:rsid w:val="002F75CA"/>
    <w:rsid w:val="002F798D"/>
    <w:rsid w:val="00300428"/>
    <w:rsid w:val="00300998"/>
    <w:rsid w:val="00300E59"/>
    <w:rsid w:val="003029B7"/>
    <w:rsid w:val="00302D0D"/>
    <w:rsid w:val="00303036"/>
    <w:rsid w:val="00303060"/>
    <w:rsid w:val="003032A3"/>
    <w:rsid w:val="00303315"/>
    <w:rsid w:val="003043B1"/>
    <w:rsid w:val="00304BC9"/>
    <w:rsid w:val="003059B1"/>
    <w:rsid w:val="0031113F"/>
    <w:rsid w:val="0031121A"/>
    <w:rsid w:val="0031146B"/>
    <w:rsid w:val="00311BC6"/>
    <w:rsid w:val="00312440"/>
    <w:rsid w:val="00312548"/>
    <w:rsid w:val="00312D42"/>
    <w:rsid w:val="0031396F"/>
    <w:rsid w:val="00313983"/>
    <w:rsid w:val="00313A2E"/>
    <w:rsid w:val="00313C73"/>
    <w:rsid w:val="00314170"/>
    <w:rsid w:val="00314C41"/>
    <w:rsid w:val="0031560A"/>
    <w:rsid w:val="00315AC6"/>
    <w:rsid w:val="00315E93"/>
    <w:rsid w:val="00315F46"/>
    <w:rsid w:val="003201F3"/>
    <w:rsid w:val="00320245"/>
    <w:rsid w:val="00320248"/>
    <w:rsid w:val="0032024D"/>
    <w:rsid w:val="00320EC5"/>
    <w:rsid w:val="00321AC3"/>
    <w:rsid w:val="003224A6"/>
    <w:rsid w:val="00323ECF"/>
    <w:rsid w:val="0032547B"/>
    <w:rsid w:val="0032595E"/>
    <w:rsid w:val="00325D4C"/>
    <w:rsid w:val="003264A8"/>
    <w:rsid w:val="003277B6"/>
    <w:rsid w:val="003278CA"/>
    <w:rsid w:val="00331284"/>
    <w:rsid w:val="00331544"/>
    <w:rsid w:val="0033184B"/>
    <w:rsid w:val="003320FE"/>
    <w:rsid w:val="00332E01"/>
    <w:rsid w:val="003336A1"/>
    <w:rsid w:val="00333BC4"/>
    <w:rsid w:val="00333D6E"/>
    <w:rsid w:val="00334675"/>
    <w:rsid w:val="003347B1"/>
    <w:rsid w:val="003364C9"/>
    <w:rsid w:val="003372E5"/>
    <w:rsid w:val="003377D5"/>
    <w:rsid w:val="00340492"/>
    <w:rsid w:val="00340B8A"/>
    <w:rsid w:val="00340F20"/>
    <w:rsid w:val="003419B1"/>
    <w:rsid w:val="00341FA4"/>
    <w:rsid w:val="0034205F"/>
    <w:rsid w:val="003422E1"/>
    <w:rsid w:val="003426A7"/>
    <w:rsid w:val="00342853"/>
    <w:rsid w:val="00342FBD"/>
    <w:rsid w:val="00343654"/>
    <w:rsid w:val="00343E08"/>
    <w:rsid w:val="00343F2D"/>
    <w:rsid w:val="00344B0C"/>
    <w:rsid w:val="00345389"/>
    <w:rsid w:val="00345FCD"/>
    <w:rsid w:val="0034623F"/>
    <w:rsid w:val="0034656F"/>
    <w:rsid w:val="0034698D"/>
    <w:rsid w:val="003477C6"/>
    <w:rsid w:val="003523C1"/>
    <w:rsid w:val="003528ED"/>
    <w:rsid w:val="00352AC8"/>
    <w:rsid w:val="003534C9"/>
    <w:rsid w:val="00354B6F"/>
    <w:rsid w:val="00354BAA"/>
    <w:rsid w:val="00356980"/>
    <w:rsid w:val="00356A3B"/>
    <w:rsid w:val="0035762F"/>
    <w:rsid w:val="00357ADE"/>
    <w:rsid w:val="00360872"/>
    <w:rsid w:val="003609F0"/>
    <w:rsid w:val="0036167D"/>
    <w:rsid w:val="00361CC8"/>
    <w:rsid w:val="0036262B"/>
    <w:rsid w:val="00363161"/>
    <w:rsid w:val="00363303"/>
    <w:rsid w:val="0036476D"/>
    <w:rsid w:val="00365D77"/>
    <w:rsid w:val="00366969"/>
    <w:rsid w:val="00367AF7"/>
    <w:rsid w:val="00367D75"/>
    <w:rsid w:val="003701ED"/>
    <w:rsid w:val="0037134F"/>
    <w:rsid w:val="00371688"/>
    <w:rsid w:val="003716A0"/>
    <w:rsid w:val="00371E2C"/>
    <w:rsid w:val="0037234A"/>
    <w:rsid w:val="003723BF"/>
    <w:rsid w:val="003723EB"/>
    <w:rsid w:val="003723F4"/>
    <w:rsid w:val="003733CE"/>
    <w:rsid w:val="00373712"/>
    <w:rsid w:val="00373DE1"/>
    <w:rsid w:val="00374DB7"/>
    <w:rsid w:val="00376688"/>
    <w:rsid w:val="0037799F"/>
    <w:rsid w:val="00377A8F"/>
    <w:rsid w:val="00377BD1"/>
    <w:rsid w:val="00377E4C"/>
    <w:rsid w:val="0038071E"/>
    <w:rsid w:val="00381098"/>
    <w:rsid w:val="0038111D"/>
    <w:rsid w:val="00381DE1"/>
    <w:rsid w:val="003821D9"/>
    <w:rsid w:val="003828E3"/>
    <w:rsid w:val="00382C95"/>
    <w:rsid w:val="00383074"/>
    <w:rsid w:val="00383AF0"/>
    <w:rsid w:val="00383B50"/>
    <w:rsid w:val="00384ACF"/>
    <w:rsid w:val="00384AEB"/>
    <w:rsid w:val="00385854"/>
    <w:rsid w:val="00385A29"/>
    <w:rsid w:val="00385A67"/>
    <w:rsid w:val="00385BF6"/>
    <w:rsid w:val="00387326"/>
    <w:rsid w:val="0038761E"/>
    <w:rsid w:val="00390618"/>
    <w:rsid w:val="003914D7"/>
    <w:rsid w:val="0039288D"/>
    <w:rsid w:val="00392D48"/>
    <w:rsid w:val="00392E8E"/>
    <w:rsid w:val="00393B0A"/>
    <w:rsid w:val="0039408E"/>
    <w:rsid w:val="00394133"/>
    <w:rsid w:val="00394D3D"/>
    <w:rsid w:val="00395829"/>
    <w:rsid w:val="00397F95"/>
    <w:rsid w:val="003A008B"/>
    <w:rsid w:val="003A064E"/>
    <w:rsid w:val="003A09EE"/>
    <w:rsid w:val="003A0EE8"/>
    <w:rsid w:val="003A386D"/>
    <w:rsid w:val="003A3CA0"/>
    <w:rsid w:val="003A548A"/>
    <w:rsid w:val="003A5787"/>
    <w:rsid w:val="003A7AFB"/>
    <w:rsid w:val="003A7DF3"/>
    <w:rsid w:val="003B0006"/>
    <w:rsid w:val="003B07E3"/>
    <w:rsid w:val="003B1634"/>
    <w:rsid w:val="003B2A97"/>
    <w:rsid w:val="003B3381"/>
    <w:rsid w:val="003B37D9"/>
    <w:rsid w:val="003B3B2A"/>
    <w:rsid w:val="003B4120"/>
    <w:rsid w:val="003B4349"/>
    <w:rsid w:val="003B4B58"/>
    <w:rsid w:val="003B51CB"/>
    <w:rsid w:val="003B5D58"/>
    <w:rsid w:val="003B73E9"/>
    <w:rsid w:val="003B7492"/>
    <w:rsid w:val="003B7CC9"/>
    <w:rsid w:val="003C0972"/>
    <w:rsid w:val="003C2582"/>
    <w:rsid w:val="003C28D0"/>
    <w:rsid w:val="003C2C68"/>
    <w:rsid w:val="003C2C8F"/>
    <w:rsid w:val="003C2D1D"/>
    <w:rsid w:val="003C2E7D"/>
    <w:rsid w:val="003C318B"/>
    <w:rsid w:val="003C34FF"/>
    <w:rsid w:val="003C505D"/>
    <w:rsid w:val="003C568D"/>
    <w:rsid w:val="003C5C52"/>
    <w:rsid w:val="003C5C91"/>
    <w:rsid w:val="003C61C8"/>
    <w:rsid w:val="003C7E5C"/>
    <w:rsid w:val="003C7F71"/>
    <w:rsid w:val="003D16AE"/>
    <w:rsid w:val="003D2368"/>
    <w:rsid w:val="003D361E"/>
    <w:rsid w:val="003D3F87"/>
    <w:rsid w:val="003D4F93"/>
    <w:rsid w:val="003D530C"/>
    <w:rsid w:val="003D556F"/>
    <w:rsid w:val="003D6140"/>
    <w:rsid w:val="003D64A0"/>
    <w:rsid w:val="003D663A"/>
    <w:rsid w:val="003D66D1"/>
    <w:rsid w:val="003D72A1"/>
    <w:rsid w:val="003E0393"/>
    <w:rsid w:val="003E1126"/>
    <w:rsid w:val="003E1CE9"/>
    <w:rsid w:val="003E2055"/>
    <w:rsid w:val="003E29FD"/>
    <w:rsid w:val="003E2C10"/>
    <w:rsid w:val="003E2D11"/>
    <w:rsid w:val="003E360B"/>
    <w:rsid w:val="003E3762"/>
    <w:rsid w:val="003E3C6D"/>
    <w:rsid w:val="003E4057"/>
    <w:rsid w:val="003E44B9"/>
    <w:rsid w:val="003E5377"/>
    <w:rsid w:val="003E538B"/>
    <w:rsid w:val="003F02CC"/>
    <w:rsid w:val="003F08B9"/>
    <w:rsid w:val="003F0C5B"/>
    <w:rsid w:val="003F0D88"/>
    <w:rsid w:val="003F0F7A"/>
    <w:rsid w:val="003F1C5B"/>
    <w:rsid w:val="003F2E8F"/>
    <w:rsid w:val="003F359A"/>
    <w:rsid w:val="003F3E3A"/>
    <w:rsid w:val="003F441F"/>
    <w:rsid w:val="003F4879"/>
    <w:rsid w:val="003F6B2A"/>
    <w:rsid w:val="003F7A60"/>
    <w:rsid w:val="0040045D"/>
    <w:rsid w:val="00401E7F"/>
    <w:rsid w:val="00402927"/>
    <w:rsid w:val="00402FC6"/>
    <w:rsid w:val="0040480C"/>
    <w:rsid w:val="00404E1B"/>
    <w:rsid w:val="0040547A"/>
    <w:rsid w:val="00405985"/>
    <w:rsid w:val="00405B20"/>
    <w:rsid w:val="00405E45"/>
    <w:rsid w:val="004063D3"/>
    <w:rsid w:val="004064EB"/>
    <w:rsid w:val="00406692"/>
    <w:rsid w:val="004069D9"/>
    <w:rsid w:val="00407104"/>
    <w:rsid w:val="00407159"/>
    <w:rsid w:val="00407168"/>
    <w:rsid w:val="00407B1E"/>
    <w:rsid w:val="00410C5F"/>
    <w:rsid w:val="0041126C"/>
    <w:rsid w:val="00412A98"/>
    <w:rsid w:val="00412B9A"/>
    <w:rsid w:val="00412BE5"/>
    <w:rsid w:val="0041457F"/>
    <w:rsid w:val="0041497F"/>
    <w:rsid w:val="00414AAB"/>
    <w:rsid w:val="00414D62"/>
    <w:rsid w:val="00415DA7"/>
    <w:rsid w:val="00416364"/>
    <w:rsid w:val="0041675E"/>
    <w:rsid w:val="004167BE"/>
    <w:rsid w:val="0042020B"/>
    <w:rsid w:val="00420EB8"/>
    <w:rsid w:val="00421822"/>
    <w:rsid w:val="00421DBC"/>
    <w:rsid w:val="00422918"/>
    <w:rsid w:val="00422FD7"/>
    <w:rsid w:val="004240F7"/>
    <w:rsid w:val="00424BB9"/>
    <w:rsid w:val="004253CE"/>
    <w:rsid w:val="004260A7"/>
    <w:rsid w:val="0042719A"/>
    <w:rsid w:val="004276DC"/>
    <w:rsid w:val="00430665"/>
    <w:rsid w:val="004309E2"/>
    <w:rsid w:val="00431ADD"/>
    <w:rsid w:val="004339E6"/>
    <w:rsid w:val="0043492E"/>
    <w:rsid w:val="00434B78"/>
    <w:rsid w:val="0043510F"/>
    <w:rsid w:val="00435B66"/>
    <w:rsid w:val="00436238"/>
    <w:rsid w:val="00436994"/>
    <w:rsid w:val="00436D16"/>
    <w:rsid w:val="00437932"/>
    <w:rsid w:val="0044062E"/>
    <w:rsid w:val="00440DD6"/>
    <w:rsid w:val="0044250C"/>
    <w:rsid w:val="00442CAE"/>
    <w:rsid w:val="00442D9F"/>
    <w:rsid w:val="00443253"/>
    <w:rsid w:val="004435B7"/>
    <w:rsid w:val="0044385E"/>
    <w:rsid w:val="0044448F"/>
    <w:rsid w:val="00444A98"/>
    <w:rsid w:val="00444EA4"/>
    <w:rsid w:val="0044534A"/>
    <w:rsid w:val="00445517"/>
    <w:rsid w:val="00445674"/>
    <w:rsid w:val="00445B8E"/>
    <w:rsid w:val="004471F8"/>
    <w:rsid w:val="00447DFA"/>
    <w:rsid w:val="00447EA4"/>
    <w:rsid w:val="004505AF"/>
    <w:rsid w:val="00450782"/>
    <w:rsid w:val="00451554"/>
    <w:rsid w:val="004515F9"/>
    <w:rsid w:val="00451797"/>
    <w:rsid w:val="0045293B"/>
    <w:rsid w:val="00452C8A"/>
    <w:rsid w:val="004531D7"/>
    <w:rsid w:val="0045370B"/>
    <w:rsid w:val="00453BDE"/>
    <w:rsid w:val="00454C8A"/>
    <w:rsid w:val="0045554F"/>
    <w:rsid w:val="00455A6E"/>
    <w:rsid w:val="00455E74"/>
    <w:rsid w:val="00456C71"/>
    <w:rsid w:val="00457504"/>
    <w:rsid w:val="00461452"/>
    <w:rsid w:val="00461A1E"/>
    <w:rsid w:val="00461AC0"/>
    <w:rsid w:val="0046353B"/>
    <w:rsid w:val="00463A7C"/>
    <w:rsid w:val="00464585"/>
    <w:rsid w:val="00464686"/>
    <w:rsid w:val="00464D75"/>
    <w:rsid w:val="00464F17"/>
    <w:rsid w:val="00464F91"/>
    <w:rsid w:val="004653D3"/>
    <w:rsid w:val="0046593F"/>
    <w:rsid w:val="00465BCD"/>
    <w:rsid w:val="00465C8C"/>
    <w:rsid w:val="00465DED"/>
    <w:rsid w:val="00471232"/>
    <w:rsid w:val="004713A2"/>
    <w:rsid w:val="00471782"/>
    <w:rsid w:val="00471E0A"/>
    <w:rsid w:val="00472610"/>
    <w:rsid w:val="00472952"/>
    <w:rsid w:val="0047451E"/>
    <w:rsid w:val="0047472F"/>
    <w:rsid w:val="00474DE6"/>
    <w:rsid w:val="00474F09"/>
    <w:rsid w:val="00475102"/>
    <w:rsid w:val="00475979"/>
    <w:rsid w:val="00475DC0"/>
    <w:rsid w:val="00477E0E"/>
    <w:rsid w:val="004812F4"/>
    <w:rsid w:val="00481437"/>
    <w:rsid w:val="004814E2"/>
    <w:rsid w:val="00482853"/>
    <w:rsid w:val="00482C58"/>
    <w:rsid w:val="0048364B"/>
    <w:rsid w:val="00484B6F"/>
    <w:rsid w:val="0048512E"/>
    <w:rsid w:val="0048616B"/>
    <w:rsid w:val="0048655D"/>
    <w:rsid w:val="0048661E"/>
    <w:rsid w:val="004869A6"/>
    <w:rsid w:val="00487452"/>
    <w:rsid w:val="004875CD"/>
    <w:rsid w:val="00490100"/>
    <w:rsid w:val="0049034A"/>
    <w:rsid w:val="0049054A"/>
    <w:rsid w:val="00490BBE"/>
    <w:rsid w:val="004911FB"/>
    <w:rsid w:val="00492124"/>
    <w:rsid w:val="00492628"/>
    <w:rsid w:val="0049273D"/>
    <w:rsid w:val="004947F9"/>
    <w:rsid w:val="004954EA"/>
    <w:rsid w:val="00495A39"/>
    <w:rsid w:val="004969D7"/>
    <w:rsid w:val="004A023D"/>
    <w:rsid w:val="004A0690"/>
    <w:rsid w:val="004A0F4F"/>
    <w:rsid w:val="004A155D"/>
    <w:rsid w:val="004A15F0"/>
    <w:rsid w:val="004A29E7"/>
    <w:rsid w:val="004A3518"/>
    <w:rsid w:val="004A4A93"/>
    <w:rsid w:val="004A5103"/>
    <w:rsid w:val="004A5696"/>
    <w:rsid w:val="004A592A"/>
    <w:rsid w:val="004A5A80"/>
    <w:rsid w:val="004A6D3A"/>
    <w:rsid w:val="004A7C96"/>
    <w:rsid w:val="004B1754"/>
    <w:rsid w:val="004B3DEA"/>
    <w:rsid w:val="004B4C8E"/>
    <w:rsid w:val="004B51F4"/>
    <w:rsid w:val="004B5326"/>
    <w:rsid w:val="004B5716"/>
    <w:rsid w:val="004B5D9B"/>
    <w:rsid w:val="004B6511"/>
    <w:rsid w:val="004B68C5"/>
    <w:rsid w:val="004B7C71"/>
    <w:rsid w:val="004C03F0"/>
    <w:rsid w:val="004C0EDA"/>
    <w:rsid w:val="004C0F1E"/>
    <w:rsid w:val="004C1D50"/>
    <w:rsid w:val="004C31CB"/>
    <w:rsid w:val="004C4C5D"/>
    <w:rsid w:val="004C5A4C"/>
    <w:rsid w:val="004C66B7"/>
    <w:rsid w:val="004C6F44"/>
    <w:rsid w:val="004C6F47"/>
    <w:rsid w:val="004C7735"/>
    <w:rsid w:val="004C7AB5"/>
    <w:rsid w:val="004D02DD"/>
    <w:rsid w:val="004D0691"/>
    <w:rsid w:val="004D1329"/>
    <w:rsid w:val="004D1509"/>
    <w:rsid w:val="004D1D30"/>
    <w:rsid w:val="004D28CC"/>
    <w:rsid w:val="004D2BA8"/>
    <w:rsid w:val="004D4216"/>
    <w:rsid w:val="004D47CF"/>
    <w:rsid w:val="004D5509"/>
    <w:rsid w:val="004D5921"/>
    <w:rsid w:val="004D61AA"/>
    <w:rsid w:val="004D6638"/>
    <w:rsid w:val="004D779C"/>
    <w:rsid w:val="004D7DBF"/>
    <w:rsid w:val="004E0343"/>
    <w:rsid w:val="004E09A8"/>
    <w:rsid w:val="004E11EB"/>
    <w:rsid w:val="004E2061"/>
    <w:rsid w:val="004E22F0"/>
    <w:rsid w:val="004E2C05"/>
    <w:rsid w:val="004E321A"/>
    <w:rsid w:val="004E4938"/>
    <w:rsid w:val="004E5420"/>
    <w:rsid w:val="004E5B7D"/>
    <w:rsid w:val="004E5DE8"/>
    <w:rsid w:val="004E67A3"/>
    <w:rsid w:val="004E6A6D"/>
    <w:rsid w:val="004E70C5"/>
    <w:rsid w:val="004F09CC"/>
    <w:rsid w:val="004F0B93"/>
    <w:rsid w:val="004F1362"/>
    <w:rsid w:val="004F2632"/>
    <w:rsid w:val="004F26E6"/>
    <w:rsid w:val="004F2835"/>
    <w:rsid w:val="004F2D68"/>
    <w:rsid w:val="004F32A5"/>
    <w:rsid w:val="004F40E7"/>
    <w:rsid w:val="004F587B"/>
    <w:rsid w:val="004F73AC"/>
    <w:rsid w:val="004F7C62"/>
    <w:rsid w:val="0050065D"/>
    <w:rsid w:val="0050093C"/>
    <w:rsid w:val="00501568"/>
    <w:rsid w:val="00501A9E"/>
    <w:rsid w:val="00501C55"/>
    <w:rsid w:val="00501D84"/>
    <w:rsid w:val="00502249"/>
    <w:rsid w:val="005022AE"/>
    <w:rsid w:val="00502BFF"/>
    <w:rsid w:val="00502C27"/>
    <w:rsid w:val="005035B8"/>
    <w:rsid w:val="00504D4A"/>
    <w:rsid w:val="005066B4"/>
    <w:rsid w:val="005068FC"/>
    <w:rsid w:val="00506962"/>
    <w:rsid w:val="00506B03"/>
    <w:rsid w:val="00506D0A"/>
    <w:rsid w:val="00506DB3"/>
    <w:rsid w:val="00506F25"/>
    <w:rsid w:val="0051023B"/>
    <w:rsid w:val="005104FF"/>
    <w:rsid w:val="005118A0"/>
    <w:rsid w:val="005119ED"/>
    <w:rsid w:val="0051286D"/>
    <w:rsid w:val="00512C8F"/>
    <w:rsid w:val="00513190"/>
    <w:rsid w:val="00514206"/>
    <w:rsid w:val="00514CAE"/>
    <w:rsid w:val="00514D36"/>
    <w:rsid w:val="00515AEC"/>
    <w:rsid w:val="00516074"/>
    <w:rsid w:val="0051608B"/>
    <w:rsid w:val="005162E6"/>
    <w:rsid w:val="00516304"/>
    <w:rsid w:val="00516709"/>
    <w:rsid w:val="005167BA"/>
    <w:rsid w:val="005205CE"/>
    <w:rsid w:val="0052065A"/>
    <w:rsid w:val="00520D30"/>
    <w:rsid w:val="00522FC6"/>
    <w:rsid w:val="0052356E"/>
    <w:rsid w:val="00523914"/>
    <w:rsid w:val="00523FF3"/>
    <w:rsid w:val="00524A36"/>
    <w:rsid w:val="00524ABB"/>
    <w:rsid w:val="00524F68"/>
    <w:rsid w:val="005254EB"/>
    <w:rsid w:val="00525F78"/>
    <w:rsid w:val="0052646A"/>
    <w:rsid w:val="00526B8E"/>
    <w:rsid w:val="00527F5A"/>
    <w:rsid w:val="005304D4"/>
    <w:rsid w:val="00530BCD"/>
    <w:rsid w:val="00531197"/>
    <w:rsid w:val="00531710"/>
    <w:rsid w:val="0053212B"/>
    <w:rsid w:val="00532380"/>
    <w:rsid w:val="00532992"/>
    <w:rsid w:val="00532B1A"/>
    <w:rsid w:val="00533477"/>
    <w:rsid w:val="0053537B"/>
    <w:rsid w:val="00535721"/>
    <w:rsid w:val="005358D3"/>
    <w:rsid w:val="00535F36"/>
    <w:rsid w:val="0054032A"/>
    <w:rsid w:val="00540DBE"/>
    <w:rsid w:val="00540EA8"/>
    <w:rsid w:val="00542D98"/>
    <w:rsid w:val="00544520"/>
    <w:rsid w:val="00544BF3"/>
    <w:rsid w:val="00545472"/>
    <w:rsid w:val="0054659E"/>
    <w:rsid w:val="00547BA3"/>
    <w:rsid w:val="00547D35"/>
    <w:rsid w:val="005502B1"/>
    <w:rsid w:val="0055191D"/>
    <w:rsid w:val="00551B75"/>
    <w:rsid w:val="00553223"/>
    <w:rsid w:val="005537F1"/>
    <w:rsid w:val="005541FC"/>
    <w:rsid w:val="00554214"/>
    <w:rsid w:val="00554228"/>
    <w:rsid w:val="0055525D"/>
    <w:rsid w:val="00555612"/>
    <w:rsid w:val="00557691"/>
    <w:rsid w:val="0055795C"/>
    <w:rsid w:val="005579AC"/>
    <w:rsid w:val="00557DCE"/>
    <w:rsid w:val="00557E53"/>
    <w:rsid w:val="005616E3"/>
    <w:rsid w:val="0056180D"/>
    <w:rsid w:val="0056222E"/>
    <w:rsid w:val="00562928"/>
    <w:rsid w:val="00562C72"/>
    <w:rsid w:val="00563534"/>
    <w:rsid w:val="005641EE"/>
    <w:rsid w:val="0056472D"/>
    <w:rsid w:val="005662F6"/>
    <w:rsid w:val="00566511"/>
    <w:rsid w:val="005667DA"/>
    <w:rsid w:val="0056784F"/>
    <w:rsid w:val="00567F13"/>
    <w:rsid w:val="0057054B"/>
    <w:rsid w:val="005706C4"/>
    <w:rsid w:val="00570CD5"/>
    <w:rsid w:val="00571929"/>
    <w:rsid w:val="00571D96"/>
    <w:rsid w:val="00572D2C"/>
    <w:rsid w:val="0057369D"/>
    <w:rsid w:val="005736CF"/>
    <w:rsid w:val="005738C9"/>
    <w:rsid w:val="00574C0F"/>
    <w:rsid w:val="00574D76"/>
    <w:rsid w:val="0057622B"/>
    <w:rsid w:val="00576282"/>
    <w:rsid w:val="005774FD"/>
    <w:rsid w:val="005775C3"/>
    <w:rsid w:val="0057767B"/>
    <w:rsid w:val="0057790A"/>
    <w:rsid w:val="00580CFE"/>
    <w:rsid w:val="00581115"/>
    <w:rsid w:val="0058186F"/>
    <w:rsid w:val="00581BB9"/>
    <w:rsid w:val="00583933"/>
    <w:rsid w:val="00585CF3"/>
    <w:rsid w:val="00586985"/>
    <w:rsid w:val="00586A3B"/>
    <w:rsid w:val="00587E2B"/>
    <w:rsid w:val="00590C26"/>
    <w:rsid w:val="005915DD"/>
    <w:rsid w:val="0059298E"/>
    <w:rsid w:val="00593394"/>
    <w:rsid w:val="005946A5"/>
    <w:rsid w:val="005949AE"/>
    <w:rsid w:val="00594ECB"/>
    <w:rsid w:val="00595BF6"/>
    <w:rsid w:val="005968B3"/>
    <w:rsid w:val="00596CC5"/>
    <w:rsid w:val="00596F63"/>
    <w:rsid w:val="005A058F"/>
    <w:rsid w:val="005A249C"/>
    <w:rsid w:val="005A2A37"/>
    <w:rsid w:val="005A2A58"/>
    <w:rsid w:val="005A41A8"/>
    <w:rsid w:val="005A48EF"/>
    <w:rsid w:val="005A530C"/>
    <w:rsid w:val="005A53F5"/>
    <w:rsid w:val="005A66B1"/>
    <w:rsid w:val="005A6EC7"/>
    <w:rsid w:val="005A7591"/>
    <w:rsid w:val="005A7747"/>
    <w:rsid w:val="005B2BF2"/>
    <w:rsid w:val="005B2C11"/>
    <w:rsid w:val="005B2D78"/>
    <w:rsid w:val="005B3225"/>
    <w:rsid w:val="005B473F"/>
    <w:rsid w:val="005B5CED"/>
    <w:rsid w:val="005B6560"/>
    <w:rsid w:val="005B65B0"/>
    <w:rsid w:val="005B6DF5"/>
    <w:rsid w:val="005B76AE"/>
    <w:rsid w:val="005C0E9E"/>
    <w:rsid w:val="005C1446"/>
    <w:rsid w:val="005C1FB5"/>
    <w:rsid w:val="005C25D7"/>
    <w:rsid w:val="005C2808"/>
    <w:rsid w:val="005C3145"/>
    <w:rsid w:val="005C37A6"/>
    <w:rsid w:val="005C4823"/>
    <w:rsid w:val="005C4BE5"/>
    <w:rsid w:val="005C4D58"/>
    <w:rsid w:val="005C5976"/>
    <w:rsid w:val="005C59DB"/>
    <w:rsid w:val="005C7797"/>
    <w:rsid w:val="005C7D9D"/>
    <w:rsid w:val="005C7EF7"/>
    <w:rsid w:val="005D1816"/>
    <w:rsid w:val="005D183E"/>
    <w:rsid w:val="005D2A2C"/>
    <w:rsid w:val="005D2EA1"/>
    <w:rsid w:val="005D32D5"/>
    <w:rsid w:val="005D4962"/>
    <w:rsid w:val="005D4CC2"/>
    <w:rsid w:val="005D74DA"/>
    <w:rsid w:val="005D7B82"/>
    <w:rsid w:val="005D7B95"/>
    <w:rsid w:val="005E0633"/>
    <w:rsid w:val="005E0948"/>
    <w:rsid w:val="005E0A42"/>
    <w:rsid w:val="005E1016"/>
    <w:rsid w:val="005E1132"/>
    <w:rsid w:val="005E1716"/>
    <w:rsid w:val="005E24AC"/>
    <w:rsid w:val="005E2959"/>
    <w:rsid w:val="005E3259"/>
    <w:rsid w:val="005E3278"/>
    <w:rsid w:val="005E368F"/>
    <w:rsid w:val="005E393E"/>
    <w:rsid w:val="005E5F57"/>
    <w:rsid w:val="005E6398"/>
    <w:rsid w:val="005E6AEB"/>
    <w:rsid w:val="005E7738"/>
    <w:rsid w:val="005E7D93"/>
    <w:rsid w:val="005E7FBD"/>
    <w:rsid w:val="005F0227"/>
    <w:rsid w:val="005F054F"/>
    <w:rsid w:val="005F065F"/>
    <w:rsid w:val="005F06F8"/>
    <w:rsid w:val="005F0DC0"/>
    <w:rsid w:val="005F1091"/>
    <w:rsid w:val="005F1281"/>
    <w:rsid w:val="005F184B"/>
    <w:rsid w:val="005F2417"/>
    <w:rsid w:val="005F2782"/>
    <w:rsid w:val="005F297E"/>
    <w:rsid w:val="005F2E43"/>
    <w:rsid w:val="005F3F6E"/>
    <w:rsid w:val="005F3FD6"/>
    <w:rsid w:val="005F4C7D"/>
    <w:rsid w:val="005F57D2"/>
    <w:rsid w:val="005F70F5"/>
    <w:rsid w:val="0060078C"/>
    <w:rsid w:val="00600B20"/>
    <w:rsid w:val="00601BFC"/>
    <w:rsid w:val="006032C8"/>
    <w:rsid w:val="00603427"/>
    <w:rsid w:val="00604308"/>
    <w:rsid w:val="0060430A"/>
    <w:rsid w:val="0060651F"/>
    <w:rsid w:val="0060685C"/>
    <w:rsid w:val="00611422"/>
    <w:rsid w:val="0061175D"/>
    <w:rsid w:val="006118E5"/>
    <w:rsid w:val="00611979"/>
    <w:rsid w:val="00611EE6"/>
    <w:rsid w:val="00611F5E"/>
    <w:rsid w:val="00612D91"/>
    <w:rsid w:val="00612DEE"/>
    <w:rsid w:val="0061325B"/>
    <w:rsid w:val="00613660"/>
    <w:rsid w:val="00614167"/>
    <w:rsid w:val="006142D7"/>
    <w:rsid w:val="006153C4"/>
    <w:rsid w:val="0061561D"/>
    <w:rsid w:val="0061757A"/>
    <w:rsid w:val="0061780D"/>
    <w:rsid w:val="006220E3"/>
    <w:rsid w:val="006224AB"/>
    <w:rsid w:val="00622C5B"/>
    <w:rsid w:val="00622E4E"/>
    <w:rsid w:val="006232B5"/>
    <w:rsid w:val="006234D7"/>
    <w:rsid w:val="00623989"/>
    <w:rsid w:val="006245F0"/>
    <w:rsid w:val="006245F7"/>
    <w:rsid w:val="00624E7C"/>
    <w:rsid w:val="00624FEB"/>
    <w:rsid w:val="006250D3"/>
    <w:rsid w:val="0062646E"/>
    <w:rsid w:val="00626677"/>
    <w:rsid w:val="0062730E"/>
    <w:rsid w:val="00630AA2"/>
    <w:rsid w:val="006314CC"/>
    <w:rsid w:val="00631DDF"/>
    <w:rsid w:val="0063325C"/>
    <w:rsid w:val="00633672"/>
    <w:rsid w:val="00633CB6"/>
    <w:rsid w:val="00635CE0"/>
    <w:rsid w:val="00636162"/>
    <w:rsid w:val="00636B2A"/>
    <w:rsid w:val="0063720F"/>
    <w:rsid w:val="006372E8"/>
    <w:rsid w:val="00637A34"/>
    <w:rsid w:val="00640078"/>
    <w:rsid w:val="00640381"/>
    <w:rsid w:val="00640933"/>
    <w:rsid w:val="0064095D"/>
    <w:rsid w:val="006409DD"/>
    <w:rsid w:val="00640B32"/>
    <w:rsid w:val="00640DCB"/>
    <w:rsid w:val="00640E29"/>
    <w:rsid w:val="006415C5"/>
    <w:rsid w:val="00641877"/>
    <w:rsid w:val="006424E5"/>
    <w:rsid w:val="00642C13"/>
    <w:rsid w:val="006436C2"/>
    <w:rsid w:val="006441A6"/>
    <w:rsid w:val="006447C1"/>
    <w:rsid w:val="00645BB9"/>
    <w:rsid w:val="0064600C"/>
    <w:rsid w:val="00646B23"/>
    <w:rsid w:val="00646D4A"/>
    <w:rsid w:val="00647244"/>
    <w:rsid w:val="00647619"/>
    <w:rsid w:val="006476F3"/>
    <w:rsid w:val="00647A4C"/>
    <w:rsid w:val="0065097D"/>
    <w:rsid w:val="0065137B"/>
    <w:rsid w:val="00651C28"/>
    <w:rsid w:val="00651DA5"/>
    <w:rsid w:val="00651F7A"/>
    <w:rsid w:val="00653772"/>
    <w:rsid w:val="00653D63"/>
    <w:rsid w:val="00654575"/>
    <w:rsid w:val="00654734"/>
    <w:rsid w:val="00654ADA"/>
    <w:rsid w:val="00654BEB"/>
    <w:rsid w:val="006565B7"/>
    <w:rsid w:val="00657A1F"/>
    <w:rsid w:val="00657BAC"/>
    <w:rsid w:val="00657ED8"/>
    <w:rsid w:val="00660A0C"/>
    <w:rsid w:val="0066102E"/>
    <w:rsid w:val="006634E1"/>
    <w:rsid w:val="00664BDA"/>
    <w:rsid w:val="006653F0"/>
    <w:rsid w:val="00666AB9"/>
    <w:rsid w:val="006676C6"/>
    <w:rsid w:val="00667904"/>
    <w:rsid w:val="0066799D"/>
    <w:rsid w:val="00667F59"/>
    <w:rsid w:val="00670228"/>
    <w:rsid w:val="00670845"/>
    <w:rsid w:val="00670BEF"/>
    <w:rsid w:val="00671C38"/>
    <w:rsid w:val="00671CE3"/>
    <w:rsid w:val="0067212B"/>
    <w:rsid w:val="006722BD"/>
    <w:rsid w:val="00672A8E"/>
    <w:rsid w:val="00673BB0"/>
    <w:rsid w:val="00673F42"/>
    <w:rsid w:val="006747DA"/>
    <w:rsid w:val="0067571F"/>
    <w:rsid w:val="006768F0"/>
    <w:rsid w:val="00676956"/>
    <w:rsid w:val="00677198"/>
    <w:rsid w:val="00677691"/>
    <w:rsid w:val="006778D0"/>
    <w:rsid w:val="006778F3"/>
    <w:rsid w:val="00682369"/>
    <w:rsid w:val="00682713"/>
    <w:rsid w:val="00683951"/>
    <w:rsid w:val="006841B6"/>
    <w:rsid w:val="00684635"/>
    <w:rsid w:val="00685683"/>
    <w:rsid w:val="00685862"/>
    <w:rsid w:val="00686323"/>
    <w:rsid w:val="0068651C"/>
    <w:rsid w:val="00686F12"/>
    <w:rsid w:val="0068714A"/>
    <w:rsid w:val="00687B77"/>
    <w:rsid w:val="00687EA6"/>
    <w:rsid w:val="00690E34"/>
    <w:rsid w:val="00690E7C"/>
    <w:rsid w:val="006910D3"/>
    <w:rsid w:val="00691122"/>
    <w:rsid w:val="0069126C"/>
    <w:rsid w:val="006916F9"/>
    <w:rsid w:val="00691A9D"/>
    <w:rsid w:val="006937E0"/>
    <w:rsid w:val="00693B10"/>
    <w:rsid w:val="00694A40"/>
    <w:rsid w:val="00694AF9"/>
    <w:rsid w:val="006952D5"/>
    <w:rsid w:val="00696108"/>
    <w:rsid w:val="0069695B"/>
    <w:rsid w:val="00697347"/>
    <w:rsid w:val="006977F6"/>
    <w:rsid w:val="0069796B"/>
    <w:rsid w:val="006A33FE"/>
    <w:rsid w:val="006A45EA"/>
    <w:rsid w:val="006A47A2"/>
    <w:rsid w:val="006A57CD"/>
    <w:rsid w:val="006A5911"/>
    <w:rsid w:val="006A5F02"/>
    <w:rsid w:val="006A64C9"/>
    <w:rsid w:val="006A657A"/>
    <w:rsid w:val="006A6863"/>
    <w:rsid w:val="006A68BC"/>
    <w:rsid w:val="006A759A"/>
    <w:rsid w:val="006B0163"/>
    <w:rsid w:val="006B1921"/>
    <w:rsid w:val="006B2597"/>
    <w:rsid w:val="006B26E5"/>
    <w:rsid w:val="006B289B"/>
    <w:rsid w:val="006B2AAB"/>
    <w:rsid w:val="006B35BA"/>
    <w:rsid w:val="006B3790"/>
    <w:rsid w:val="006B4471"/>
    <w:rsid w:val="006B454E"/>
    <w:rsid w:val="006B4582"/>
    <w:rsid w:val="006B5AE1"/>
    <w:rsid w:val="006B6280"/>
    <w:rsid w:val="006B69BC"/>
    <w:rsid w:val="006B6D28"/>
    <w:rsid w:val="006B732F"/>
    <w:rsid w:val="006B75EF"/>
    <w:rsid w:val="006B75F9"/>
    <w:rsid w:val="006B7ADE"/>
    <w:rsid w:val="006B7C3A"/>
    <w:rsid w:val="006C03C4"/>
    <w:rsid w:val="006C064F"/>
    <w:rsid w:val="006C0BA9"/>
    <w:rsid w:val="006C238C"/>
    <w:rsid w:val="006C2CB0"/>
    <w:rsid w:val="006C2F99"/>
    <w:rsid w:val="006C3003"/>
    <w:rsid w:val="006C330E"/>
    <w:rsid w:val="006C366A"/>
    <w:rsid w:val="006C3A78"/>
    <w:rsid w:val="006C4749"/>
    <w:rsid w:val="006C4830"/>
    <w:rsid w:val="006C529D"/>
    <w:rsid w:val="006C563E"/>
    <w:rsid w:val="006C6678"/>
    <w:rsid w:val="006C6C35"/>
    <w:rsid w:val="006C6D7A"/>
    <w:rsid w:val="006C6DEA"/>
    <w:rsid w:val="006C6E9D"/>
    <w:rsid w:val="006C73F7"/>
    <w:rsid w:val="006D09F5"/>
    <w:rsid w:val="006D0BD4"/>
    <w:rsid w:val="006D1503"/>
    <w:rsid w:val="006D1689"/>
    <w:rsid w:val="006D1F25"/>
    <w:rsid w:val="006D2CEA"/>
    <w:rsid w:val="006D31F2"/>
    <w:rsid w:val="006D33DA"/>
    <w:rsid w:val="006D4768"/>
    <w:rsid w:val="006D49FF"/>
    <w:rsid w:val="006D4D3F"/>
    <w:rsid w:val="006D517C"/>
    <w:rsid w:val="006D5B70"/>
    <w:rsid w:val="006D6281"/>
    <w:rsid w:val="006D7235"/>
    <w:rsid w:val="006D7343"/>
    <w:rsid w:val="006E0781"/>
    <w:rsid w:val="006E11F0"/>
    <w:rsid w:val="006E1E20"/>
    <w:rsid w:val="006E206F"/>
    <w:rsid w:val="006E26E4"/>
    <w:rsid w:val="006E3BDC"/>
    <w:rsid w:val="006E4291"/>
    <w:rsid w:val="006E4839"/>
    <w:rsid w:val="006E4B73"/>
    <w:rsid w:val="006E5583"/>
    <w:rsid w:val="006E604A"/>
    <w:rsid w:val="006E6FD8"/>
    <w:rsid w:val="006E7113"/>
    <w:rsid w:val="006E7BB0"/>
    <w:rsid w:val="006F2531"/>
    <w:rsid w:val="006F3826"/>
    <w:rsid w:val="006F38D6"/>
    <w:rsid w:val="006F39F3"/>
    <w:rsid w:val="006F3AD8"/>
    <w:rsid w:val="006F3D38"/>
    <w:rsid w:val="006F4008"/>
    <w:rsid w:val="006F410E"/>
    <w:rsid w:val="006F5296"/>
    <w:rsid w:val="006F5A34"/>
    <w:rsid w:val="006F5A9E"/>
    <w:rsid w:val="006F5B97"/>
    <w:rsid w:val="006F60EA"/>
    <w:rsid w:val="006F646E"/>
    <w:rsid w:val="006F6DA3"/>
    <w:rsid w:val="006F6DC9"/>
    <w:rsid w:val="006F7B70"/>
    <w:rsid w:val="00700472"/>
    <w:rsid w:val="0070070F"/>
    <w:rsid w:val="00700BE6"/>
    <w:rsid w:val="00700DB6"/>
    <w:rsid w:val="007015EC"/>
    <w:rsid w:val="00702235"/>
    <w:rsid w:val="007027C9"/>
    <w:rsid w:val="00702D4D"/>
    <w:rsid w:val="007034A8"/>
    <w:rsid w:val="007040F4"/>
    <w:rsid w:val="00704129"/>
    <w:rsid w:val="00704136"/>
    <w:rsid w:val="007041B1"/>
    <w:rsid w:val="00704AC1"/>
    <w:rsid w:val="00704F26"/>
    <w:rsid w:val="0070601B"/>
    <w:rsid w:val="007063F1"/>
    <w:rsid w:val="007075A5"/>
    <w:rsid w:val="007107E9"/>
    <w:rsid w:val="007114AC"/>
    <w:rsid w:val="00712C44"/>
    <w:rsid w:val="0071466A"/>
    <w:rsid w:val="0071540F"/>
    <w:rsid w:val="00715FBC"/>
    <w:rsid w:val="007166FB"/>
    <w:rsid w:val="00716AFE"/>
    <w:rsid w:val="00717985"/>
    <w:rsid w:val="00717BDD"/>
    <w:rsid w:val="00720201"/>
    <w:rsid w:val="00720A73"/>
    <w:rsid w:val="00720BBB"/>
    <w:rsid w:val="00720BBE"/>
    <w:rsid w:val="00721DF6"/>
    <w:rsid w:val="0072277D"/>
    <w:rsid w:val="00724502"/>
    <w:rsid w:val="0072495A"/>
    <w:rsid w:val="00724960"/>
    <w:rsid w:val="00726942"/>
    <w:rsid w:val="00726BB8"/>
    <w:rsid w:val="00726DB3"/>
    <w:rsid w:val="0072743C"/>
    <w:rsid w:val="00727939"/>
    <w:rsid w:val="00727A44"/>
    <w:rsid w:val="00727BB4"/>
    <w:rsid w:val="0073042B"/>
    <w:rsid w:val="00730756"/>
    <w:rsid w:val="00730953"/>
    <w:rsid w:val="00731715"/>
    <w:rsid w:val="007322D4"/>
    <w:rsid w:val="00732E7E"/>
    <w:rsid w:val="00733847"/>
    <w:rsid w:val="0073467F"/>
    <w:rsid w:val="007346F1"/>
    <w:rsid w:val="00734ED3"/>
    <w:rsid w:val="0073699E"/>
    <w:rsid w:val="00736FAD"/>
    <w:rsid w:val="0073758F"/>
    <w:rsid w:val="00737AD7"/>
    <w:rsid w:val="00737EFE"/>
    <w:rsid w:val="0074036A"/>
    <w:rsid w:val="007405CB"/>
    <w:rsid w:val="007419FD"/>
    <w:rsid w:val="00742A10"/>
    <w:rsid w:val="00742B48"/>
    <w:rsid w:val="00742BF2"/>
    <w:rsid w:val="00743ACC"/>
    <w:rsid w:val="00743BCE"/>
    <w:rsid w:val="00743E76"/>
    <w:rsid w:val="007446E4"/>
    <w:rsid w:val="00744ACB"/>
    <w:rsid w:val="007450FB"/>
    <w:rsid w:val="00746147"/>
    <w:rsid w:val="00746AB5"/>
    <w:rsid w:val="007525FA"/>
    <w:rsid w:val="007543A2"/>
    <w:rsid w:val="00754C75"/>
    <w:rsid w:val="00755571"/>
    <w:rsid w:val="00755909"/>
    <w:rsid w:val="00757329"/>
    <w:rsid w:val="0076016C"/>
    <w:rsid w:val="007605E0"/>
    <w:rsid w:val="0076152B"/>
    <w:rsid w:val="00761F84"/>
    <w:rsid w:val="00762832"/>
    <w:rsid w:val="00762F17"/>
    <w:rsid w:val="00763BE0"/>
    <w:rsid w:val="0076412E"/>
    <w:rsid w:val="007649DC"/>
    <w:rsid w:val="00764AAE"/>
    <w:rsid w:val="00765254"/>
    <w:rsid w:val="00765DD0"/>
    <w:rsid w:val="007665B5"/>
    <w:rsid w:val="00767983"/>
    <w:rsid w:val="00770130"/>
    <w:rsid w:val="00770679"/>
    <w:rsid w:val="007711CE"/>
    <w:rsid w:val="00771373"/>
    <w:rsid w:val="007716BF"/>
    <w:rsid w:val="00772289"/>
    <w:rsid w:val="007722BC"/>
    <w:rsid w:val="0077282B"/>
    <w:rsid w:val="00772D52"/>
    <w:rsid w:val="00772EEB"/>
    <w:rsid w:val="00773891"/>
    <w:rsid w:val="0077396D"/>
    <w:rsid w:val="0077407B"/>
    <w:rsid w:val="007748E6"/>
    <w:rsid w:val="007750D5"/>
    <w:rsid w:val="0077526B"/>
    <w:rsid w:val="00775902"/>
    <w:rsid w:val="00776674"/>
    <w:rsid w:val="00776F57"/>
    <w:rsid w:val="00777148"/>
    <w:rsid w:val="00780E65"/>
    <w:rsid w:val="007815A7"/>
    <w:rsid w:val="007816D1"/>
    <w:rsid w:val="00781D6F"/>
    <w:rsid w:val="00782A55"/>
    <w:rsid w:val="007837EE"/>
    <w:rsid w:val="00783825"/>
    <w:rsid w:val="007849F3"/>
    <w:rsid w:val="007852CE"/>
    <w:rsid w:val="007861EB"/>
    <w:rsid w:val="0078623D"/>
    <w:rsid w:val="0078630A"/>
    <w:rsid w:val="0078705B"/>
    <w:rsid w:val="0078769D"/>
    <w:rsid w:val="0079008F"/>
    <w:rsid w:val="00790B72"/>
    <w:rsid w:val="00792B8F"/>
    <w:rsid w:val="00792EEC"/>
    <w:rsid w:val="00793B12"/>
    <w:rsid w:val="00793D51"/>
    <w:rsid w:val="007940C5"/>
    <w:rsid w:val="007945B3"/>
    <w:rsid w:val="007949A7"/>
    <w:rsid w:val="00794A24"/>
    <w:rsid w:val="00795386"/>
    <w:rsid w:val="0079609E"/>
    <w:rsid w:val="00796E9E"/>
    <w:rsid w:val="007970FA"/>
    <w:rsid w:val="007A1FFD"/>
    <w:rsid w:val="007A3450"/>
    <w:rsid w:val="007A5351"/>
    <w:rsid w:val="007A57D7"/>
    <w:rsid w:val="007A64B9"/>
    <w:rsid w:val="007A754B"/>
    <w:rsid w:val="007B04EC"/>
    <w:rsid w:val="007B08B3"/>
    <w:rsid w:val="007B0D0F"/>
    <w:rsid w:val="007B147B"/>
    <w:rsid w:val="007B1766"/>
    <w:rsid w:val="007B1CE5"/>
    <w:rsid w:val="007B2B60"/>
    <w:rsid w:val="007B359B"/>
    <w:rsid w:val="007B362C"/>
    <w:rsid w:val="007B3C7F"/>
    <w:rsid w:val="007B410C"/>
    <w:rsid w:val="007B775A"/>
    <w:rsid w:val="007C01BD"/>
    <w:rsid w:val="007C020E"/>
    <w:rsid w:val="007C0993"/>
    <w:rsid w:val="007C0E5D"/>
    <w:rsid w:val="007C0F7B"/>
    <w:rsid w:val="007C215F"/>
    <w:rsid w:val="007C2205"/>
    <w:rsid w:val="007C2A0B"/>
    <w:rsid w:val="007C3137"/>
    <w:rsid w:val="007C3C93"/>
    <w:rsid w:val="007C3F61"/>
    <w:rsid w:val="007C3F6E"/>
    <w:rsid w:val="007C4099"/>
    <w:rsid w:val="007C51EB"/>
    <w:rsid w:val="007C56A5"/>
    <w:rsid w:val="007C5CFC"/>
    <w:rsid w:val="007C611C"/>
    <w:rsid w:val="007C6E69"/>
    <w:rsid w:val="007C76F4"/>
    <w:rsid w:val="007D0375"/>
    <w:rsid w:val="007D0B33"/>
    <w:rsid w:val="007D1504"/>
    <w:rsid w:val="007D25B9"/>
    <w:rsid w:val="007D2B74"/>
    <w:rsid w:val="007D301F"/>
    <w:rsid w:val="007D3092"/>
    <w:rsid w:val="007D3857"/>
    <w:rsid w:val="007D3EF3"/>
    <w:rsid w:val="007D4D61"/>
    <w:rsid w:val="007D5187"/>
    <w:rsid w:val="007D5485"/>
    <w:rsid w:val="007D7E5C"/>
    <w:rsid w:val="007E0522"/>
    <w:rsid w:val="007E1BE5"/>
    <w:rsid w:val="007E1C83"/>
    <w:rsid w:val="007E2831"/>
    <w:rsid w:val="007E2930"/>
    <w:rsid w:val="007E2ABE"/>
    <w:rsid w:val="007E317C"/>
    <w:rsid w:val="007E5628"/>
    <w:rsid w:val="007E6873"/>
    <w:rsid w:val="007E68C2"/>
    <w:rsid w:val="007E716B"/>
    <w:rsid w:val="007E71FA"/>
    <w:rsid w:val="007E7526"/>
    <w:rsid w:val="007E7851"/>
    <w:rsid w:val="007E785C"/>
    <w:rsid w:val="007E7B88"/>
    <w:rsid w:val="007E7BE7"/>
    <w:rsid w:val="007F00D3"/>
    <w:rsid w:val="007F0719"/>
    <w:rsid w:val="007F0F86"/>
    <w:rsid w:val="007F11C4"/>
    <w:rsid w:val="007F1735"/>
    <w:rsid w:val="007F1AAD"/>
    <w:rsid w:val="007F2152"/>
    <w:rsid w:val="007F4350"/>
    <w:rsid w:val="007F54D4"/>
    <w:rsid w:val="007F6904"/>
    <w:rsid w:val="007F75BF"/>
    <w:rsid w:val="00800C4C"/>
    <w:rsid w:val="00801612"/>
    <w:rsid w:val="00801771"/>
    <w:rsid w:val="0080310B"/>
    <w:rsid w:val="00803413"/>
    <w:rsid w:val="00804701"/>
    <w:rsid w:val="00805368"/>
    <w:rsid w:val="0080639F"/>
    <w:rsid w:val="008070E6"/>
    <w:rsid w:val="00810662"/>
    <w:rsid w:val="00810B0A"/>
    <w:rsid w:val="00811B4E"/>
    <w:rsid w:val="00811DAB"/>
    <w:rsid w:val="00811FD0"/>
    <w:rsid w:val="00812768"/>
    <w:rsid w:val="00812F91"/>
    <w:rsid w:val="00812FDF"/>
    <w:rsid w:val="008130EC"/>
    <w:rsid w:val="00813683"/>
    <w:rsid w:val="00814954"/>
    <w:rsid w:val="00814C74"/>
    <w:rsid w:val="00814D27"/>
    <w:rsid w:val="008157A0"/>
    <w:rsid w:val="00816959"/>
    <w:rsid w:val="0081743B"/>
    <w:rsid w:val="0082064C"/>
    <w:rsid w:val="008206B7"/>
    <w:rsid w:val="00821381"/>
    <w:rsid w:val="00821AF5"/>
    <w:rsid w:val="00822BEB"/>
    <w:rsid w:val="00822D71"/>
    <w:rsid w:val="00822F2A"/>
    <w:rsid w:val="00823CCC"/>
    <w:rsid w:val="00823CF7"/>
    <w:rsid w:val="00824FD6"/>
    <w:rsid w:val="00825AB8"/>
    <w:rsid w:val="00826D80"/>
    <w:rsid w:val="008276D0"/>
    <w:rsid w:val="00827721"/>
    <w:rsid w:val="00827814"/>
    <w:rsid w:val="008305ED"/>
    <w:rsid w:val="00830E99"/>
    <w:rsid w:val="00831F90"/>
    <w:rsid w:val="008336E6"/>
    <w:rsid w:val="00834D1B"/>
    <w:rsid w:val="00835159"/>
    <w:rsid w:val="00835721"/>
    <w:rsid w:val="00836A5C"/>
    <w:rsid w:val="008379E8"/>
    <w:rsid w:val="00837A1F"/>
    <w:rsid w:val="00837E33"/>
    <w:rsid w:val="0084085F"/>
    <w:rsid w:val="008412C0"/>
    <w:rsid w:val="008419C0"/>
    <w:rsid w:val="00841A59"/>
    <w:rsid w:val="00842065"/>
    <w:rsid w:val="008430FD"/>
    <w:rsid w:val="0084325A"/>
    <w:rsid w:val="0084348F"/>
    <w:rsid w:val="0084454D"/>
    <w:rsid w:val="00844835"/>
    <w:rsid w:val="0084537E"/>
    <w:rsid w:val="008459F7"/>
    <w:rsid w:val="008461C3"/>
    <w:rsid w:val="008461CD"/>
    <w:rsid w:val="008466B7"/>
    <w:rsid w:val="008502DC"/>
    <w:rsid w:val="0085154E"/>
    <w:rsid w:val="00851C36"/>
    <w:rsid w:val="0085347E"/>
    <w:rsid w:val="0085424B"/>
    <w:rsid w:val="00854379"/>
    <w:rsid w:val="008545CA"/>
    <w:rsid w:val="008547A6"/>
    <w:rsid w:val="00855E72"/>
    <w:rsid w:val="00855F27"/>
    <w:rsid w:val="008560AB"/>
    <w:rsid w:val="0085623B"/>
    <w:rsid w:val="00856334"/>
    <w:rsid w:val="00856CB0"/>
    <w:rsid w:val="008603BB"/>
    <w:rsid w:val="008607E4"/>
    <w:rsid w:val="00861710"/>
    <w:rsid w:val="0086179F"/>
    <w:rsid w:val="0086184E"/>
    <w:rsid w:val="00861A73"/>
    <w:rsid w:val="00862672"/>
    <w:rsid w:val="00863A82"/>
    <w:rsid w:val="008640C8"/>
    <w:rsid w:val="0086491C"/>
    <w:rsid w:val="00864F25"/>
    <w:rsid w:val="0086658B"/>
    <w:rsid w:val="00867365"/>
    <w:rsid w:val="00867DB0"/>
    <w:rsid w:val="00870E3C"/>
    <w:rsid w:val="00870F11"/>
    <w:rsid w:val="00871C25"/>
    <w:rsid w:val="008720AA"/>
    <w:rsid w:val="008723BE"/>
    <w:rsid w:val="00872A5A"/>
    <w:rsid w:val="00874337"/>
    <w:rsid w:val="00874417"/>
    <w:rsid w:val="00874CD7"/>
    <w:rsid w:val="00875969"/>
    <w:rsid w:val="00876899"/>
    <w:rsid w:val="00876CBF"/>
    <w:rsid w:val="00880289"/>
    <w:rsid w:val="008803A4"/>
    <w:rsid w:val="0088188E"/>
    <w:rsid w:val="00881921"/>
    <w:rsid w:val="00881948"/>
    <w:rsid w:val="0088336F"/>
    <w:rsid w:val="00884964"/>
    <w:rsid w:val="00884D68"/>
    <w:rsid w:val="00884F13"/>
    <w:rsid w:val="00885228"/>
    <w:rsid w:val="0088541B"/>
    <w:rsid w:val="008854CC"/>
    <w:rsid w:val="0088557E"/>
    <w:rsid w:val="008868A1"/>
    <w:rsid w:val="00886B85"/>
    <w:rsid w:val="0088780F"/>
    <w:rsid w:val="00887A0F"/>
    <w:rsid w:val="00887A11"/>
    <w:rsid w:val="0089056F"/>
    <w:rsid w:val="00890900"/>
    <w:rsid w:val="00892F8D"/>
    <w:rsid w:val="00893D8C"/>
    <w:rsid w:val="008943AF"/>
    <w:rsid w:val="00894C0B"/>
    <w:rsid w:val="0089507F"/>
    <w:rsid w:val="0089644B"/>
    <w:rsid w:val="00896575"/>
    <w:rsid w:val="008972A8"/>
    <w:rsid w:val="00897FC1"/>
    <w:rsid w:val="008A00C4"/>
    <w:rsid w:val="008A016E"/>
    <w:rsid w:val="008A03B6"/>
    <w:rsid w:val="008A03C8"/>
    <w:rsid w:val="008A08DF"/>
    <w:rsid w:val="008A0BBD"/>
    <w:rsid w:val="008A0E75"/>
    <w:rsid w:val="008A1BF0"/>
    <w:rsid w:val="008A4C1A"/>
    <w:rsid w:val="008A53BD"/>
    <w:rsid w:val="008A576E"/>
    <w:rsid w:val="008A5A58"/>
    <w:rsid w:val="008A6048"/>
    <w:rsid w:val="008A6CC3"/>
    <w:rsid w:val="008A7248"/>
    <w:rsid w:val="008A7B35"/>
    <w:rsid w:val="008B027A"/>
    <w:rsid w:val="008B037E"/>
    <w:rsid w:val="008B047C"/>
    <w:rsid w:val="008B06DC"/>
    <w:rsid w:val="008B08CA"/>
    <w:rsid w:val="008B0F63"/>
    <w:rsid w:val="008B14F3"/>
    <w:rsid w:val="008B1AF9"/>
    <w:rsid w:val="008B1FCA"/>
    <w:rsid w:val="008B2149"/>
    <w:rsid w:val="008B225D"/>
    <w:rsid w:val="008B231F"/>
    <w:rsid w:val="008B2F1B"/>
    <w:rsid w:val="008B4429"/>
    <w:rsid w:val="008B4AD4"/>
    <w:rsid w:val="008B54BE"/>
    <w:rsid w:val="008B55BD"/>
    <w:rsid w:val="008B57DC"/>
    <w:rsid w:val="008B6713"/>
    <w:rsid w:val="008B78F0"/>
    <w:rsid w:val="008B7CFA"/>
    <w:rsid w:val="008C0160"/>
    <w:rsid w:val="008C04D0"/>
    <w:rsid w:val="008C0EDC"/>
    <w:rsid w:val="008C338E"/>
    <w:rsid w:val="008C4A03"/>
    <w:rsid w:val="008C4A1D"/>
    <w:rsid w:val="008C500A"/>
    <w:rsid w:val="008C57CC"/>
    <w:rsid w:val="008C58F0"/>
    <w:rsid w:val="008C6008"/>
    <w:rsid w:val="008C6547"/>
    <w:rsid w:val="008C69B7"/>
    <w:rsid w:val="008C732C"/>
    <w:rsid w:val="008C77A2"/>
    <w:rsid w:val="008C792D"/>
    <w:rsid w:val="008D091C"/>
    <w:rsid w:val="008D141F"/>
    <w:rsid w:val="008D1845"/>
    <w:rsid w:val="008D18CE"/>
    <w:rsid w:val="008D192F"/>
    <w:rsid w:val="008D2648"/>
    <w:rsid w:val="008D2751"/>
    <w:rsid w:val="008D2BC9"/>
    <w:rsid w:val="008D2CDB"/>
    <w:rsid w:val="008D39FF"/>
    <w:rsid w:val="008D4A95"/>
    <w:rsid w:val="008D63E5"/>
    <w:rsid w:val="008D7901"/>
    <w:rsid w:val="008E1AE0"/>
    <w:rsid w:val="008E1F47"/>
    <w:rsid w:val="008E222F"/>
    <w:rsid w:val="008E33DC"/>
    <w:rsid w:val="008E417F"/>
    <w:rsid w:val="008E54D4"/>
    <w:rsid w:val="008E6227"/>
    <w:rsid w:val="008E62A5"/>
    <w:rsid w:val="008E62AD"/>
    <w:rsid w:val="008E7281"/>
    <w:rsid w:val="008F017F"/>
    <w:rsid w:val="008F0900"/>
    <w:rsid w:val="008F09CB"/>
    <w:rsid w:val="008F0C06"/>
    <w:rsid w:val="008F0D10"/>
    <w:rsid w:val="008F0ED9"/>
    <w:rsid w:val="008F1106"/>
    <w:rsid w:val="008F2E26"/>
    <w:rsid w:val="008F3D0E"/>
    <w:rsid w:val="008F4052"/>
    <w:rsid w:val="008F405E"/>
    <w:rsid w:val="008F413C"/>
    <w:rsid w:val="008F48C8"/>
    <w:rsid w:val="008F49AA"/>
    <w:rsid w:val="008F4BB9"/>
    <w:rsid w:val="008F5E8C"/>
    <w:rsid w:val="008F6B11"/>
    <w:rsid w:val="008F7221"/>
    <w:rsid w:val="008F72B5"/>
    <w:rsid w:val="008F7A77"/>
    <w:rsid w:val="00901CD1"/>
    <w:rsid w:val="00901F7D"/>
    <w:rsid w:val="00902090"/>
    <w:rsid w:val="00902F19"/>
    <w:rsid w:val="00902F3A"/>
    <w:rsid w:val="0090332F"/>
    <w:rsid w:val="00903907"/>
    <w:rsid w:val="00904934"/>
    <w:rsid w:val="00904F90"/>
    <w:rsid w:val="009059BE"/>
    <w:rsid w:val="00907E13"/>
    <w:rsid w:val="00907E36"/>
    <w:rsid w:val="00910629"/>
    <w:rsid w:val="0091127B"/>
    <w:rsid w:val="009120FE"/>
    <w:rsid w:val="00912FDD"/>
    <w:rsid w:val="0091395D"/>
    <w:rsid w:val="00914EA1"/>
    <w:rsid w:val="00915712"/>
    <w:rsid w:val="00915949"/>
    <w:rsid w:val="009174CD"/>
    <w:rsid w:val="00921437"/>
    <w:rsid w:val="0092146B"/>
    <w:rsid w:val="0092351B"/>
    <w:rsid w:val="00924121"/>
    <w:rsid w:val="00924B06"/>
    <w:rsid w:val="00924BF0"/>
    <w:rsid w:val="00925197"/>
    <w:rsid w:val="009253D4"/>
    <w:rsid w:val="009255DE"/>
    <w:rsid w:val="00925A3D"/>
    <w:rsid w:val="00925A6C"/>
    <w:rsid w:val="009265A4"/>
    <w:rsid w:val="00926B93"/>
    <w:rsid w:val="00926BE6"/>
    <w:rsid w:val="00926C89"/>
    <w:rsid w:val="00927820"/>
    <w:rsid w:val="00931C1F"/>
    <w:rsid w:val="0093207D"/>
    <w:rsid w:val="00932519"/>
    <w:rsid w:val="00932AFD"/>
    <w:rsid w:val="00932E12"/>
    <w:rsid w:val="00932FC2"/>
    <w:rsid w:val="00933388"/>
    <w:rsid w:val="00933E0F"/>
    <w:rsid w:val="00933EC6"/>
    <w:rsid w:val="00933EDA"/>
    <w:rsid w:val="0093492A"/>
    <w:rsid w:val="00934BE0"/>
    <w:rsid w:val="0093543E"/>
    <w:rsid w:val="00935CAA"/>
    <w:rsid w:val="0093608D"/>
    <w:rsid w:val="00936955"/>
    <w:rsid w:val="00937538"/>
    <w:rsid w:val="00937741"/>
    <w:rsid w:val="00937D8F"/>
    <w:rsid w:val="00937DDA"/>
    <w:rsid w:val="009401FF"/>
    <w:rsid w:val="009402D0"/>
    <w:rsid w:val="00940D6B"/>
    <w:rsid w:val="009414BD"/>
    <w:rsid w:val="00941DA3"/>
    <w:rsid w:val="00943CB8"/>
    <w:rsid w:val="00943D84"/>
    <w:rsid w:val="00943E88"/>
    <w:rsid w:val="009453DB"/>
    <w:rsid w:val="009454B4"/>
    <w:rsid w:val="00946937"/>
    <w:rsid w:val="00946959"/>
    <w:rsid w:val="00946D6C"/>
    <w:rsid w:val="00947E8B"/>
    <w:rsid w:val="00950658"/>
    <w:rsid w:val="00950EF4"/>
    <w:rsid w:val="0095183D"/>
    <w:rsid w:val="00952202"/>
    <w:rsid w:val="00952A59"/>
    <w:rsid w:val="009532C0"/>
    <w:rsid w:val="00953362"/>
    <w:rsid w:val="009533AE"/>
    <w:rsid w:val="0095390F"/>
    <w:rsid w:val="00955D9A"/>
    <w:rsid w:val="00955F9D"/>
    <w:rsid w:val="00956B01"/>
    <w:rsid w:val="00956E22"/>
    <w:rsid w:val="009606AD"/>
    <w:rsid w:val="009609C6"/>
    <w:rsid w:val="00960C77"/>
    <w:rsid w:val="009623CD"/>
    <w:rsid w:val="0096249C"/>
    <w:rsid w:val="0096287D"/>
    <w:rsid w:val="00963066"/>
    <w:rsid w:val="009636EE"/>
    <w:rsid w:val="009637EC"/>
    <w:rsid w:val="00963C5E"/>
    <w:rsid w:val="00965909"/>
    <w:rsid w:val="00967398"/>
    <w:rsid w:val="009703A9"/>
    <w:rsid w:val="009710ED"/>
    <w:rsid w:val="009720E7"/>
    <w:rsid w:val="00972FFB"/>
    <w:rsid w:val="0097376B"/>
    <w:rsid w:val="00974618"/>
    <w:rsid w:val="00974EB3"/>
    <w:rsid w:val="0097666B"/>
    <w:rsid w:val="00976749"/>
    <w:rsid w:val="00976750"/>
    <w:rsid w:val="00976BE7"/>
    <w:rsid w:val="00977D20"/>
    <w:rsid w:val="00977F6C"/>
    <w:rsid w:val="00981500"/>
    <w:rsid w:val="00981A07"/>
    <w:rsid w:val="00981BD4"/>
    <w:rsid w:val="0098272A"/>
    <w:rsid w:val="00982C32"/>
    <w:rsid w:val="0098304C"/>
    <w:rsid w:val="009835FA"/>
    <w:rsid w:val="00984288"/>
    <w:rsid w:val="00984E60"/>
    <w:rsid w:val="0098563A"/>
    <w:rsid w:val="00986651"/>
    <w:rsid w:val="009869D8"/>
    <w:rsid w:val="00987103"/>
    <w:rsid w:val="009876A9"/>
    <w:rsid w:val="00987CA0"/>
    <w:rsid w:val="009900F7"/>
    <w:rsid w:val="00990943"/>
    <w:rsid w:val="0099190D"/>
    <w:rsid w:val="009925C0"/>
    <w:rsid w:val="009930FD"/>
    <w:rsid w:val="0099328A"/>
    <w:rsid w:val="009935BC"/>
    <w:rsid w:val="00993D02"/>
    <w:rsid w:val="00994617"/>
    <w:rsid w:val="00994A03"/>
    <w:rsid w:val="00994E0F"/>
    <w:rsid w:val="00995491"/>
    <w:rsid w:val="009955D9"/>
    <w:rsid w:val="0099589F"/>
    <w:rsid w:val="00995966"/>
    <w:rsid w:val="00995B36"/>
    <w:rsid w:val="00995C61"/>
    <w:rsid w:val="00995D3B"/>
    <w:rsid w:val="009975BD"/>
    <w:rsid w:val="009A0465"/>
    <w:rsid w:val="009A1952"/>
    <w:rsid w:val="009A21C2"/>
    <w:rsid w:val="009A24C5"/>
    <w:rsid w:val="009A4678"/>
    <w:rsid w:val="009A4AE1"/>
    <w:rsid w:val="009A4BAC"/>
    <w:rsid w:val="009A57CD"/>
    <w:rsid w:val="009A58EF"/>
    <w:rsid w:val="009A6148"/>
    <w:rsid w:val="009B01DF"/>
    <w:rsid w:val="009B0C85"/>
    <w:rsid w:val="009B11F4"/>
    <w:rsid w:val="009B1D35"/>
    <w:rsid w:val="009B1DD5"/>
    <w:rsid w:val="009B2442"/>
    <w:rsid w:val="009B2A0C"/>
    <w:rsid w:val="009B2A35"/>
    <w:rsid w:val="009B2EDA"/>
    <w:rsid w:val="009B3276"/>
    <w:rsid w:val="009B400B"/>
    <w:rsid w:val="009B48E0"/>
    <w:rsid w:val="009B4B23"/>
    <w:rsid w:val="009B5BB9"/>
    <w:rsid w:val="009B64BE"/>
    <w:rsid w:val="009B797B"/>
    <w:rsid w:val="009C02CA"/>
    <w:rsid w:val="009C3191"/>
    <w:rsid w:val="009C3591"/>
    <w:rsid w:val="009C38FC"/>
    <w:rsid w:val="009C3BBF"/>
    <w:rsid w:val="009C4133"/>
    <w:rsid w:val="009C4C31"/>
    <w:rsid w:val="009C5280"/>
    <w:rsid w:val="009C5F6D"/>
    <w:rsid w:val="009C6936"/>
    <w:rsid w:val="009C70E6"/>
    <w:rsid w:val="009C70F9"/>
    <w:rsid w:val="009C7B19"/>
    <w:rsid w:val="009D0980"/>
    <w:rsid w:val="009D0FDB"/>
    <w:rsid w:val="009D2348"/>
    <w:rsid w:val="009D39FB"/>
    <w:rsid w:val="009D40FC"/>
    <w:rsid w:val="009D4A45"/>
    <w:rsid w:val="009D551D"/>
    <w:rsid w:val="009D6404"/>
    <w:rsid w:val="009D671B"/>
    <w:rsid w:val="009E08D1"/>
    <w:rsid w:val="009E0D23"/>
    <w:rsid w:val="009E1B36"/>
    <w:rsid w:val="009E3271"/>
    <w:rsid w:val="009E39E9"/>
    <w:rsid w:val="009E3FD6"/>
    <w:rsid w:val="009E4707"/>
    <w:rsid w:val="009E5E2B"/>
    <w:rsid w:val="009E6E7D"/>
    <w:rsid w:val="009E7F89"/>
    <w:rsid w:val="009F0D93"/>
    <w:rsid w:val="009F3002"/>
    <w:rsid w:val="009F3307"/>
    <w:rsid w:val="009F3C43"/>
    <w:rsid w:val="009F3E88"/>
    <w:rsid w:val="009F406C"/>
    <w:rsid w:val="009F41AB"/>
    <w:rsid w:val="009F4964"/>
    <w:rsid w:val="009F5106"/>
    <w:rsid w:val="009F52CB"/>
    <w:rsid w:val="00A01192"/>
    <w:rsid w:val="00A01613"/>
    <w:rsid w:val="00A01AB0"/>
    <w:rsid w:val="00A02298"/>
    <w:rsid w:val="00A0258E"/>
    <w:rsid w:val="00A029AA"/>
    <w:rsid w:val="00A02B03"/>
    <w:rsid w:val="00A02CC6"/>
    <w:rsid w:val="00A04A74"/>
    <w:rsid w:val="00A04E57"/>
    <w:rsid w:val="00A05125"/>
    <w:rsid w:val="00A052C6"/>
    <w:rsid w:val="00A0588A"/>
    <w:rsid w:val="00A06682"/>
    <w:rsid w:val="00A06EC3"/>
    <w:rsid w:val="00A07214"/>
    <w:rsid w:val="00A07B16"/>
    <w:rsid w:val="00A10171"/>
    <w:rsid w:val="00A1066C"/>
    <w:rsid w:val="00A106F8"/>
    <w:rsid w:val="00A10DD0"/>
    <w:rsid w:val="00A10E33"/>
    <w:rsid w:val="00A11909"/>
    <w:rsid w:val="00A132B3"/>
    <w:rsid w:val="00A13951"/>
    <w:rsid w:val="00A1412B"/>
    <w:rsid w:val="00A14FBA"/>
    <w:rsid w:val="00A15500"/>
    <w:rsid w:val="00A15759"/>
    <w:rsid w:val="00A15B32"/>
    <w:rsid w:val="00A1686A"/>
    <w:rsid w:val="00A16AA7"/>
    <w:rsid w:val="00A16C59"/>
    <w:rsid w:val="00A16E26"/>
    <w:rsid w:val="00A178B8"/>
    <w:rsid w:val="00A17AB1"/>
    <w:rsid w:val="00A216CC"/>
    <w:rsid w:val="00A21DCB"/>
    <w:rsid w:val="00A23370"/>
    <w:rsid w:val="00A23746"/>
    <w:rsid w:val="00A2390C"/>
    <w:rsid w:val="00A246B8"/>
    <w:rsid w:val="00A24708"/>
    <w:rsid w:val="00A249AB"/>
    <w:rsid w:val="00A26171"/>
    <w:rsid w:val="00A26323"/>
    <w:rsid w:val="00A264D1"/>
    <w:rsid w:val="00A26667"/>
    <w:rsid w:val="00A269DE"/>
    <w:rsid w:val="00A26EB3"/>
    <w:rsid w:val="00A26F23"/>
    <w:rsid w:val="00A30620"/>
    <w:rsid w:val="00A308B9"/>
    <w:rsid w:val="00A308CF"/>
    <w:rsid w:val="00A30DF8"/>
    <w:rsid w:val="00A316A4"/>
    <w:rsid w:val="00A319DE"/>
    <w:rsid w:val="00A31B1D"/>
    <w:rsid w:val="00A32AEA"/>
    <w:rsid w:val="00A32EC9"/>
    <w:rsid w:val="00A32ED0"/>
    <w:rsid w:val="00A34A12"/>
    <w:rsid w:val="00A34D58"/>
    <w:rsid w:val="00A34F87"/>
    <w:rsid w:val="00A36281"/>
    <w:rsid w:val="00A364BC"/>
    <w:rsid w:val="00A368EB"/>
    <w:rsid w:val="00A36BA4"/>
    <w:rsid w:val="00A37EB6"/>
    <w:rsid w:val="00A40270"/>
    <w:rsid w:val="00A4149F"/>
    <w:rsid w:val="00A41641"/>
    <w:rsid w:val="00A41F8F"/>
    <w:rsid w:val="00A42848"/>
    <w:rsid w:val="00A42ACD"/>
    <w:rsid w:val="00A43231"/>
    <w:rsid w:val="00A4339B"/>
    <w:rsid w:val="00A43A66"/>
    <w:rsid w:val="00A43E9F"/>
    <w:rsid w:val="00A452A8"/>
    <w:rsid w:val="00A457F4"/>
    <w:rsid w:val="00A45EDE"/>
    <w:rsid w:val="00A46922"/>
    <w:rsid w:val="00A47425"/>
    <w:rsid w:val="00A47A44"/>
    <w:rsid w:val="00A47C10"/>
    <w:rsid w:val="00A50620"/>
    <w:rsid w:val="00A50670"/>
    <w:rsid w:val="00A509A6"/>
    <w:rsid w:val="00A5170B"/>
    <w:rsid w:val="00A54CC2"/>
    <w:rsid w:val="00A557A4"/>
    <w:rsid w:val="00A55833"/>
    <w:rsid w:val="00A5664B"/>
    <w:rsid w:val="00A56B93"/>
    <w:rsid w:val="00A5782A"/>
    <w:rsid w:val="00A57AC0"/>
    <w:rsid w:val="00A60249"/>
    <w:rsid w:val="00A60BB1"/>
    <w:rsid w:val="00A61929"/>
    <w:rsid w:val="00A63187"/>
    <w:rsid w:val="00A631D3"/>
    <w:rsid w:val="00A638D4"/>
    <w:rsid w:val="00A63EE0"/>
    <w:rsid w:val="00A657A6"/>
    <w:rsid w:val="00A65C2A"/>
    <w:rsid w:val="00A666BF"/>
    <w:rsid w:val="00A66C20"/>
    <w:rsid w:val="00A6769B"/>
    <w:rsid w:val="00A67C4E"/>
    <w:rsid w:val="00A70509"/>
    <w:rsid w:val="00A70D78"/>
    <w:rsid w:val="00A71788"/>
    <w:rsid w:val="00A72CD5"/>
    <w:rsid w:val="00A733E4"/>
    <w:rsid w:val="00A737B9"/>
    <w:rsid w:val="00A74140"/>
    <w:rsid w:val="00A741CD"/>
    <w:rsid w:val="00A74FC9"/>
    <w:rsid w:val="00A7509B"/>
    <w:rsid w:val="00A75302"/>
    <w:rsid w:val="00A75C86"/>
    <w:rsid w:val="00A762D4"/>
    <w:rsid w:val="00A769DE"/>
    <w:rsid w:val="00A76B3B"/>
    <w:rsid w:val="00A77927"/>
    <w:rsid w:val="00A80281"/>
    <w:rsid w:val="00A81310"/>
    <w:rsid w:val="00A81C4A"/>
    <w:rsid w:val="00A82017"/>
    <w:rsid w:val="00A82A3F"/>
    <w:rsid w:val="00A83ADA"/>
    <w:rsid w:val="00A8472B"/>
    <w:rsid w:val="00A84FB8"/>
    <w:rsid w:val="00A8590A"/>
    <w:rsid w:val="00A85E11"/>
    <w:rsid w:val="00A87840"/>
    <w:rsid w:val="00A878C4"/>
    <w:rsid w:val="00A87F6D"/>
    <w:rsid w:val="00A90929"/>
    <w:rsid w:val="00A90D8B"/>
    <w:rsid w:val="00A911B3"/>
    <w:rsid w:val="00A91771"/>
    <w:rsid w:val="00A91A53"/>
    <w:rsid w:val="00A91A9B"/>
    <w:rsid w:val="00A921F4"/>
    <w:rsid w:val="00A92345"/>
    <w:rsid w:val="00A92CA0"/>
    <w:rsid w:val="00A92D9E"/>
    <w:rsid w:val="00A93146"/>
    <w:rsid w:val="00A931EB"/>
    <w:rsid w:val="00A9429D"/>
    <w:rsid w:val="00A94965"/>
    <w:rsid w:val="00A94FE0"/>
    <w:rsid w:val="00A966C3"/>
    <w:rsid w:val="00A968C3"/>
    <w:rsid w:val="00A97200"/>
    <w:rsid w:val="00A97F65"/>
    <w:rsid w:val="00AA0239"/>
    <w:rsid w:val="00AA054D"/>
    <w:rsid w:val="00AA0F38"/>
    <w:rsid w:val="00AA171B"/>
    <w:rsid w:val="00AA308A"/>
    <w:rsid w:val="00AA3557"/>
    <w:rsid w:val="00AA3626"/>
    <w:rsid w:val="00AA3A93"/>
    <w:rsid w:val="00AA3CDF"/>
    <w:rsid w:val="00AA4216"/>
    <w:rsid w:val="00AA435F"/>
    <w:rsid w:val="00AA4BA1"/>
    <w:rsid w:val="00AA4C18"/>
    <w:rsid w:val="00AA4E1C"/>
    <w:rsid w:val="00AA4EE9"/>
    <w:rsid w:val="00AA5444"/>
    <w:rsid w:val="00AA6C2B"/>
    <w:rsid w:val="00AA7201"/>
    <w:rsid w:val="00AB007C"/>
    <w:rsid w:val="00AB0735"/>
    <w:rsid w:val="00AB1688"/>
    <w:rsid w:val="00AB1B10"/>
    <w:rsid w:val="00AB1C17"/>
    <w:rsid w:val="00AB1C48"/>
    <w:rsid w:val="00AB21FD"/>
    <w:rsid w:val="00AB3354"/>
    <w:rsid w:val="00AB3696"/>
    <w:rsid w:val="00AB43F9"/>
    <w:rsid w:val="00AB4493"/>
    <w:rsid w:val="00AB4AD7"/>
    <w:rsid w:val="00AB5F74"/>
    <w:rsid w:val="00AB5FE0"/>
    <w:rsid w:val="00AB7396"/>
    <w:rsid w:val="00AC17C0"/>
    <w:rsid w:val="00AC1871"/>
    <w:rsid w:val="00AC2C6A"/>
    <w:rsid w:val="00AC3923"/>
    <w:rsid w:val="00AC398C"/>
    <w:rsid w:val="00AC399C"/>
    <w:rsid w:val="00AC3D6C"/>
    <w:rsid w:val="00AC4ADA"/>
    <w:rsid w:val="00AC51BD"/>
    <w:rsid w:val="00AC5870"/>
    <w:rsid w:val="00AC6BCC"/>
    <w:rsid w:val="00AC7682"/>
    <w:rsid w:val="00AC7B25"/>
    <w:rsid w:val="00AD014D"/>
    <w:rsid w:val="00AD09ED"/>
    <w:rsid w:val="00AD149D"/>
    <w:rsid w:val="00AD15E1"/>
    <w:rsid w:val="00AD2647"/>
    <w:rsid w:val="00AD2C88"/>
    <w:rsid w:val="00AD39E8"/>
    <w:rsid w:val="00AD3FD5"/>
    <w:rsid w:val="00AD4257"/>
    <w:rsid w:val="00AD610F"/>
    <w:rsid w:val="00AD694A"/>
    <w:rsid w:val="00AD74AD"/>
    <w:rsid w:val="00AD7B76"/>
    <w:rsid w:val="00AD7F84"/>
    <w:rsid w:val="00AE0089"/>
    <w:rsid w:val="00AE024A"/>
    <w:rsid w:val="00AE095E"/>
    <w:rsid w:val="00AE19F0"/>
    <w:rsid w:val="00AE2298"/>
    <w:rsid w:val="00AE3677"/>
    <w:rsid w:val="00AE3AE6"/>
    <w:rsid w:val="00AE3D03"/>
    <w:rsid w:val="00AE52AA"/>
    <w:rsid w:val="00AE5C44"/>
    <w:rsid w:val="00AE5E5C"/>
    <w:rsid w:val="00AE61A1"/>
    <w:rsid w:val="00AE64C0"/>
    <w:rsid w:val="00AE6D82"/>
    <w:rsid w:val="00AE7064"/>
    <w:rsid w:val="00AE74B6"/>
    <w:rsid w:val="00AF0658"/>
    <w:rsid w:val="00AF0992"/>
    <w:rsid w:val="00AF0BFF"/>
    <w:rsid w:val="00AF0C01"/>
    <w:rsid w:val="00AF0E34"/>
    <w:rsid w:val="00AF104B"/>
    <w:rsid w:val="00AF110D"/>
    <w:rsid w:val="00AF1A93"/>
    <w:rsid w:val="00AF2039"/>
    <w:rsid w:val="00AF2D2D"/>
    <w:rsid w:val="00AF3286"/>
    <w:rsid w:val="00AF3460"/>
    <w:rsid w:val="00AF3CE4"/>
    <w:rsid w:val="00AF4431"/>
    <w:rsid w:val="00AF4C7C"/>
    <w:rsid w:val="00AF512A"/>
    <w:rsid w:val="00AF6B07"/>
    <w:rsid w:val="00AF6BF1"/>
    <w:rsid w:val="00AF6DE7"/>
    <w:rsid w:val="00AF7EA2"/>
    <w:rsid w:val="00B00D9B"/>
    <w:rsid w:val="00B03B47"/>
    <w:rsid w:val="00B03EBC"/>
    <w:rsid w:val="00B041B3"/>
    <w:rsid w:val="00B0424D"/>
    <w:rsid w:val="00B047E3"/>
    <w:rsid w:val="00B0481E"/>
    <w:rsid w:val="00B053FA"/>
    <w:rsid w:val="00B05C0C"/>
    <w:rsid w:val="00B05CA7"/>
    <w:rsid w:val="00B0638C"/>
    <w:rsid w:val="00B06DFA"/>
    <w:rsid w:val="00B06EB6"/>
    <w:rsid w:val="00B0776F"/>
    <w:rsid w:val="00B11A91"/>
    <w:rsid w:val="00B11D66"/>
    <w:rsid w:val="00B12177"/>
    <w:rsid w:val="00B1231E"/>
    <w:rsid w:val="00B12781"/>
    <w:rsid w:val="00B12897"/>
    <w:rsid w:val="00B1409E"/>
    <w:rsid w:val="00B163EC"/>
    <w:rsid w:val="00B164F8"/>
    <w:rsid w:val="00B17194"/>
    <w:rsid w:val="00B20278"/>
    <w:rsid w:val="00B23261"/>
    <w:rsid w:val="00B2385C"/>
    <w:rsid w:val="00B23CF2"/>
    <w:rsid w:val="00B24969"/>
    <w:rsid w:val="00B26445"/>
    <w:rsid w:val="00B2666E"/>
    <w:rsid w:val="00B266BF"/>
    <w:rsid w:val="00B267A9"/>
    <w:rsid w:val="00B268F5"/>
    <w:rsid w:val="00B26A3C"/>
    <w:rsid w:val="00B2708B"/>
    <w:rsid w:val="00B2754F"/>
    <w:rsid w:val="00B27873"/>
    <w:rsid w:val="00B303BE"/>
    <w:rsid w:val="00B303D0"/>
    <w:rsid w:val="00B3084E"/>
    <w:rsid w:val="00B310AD"/>
    <w:rsid w:val="00B31A26"/>
    <w:rsid w:val="00B31FBD"/>
    <w:rsid w:val="00B32785"/>
    <w:rsid w:val="00B329AF"/>
    <w:rsid w:val="00B3304C"/>
    <w:rsid w:val="00B3368A"/>
    <w:rsid w:val="00B336B1"/>
    <w:rsid w:val="00B336DD"/>
    <w:rsid w:val="00B36D78"/>
    <w:rsid w:val="00B371E6"/>
    <w:rsid w:val="00B4034D"/>
    <w:rsid w:val="00B4135B"/>
    <w:rsid w:val="00B41579"/>
    <w:rsid w:val="00B42715"/>
    <w:rsid w:val="00B42BA2"/>
    <w:rsid w:val="00B42DE9"/>
    <w:rsid w:val="00B42E99"/>
    <w:rsid w:val="00B43124"/>
    <w:rsid w:val="00B44378"/>
    <w:rsid w:val="00B462C9"/>
    <w:rsid w:val="00B46AED"/>
    <w:rsid w:val="00B46EA9"/>
    <w:rsid w:val="00B46F1C"/>
    <w:rsid w:val="00B47439"/>
    <w:rsid w:val="00B47F94"/>
    <w:rsid w:val="00B505CA"/>
    <w:rsid w:val="00B50D85"/>
    <w:rsid w:val="00B51203"/>
    <w:rsid w:val="00B51E42"/>
    <w:rsid w:val="00B533D8"/>
    <w:rsid w:val="00B5398A"/>
    <w:rsid w:val="00B54A04"/>
    <w:rsid w:val="00B54EA7"/>
    <w:rsid w:val="00B54FF7"/>
    <w:rsid w:val="00B5539F"/>
    <w:rsid w:val="00B560D0"/>
    <w:rsid w:val="00B56C4A"/>
    <w:rsid w:val="00B576C9"/>
    <w:rsid w:val="00B57E99"/>
    <w:rsid w:val="00B61079"/>
    <w:rsid w:val="00B611B2"/>
    <w:rsid w:val="00B615EB"/>
    <w:rsid w:val="00B62A88"/>
    <w:rsid w:val="00B62BD4"/>
    <w:rsid w:val="00B62F34"/>
    <w:rsid w:val="00B63AEA"/>
    <w:rsid w:val="00B649D0"/>
    <w:rsid w:val="00B65F54"/>
    <w:rsid w:val="00B66BE9"/>
    <w:rsid w:val="00B67A9A"/>
    <w:rsid w:val="00B67AAF"/>
    <w:rsid w:val="00B70514"/>
    <w:rsid w:val="00B73429"/>
    <w:rsid w:val="00B748A9"/>
    <w:rsid w:val="00B751D1"/>
    <w:rsid w:val="00B753F5"/>
    <w:rsid w:val="00B75AA0"/>
    <w:rsid w:val="00B760BC"/>
    <w:rsid w:val="00B763CD"/>
    <w:rsid w:val="00B76A0E"/>
    <w:rsid w:val="00B76F42"/>
    <w:rsid w:val="00B77A7B"/>
    <w:rsid w:val="00B77D24"/>
    <w:rsid w:val="00B800B6"/>
    <w:rsid w:val="00B81AD4"/>
    <w:rsid w:val="00B81FCF"/>
    <w:rsid w:val="00B8228E"/>
    <w:rsid w:val="00B83571"/>
    <w:rsid w:val="00B83FF1"/>
    <w:rsid w:val="00B84168"/>
    <w:rsid w:val="00B84BAA"/>
    <w:rsid w:val="00B857FC"/>
    <w:rsid w:val="00B858E8"/>
    <w:rsid w:val="00B85D40"/>
    <w:rsid w:val="00B8612F"/>
    <w:rsid w:val="00B86345"/>
    <w:rsid w:val="00B8676C"/>
    <w:rsid w:val="00B872B4"/>
    <w:rsid w:val="00B87B36"/>
    <w:rsid w:val="00B87C44"/>
    <w:rsid w:val="00B903DF"/>
    <w:rsid w:val="00B90B20"/>
    <w:rsid w:val="00B927E8"/>
    <w:rsid w:val="00B92B2B"/>
    <w:rsid w:val="00B9369B"/>
    <w:rsid w:val="00B93E75"/>
    <w:rsid w:val="00B93E86"/>
    <w:rsid w:val="00B93EF3"/>
    <w:rsid w:val="00B9424B"/>
    <w:rsid w:val="00B944E7"/>
    <w:rsid w:val="00B95183"/>
    <w:rsid w:val="00B95315"/>
    <w:rsid w:val="00B953E5"/>
    <w:rsid w:val="00B954FD"/>
    <w:rsid w:val="00B95E37"/>
    <w:rsid w:val="00B96DDC"/>
    <w:rsid w:val="00B97199"/>
    <w:rsid w:val="00B97663"/>
    <w:rsid w:val="00BA013D"/>
    <w:rsid w:val="00BA0140"/>
    <w:rsid w:val="00BA042B"/>
    <w:rsid w:val="00BA0AE7"/>
    <w:rsid w:val="00BA18DA"/>
    <w:rsid w:val="00BA21C4"/>
    <w:rsid w:val="00BA421E"/>
    <w:rsid w:val="00BA4654"/>
    <w:rsid w:val="00BA5919"/>
    <w:rsid w:val="00BA623C"/>
    <w:rsid w:val="00BA6C28"/>
    <w:rsid w:val="00BA7822"/>
    <w:rsid w:val="00BB003C"/>
    <w:rsid w:val="00BB126D"/>
    <w:rsid w:val="00BB1293"/>
    <w:rsid w:val="00BB14F7"/>
    <w:rsid w:val="00BB17E7"/>
    <w:rsid w:val="00BB188B"/>
    <w:rsid w:val="00BB1D01"/>
    <w:rsid w:val="00BB4225"/>
    <w:rsid w:val="00BB481A"/>
    <w:rsid w:val="00BB4DA6"/>
    <w:rsid w:val="00BB5551"/>
    <w:rsid w:val="00BB59D0"/>
    <w:rsid w:val="00BB765D"/>
    <w:rsid w:val="00BB7849"/>
    <w:rsid w:val="00BB7F91"/>
    <w:rsid w:val="00BC09BE"/>
    <w:rsid w:val="00BC14BE"/>
    <w:rsid w:val="00BC25F1"/>
    <w:rsid w:val="00BC27CE"/>
    <w:rsid w:val="00BC2FDE"/>
    <w:rsid w:val="00BC3CD8"/>
    <w:rsid w:val="00BC4BAA"/>
    <w:rsid w:val="00BC4E72"/>
    <w:rsid w:val="00BC52E8"/>
    <w:rsid w:val="00BC534F"/>
    <w:rsid w:val="00BC557F"/>
    <w:rsid w:val="00BC5EB8"/>
    <w:rsid w:val="00BC6970"/>
    <w:rsid w:val="00BC78F5"/>
    <w:rsid w:val="00BC7B13"/>
    <w:rsid w:val="00BD0BCE"/>
    <w:rsid w:val="00BD1E96"/>
    <w:rsid w:val="00BD2524"/>
    <w:rsid w:val="00BD2985"/>
    <w:rsid w:val="00BD2A72"/>
    <w:rsid w:val="00BD35CF"/>
    <w:rsid w:val="00BD3BC5"/>
    <w:rsid w:val="00BD49AD"/>
    <w:rsid w:val="00BD5250"/>
    <w:rsid w:val="00BD6685"/>
    <w:rsid w:val="00BD6CE6"/>
    <w:rsid w:val="00BD7966"/>
    <w:rsid w:val="00BE0ACA"/>
    <w:rsid w:val="00BE168C"/>
    <w:rsid w:val="00BE16C9"/>
    <w:rsid w:val="00BE1E6E"/>
    <w:rsid w:val="00BE31C5"/>
    <w:rsid w:val="00BE36C8"/>
    <w:rsid w:val="00BE4748"/>
    <w:rsid w:val="00BE5091"/>
    <w:rsid w:val="00BE5617"/>
    <w:rsid w:val="00BE5BD0"/>
    <w:rsid w:val="00BE60FB"/>
    <w:rsid w:val="00BE65BC"/>
    <w:rsid w:val="00BE683D"/>
    <w:rsid w:val="00BE6CA3"/>
    <w:rsid w:val="00BE6D89"/>
    <w:rsid w:val="00BF002E"/>
    <w:rsid w:val="00BF0E79"/>
    <w:rsid w:val="00BF2800"/>
    <w:rsid w:val="00BF2FC1"/>
    <w:rsid w:val="00BF47A4"/>
    <w:rsid w:val="00BF4D12"/>
    <w:rsid w:val="00BF71B1"/>
    <w:rsid w:val="00BF72BF"/>
    <w:rsid w:val="00BF7B35"/>
    <w:rsid w:val="00BF7E65"/>
    <w:rsid w:val="00C007BA"/>
    <w:rsid w:val="00C00C06"/>
    <w:rsid w:val="00C01CF6"/>
    <w:rsid w:val="00C01F9B"/>
    <w:rsid w:val="00C021B3"/>
    <w:rsid w:val="00C0258F"/>
    <w:rsid w:val="00C02D79"/>
    <w:rsid w:val="00C040A7"/>
    <w:rsid w:val="00C04332"/>
    <w:rsid w:val="00C045A1"/>
    <w:rsid w:val="00C046E6"/>
    <w:rsid w:val="00C05158"/>
    <w:rsid w:val="00C06681"/>
    <w:rsid w:val="00C06B3A"/>
    <w:rsid w:val="00C070FD"/>
    <w:rsid w:val="00C07547"/>
    <w:rsid w:val="00C10C3F"/>
    <w:rsid w:val="00C11415"/>
    <w:rsid w:val="00C11605"/>
    <w:rsid w:val="00C117BF"/>
    <w:rsid w:val="00C12493"/>
    <w:rsid w:val="00C13548"/>
    <w:rsid w:val="00C13820"/>
    <w:rsid w:val="00C13B73"/>
    <w:rsid w:val="00C1446A"/>
    <w:rsid w:val="00C14565"/>
    <w:rsid w:val="00C157EE"/>
    <w:rsid w:val="00C15916"/>
    <w:rsid w:val="00C15D6E"/>
    <w:rsid w:val="00C169D8"/>
    <w:rsid w:val="00C16B3D"/>
    <w:rsid w:val="00C1713D"/>
    <w:rsid w:val="00C17871"/>
    <w:rsid w:val="00C17EE9"/>
    <w:rsid w:val="00C17F16"/>
    <w:rsid w:val="00C2027F"/>
    <w:rsid w:val="00C20540"/>
    <w:rsid w:val="00C20C3E"/>
    <w:rsid w:val="00C2249F"/>
    <w:rsid w:val="00C226F5"/>
    <w:rsid w:val="00C22D95"/>
    <w:rsid w:val="00C23C02"/>
    <w:rsid w:val="00C23F12"/>
    <w:rsid w:val="00C24B43"/>
    <w:rsid w:val="00C25410"/>
    <w:rsid w:val="00C25A13"/>
    <w:rsid w:val="00C2650B"/>
    <w:rsid w:val="00C26D48"/>
    <w:rsid w:val="00C2754C"/>
    <w:rsid w:val="00C278D6"/>
    <w:rsid w:val="00C316FA"/>
    <w:rsid w:val="00C32CD6"/>
    <w:rsid w:val="00C32E61"/>
    <w:rsid w:val="00C335A5"/>
    <w:rsid w:val="00C33C49"/>
    <w:rsid w:val="00C353CC"/>
    <w:rsid w:val="00C35558"/>
    <w:rsid w:val="00C36B33"/>
    <w:rsid w:val="00C36F56"/>
    <w:rsid w:val="00C37C95"/>
    <w:rsid w:val="00C412F4"/>
    <w:rsid w:val="00C41BD9"/>
    <w:rsid w:val="00C41C73"/>
    <w:rsid w:val="00C42210"/>
    <w:rsid w:val="00C42D04"/>
    <w:rsid w:val="00C42D61"/>
    <w:rsid w:val="00C435BE"/>
    <w:rsid w:val="00C44C72"/>
    <w:rsid w:val="00C4515A"/>
    <w:rsid w:val="00C4561A"/>
    <w:rsid w:val="00C45718"/>
    <w:rsid w:val="00C47CAB"/>
    <w:rsid w:val="00C50A63"/>
    <w:rsid w:val="00C5139E"/>
    <w:rsid w:val="00C51590"/>
    <w:rsid w:val="00C5199F"/>
    <w:rsid w:val="00C51D48"/>
    <w:rsid w:val="00C52041"/>
    <w:rsid w:val="00C5351D"/>
    <w:rsid w:val="00C53CE8"/>
    <w:rsid w:val="00C53FC1"/>
    <w:rsid w:val="00C545E0"/>
    <w:rsid w:val="00C56328"/>
    <w:rsid w:val="00C56672"/>
    <w:rsid w:val="00C566E3"/>
    <w:rsid w:val="00C579B1"/>
    <w:rsid w:val="00C57B07"/>
    <w:rsid w:val="00C60F10"/>
    <w:rsid w:val="00C63DE8"/>
    <w:rsid w:val="00C644EE"/>
    <w:rsid w:val="00C6477B"/>
    <w:rsid w:val="00C654CE"/>
    <w:rsid w:val="00C6570B"/>
    <w:rsid w:val="00C6593F"/>
    <w:rsid w:val="00C65D59"/>
    <w:rsid w:val="00C667A1"/>
    <w:rsid w:val="00C67430"/>
    <w:rsid w:val="00C679C7"/>
    <w:rsid w:val="00C72A56"/>
    <w:rsid w:val="00C72AF2"/>
    <w:rsid w:val="00C731A8"/>
    <w:rsid w:val="00C737D3"/>
    <w:rsid w:val="00C7416B"/>
    <w:rsid w:val="00C74DF9"/>
    <w:rsid w:val="00C74F2B"/>
    <w:rsid w:val="00C75FD7"/>
    <w:rsid w:val="00C76493"/>
    <w:rsid w:val="00C76BAD"/>
    <w:rsid w:val="00C77245"/>
    <w:rsid w:val="00C807BA"/>
    <w:rsid w:val="00C808B1"/>
    <w:rsid w:val="00C80BCC"/>
    <w:rsid w:val="00C80FAB"/>
    <w:rsid w:val="00C8101D"/>
    <w:rsid w:val="00C818F1"/>
    <w:rsid w:val="00C81B3F"/>
    <w:rsid w:val="00C829AC"/>
    <w:rsid w:val="00C833BA"/>
    <w:rsid w:val="00C835A0"/>
    <w:rsid w:val="00C836AC"/>
    <w:rsid w:val="00C83981"/>
    <w:rsid w:val="00C83E4E"/>
    <w:rsid w:val="00C842D9"/>
    <w:rsid w:val="00C876ED"/>
    <w:rsid w:val="00C877CD"/>
    <w:rsid w:val="00C904C1"/>
    <w:rsid w:val="00C90BE0"/>
    <w:rsid w:val="00C90CB6"/>
    <w:rsid w:val="00C91CA0"/>
    <w:rsid w:val="00C922EE"/>
    <w:rsid w:val="00C92901"/>
    <w:rsid w:val="00C93447"/>
    <w:rsid w:val="00C93E50"/>
    <w:rsid w:val="00C943FD"/>
    <w:rsid w:val="00C95B0F"/>
    <w:rsid w:val="00C95E24"/>
    <w:rsid w:val="00C960C2"/>
    <w:rsid w:val="00C961A3"/>
    <w:rsid w:val="00C96DDB"/>
    <w:rsid w:val="00C97587"/>
    <w:rsid w:val="00CA01CC"/>
    <w:rsid w:val="00CA0C57"/>
    <w:rsid w:val="00CA1156"/>
    <w:rsid w:val="00CA11E1"/>
    <w:rsid w:val="00CA198B"/>
    <w:rsid w:val="00CA3AB6"/>
    <w:rsid w:val="00CA40DD"/>
    <w:rsid w:val="00CA4DA4"/>
    <w:rsid w:val="00CA5565"/>
    <w:rsid w:val="00CB0FB3"/>
    <w:rsid w:val="00CB32FD"/>
    <w:rsid w:val="00CB330A"/>
    <w:rsid w:val="00CB3580"/>
    <w:rsid w:val="00CB3C46"/>
    <w:rsid w:val="00CB4B98"/>
    <w:rsid w:val="00CB5202"/>
    <w:rsid w:val="00CB5F66"/>
    <w:rsid w:val="00CB6C68"/>
    <w:rsid w:val="00CB717A"/>
    <w:rsid w:val="00CB76A0"/>
    <w:rsid w:val="00CB78B3"/>
    <w:rsid w:val="00CB7BBA"/>
    <w:rsid w:val="00CC068D"/>
    <w:rsid w:val="00CC0B2B"/>
    <w:rsid w:val="00CC0E7E"/>
    <w:rsid w:val="00CC0E86"/>
    <w:rsid w:val="00CC22AA"/>
    <w:rsid w:val="00CC28BA"/>
    <w:rsid w:val="00CC28EE"/>
    <w:rsid w:val="00CC28F3"/>
    <w:rsid w:val="00CC32BC"/>
    <w:rsid w:val="00CC3FC2"/>
    <w:rsid w:val="00CC4BF3"/>
    <w:rsid w:val="00CC4DAD"/>
    <w:rsid w:val="00CC52D6"/>
    <w:rsid w:val="00CC62D3"/>
    <w:rsid w:val="00CC65D2"/>
    <w:rsid w:val="00CC7951"/>
    <w:rsid w:val="00CD018F"/>
    <w:rsid w:val="00CD0B0E"/>
    <w:rsid w:val="00CD1800"/>
    <w:rsid w:val="00CD1E62"/>
    <w:rsid w:val="00CD2047"/>
    <w:rsid w:val="00CD261F"/>
    <w:rsid w:val="00CD2EA8"/>
    <w:rsid w:val="00CD2FC6"/>
    <w:rsid w:val="00CD362D"/>
    <w:rsid w:val="00CD546F"/>
    <w:rsid w:val="00CD5AF5"/>
    <w:rsid w:val="00CD66F3"/>
    <w:rsid w:val="00CD6979"/>
    <w:rsid w:val="00CD6E89"/>
    <w:rsid w:val="00CD7360"/>
    <w:rsid w:val="00CE0373"/>
    <w:rsid w:val="00CE0516"/>
    <w:rsid w:val="00CE0BEE"/>
    <w:rsid w:val="00CE191F"/>
    <w:rsid w:val="00CE399E"/>
    <w:rsid w:val="00CE3A25"/>
    <w:rsid w:val="00CE3C2E"/>
    <w:rsid w:val="00CE3FF0"/>
    <w:rsid w:val="00CE4309"/>
    <w:rsid w:val="00CE515E"/>
    <w:rsid w:val="00CE67C1"/>
    <w:rsid w:val="00CE6D44"/>
    <w:rsid w:val="00CE706D"/>
    <w:rsid w:val="00CE7333"/>
    <w:rsid w:val="00CF0175"/>
    <w:rsid w:val="00CF07A0"/>
    <w:rsid w:val="00CF0EDF"/>
    <w:rsid w:val="00CF168F"/>
    <w:rsid w:val="00CF1763"/>
    <w:rsid w:val="00CF18AE"/>
    <w:rsid w:val="00CF2873"/>
    <w:rsid w:val="00CF297A"/>
    <w:rsid w:val="00CF2B9E"/>
    <w:rsid w:val="00CF2E7C"/>
    <w:rsid w:val="00CF3AFD"/>
    <w:rsid w:val="00CF41D3"/>
    <w:rsid w:val="00CF4419"/>
    <w:rsid w:val="00CF4E3B"/>
    <w:rsid w:val="00CF578B"/>
    <w:rsid w:val="00CF57EC"/>
    <w:rsid w:val="00CF6262"/>
    <w:rsid w:val="00CF6B92"/>
    <w:rsid w:val="00D0171C"/>
    <w:rsid w:val="00D017C7"/>
    <w:rsid w:val="00D01897"/>
    <w:rsid w:val="00D01C2A"/>
    <w:rsid w:val="00D01C5E"/>
    <w:rsid w:val="00D02014"/>
    <w:rsid w:val="00D02048"/>
    <w:rsid w:val="00D02BD5"/>
    <w:rsid w:val="00D02F63"/>
    <w:rsid w:val="00D0397A"/>
    <w:rsid w:val="00D04D0C"/>
    <w:rsid w:val="00D04D31"/>
    <w:rsid w:val="00D04E2F"/>
    <w:rsid w:val="00D05541"/>
    <w:rsid w:val="00D05EC4"/>
    <w:rsid w:val="00D06349"/>
    <w:rsid w:val="00D07498"/>
    <w:rsid w:val="00D07D44"/>
    <w:rsid w:val="00D104C4"/>
    <w:rsid w:val="00D1112C"/>
    <w:rsid w:val="00D114B0"/>
    <w:rsid w:val="00D11E2E"/>
    <w:rsid w:val="00D1235A"/>
    <w:rsid w:val="00D1242D"/>
    <w:rsid w:val="00D12999"/>
    <w:rsid w:val="00D132E2"/>
    <w:rsid w:val="00D14EA9"/>
    <w:rsid w:val="00D167B3"/>
    <w:rsid w:val="00D17A74"/>
    <w:rsid w:val="00D20056"/>
    <w:rsid w:val="00D215B3"/>
    <w:rsid w:val="00D21620"/>
    <w:rsid w:val="00D21A2C"/>
    <w:rsid w:val="00D25D41"/>
    <w:rsid w:val="00D2621D"/>
    <w:rsid w:val="00D263D1"/>
    <w:rsid w:val="00D27191"/>
    <w:rsid w:val="00D2748B"/>
    <w:rsid w:val="00D277E1"/>
    <w:rsid w:val="00D27CD4"/>
    <w:rsid w:val="00D31E7A"/>
    <w:rsid w:val="00D3206D"/>
    <w:rsid w:val="00D32853"/>
    <w:rsid w:val="00D33651"/>
    <w:rsid w:val="00D337E4"/>
    <w:rsid w:val="00D349D3"/>
    <w:rsid w:val="00D34EF5"/>
    <w:rsid w:val="00D34F96"/>
    <w:rsid w:val="00D35012"/>
    <w:rsid w:val="00D3596B"/>
    <w:rsid w:val="00D3599E"/>
    <w:rsid w:val="00D35BD0"/>
    <w:rsid w:val="00D36303"/>
    <w:rsid w:val="00D37032"/>
    <w:rsid w:val="00D370A7"/>
    <w:rsid w:val="00D371D6"/>
    <w:rsid w:val="00D37505"/>
    <w:rsid w:val="00D40869"/>
    <w:rsid w:val="00D409E6"/>
    <w:rsid w:val="00D40D0D"/>
    <w:rsid w:val="00D40D6E"/>
    <w:rsid w:val="00D412A0"/>
    <w:rsid w:val="00D42240"/>
    <w:rsid w:val="00D42790"/>
    <w:rsid w:val="00D42BC9"/>
    <w:rsid w:val="00D430A9"/>
    <w:rsid w:val="00D43575"/>
    <w:rsid w:val="00D43A6B"/>
    <w:rsid w:val="00D447D1"/>
    <w:rsid w:val="00D464D9"/>
    <w:rsid w:val="00D46986"/>
    <w:rsid w:val="00D47206"/>
    <w:rsid w:val="00D50309"/>
    <w:rsid w:val="00D50C0F"/>
    <w:rsid w:val="00D51E72"/>
    <w:rsid w:val="00D51FFE"/>
    <w:rsid w:val="00D52469"/>
    <w:rsid w:val="00D530C8"/>
    <w:rsid w:val="00D53423"/>
    <w:rsid w:val="00D53AFE"/>
    <w:rsid w:val="00D54EC3"/>
    <w:rsid w:val="00D5512E"/>
    <w:rsid w:val="00D56BE7"/>
    <w:rsid w:val="00D57CDC"/>
    <w:rsid w:val="00D61676"/>
    <w:rsid w:val="00D62A72"/>
    <w:rsid w:val="00D63B55"/>
    <w:rsid w:val="00D63DE5"/>
    <w:rsid w:val="00D64FFD"/>
    <w:rsid w:val="00D65230"/>
    <w:rsid w:val="00D65435"/>
    <w:rsid w:val="00D656F1"/>
    <w:rsid w:val="00D6610F"/>
    <w:rsid w:val="00D67269"/>
    <w:rsid w:val="00D71F98"/>
    <w:rsid w:val="00D74236"/>
    <w:rsid w:val="00D74EA9"/>
    <w:rsid w:val="00D750EE"/>
    <w:rsid w:val="00D76BEE"/>
    <w:rsid w:val="00D76C97"/>
    <w:rsid w:val="00D7777C"/>
    <w:rsid w:val="00D779D6"/>
    <w:rsid w:val="00D77D99"/>
    <w:rsid w:val="00D77FBA"/>
    <w:rsid w:val="00D80090"/>
    <w:rsid w:val="00D8096F"/>
    <w:rsid w:val="00D813A2"/>
    <w:rsid w:val="00D8153B"/>
    <w:rsid w:val="00D8239C"/>
    <w:rsid w:val="00D828D2"/>
    <w:rsid w:val="00D846B1"/>
    <w:rsid w:val="00D852F6"/>
    <w:rsid w:val="00D8530D"/>
    <w:rsid w:val="00D85B6E"/>
    <w:rsid w:val="00D860C9"/>
    <w:rsid w:val="00D8682C"/>
    <w:rsid w:val="00D869F3"/>
    <w:rsid w:val="00D8723B"/>
    <w:rsid w:val="00D87840"/>
    <w:rsid w:val="00D87AAB"/>
    <w:rsid w:val="00D87D18"/>
    <w:rsid w:val="00D87E83"/>
    <w:rsid w:val="00D87FFD"/>
    <w:rsid w:val="00D90B27"/>
    <w:rsid w:val="00D9111D"/>
    <w:rsid w:val="00D918AC"/>
    <w:rsid w:val="00D918DE"/>
    <w:rsid w:val="00D93847"/>
    <w:rsid w:val="00D94201"/>
    <w:rsid w:val="00D94B15"/>
    <w:rsid w:val="00D95918"/>
    <w:rsid w:val="00D95B97"/>
    <w:rsid w:val="00D96CA2"/>
    <w:rsid w:val="00D96E08"/>
    <w:rsid w:val="00D970D0"/>
    <w:rsid w:val="00D974CF"/>
    <w:rsid w:val="00D97683"/>
    <w:rsid w:val="00D97F02"/>
    <w:rsid w:val="00DA128B"/>
    <w:rsid w:val="00DA15CB"/>
    <w:rsid w:val="00DA1675"/>
    <w:rsid w:val="00DA18B2"/>
    <w:rsid w:val="00DA1FAA"/>
    <w:rsid w:val="00DA2617"/>
    <w:rsid w:val="00DA2628"/>
    <w:rsid w:val="00DA28A0"/>
    <w:rsid w:val="00DA3003"/>
    <w:rsid w:val="00DA3433"/>
    <w:rsid w:val="00DA34AA"/>
    <w:rsid w:val="00DA37BC"/>
    <w:rsid w:val="00DA387E"/>
    <w:rsid w:val="00DA4494"/>
    <w:rsid w:val="00DA5067"/>
    <w:rsid w:val="00DA50F6"/>
    <w:rsid w:val="00DA5BCF"/>
    <w:rsid w:val="00DB0130"/>
    <w:rsid w:val="00DB0B23"/>
    <w:rsid w:val="00DB1D1F"/>
    <w:rsid w:val="00DB219E"/>
    <w:rsid w:val="00DB23D1"/>
    <w:rsid w:val="00DB3103"/>
    <w:rsid w:val="00DB31FE"/>
    <w:rsid w:val="00DB33E8"/>
    <w:rsid w:val="00DB3E0B"/>
    <w:rsid w:val="00DB45D4"/>
    <w:rsid w:val="00DB5435"/>
    <w:rsid w:val="00DB6B92"/>
    <w:rsid w:val="00DB705C"/>
    <w:rsid w:val="00DB7876"/>
    <w:rsid w:val="00DC01A9"/>
    <w:rsid w:val="00DC07E9"/>
    <w:rsid w:val="00DC10A6"/>
    <w:rsid w:val="00DC1A11"/>
    <w:rsid w:val="00DC2796"/>
    <w:rsid w:val="00DC282D"/>
    <w:rsid w:val="00DC3776"/>
    <w:rsid w:val="00DC3D96"/>
    <w:rsid w:val="00DD03AD"/>
    <w:rsid w:val="00DD051D"/>
    <w:rsid w:val="00DD0EEA"/>
    <w:rsid w:val="00DD13E0"/>
    <w:rsid w:val="00DD1EF5"/>
    <w:rsid w:val="00DD24C1"/>
    <w:rsid w:val="00DD2983"/>
    <w:rsid w:val="00DD2E2B"/>
    <w:rsid w:val="00DD2F1F"/>
    <w:rsid w:val="00DD39D0"/>
    <w:rsid w:val="00DD46DB"/>
    <w:rsid w:val="00DD4E8E"/>
    <w:rsid w:val="00DD528A"/>
    <w:rsid w:val="00DD58E9"/>
    <w:rsid w:val="00DD700D"/>
    <w:rsid w:val="00DD76B4"/>
    <w:rsid w:val="00DE0379"/>
    <w:rsid w:val="00DE074D"/>
    <w:rsid w:val="00DE30EA"/>
    <w:rsid w:val="00DE331A"/>
    <w:rsid w:val="00DE36E9"/>
    <w:rsid w:val="00DE395C"/>
    <w:rsid w:val="00DE4056"/>
    <w:rsid w:val="00DE4432"/>
    <w:rsid w:val="00DE4B0C"/>
    <w:rsid w:val="00DE5ED4"/>
    <w:rsid w:val="00DE613C"/>
    <w:rsid w:val="00DE6C2F"/>
    <w:rsid w:val="00DE71CC"/>
    <w:rsid w:val="00DE759E"/>
    <w:rsid w:val="00DE76DA"/>
    <w:rsid w:val="00DE7AD3"/>
    <w:rsid w:val="00DF0410"/>
    <w:rsid w:val="00DF050E"/>
    <w:rsid w:val="00DF1463"/>
    <w:rsid w:val="00DF1E2C"/>
    <w:rsid w:val="00DF22C7"/>
    <w:rsid w:val="00DF3804"/>
    <w:rsid w:val="00DF66D9"/>
    <w:rsid w:val="00DF6BBF"/>
    <w:rsid w:val="00DF7065"/>
    <w:rsid w:val="00DF72F5"/>
    <w:rsid w:val="00DF75FE"/>
    <w:rsid w:val="00DF7E00"/>
    <w:rsid w:val="00E00B84"/>
    <w:rsid w:val="00E00C04"/>
    <w:rsid w:val="00E0138E"/>
    <w:rsid w:val="00E01493"/>
    <w:rsid w:val="00E0154B"/>
    <w:rsid w:val="00E01BF9"/>
    <w:rsid w:val="00E01D8A"/>
    <w:rsid w:val="00E02484"/>
    <w:rsid w:val="00E02680"/>
    <w:rsid w:val="00E02767"/>
    <w:rsid w:val="00E02B30"/>
    <w:rsid w:val="00E034DC"/>
    <w:rsid w:val="00E04703"/>
    <w:rsid w:val="00E04A0B"/>
    <w:rsid w:val="00E04C6C"/>
    <w:rsid w:val="00E0538D"/>
    <w:rsid w:val="00E05641"/>
    <w:rsid w:val="00E06968"/>
    <w:rsid w:val="00E076D0"/>
    <w:rsid w:val="00E0774E"/>
    <w:rsid w:val="00E1282E"/>
    <w:rsid w:val="00E133D7"/>
    <w:rsid w:val="00E133E9"/>
    <w:rsid w:val="00E134E7"/>
    <w:rsid w:val="00E137B9"/>
    <w:rsid w:val="00E13D59"/>
    <w:rsid w:val="00E1420D"/>
    <w:rsid w:val="00E16089"/>
    <w:rsid w:val="00E16142"/>
    <w:rsid w:val="00E16811"/>
    <w:rsid w:val="00E16BFE"/>
    <w:rsid w:val="00E172DF"/>
    <w:rsid w:val="00E20140"/>
    <w:rsid w:val="00E20190"/>
    <w:rsid w:val="00E201F8"/>
    <w:rsid w:val="00E205CD"/>
    <w:rsid w:val="00E20717"/>
    <w:rsid w:val="00E209EE"/>
    <w:rsid w:val="00E20BEA"/>
    <w:rsid w:val="00E216B3"/>
    <w:rsid w:val="00E217E2"/>
    <w:rsid w:val="00E21D43"/>
    <w:rsid w:val="00E225A4"/>
    <w:rsid w:val="00E227F6"/>
    <w:rsid w:val="00E230EC"/>
    <w:rsid w:val="00E238CF"/>
    <w:rsid w:val="00E24364"/>
    <w:rsid w:val="00E24399"/>
    <w:rsid w:val="00E24A1A"/>
    <w:rsid w:val="00E253A5"/>
    <w:rsid w:val="00E25CD8"/>
    <w:rsid w:val="00E26413"/>
    <w:rsid w:val="00E2666C"/>
    <w:rsid w:val="00E27388"/>
    <w:rsid w:val="00E30129"/>
    <w:rsid w:val="00E302AA"/>
    <w:rsid w:val="00E3187D"/>
    <w:rsid w:val="00E31D9E"/>
    <w:rsid w:val="00E3228F"/>
    <w:rsid w:val="00E32B3F"/>
    <w:rsid w:val="00E32B99"/>
    <w:rsid w:val="00E33226"/>
    <w:rsid w:val="00E33FD8"/>
    <w:rsid w:val="00E34E33"/>
    <w:rsid w:val="00E352B9"/>
    <w:rsid w:val="00E35367"/>
    <w:rsid w:val="00E3537C"/>
    <w:rsid w:val="00E36EBC"/>
    <w:rsid w:val="00E37135"/>
    <w:rsid w:val="00E375B7"/>
    <w:rsid w:val="00E37C7A"/>
    <w:rsid w:val="00E40319"/>
    <w:rsid w:val="00E42107"/>
    <w:rsid w:val="00E422E7"/>
    <w:rsid w:val="00E42D76"/>
    <w:rsid w:val="00E43995"/>
    <w:rsid w:val="00E4476D"/>
    <w:rsid w:val="00E4478E"/>
    <w:rsid w:val="00E449D7"/>
    <w:rsid w:val="00E44BD7"/>
    <w:rsid w:val="00E45918"/>
    <w:rsid w:val="00E5150A"/>
    <w:rsid w:val="00E5245A"/>
    <w:rsid w:val="00E52496"/>
    <w:rsid w:val="00E53790"/>
    <w:rsid w:val="00E540C9"/>
    <w:rsid w:val="00E54468"/>
    <w:rsid w:val="00E54549"/>
    <w:rsid w:val="00E54787"/>
    <w:rsid w:val="00E55312"/>
    <w:rsid w:val="00E559A5"/>
    <w:rsid w:val="00E566D0"/>
    <w:rsid w:val="00E569AA"/>
    <w:rsid w:val="00E56E6C"/>
    <w:rsid w:val="00E57E21"/>
    <w:rsid w:val="00E600EA"/>
    <w:rsid w:val="00E60C97"/>
    <w:rsid w:val="00E61173"/>
    <w:rsid w:val="00E61293"/>
    <w:rsid w:val="00E61317"/>
    <w:rsid w:val="00E61AA7"/>
    <w:rsid w:val="00E61CF5"/>
    <w:rsid w:val="00E622AC"/>
    <w:rsid w:val="00E62DF1"/>
    <w:rsid w:val="00E633FA"/>
    <w:rsid w:val="00E644F5"/>
    <w:rsid w:val="00E65518"/>
    <w:rsid w:val="00E66360"/>
    <w:rsid w:val="00E66F1A"/>
    <w:rsid w:val="00E6709C"/>
    <w:rsid w:val="00E67259"/>
    <w:rsid w:val="00E6734D"/>
    <w:rsid w:val="00E67AAD"/>
    <w:rsid w:val="00E67D57"/>
    <w:rsid w:val="00E703A1"/>
    <w:rsid w:val="00E70DD8"/>
    <w:rsid w:val="00E722E8"/>
    <w:rsid w:val="00E72779"/>
    <w:rsid w:val="00E7341D"/>
    <w:rsid w:val="00E74F29"/>
    <w:rsid w:val="00E75ED7"/>
    <w:rsid w:val="00E761DD"/>
    <w:rsid w:val="00E76693"/>
    <w:rsid w:val="00E76CE7"/>
    <w:rsid w:val="00E77DE2"/>
    <w:rsid w:val="00E80AC2"/>
    <w:rsid w:val="00E81580"/>
    <w:rsid w:val="00E82284"/>
    <w:rsid w:val="00E83216"/>
    <w:rsid w:val="00E83F72"/>
    <w:rsid w:val="00E85E03"/>
    <w:rsid w:val="00E85FB4"/>
    <w:rsid w:val="00E86CDF"/>
    <w:rsid w:val="00E879AB"/>
    <w:rsid w:val="00E87D45"/>
    <w:rsid w:val="00E87E98"/>
    <w:rsid w:val="00E87F0B"/>
    <w:rsid w:val="00E916A4"/>
    <w:rsid w:val="00E916AA"/>
    <w:rsid w:val="00E921AF"/>
    <w:rsid w:val="00E93C6D"/>
    <w:rsid w:val="00E94545"/>
    <w:rsid w:val="00E94C4F"/>
    <w:rsid w:val="00E94F38"/>
    <w:rsid w:val="00E9532D"/>
    <w:rsid w:val="00E95CD0"/>
    <w:rsid w:val="00E9606B"/>
    <w:rsid w:val="00E969B8"/>
    <w:rsid w:val="00E96A26"/>
    <w:rsid w:val="00E97124"/>
    <w:rsid w:val="00E97388"/>
    <w:rsid w:val="00E977E1"/>
    <w:rsid w:val="00E977EA"/>
    <w:rsid w:val="00E97FC6"/>
    <w:rsid w:val="00EA029A"/>
    <w:rsid w:val="00EA0708"/>
    <w:rsid w:val="00EA0811"/>
    <w:rsid w:val="00EA0AB5"/>
    <w:rsid w:val="00EA0BF2"/>
    <w:rsid w:val="00EA0F19"/>
    <w:rsid w:val="00EA2168"/>
    <w:rsid w:val="00EA2C01"/>
    <w:rsid w:val="00EA2E8A"/>
    <w:rsid w:val="00EA3B82"/>
    <w:rsid w:val="00EA53D7"/>
    <w:rsid w:val="00EA5438"/>
    <w:rsid w:val="00EA5DFA"/>
    <w:rsid w:val="00EA6728"/>
    <w:rsid w:val="00EA68DB"/>
    <w:rsid w:val="00EA6A4A"/>
    <w:rsid w:val="00EB07DE"/>
    <w:rsid w:val="00EB0916"/>
    <w:rsid w:val="00EB0EEF"/>
    <w:rsid w:val="00EB1548"/>
    <w:rsid w:val="00EB1F88"/>
    <w:rsid w:val="00EB23C4"/>
    <w:rsid w:val="00EB307E"/>
    <w:rsid w:val="00EB3351"/>
    <w:rsid w:val="00EB39A9"/>
    <w:rsid w:val="00EB3C82"/>
    <w:rsid w:val="00EB484B"/>
    <w:rsid w:val="00EB5E53"/>
    <w:rsid w:val="00EB6EF1"/>
    <w:rsid w:val="00EC0B5A"/>
    <w:rsid w:val="00EC0C01"/>
    <w:rsid w:val="00EC1F8D"/>
    <w:rsid w:val="00EC3F49"/>
    <w:rsid w:val="00EC44E5"/>
    <w:rsid w:val="00EC5510"/>
    <w:rsid w:val="00EC57F3"/>
    <w:rsid w:val="00EC5A3D"/>
    <w:rsid w:val="00EC5D97"/>
    <w:rsid w:val="00EC67F6"/>
    <w:rsid w:val="00EC6F03"/>
    <w:rsid w:val="00EC6F1A"/>
    <w:rsid w:val="00EC774F"/>
    <w:rsid w:val="00ED0099"/>
    <w:rsid w:val="00ED01DC"/>
    <w:rsid w:val="00ED054E"/>
    <w:rsid w:val="00ED0606"/>
    <w:rsid w:val="00ED0F6F"/>
    <w:rsid w:val="00ED14E1"/>
    <w:rsid w:val="00ED2355"/>
    <w:rsid w:val="00ED255B"/>
    <w:rsid w:val="00ED2AC7"/>
    <w:rsid w:val="00ED4555"/>
    <w:rsid w:val="00ED4F78"/>
    <w:rsid w:val="00ED51C6"/>
    <w:rsid w:val="00ED5936"/>
    <w:rsid w:val="00ED5AC2"/>
    <w:rsid w:val="00EE0193"/>
    <w:rsid w:val="00EE032C"/>
    <w:rsid w:val="00EE1911"/>
    <w:rsid w:val="00EE1B45"/>
    <w:rsid w:val="00EE2015"/>
    <w:rsid w:val="00EE24B7"/>
    <w:rsid w:val="00EE29FE"/>
    <w:rsid w:val="00EE2C9F"/>
    <w:rsid w:val="00EE351D"/>
    <w:rsid w:val="00EE40E6"/>
    <w:rsid w:val="00EE47DF"/>
    <w:rsid w:val="00EE4D9E"/>
    <w:rsid w:val="00EE5DD0"/>
    <w:rsid w:val="00EE639E"/>
    <w:rsid w:val="00EE63C8"/>
    <w:rsid w:val="00EE6FFD"/>
    <w:rsid w:val="00EE7335"/>
    <w:rsid w:val="00EE77E8"/>
    <w:rsid w:val="00EE7A0F"/>
    <w:rsid w:val="00EE7B2C"/>
    <w:rsid w:val="00EE7D39"/>
    <w:rsid w:val="00EF002C"/>
    <w:rsid w:val="00EF0BB9"/>
    <w:rsid w:val="00EF10B8"/>
    <w:rsid w:val="00EF1922"/>
    <w:rsid w:val="00EF1A0F"/>
    <w:rsid w:val="00EF210F"/>
    <w:rsid w:val="00EF2D34"/>
    <w:rsid w:val="00EF3789"/>
    <w:rsid w:val="00EF529A"/>
    <w:rsid w:val="00EF57C7"/>
    <w:rsid w:val="00EF5F74"/>
    <w:rsid w:val="00EF7CA4"/>
    <w:rsid w:val="00F00AB2"/>
    <w:rsid w:val="00F010E8"/>
    <w:rsid w:val="00F01DBD"/>
    <w:rsid w:val="00F01E1C"/>
    <w:rsid w:val="00F03BC0"/>
    <w:rsid w:val="00F04005"/>
    <w:rsid w:val="00F0414A"/>
    <w:rsid w:val="00F042FE"/>
    <w:rsid w:val="00F04495"/>
    <w:rsid w:val="00F047DF"/>
    <w:rsid w:val="00F0570B"/>
    <w:rsid w:val="00F060F5"/>
    <w:rsid w:val="00F06139"/>
    <w:rsid w:val="00F0640D"/>
    <w:rsid w:val="00F066A3"/>
    <w:rsid w:val="00F07B81"/>
    <w:rsid w:val="00F1042F"/>
    <w:rsid w:val="00F10969"/>
    <w:rsid w:val="00F1181C"/>
    <w:rsid w:val="00F12391"/>
    <w:rsid w:val="00F128CA"/>
    <w:rsid w:val="00F128FA"/>
    <w:rsid w:val="00F13053"/>
    <w:rsid w:val="00F14031"/>
    <w:rsid w:val="00F14169"/>
    <w:rsid w:val="00F14723"/>
    <w:rsid w:val="00F14888"/>
    <w:rsid w:val="00F1488F"/>
    <w:rsid w:val="00F14BAC"/>
    <w:rsid w:val="00F1622A"/>
    <w:rsid w:val="00F170F1"/>
    <w:rsid w:val="00F1785F"/>
    <w:rsid w:val="00F20316"/>
    <w:rsid w:val="00F2196B"/>
    <w:rsid w:val="00F21E66"/>
    <w:rsid w:val="00F22C41"/>
    <w:rsid w:val="00F23935"/>
    <w:rsid w:val="00F23C46"/>
    <w:rsid w:val="00F241D4"/>
    <w:rsid w:val="00F24EC2"/>
    <w:rsid w:val="00F25378"/>
    <w:rsid w:val="00F2542F"/>
    <w:rsid w:val="00F259A9"/>
    <w:rsid w:val="00F25FD4"/>
    <w:rsid w:val="00F26082"/>
    <w:rsid w:val="00F26C62"/>
    <w:rsid w:val="00F27250"/>
    <w:rsid w:val="00F276B4"/>
    <w:rsid w:val="00F304A9"/>
    <w:rsid w:val="00F305DB"/>
    <w:rsid w:val="00F307D0"/>
    <w:rsid w:val="00F307F6"/>
    <w:rsid w:val="00F308FF"/>
    <w:rsid w:val="00F33CD8"/>
    <w:rsid w:val="00F33CF0"/>
    <w:rsid w:val="00F33CF4"/>
    <w:rsid w:val="00F340BA"/>
    <w:rsid w:val="00F35995"/>
    <w:rsid w:val="00F3626E"/>
    <w:rsid w:val="00F369AE"/>
    <w:rsid w:val="00F36A10"/>
    <w:rsid w:val="00F36AA7"/>
    <w:rsid w:val="00F37327"/>
    <w:rsid w:val="00F37391"/>
    <w:rsid w:val="00F3756E"/>
    <w:rsid w:val="00F37933"/>
    <w:rsid w:val="00F4099E"/>
    <w:rsid w:val="00F40CB7"/>
    <w:rsid w:val="00F413CD"/>
    <w:rsid w:val="00F420CD"/>
    <w:rsid w:val="00F42111"/>
    <w:rsid w:val="00F426DF"/>
    <w:rsid w:val="00F428EA"/>
    <w:rsid w:val="00F42D12"/>
    <w:rsid w:val="00F42D14"/>
    <w:rsid w:val="00F42E13"/>
    <w:rsid w:val="00F4333F"/>
    <w:rsid w:val="00F451BE"/>
    <w:rsid w:val="00F45B61"/>
    <w:rsid w:val="00F468F2"/>
    <w:rsid w:val="00F478FE"/>
    <w:rsid w:val="00F50587"/>
    <w:rsid w:val="00F509F1"/>
    <w:rsid w:val="00F515D5"/>
    <w:rsid w:val="00F516A0"/>
    <w:rsid w:val="00F51708"/>
    <w:rsid w:val="00F519BD"/>
    <w:rsid w:val="00F51AA0"/>
    <w:rsid w:val="00F51D78"/>
    <w:rsid w:val="00F526B6"/>
    <w:rsid w:val="00F52922"/>
    <w:rsid w:val="00F52F0A"/>
    <w:rsid w:val="00F53FE2"/>
    <w:rsid w:val="00F54718"/>
    <w:rsid w:val="00F54D6E"/>
    <w:rsid w:val="00F54E32"/>
    <w:rsid w:val="00F55347"/>
    <w:rsid w:val="00F55468"/>
    <w:rsid w:val="00F5591B"/>
    <w:rsid w:val="00F56D44"/>
    <w:rsid w:val="00F57DFB"/>
    <w:rsid w:val="00F60143"/>
    <w:rsid w:val="00F60180"/>
    <w:rsid w:val="00F60490"/>
    <w:rsid w:val="00F60CDF"/>
    <w:rsid w:val="00F60FF1"/>
    <w:rsid w:val="00F616DE"/>
    <w:rsid w:val="00F62300"/>
    <w:rsid w:val="00F627C0"/>
    <w:rsid w:val="00F6296A"/>
    <w:rsid w:val="00F62D76"/>
    <w:rsid w:val="00F63AB8"/>
    <w:rsid w:val="00F6404F"/>
    <w:rsid w:val="00F6453E"/>
    <w:rsid w:val="00F64712"/>
    <w:rsid w:val="00F64CF5"/>
    <w:rsid w:val="00F654B1"/>
    <w:rsid w:val="00F656E7"/>
    <w:rsid w:val="00F657D0"/>
    <w:rsid w:val="00F65907"/>
    <w:rsid w:val="00F659B5"/>
    <w:rsid w:val="00F65D8C"/>
    <w:rsid w:val="00F6718C"/>
    <w:rsid w:val="00F674BA"/>
    <w:rsid w:val="00F67756"/>
    <w:rsid w:val="00F70772"/>
    <w:rsid w:val="00F70AD9"/>
    <w:rsid w:val="00F71450"/>
    <w:rsid w:val="00F715AD"/>
    <w:rsid w:val="00F717BA"/>
    <w:rsid w:val="00F71C73"/>
    <w:rsid w:val="00F71CB1"/>
    <w:rsid w:val="00F7245C"/>
    <w:rsid w:val="00F725FC"/>
    <w:rsid w:val="00F72D5E"/>
    <w:rsid w:val="00F72E65"/>
    <w:rsid w:val="00F730B7"/>
    <w:rsid w:val="00F7379D"/>
    <w:rsid w:val="00F73A5D"/>
    <w:rsid w:val="00F73E16"/>
    <w:rsid w:val="00F73EDE"/>
    <w:rsid w:val="00F73FBE"/>
    <w:rsid w:val="00F745BE"/>
    <w:rsid w:val="00F746CE"/>
    <w:rsid w:val="00F74DD7"/>
    <w:rsid w:val="00F74E26"/>
    <w:rsid w:val="00F75545"/>
    <w:rsid w:val="00F75933"/>
    <w:rsid w:val="00F763AF"/>
    <w:rsid w:val="00F76C18"/>
    <w:rsid w:val="00F76F6F"/>
    <w:rsid w:val="00F7708D"/>
    <w:rsid w:val="00F7778F"/>
    <w:rsid w:val="00F77859"/>
    <w:rsid w:val="00F77B4F"/>
    <w:rsid w:val="00F802AE"/>
    <w:rsid w:val="00F80F05"/>
    <w:rsid w:val="00F81374"/>
    <w:rsid w:val="00F815FD"/>
    <w:rsid w:val="00F81A35"/>
    <w:rsid w:val="00F81BC7"/>
    <w:rsid w:val="00F83433"/>
    <w:rsid w:val="00F84B34"/>
    <w:rsid w:val="00F865FB"/>
    <w:rsid w:val="00F86AC3"/>
    <w:rsid w:val="00F8772F"/>
    <w:rsid w:val="00F87CEE"/>
    <w:rsid w:val="00F87FE3"/>
    <w:rsid w:val="00F9038A"/>
    <w:rsid w:val="00F9049C"/>
    <w:rsid w:val="00F916E9"/>
    <w:rsid w:val="00F922AB"/>
    <w:rsid w:val="00F925A3"/>
    <w:rsid w:val="00F937E7"/>
    <w:rsid w:val="00F93911"/>
    <w:rsid w:val="00F94772"/>
    <w:rsid w:val="00F94B24"/>
    <w:rsid w:val="00F95F27"/>
    <w:rsid w:val="00F96063"/>
    <w:rsid w:val="00F97542"/>
    <w:rsid w:val="00F9754F"/>
    <w:rsid w:val="00F97969"/>
    <w:rsid w:val="00F97BFE"/>
    <w:rsid w:val="00F97FB1"/>
    <w:rsid w:val="00FA0166"/>
    <w:rsid w:val="00FA06D7"/>
    <w:rsid w:val="00FA0795"/>
    <w:rsid w:val="00FA0D14"/>
    <w:rsid w:val="00FA184B"/>
    <w:rsid w:val="00FA2351"/>
    <w:rsid w:val="00FA2440"/>
    <w:rsid w:val="00FA370B"/>
    <w:rsid w:val="00FA44F2"/>
    <w:rsid w:val="00FA4649"/>
    <w:rsid w:val="00FA4C02"/>
    <w:rsid w:val="00FA4C4B"/>
    <w:rsid w:val="00FA4E2A"/>
    <w:rsid w:val="00FA5272"/>
    <w:rsid w:val="00FA56E9"/>
    <w:rsid w:val="00FA5DD3"/>
    <w:rsid w:val="00FA5E1A"/>
    <w:rsid w:val="00FA61CB"/>
    <w:rsid w:val="00FA6290"/>
    <w:rsid w:val="00FA69DA"/>
    <w:rsid w:val="00FA73E9"/>
    <w:rsid w:val="00FA7AF0"/>
    <w:rsid w:val="00FB0DC0"/>
    <w:rsid w:val="00FB28D4"/>
    <w:rsid w:val="00FB2A2A"/>
    <w:rsid w:val="00FB35A3"/>
    <w:rsid w:val="00FB4631"/>
    <w:rsid w:val="00FB55AA"/>
    <w:rsid w:val="00FB594E"/>
    <w:rsid w:val="00FB64FB"/>
    <w:rsid w:val="00FB6FDD"/>
    <w:rsid w:val="00FB72BF"/>
    <w:rsid w:val="00FC0237"/>
    <w:rsid w:val="00FC04AC"/>
    <w:rsid w:val="00FC09DF"/>
    <w:rsid w:val="00FC1237"/>
    <w:rsid w:val="00FC1264"/>
    <w:rsid w:val="00FC2718"/>
    <w:rsid w:val="00FC3643"/>
    <w:rsid w:val="00FC36DA"/>
    <w:rsid w:val="00FC3DBF"/>
    <w:rsid w:val="00FC41C1"/>
    <w:rsid w:val="00FC5087"/>
    <w:rsid w:val="00FC558D"/>
    <w:rsid w:val="00FC56A8"/>
    <w:rsid w:val="00FC5870"/>
    <w:rsid w:val="00FC5D7C"/>
    <w:rsid w:val="00FC6BA2"/>
    <w:rsid w:val="00FC6C7A"/>
    <w:rsid w:val="00FC6E79"/>
    <w:rsid w:val="00FC7584"/>
    <w:rsid w:val="00FD00E1"/>
    <w:rsid w:val="00FD01CE"/>
    <w:rsid w:val="00FD0492"/>
    <w:rsid w:val="00FD0C21"/>
    <w:rsid w:val="00FD2938"/>
    <w:rsid w:val="00FD535B"/>
    <w:rsid w:val="00FD5639"/>
    <w:rsid w:val="00FD5E72"/>
    <w:rsid w:val="00FD63FE"/>
    <w:rsid w:val="00FD6995"/>
    <w:rsid w:val="00FD707E"/>
    <w:rsid w:val="00FD74E0"/>
    <w:rsid w:val="00FD7905"/>
    <w:rsid w:val="00FE06BB"/>
    <w:rsid w:val="00FE086B"/>
    <w:rsid w:val="00FE0CD7"/>
    <w:rsid w:val="00FE0D05"/>
    <w:rsid w:val="00FE11F9"/>
    <w:rsid w:val="00FE17AE"/>
    <w:rsid w:val="00FE2DD6"/>
    <w:rsid w:val="00FE4B0F"/>
    <w:rsid w:val="00FE5845"/>
    <w:rsid w:val="00FE5A7C"/>
    <w:rsid w:val="00FE61F4"/>
    <w:rsid w:val="00FE6269"/>
    <w:rsid w:val="00FE64DB"/>
    <w:rsid w:val="00FE6571"/>
    <w:rsid w:val="00FE678B"/>
    <w:rsid w:val="00FE68AA"/>
    <w:rsid w:val="00FE6D3C"/>
    <w:rsid w:val="00FE6F24"/>
    <w:rsid w:val="00FF15D9"/>
    <w:rsid w:val="00FF1B01"/>
    <w:rsid w:val="00FF1BA1"/>
    <w:rsid w:val="00FF21E0"/>
    <w:rsid w:val="00FF3060"/>
    <w:rsid w:val="00FF31DD"/>
    <w:rsid w:val="00FF3673"/>
    <w:rsid w:val="00FF4016"/>
    <w:rsid w:val="00FF4597"/>
    <w:rsid w:val="00FF5B42"/>
    <w:rsid w:val="00FF6482"/>
    <w:rsid w:val="00FF66F7"/>
    <w:rsid w:val="00FF673F"/>
    <w:rsid w:val="00FF6852"/>
    <w:rsid w:val="00FF6D02"/>
    <w:rsid w:val="01313DAA"/>
    <w:rsid w:val="01FE3088"/>
    <w:rsid w:val="02031B2A"/>
    <w:rsid w:val="02816CCE"/>
    <w:rsid w:val="032D0B36"/>
    <w:rsid w:val="055946AC"/>
    <w:rsid w:val="05A36F5B"/>
    <w:rsid w:val="05E262FD"/>
    <w:rsid w:val="06893BF9"/>
    <w:rsid w:val="06CF69D2"/>
    <w:rsid w:val="07123DB1"/>
    <w:rsid w:val="07D25D65"/>
    <w:rsid w:val="086E0015"/>
    <w:rsid w:val="08BD6BBE"/>
    <w:rsid w:val="09A65AC6"/>
    <w:rsid w:val="0A3A0875"/>
    <w:rsid w:val="0AF61BBB"/>
    <w:rsid w:val="0C2030B4"/>
    <w:rsid w:val="0C2E04FE"/>
    <w:rsid w:val="0C792DFD"/>
    <w:rsid w:val="0C7956EF"/>
    <w:rsid w:val="0CD84D44"/>
    <w:rsid w:val="0CE40284"/>
    <w:rsid w:val="0D6A7F96"/>
    <w:rsid w:val="0DB312F9"/>
    <w:rsid w:val="0DB52248"/>
    <w:rsid w:val="0DF63E5E"/>
    <w:rsid w:val="0EA33ED8"/>
    <w:rsid w:val="1122341E"/>
    <w:rsid w:val="11DE6D98"/>
    <w:rsid w:val="13B24E03"/>
    <w:rsid w:val="13C35CEB"/>
    <w:rsid w:val="13F52853"/>
    <w:rsid w:val="14247A7E"/>
    <w:rsid w:val="147C2292"/>
    <w:rsid w:val="14C21C47"/>
    <w:rsid w:val="153631E5"/>
    <w:rsid w:val="167D1BF3"/>
    <w:rsid w:val="16EC75EE"/>
    <w:rsid w:val="1711257B"/>
    <w:rsid w:val="179A698F"/>
    <w:rsid w:val="189D2BB2"/>
    <w:rsid w:val="1955154C"/>
    <w:rsid w:val="19641AC6"/>
    <w:rsid w:val="19822A88"/>
    <w:rsid w:val="1ABD252B"/>
    <w:rsid w:val="1C1649C4"/>
    <w:rsid w:val="1C4F2690"/>
    <w:rsid w:val="1CDC262C"/>
    <w:rsid w:val="1D735D9A"/>
    <w:rsid w:val="1D82415A"/>
    <w:rsid w:val="1DF5735F"/>
    <w:rsid w:val="1E1258DC"/>
    <w:rsid w:val="1E592455"/>
    <w:rsid w:val="1FA0776D"/>
    <w:rsid w:val="1FE43E2A"/>
    <w:rsid w:val="200503DA"/>
    <w:rsid w:val="22586A33"/>
    <w:rsid w:val="22822E66"/>
    <w:rsid w:val="2283EDAB"/>
    <w:rsid w:val="22910C20"/>
    <w:rsid w:val="22C97BAA"/>
    <w:rsid w:val="2335554B"/>
    <w:rsid w:val="235E4B96"/>
    <w:rsid w:val="256F0097"/>
    <w:rsid w:val="25EF714A"/>
    <w:rsid w:val="27C87EDA"/>
    <w:rsid w:val="27CCD5B8"/>
    <w:rsid w:val="27D28EBA"/>
    <w:rsid w:val="28763D5C"/>
    <w:rsid w:val="28EB7E38"/>
    <w:rsid w:val="2A5C127B"/>
    <w:rsid w:val="2AE866F4"/>
    <w:rsid w:val="2BAD5B8F"/>
    <w:rsid w:val="2D79412D"/>
    <w:rsid w:val="2DDB4C35"/>
    <w:rsid w:val="2E2F2E64"/>
    <w:rsid w:val="2EFB49AA"/>
    <w:rsid w:val="2F677E91"/>
    <w:rsid w:val="30234BCA"/>
    <w:rsid w:val="303E2347"/>
    <w:rsid w:val="30536D05"/>
    <w:rsid w:val="315B57FB"/>
    <w:rsid w:val="31E61C58"/>
    <w:rsid w:val="321361C0"/>
    <w:rsid w:val="34BF5849"/>
    <w:rsid w:val="34C157DA"/>
    <w:rsid w:val="361231BE"/>
    <w:rsid w:val="361B6DAA"/>
    <w:rsid w:val="362C03EF"/>
    <w:rsid w:val="367B5B85"/>
    <w:rsid w:val="36C44C41"/>
    <w:rsid w:val="386524FA"/>
    <w:rsid w:val="38D2550A"/>
    <w:rsid w:val="398E05CB"/>
    <w:rsid w:val="39D31B2C"/>
    <w:rsid w:val="3A9D708D"/>
    <w:rsid w:val="3AB87B54"/>
    <w:rsid w:val="3AE2511E"/>
    <w:rsid w:val="3B696BB2"/>
    <w:rsid w:val="3BD25E3D"/>
    <w:rsid w:val="3C3D2E72"/>
    <w:rsid w:val="3C4E7A45"/>
    <w:rsid w:val="3CA8A3E3"/>
    <w:rsid w:val="3CEDD31C"/>
    <w:rsid w:val="3DC208A6"/>
    <w:rsid w:val="3DDF64DE"/>
    <w:rsid w:val="3E8E2111"/>
    <w:rsid w:val="40C91BCE"/>
    <w:rsid w:val="40CC6FA3"/>
    <w:rsid w:val="40EA5463"/>
    <w:rsid w:val="417B60BB"/>
    <w:rsid w:val="41AF039D"/>
    <w:rsid w:val="41C7780E"/>
    <w:rsid w:val="41F24259"/>
    <w:rsid w:val="428B9138"/>
    <w:rsid w:val="44351643"/>
    <w:rsid w:val="471ED600"/>
    <w:rsid w:val="478A08D9"/>
    <w:rsid w:val="47B4643C"/>
    <w:rsid w:val="47C75088"/>
    <w:rsid w:val="48AC356E"/>
    <w:rsid w:val="48B82345"/>
    <w:rsid w:val="48E517D9"/>
    <w:rsid w:val="48FA020D"/>
    <w:rsid w:val="4B3F0C51"/>
    <w:rsid w:val="4CB81598"/>
    <w:rsid w:val="4D695962"/>
    <w:rsid w:val="4DAC341A"/>
    <w:rsid w:val="4DDA6E61"/>
    <w:rsid w:val="4E0577A9"/>
    <w:rsid w:val="4EAB0FED"/>
    <w:rsid w:val="4F5F527B"/>
    <w:rsid w:val="4FEECA0F"/>
    <w:rsid w:val="508D731A"/>
    <w:rsid w:val="51660434"/>
    <w:rsid w:val="523D005B"/>
    <w:rsid w:val="5254A0DB"/>
    <w:rsid w:val="549B012B"/>
    <w:rsid w:val="55A65514"/>
    <w:rsid w:val="563A60ED"/>
    <w:rsid w:val="57A06424"/>
    <w:rsid w:val="57A07595"/>
    <w:rsid w:val="57B91165"/>
    <w:rsid w:val="585E4FAE"/>
    <w:rsid w:val="586A4967"/>
    <w:rsid w:val="593E5EF4"/>
    <w:rsid w:val="596B3EC3"/>
    <w:rsid w:val="5A554975"/>
    <w:rsid w:val="5AD605FF"/>
    <w:rsid w:val="5B2D215B"/>
    <w:rsid w:val="5B5F386F"/>
    <w:rsid w:val="5D4E21D1"/>
    <w:rsid w:val="5D8F147B"/>
    <w:rsid w:val="5ED9BB00"/>
    <w:rsid w:val="5F166AEC"/>
    <w:rsid w:val="5F25C2F6"/>
    <w:rsid w:val="5FDC4F21"/>
    <w:rsid w:val="603D070A"/>
    <w:rsid w:val="60AF3378"/>
    <w:rsid w:val="60EB4FCC"/>
    <w:rsid w:val="61CB5984"/>
    <w:rsid w:val="63313030"/>
    <w:rsid w:val="639A641D"/>
    <w:rsid w:val="646118FF"/>
    <w:rsid w:val="649334A5"/>
    <w:rsid w:val="649C39D4"/>
    <w:rsid w:val="66CD40FF"/>
    <w:rsid w:val="67D256C5"/>
    <w:rsid w:val="68112412"/>
    <w:rsid w:val="685350F5"/>
    <w:rsid w:val="6A434932"/>
    <w:rsid w:val="6ADC40FD"/>
    <w:rsid w:val="6B15047D"/>
    <w:rsid w:val="6BC776D5"/>
    <w:rsid w:val="6C832144"/>
    <w:rsid w:val="6E302175"/>
    <w:rsid w:val="6F274A3F"/>
    <w:rsid w:val="6F4E6188"/>
    <w:rsid w:val="6FA32D2C"/>
    <w:rsid w:val="70963223"/>
    <w:rsid w:val="70EED282"/>
    <w:rsid w:val="712A45D9"/>
    <w:rsid w:val="71407716"/>
    <w:rsid w:val="726621AE"/>
    <w:rsid w:val="72C30645"/>
    <w:rsid w:val="7583075A"/>
    <w:rsid w:val="759A2B3C"/>
    <w:rsid w:val="76B4468B"/>
    <w:rsid w:val="77563D20"/>
    <w:rsid w:val="775BABA2"/>
    <w:rsid w:val="783C4192"/>
    <w:rsid w:val="78763B37"/>
    <w:rsid w:val="791050F0"/>
    <w:rsid w:val="79E81ED3"/>
    <w:rsid w:val="79EBE7AA"/>
    <w:rsid w:val="79EC3F8D"/>
    <w:rsid w:val="7A5325B4"/>
    <w:rsid w:val="7C9D68F3"/>
    <w:rsid w:val="7D9A4FE5"/>
    <w:rsid w:val="7E1C5569"/>
    <w:rsid w:val="7E224E14"/>
    <w:rsid w:val="7EED2A31"/>
    <w:rsid w:val="7EF77C8B"/>
    <w:rsid w:val="7F3F7AE3"/>
    <w:rsid w:val="8C08CB14"/>
    <w:rsid w:val="8C08EF0D"/>
    <w:rsid w:val="8C9E0121"/>
    <w:rsid w:val="9030D7B0"/>
    <w:rsid w:val="9056ACD0"/>
    <w:rsid w:val="93B0A71F"/>
    <w:rsid w:val="9BA20993"/>
    <w:rsid w:val="9FBBAB38"/>
    <w:rsid w:val="9FD47373"/>
    <w:rsid w:val="A02CEF5C"/>
    <w:rsid w:val="A066D705"/>
    <w:rsid w:val="A574E1C0"/>
    <w:rsid w:val="A577705C"/>
    <w:rsid w:val="A94376FF"/>
    <w:rsid w:val="B3773D5F"/>
    <w:rsid w:val="B3C1954C"/>
    <w:rsid w:val="B7FF0C60"/>
    <w:rsid w:val="BB8D2275"/>
    <w:rsid w:val="BEEFD647"/>
    <w:rsid w:val="BF3C418F"/>
    <w:rsid w:val="C985EADA"/>
    <w:rsid w:val="C9881192"/>
    <w:rsid w:val="C9F19B71"/>
    <w:rsid w:val="CC534460"/>
    <w:rsid w:val="CFFD6C64"/>
    <w:rsid w:val="D308CE5A"/>
    <w:rsid w:val="DAA71B77"/>
    <w:rsid w:val="DB1091A0"/>
    <w:rsid w:val="DFF765D5"/>
    <w:rsid w:val="E40F183C"/>
    <w:rsid w:val="E9413B15"/>
    <w:rsid w:val="EAE2932B"/>
    <w:rsid w:val="EC094DD3"/>
    <w:rsid w:val="EDF85CDA"/>
    <w:rsid w:val="EE6FD2FE"/>
    <w:rsid w:val="EFDE7228"/>
    <w:rsid w:val="F093FC88"/>
    <w:rsid w:val="F0BDB1D6"/>
    <w:rsid w:val="F5A8FC89"/>
    <w:rsid w:val="FE33A936"/>
    <w:rsid w:val="FE4BEF4F"/>
    <w:rsid w:val="FF67A6A3"/>
    <w:rsid w:val="FFB03A46"/>
    <w:rsid w:val="FFF94A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99" w:semiHidden="0" w:name="Table 3D effects 1"/>
    <w:lsdException w:qFormat="1" w:unhideWhenUsed="0" w:uiPriority="99"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9"/>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5"/>
    <w:link w:val="91"/>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93"/>
    <w:qFormat/>
    <w:uiPriority w:val="1"/>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94"/>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95"/>
    <w:qFormat/>
    <w:uiPriority w:val="0"/>
    <w:pPr>
      <w:keepNext/>
      <w:keepLines/>
      <w:spacing w:before="240" w:after="64" w:line="320" w:lineRule="auto"/>
      <w:outlineLvl w:val="5"/>
    </w:pPr>
    <w:rPr>
      <w:rFonts w:ascii="Cambria" w:hAnsi="Cambria"/>
      <w:b/>
      <w:bCs/>
      <w:kern w:val="0"/>
      <w:sz w:val="24"/>
      <w:szCs w:val="24"/>
    </w:rPr>
  </w:style>
  <w:style w:type="paragraph" w:styleId="9">
    <w:name w:val="heading 7"/>
    <w:basedOn w:val="1"/>
    <w:next w:val="1"/>
    <w:link w:val="96"/>
    <w:qFormat/>
    <w:uiPriority w:val="0"/>
    <w:pPr>
      <w:keepNext/>
      <w:keepLines/>
      <w:spacing w:before="240" w:after="64" w:line="320" w:lineRule="auto"/>
      <w:outlineLvl w:val="6"/>
    </w:pPr>
    <w:rPr>
      <w:b/>
      <w:bCs/>
      <w:kern w:val="0"/>
      <w:sz w:val="24"/>
      <w:szCs w:val="24"/>
    </w:rPr>
  </w:style>
  <w:style w:type="paragraph" w:styleId="10">
    <w:name w:val="heading 8"/>
    <w:basedOn w:val="1"/>
    <w:next w:val="5"/>
    <w:link w:val="97"/>
    <w:qFormat/>
    <w:uiPriority w:val="0"/>
    <w:pPr>
      <w:keepNext/>
      <w:keepLines/>
      <w:spacing w:before="240" w:after="64" w:line="320" w:lineRule="auto"/>
      <w:outlineLvl w:val="7"/>
    </w:pPr>
    <w:rPr>
      <w:rFonts w:ascii="Cambria" w:hAnsi="Cambria"/>
      <w:sz w:val="24"/>
      <w:szCs w:val="24"/>
    </w:rPr>
  </w:style>
  <w:style w:type="paragraph" w:styleId="11">
    <w:name w:val="heading 9"/>
    <w:basedOn w:val="1"/>
    <w:next w:val="5"/>
    <w:link w:val="98"/>
    <w:qFormat/>
    <w:uiPriority w:val="0"/>
    <w:pPr>
      <w:keepNext/>
      <w:keepLines/>
      <w:spacing w:before="240" w:after="64" w:line="320" w:lineRule="auto"/>
      <w:outlineLvl w:val="8"/>
    </w:pPr>
    <w:rPr>
      <w:rFonts w:ascii="Cambria" w:hAnsi="Cambria"/>
      <w:szCs w:val="21"/>
    </w:rPr>
  </w:style>
  <w:style w:type="character" w:default="1" w:styleId="79">
    <w:name w:val="Default Paragraph Font"/>
    <w:qFormat/>
    <w:uiPriority w:val="0"/>
    <w:rPr>
      <w:rFonts w:ascii="Calibri" w:hAnsi="Calibri" w:eastAsia="宋体" w:cs="Times New Roman"/>
    </w:rPr>
  </w:style>
  <w:style w:type="table" w:default="1" w:styleId="77">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5">
    <w:name w:val="Normal Indent"/>
    <w:basedOn w:val="1"/>
    <w:link w:val="92"/>
    <w:qFormat/>
    <w:uiPriority w:val="0"/>
    <w:pPr>
      <w:ind w:firstLine="420" w:firstLineChars="200"/>
    </w:pPr>
    <w:rPr>
      <w:kern w:val="0"/>
      <w:sz w:val="20"/>
      <w:szCs w:val="24"/>
    </w:rPr>
  </w:style>
  <w:style w:type="paragraph" w:styleId="12">
    <w:name w:val="List 3"/>
    <w:basedOn w:val="1"/>
    <w:qFormat/>
    <w:uiPriority w:val="0"/>
    <w:pPr>
      <w:snapToGrid w:val="0"/>
      <w:spacing w:line="360" w:lineRule="auto"/>
      <w:ind w:left="1260" w:hanging="420"/>
    </w:pPr>
    <w:rPr>
      <w:rFonts w:ascii="宋体"/>
      <w:sz w:val="28"/>
    </w:rPr>
  </w:style>
  <w:style w:type="paragraph" w:styleId="13">
    <w:name w:val="toc 7"/>
    <w:basedOn w:val="1"/>
    <w:next w:val="1"/>
    <w:qFormat/>
    <w:uiPriority w:val="0"/>
    <w:pPr>
      <w:ind w:left="1260"/>
      <w:jc w:val="left"/>
    </w:pPr>
    <w:rPr>
      <w:rFonts w:ascii="Calibri" w:hAnsi="Calibri" w:eastAsia="宋体" w:cs="Calibri"/>
      <w:sz w:val="18"/>
      <w:szCs w:val="18"/>
    </w:rPr>
  </w:style>
  <w:style w:type="paragraph" w:styleId="14">
    <w:name w:val="List Number 2"/>
    <w:basedOn w:val="1"/>
    <w:qFormat/>
    <w:uiPriority w:val="0"/>
    <w:pPr>
      <w:tabs>
        <w:tab w:val="left" w:pos="780"/>
      </w:tabs>
      <w:ind w:left="780" w:hanging="360"/>
    </w:pPr>
  </w:style>
  <w:style w:type="paragraph" w:styleId="15">
    <w:name w:val="List Bullet 4"/>
    <w:basedOn w:val="1"/>
    <w:qFormat/>
    <w:uiPriority w:val="0"/>
    <w:pPr>
      <w:tabs>
        <w:tab w:val="left" w:pos="1620"/>
      </w:tabs>
      <w:ind w:left="1620" w:hanging="360"/>
    </w:pPr>
  </w:style>
  <w:style w:type="paragraph" w:styleId="16">
    <w:name w:val="index 8"/>
    <w:basedOn w:val="1"/>
    <w:next w:val="1"/>
    <w:qFormat/>
    <w:uiPriority w:val="0"/>
    <w:pPr>
      <w:ind w:left="1400" w:leftChars="1400"/>
    </w:pPr>
    <w:rPr>
      <w:szCs w:val="24"/>
    </w:rPr>
  </w:style>
  <w:style w:type="paragraph" w:styleId="17">
    <w:name w:val="List Number"/>
    <w:basedOn w:val="1"/>
    <w:qFormat/>
    <w:uiPriority w:val="0"/>
    <w:pPr>
      <w:tabs>
        <w:tab w:val="left" w:pos="360"/>
      </w:tabs>
      <w:ind w:left="360" w:hanging="360"/>
    </w:pPr>
  </w:style>
  <w:style w:type="paragraph" w:styleId="18">
    <w:name w:val="index 5"/>
    <w:basedOn w:val="1"/>
    <w:next w:val="1"/>
    <w:qFormat/>
    <w:uiPriority w:val="0"/>
    <w:pPr>
      <w:ind w:left="800" w:leftChars="800"/>
    </w:pPr>
    <w:rPr>
      <w:szCs w:val="24"/>
    </w:rPr>
  </w:style>
  <w:style w:type="paragraph" w:styleId="19">
    <w:name w:val="List Bullet"/>
    <w:basedOn w:val="1"/>
    <w:qFormat/>
    <w:uiPriority w:val="0"/>
    <w:pPr>
      <w:tabs>
        <w:tab w:val="left" w:pos="360"/>
      </w:tabs>
      <w:ind w:left="360" w:hanging="360"/>
    </w:pPr>
  </w:style>
  <w:style w:type="paragraph" w:styleId="20">
    <w:name w:val="Document Map"/>
    <w:basedOn w:val="1"/>
    <w:link w:val="99"/>
    <w:qFormat/>
    <w:uiPriority w:val="0"/>
    <w:rPr>
      <w:rFonts w:ascii="宋体"/>
      <w:kern w:val="0"/>
      <w:sz w:val="18"/>
      <w:szCs w:val="18"/>
    </w:rPr>
  </w:style>
  <w:style w:type="paragraph" w:styleId="21">
    <w:name w:val="toa heading"/>
    <w:basedOn w:val="1"/>
    <w:next w:val="1"/>
    <w:qFormat/>
    <w:uiPriority w:val="0"/>
    <w:pPr>
      <w:spacing w:before="120"/>
    </w:pPr>
    <w:rPr>
      <w:rFonts w:ascii="Arial" w:hAnsi="Arial" w:cs="Arial"/>
      <w:sz w:val="24"/>
      <w:szCs w:val="24"/>
    </w:rPr>
  </w:style>
  <w:style w:type="paragraph" w:styleId="22">
    <w:name w:val="annotation text"/>
    <w:basedOn w:val="1"/>
    <w:link w:val="100"/>
    <w:qFormat/>
    <w:uiPriority w:val="0"/>
    <w:pPr>
      <w:jc w:val="left"/>
    </w:pPr>
    <w:rPr>
      <w:kern w:val="0"/>
      <w:sz w:val="20"/>
    </w:rPr>
  </w:style>
  <w:style w:type="paragraph" w:styleId="23">
    <w:name w:val="index 6"/>
    <w:basedOn w:val="1"/>
    <w:next w:val="1"/>
    <w:qFormat/>
    <w:uiPriority w:val="0"/>
    <w:pPr>
      <w:ind w:left="1000" w:leftChars="1000"/>
    </w:pPr>
    <w:rPr>
      <w:szCs w:val="24"/>
    </w:rPr>
  </w:style>
  <w:style w:type="paragraph" w:styleId="24">
    <w:name w:val="Body Text 3"/>
    <w:basedOn w:val="1"/>
    <w:link w:val="101"/>
    <w:qFormat/>
    <w:uiPriority w:val="0"/>
    <w:rPr>
      <w:rFonts w:ascii="宋体"/>
      <w:kern w:val="0"/>
      <w:sz w:val="24"/>
    </w:rPr>
  </w:style>
  <w:style w:type="paragraph" w:styleId="25">
    <w:name w:val="List Bullet 3"/>
    <w:basedOn w:val="1"/>
    <w:qFormat/>
    <w:uiPriority w:val="0"/>
    <w:pPr>
      <w:tabs>
        <w:tab w:val="left" w:pos="1200"/>
      </w:tabs>
      <w:snapToGrid w:val="0"/>
      <w:spacing w:line="360" w:lineRule="auto"/>
      <w:ind w:left="1200" w:hanging="360"/>
    </w:pPr>
    <w:rPr>
      <w:rFonts w:ascii="宋体"/>
      <w:sz w:val="28"/>
      <w:szCs w:val="24"/>
    </w:rPr>
  </w:style>
  <w:style w:type="paragraph" w:styleId="26">
    <w:name w:val="Body Text"/>
    <w:basedOn w:val="1"/>
    <w:link w:val="102"/>
    <w:qFormat/>
    <w:uiPriority w:val="0"/>
    <w:pPr>
      <w:spacing w:after="120"/>
    </w:pPr>
    <w:rPr>
      <w:kern w:val="0"/>
      <w:sz w:val="20"/>
      <w:szCs w:val="24"/>
    </w:rPr>
  </w:style>
  <w:style w:type="paragraph" w:styleId="27">
    <w:name w:val="Body Text Indent"/>
    <w:basedOn w:val="1"/>
    <w:link w:val="103"/>
    <w:qFormat/>
    <w:uiPriority w:val="0"/>
    <w:pPr>
      <w:spacing w:after="120"/>
      <w:ind w:left="420" w:leftChars="200"/>
    </w:pPr>
    <w:rPr>
      <w:kern w:val="0"/>
      <w:sz w:val="20"/>
    </w:rPr>
  </w:style>
  <w:style w:type="paragraph" w:styleId="28">
    <w:name w:val="List Number 3"/>
    <w:basedOn w:val="1"/>
    <w:qFormat/>
    <w:uiPriority w:val="0"/>
    <w:pPr>
      <w:tabs>
        <w:tab w:val="left" w:pos="1200"/>
      </w:tabs>
      <w:ind w:left="1200" w:hanging="360"/>
    </w:pPr>
  </w:style>
  <w:style w:type="paragraph" w:styleId="29">
    <w:name w:val="List 2"/>
    <w:basedOn w:val="1"/>
    <w:qFormat/>
    <w:uiPriority w:val="0"/>
    <w:pPr>
      <w:snapToGrid w:val="0"/>
      <w:spacing w:line="360" w:lineRule="auto"/>
      <w:ind w:left="840" w:hanging="420"/>
    </w:pPr>
    <w:rPr>
      <w:rFonts w:ascii="宋体"/>
      <w:sz w:val="28"/>
    </w:rPr>
  </w:style>
  <w:style w:type="paragraph" w:styleId="30">
    <w:name w:val="List Continue"/>
    <w:basedOn w:val="1"/>
    <w:qFormat/>
    <w:uiPriority w:val="0"/>
    <w:pPr>
      <w:spacing w:after="120"/>
      <w:ind w:left="420" w:leftChars="200"/>
    </w:pPr>
    <w:rPr>
      <w:szCs w:val="24"/>
    </w:rPr>
  </w:style>
  <w:style w:type="paragraph" w:styleId="31">
    <w:name w:val="Block Text"/>
    <w:basedOn w:val="1"/>
    <w:qFormat/>
    <w:uiPriority w:val="0"/>
    <w:pPr>
      <w:tabs>
        <w:tab w:val="left" w:pos="3420"/>
      </w:tabs>
      <w:spacing w:line="360" w:lineRule="auto"/>
      <w:ind w:left="420" w:right="6478" w:rightChars="3085"/>
    </w:pPr>
    <w:rPr>
      <w:rFonts w:ascii="宋体" w:hAnsi="宋体"/>
      <w:sz w:val="24"/>
      <w:szCs w:val="24"/>
    </w:rPr>
  </w:style>
  <w:style w:type="paragraph" w:styleId="32">
    <w:name w:val="List Bullet 2"/>
    <w:basedOn w:val="1"/>
    <w:qFormat/>
    <w:uiPriority w:val="0"/>
    <w:pPr>
      <w:tabs>
        <w:tab w:val="left" w:pos="780"/>
      </w:tabs>
      <w:snapToGrid w:val="0"/>
      <w:spacing w:line="360" w:lineRule="auto"/>
      <w:ind w:left="780" w:hanging="360"/>
    </w:pPr>
    <w:rPr>
      <w:rFonts w:ascii="宋体"/>
      <w:sz w:val="24"/>
      <w:szCs w:val="24"/>
    </w:rPr>
  </w:style>
  <w:style w:type="paragraph" w:styleId="33">
    <w:name w:val="HTML Address"/>
    <w:basedOn w:val="1"/>
    <w:link w:val="104"/>
    <w:qFormat/>
    <w:uiPriority w:val="0"/>
    <w:pPr>
      <w:widowControl/>
      <w:jc w:val="left"/>
    </w:pPr>
    <w:rPr>
      <w:rFonts w:ascii="Arial Unicode MS" w:hAnsi="Arial Unicode MS" w:eastAsia="Arial Unicode MS"/>
      <w:i/>
      <w:iCs/>
      <w:kern w:val="0"/>
      <w:sz w:val="24"/>
      <w:szCs w:val="24"/>
    </w:rPr>
  </w:style>
  <w:style w:type="paragraph" w:styleId="34">
    <w:name w:val="index 4"/>
    <w:basedOn w:val="1"/>
    <w:next w:val="1"/>
    <w:qFormat/>
    <w:uiPriority w:val="0"/>
    <w:pPr>
      <w:ind w:left="600" w:leftChars="600"/>
    </w:pPr>
    <w:rPr>
      <w:szCs w:val="24"/>
    </w:rPr>
  </w:style>
  <w:style w:type="paragraph" w:styleId="35">
    <w:name w:val="toc 5"/>
    <w:basedOn w:val="1"/>
    <w:next w:val="1"/>
    <w:qFormat/>
    <w:uiPriority w:val="0"/>
    <w:pPr>
      <w:ind w:left="840"/>
      <w:jc w:val="left"/>
    </w:pPr>
    <w:rPr>
      <w:rFonts w:ascii="Calibri" w:hAnsi="Calibri" w:eastAsia="宋体" w:cs="Calibri"/>
      <w:sz w:val="18"/>
      <w:szCs w:val="18"/>
    </w:rPr>
  </w:style>
  <w:style w:type="paragraph" w:styleId="36">
    <w:name w:val="toc 3"/>
    <w:basedOn w:val="1"/>
    <w:next w:val="1"/>
    <w:qFormat/>
    <w:uiPriority w:val="0"/>
    <w:pPr>
      <w:ind w:left="420"/>
      <w:jc w:val="left"/>
    </w:pPr>
    <w:rPr>
      <w:rFonts w:ascii="Calibri" w:hAnsi="Calibri" w:eastAsia="宋体" w:cs="Calibri"/>
      <w:i/>
      <w:iCs/>
      <w:sz w:val="20"/>
    </w:rPr>
  </w:style>
  <w:style w:type="paragraph" w:styleId="37">
    <w:name w:val="Plain Text"/>
    <w:basedOn w:val="1"/>
    <w:link w:val="105"/>
    <w:qFormat/>
    <w:uiPriority w:val="0"/>
    <w:rPr>
      <w:rFonts w:ascii="宋体" w:hAnsi="Courier New"/>
      <w:kern w:val="0"/>
      <w:sz w:val="20"/>
    </w:rPr>
  </w:style>
  <w:style w:type="paragraph" w:styleId="38">
    <w:name w:val="List Bullet 5"/>
    <w:basedOn w:val="1"/>
    <w:qFormat/>
    <w:uiPriority w:val="0"/>
    <w:pPr>
      <w:tabs>
        <w:tab w:val="left" w:pos="2040"/>
      </w:tabs>
      <w:ind w:left="2040" w:hanging="360"/>
    </w:pPr>
  </w:style>
  <w:style w:type="paragraph" w:styleId="39">
    <w:name w:val="List Number 4"/>
    <w:basedOn w:val="1"/>
    <w:qFormat/>
    <w:uiPriority w:val="0"/>
    <w:pPr>
      <w:tabs>
        <w:tab w:val="left" w:pos="1620"/>
      </w:tabs>
      <w:ind w:left="1620" w:hanging="360"/>
    </w:pPr>
  </w:style>
  <w:style w:type="paragraph" w:styleId="40">
    <w:name w:val="toc 8"/>
    <w:basedOn w:val="1"/>
    <w:next w:val="1"/>
    <w:qFormat/>
    <w:uiPriority w:val="0"/>
    <w:pPr>
      <w:ind w:left="1470"/>
      <w:jc w:val="left"/>
    </w:pPr>
    <w:rPr>
      <w:rFonts w:ascii="Calibri" w:hAnsi="Calibri" w:eastAsia="宋体" w:cs="Calibri"/>
      <w:sz w:val="18"/>
      <w:szCs w:val="18"/>
    </w:rPr>
  </w:style>
  <w:style w:type="paragraph" w:styleId="41">
    <w:name w:val="index 3"/>
    <w:basedOn w:val="1"/>
    <w:next w:val="1"/>
    <w:qFormat/>
    <w:uiPriority w:val="0"/>
    <w:pPr>
      <w:ind w:left="400" w:leftChars="400"/>
    </w:pPr>
    <w:rPr>
      <w:szCs w:val="24"/>
    </w:rPr>
  </w:style>
  <w:style w:type="paragraph" w:styleId="42">
    <w:name w:val="Date"/>
    <w:basedOn w:val="1"/>
    <w:next w:val="1"/>
    <w:link w:val="106"/>
    <w:qFormat/>
    <w:uiPriority w:val="0"/>
    <w:pPr>
      <w:ind w:left="100" w:leftChars="2500"/>
    </w:pPr>
    <w:rPr>
      <w:szCs w:val="24"/>
    </w:rPr>
  </w:style>
  <w:style w:type="paragraph" w:styleId="43">
    <w:name w:val="Body Text Indent 2"/>
    <w:basedOn w:val="1"/>
    <w:link w:val="107"/>
    <w:qFormat/>
    <w:uiPriority w:val="0"/>
    <w:pPr>
      <w:spacing w:after="120" w:line="480" w:lineRule="auto"/>
      <w:ind w:left="420" w:leftChars="200"/>
    </w:pPr>
  </w:style>
  <w:style w:type="paragraph" w:styleId="44">
    <w:name w:val="endnote text"/>
    <w:basedOn w:val="1"/>
    <w:link w:val="108"/>
    <w:qFormat/>
    <w:uiPriority w:val="99"/>
    <w:pPr>
      <w:snapToGrid w:val="0"/>
      <w:jc w:val="left"/>
    </w:pPr>
  </w:style>
  <w:style w:type="paragraph" w:styleId="45">
    <w:name w:val="List Continue 5"/>
    <w:basedOn w:val="1"/>
    <w:qFormat/>
    <w:uiPriority w:val="0"/>
    <w:pPr>
      <w:spacing w:after="120"/>
      <w:ind w:left="2100" w:leftChars="1000"/>
    </w:pPr>
    <w:rPr>
      <w:szCs w:val="24"/>
    </w:rPr>
  </w:style>
  <w:style w:type="paragraph" w:styleId="46">
    <w:name w:val="Balloon Text"/>
    <w:basedOn w:val="1"/>
    <w:link w:val="109"/>
    <w:qFormat/>
    <w:uiPriority w:val="0"/>
    <w:rPr>
      <w:kern w:val="0"/>
      <w:sz w:val="18"/>
      <w:szCs w:val="18"/>
    </w:rPr>
  </w:style>
  <w:style w:type="paragraph" w:styleId="47">
    <w:name w:val="footer"/>
    <w:basedOn w:val="1"/>
    <w:link w:val="110"/>
    <w:qFormat/>
    <w:uiPriority w:val="0"/>
    <w:pPr>
      <w:tabs>
        <w:tab w:val="center" w:pos="4153"/>
        <w:tab w:val="right" w:pos="8306"/>
      </w:tabs>
      <w:snapToGrid w:val="0"/>
      <w:jc w:val="left"/>
    </w:pPr>
    <w:rPr>
      <w:kern w:val="0"/>
      <w:sz w:val="18"/>
      <w:szCs w:val="18"/>
    </w:rPr>
  </w:style>
  <w:style w:type="paragraph" w:styleId="48">
    <w:name w:val="header"/>
    <w:basedOn w:val="1"/>
    <w:link w:val="111"/>
    <w:qFormat/>
    <w:uiPriority w:val="0"/>
    <w:pPr>
      <w:pBdr>
        <w:bottom w:val="single" w:color="auto" w:sz="6" w:space="1"/>
      </w:pBdr>
      <w:tabs>
        <w:tab w:val="center" w:pos="4153"/>
        <w:tab w:val="right" w:pos="8306"/>
      </w:tabs>
      <w:snapToGrid w:val="0"/>
      <w:jc w:val="center"/>
    </w:pPr>
    <w:rPr>
      <w:kern w:val="0"/>
      <w:sz w:val="18"/>
      <w:szCs w:val="18"/>
    </w:rPr>
  </w:style>
  <w:style w:type="paragraph" w:styleId="49">
    <w:name w:val="Signature"/>
    <w:basedOn w:val="1"/>
    <w:link w:val="112"/>
    <w:qFormat/>
    <w:uiPriority w:val="0"/>
    <w:pPr>
      <w:ind w:left="4320"/>
    </w:pPr>
    <w:rPr>
      <w:rFonts w:eastAsia="楷体_GB2312"/>
    </w:rPr>
  </w:style>
  <w:style w:type="paragraph" w:styleId="50">
    <w:name w:val="toc 1"/>
    <w:basedOn w:val="1"/>
    <w:next w:val="1"/>
    <w:qFormat/>
    <w:uiPriority w:val="0"/>
    <w:pPr>
      <w:spacing w:before="120" w:after="120"/>
      <w:jc w:val="left"/>
    </w:pPr>
    <w:rPr>
      <w:rFonts w:ascii="Calibri" w:hAnsi="Calibri" w:eastAsia="宋体" w:cs="Calibri"/>
      <w:b/>
      <w:bCs/>
      <w:caps/>
      <w:sz w:val="20"/>
    </w:rPr>
  </w:style>
  <w:style w:type="paragraph" w:styleId="51">
    <w:name w:val="List Continue 4"/>
    <w:basedOn w:val="1"/>
    <w:qFormat/>
    <w:uiPriority w:val="0"/>
    <w:pPr>
      <w:spacing w:after="120"/>
      <w:ind w:left="1680" w:leftChars="800"/>
    </w:pPr>
    <w:rPr>
      <w:szCs w:val="24"/>
    </w:rPr>
  </w:style>
  <w:style w:type="paragraph" w:styleId="52">
    <w:name w:val="toc 4"/>
    <w:basedOn w:val="1"/>
    <w:next w:val="1"/>
    <w:qFormat/>
    <w:uiPriority w:val="0"/>
    <w:pPr>
      <w:ind w:left="630"/>
      <w:jc w:val="left"/>
    </w:pPr>
    <w:rPr>
      <w:rFonts w:ascii="Calibri" w:hAnsi="Calibri" w:eastAsia="宋体" w:cs="Calibri"/>
      <w:sz w:val="18"/>
      <w:szCs w:val="18"/>
    </w:rPr>
  </w:style>
  <w:style w:type="paragraph" w:styleId="53">
    <w:name w:val="index heading"/>
    <w:basedOn w:val="1"/>
    <w:next w:val="54"/>
    <w:qFormat/>
    <w:uiPriority w:val="0"/>
    <w:pPr>
      <w:spacing w:line="360" w:lineRule="auto"/>
      <w:ind w:firstLine="482"/>
    </w:pPr>
    <w:rPr>
      <w:rFonts w:ascii="Footlight MT Light" w:hAnsi="Footlight MT Light"/>
      <w:sz w:val="24"/>
    </w:rPr>
  </w:style>
  <w:style w:type="paragraph" w:styleId="54">
    <w:name w:val="index 1"/>
    <w:basedOn w:val="1"/>
    <w:next w:val="1"/>
    <w:qFormat/>
    <w:uiPriority w:val="0"/>
  </w:style>
  <w:style w:type="paragraph" w:styleId="55">
    <w:name w:val="Subtitle"/>
    <w:basedOn w:val="1"/>
    <w:next w:val="1"/>
    <w:link w:val="113"/>
    <w:qFormat/>
    <w:uiPriority w:val="11"/>
    <w:pPr>
      <w:spacing w:before="240" w:after="60" w:line="312" w:lineRule="auto"/>
      <w:jc w:val="center"/>
      <w:outlineLvl w:val="1"/>
    </w:pPr>
    <w:rPr>
      <w:rFonts w:ascii="Cambria" w:hAnsi="Cambria"/>
      <w:b/>
      <w:kern w:val="28"/>
      <w:sz w:val="32"/>
    </w:rPr>
  </w:style>
  <w:style w:type="paragraph" w:styleId="56">
    <w:name w:val="List Number 5"/>
    <w:basedOn w:val="1"/>
    <w:qFormat/>
    <w:uiPriority w:val="0"/>
    <w:pPr>
      <w:tabs>
        <w:tab w:val="left" w:pos="2040"/>
      </w:tabs>
      <w:ind w:left="2040" w:hanging="360"/>
    </w:pPr>
  </w:style>
  <w:style w:type="paragraph" w:styleId="57">
    <w:name w:val="List"/>
    <w:basedOn w:val="1"/>
    <w:qFormat/>
    <w:uiPriority w:val="0"/>
    <w:pPr>
      <w:adjustRightInd w:val="0"/>
      <w:spacing w:line="360" w:lineRule="auto"/>
      <w:ind w:left="284" w:hanging="284"/>
      <w:textAlignment w:val="baseline"/>
    </w:pPr>
    <w:rPr>
      <w:color w:val="000000"/>
      <w:kern w:val="0"/>
    </w:rPr>
  </w:style>
  <w:style w:type="paragraph" w:styleId="58">
    <w:name w:val="footnote text"/>
    <w:basedOn w:val="1"/>
    <w:link w:val="114"/>
    <w:qFormat/>
    <w:uiPriority w:val="99"/>
    <w:pPr>
      <w:snapToGrid w:val="0"/>
      <w:ind w:left="825" w:hanging="420"/>
      <w:jc w:val="left"/>
    </w:pPr>
    <w:rPr>
      <w:sz w:val="18"/>
      <w:szCs w:val="18"/>
    </w:rPr>
  </w:style>
  <w:style w:type="paragraph" w:styleId="59">
    <w:name w:val="toc 6"/>
    <w:basedOn w:val="1"/>
    <w:next w:val="1"/>
    <w:qFormat/>
    <w:uiPriority w:val="0"/>
    <w:pPr>
      <w:ind w:left="1050"/>
      <w:jc w:val="left"/>
    </w:pPr>
    <w:rPr>
      <w:rFonts w:ascii="Calibri" w:hAnsi="Calibri" w:eastAsia="宋体" w:cs="Calibri"/>
      <w:sz w:val="18"/>
      <w:szCs w:val="18"/>
    </w:rPr>
  </w:style>
  <w:style w:type="paragraph" w:styleId="60">
    <w:name w:val="List 5"/>
    <w:basedOn w:val="1"/>
    <w:qFormat/>
    <w:uiPriority w:val="0"/>
    <w:pPr>
      <w:ind w:left="100" w:leftChars="800" w:hanging="200" w:hangingChars="200"/>
    </w:pPr>
    <w:rPr>
      <w:szCs w:val="24"/>
    </w:rPr>
  </w:style>
  <w:style w:type="paragraph" w:styleId="61">
    <w:name w:val="Body Text Indent 3"/>
    <w:basedOn w:val="1"/>
    <w:link w:val="115"/>
    <w:qFormat/>
    <w:uiPriority w:val="0"/>
    <w:pPr>
      <w:spacing w:after="120"/>
      <w:ind w:left="420" w:leftChars="200"/>
    </w:pPr>
    <w:rPr>
      <w:kern w:val="0"/>
      <w:sz w:val="16"/>
      <w:szCs w:val="16"/>
    </w:rPr>
  </w:style>
  <w:style w:type="paragraph" w:styleId="62">
    <w:name w:val="index 7"/>
    <w:basedOn w:val="1"/>
    <w:next w:val="1"/>
    <w:qFormat/>
    <w:uiPriority w:val="0"/>
    <w:pPr>
      <w:ind w:left="1200" w:leftChars="1200"/>
    </w:pPr>
    <w:rPr>
      <w:szCs w:val="24"/>
    </w:rPr>
  </w:style>
  <w:style w:type="paragraph" w:styleId="63">
    <w:name w:val="index 9"/>
    <w:basedOn w:val="1"/>
    <w:next w:val="1"/>
    <w:qFormat/>
    <w:uiPriority w:val="0"/>
    <w:pPr>
      <w:ind w:left="1600" w:leftChars="1600"/>
    </w:pPr>
    <w:rPr>
      <w:szCs w:val="24"/>
    </w:rPr>
  </w:style>
  <w:style w:type="paragraph" w:styleId="64">
    <w:name w:val="toc 2"/>
    <w:basedOn w:val="1"/>
    <w:next w:val="1"/>
    <w:qFormat/>
    <w:uiPriority w:val="0"/>
    <w:pPr>
      <w:ind w:left="210"/>
      <w:jc w:val="left"/>
    </w:pPr>
    <w:rPr>
      <w:rFonts w:ascii="Calibri" w:hAnsi="Calibri" w:eastAsia="宋体" w:cs="Calibri"/>
      <w:smallCaps/>
      <w:sz w:val="20"/>
    </w:rPr>
  </w:style>
  <w:style w:type="paragraph" w:styleId="65">
    <w:name w:val="toc 9"/>
    <w:basedOn w:val="1"/>
    <w:next w:val="1"/>
    <w:qFormat/>
    <w:uiPriority w:val="0"/>
    <w:pPr>
      <w:ind w:left="1680"/>
      <w:jc w:val="left"/>
    </w:pPr>
    <w:rPr>
      <w:rFonts w:ascii="Calibri" w:hAnsi="Calibri" w:eastAsia="宋体" w:cs="Calibri"/>
      <w:sz w:val="18"/>
      <w:szCs w:val="18"/>
    </w:rPr>
  </w:style>
  <w:style w:type="paragraph" w:styleId="66">
    <w:name w:val="Body Text 2"/>
    <w:basedOn w:val="1"/>
    <w:link w:val="116"/>
    <w:qFormat/>
    <w:uiPriority w:val="0"/>
    <w:pPr>
      <w:spacing w:after="120" w:line="480" w:lineRule="auto"/>
    </w:pPr>
    <w:rPr>
      <w:kern w:val="0"/>
      <w:sz w:val="20"/>
      <w:szCs w:val="24"/>
    </w:rPr>
  </w:style>
  <w:style w:type="paragraph" w:styleId="67">
    <w:name w:val="List 4"/>
    <w:basedOn w:val="1"/>
    <w:qFormat/>
    <w:uiPriority w:val="0"/>
    <w:pPr>
      <w:ind w:left="100" w:leftChars="600" w:hanging="200" w:hangingChars="200"/>
    </w:pPr>
    <w:rPr>
      <w:szCs w:val="24"/>
    </w:rPr>
  </w:style>
  <w:style w:type="paragraph" w:styleId="68">
    <w:name w:val="List Continue 2"/>
    <w:basedOn w:val="1"/>
    <w:qFormat/>
    <w:uiPriority w:val="0"/>
    <w:pPr>
      <w:snapToGrid w:val="0"/>
      <w:spacing w:after="120" w:line="360" w:lineRule="auto"/>
      <w:ind w:left="840" w:firstLine="420"/>
    </w:pPr>
    <w:rPr>
      <w:rFonts w:ascii="宋体"/>
      <w:sz w:val="28"/>
    </w:rPr>
  </w:style>
  <w:style w:type="paragraph" w:styleId="69">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hAnsi="Courier New" w:eastAsia="黑体"/>
      <w:kern w:val="0"/>
      <w:sz w:val="20"/>
    </w:rPr>
  </w:style>
  <w:style w:type="paragraph" w:styleId="70">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71">
    <w:name w:val="List Continue 3"/>
    <w:basedOn w:val="1"/>
    <w:qFormat/>
    <w:uiPriority w:val="0"/>
    <w:pPr>
      <w:spacing w:after="120"/>
      <w:ind w:left="1260" w:leftChars="600"/>
    </w:pPr>
    <w:rPr>
      <w:szCs w:val="24"/>
    </w:rPr>
  </w:style>
  <w:style w:type="paragraph" w:styleId="72">
    <w:name w:val="index 2"/>
    <w:basedOn w:val="1"/>
    <w:next w:val="1"/>
    <w:qFormat/>
    <w:uiPriority w:val="0"/>
    <w:pPr>
      <w:ind w:left="200" w:leftChars="200"/>
    </w:pPr>
    <w:rPr>
      <w:szCs w:val="24"/>
    </w:rPr>
  </w:style>
  <w:style w:type="paragraph" w:styleId="73">
    <w:name w:val="Title"/>
    <w:basedOn w:val="1"/>
    <w:link w:val="118"/>
    <w:qFormat/>
    <w:uiPriority w:val="0"/>
    <w:pPr>
      <w:jc w:val="center"/>
    </w:pPr>
    <w:rPr>
      <w:rFonts w:ascii="Cambria" w:hAnsi="Cambria"/>
      <w:b/>
      <w:bCs/>
      <w:sz w:val="32"/>
      <w:szCs w:val="32"/>
    </w:rPr>
  </w:style>
  <w:style w:type="paragraph" w:styleId="74">
    <w:name w:val="annotation subject"/>
    <w:basedOn w:val="22"/>
    <w:next w:val="22"/>
    <w:link w:val="119"/>
    <w:qFormat/>
    <w:uiPriority w:val="0"/>
    <w:rPr>
      <w:b/>
      <w:bCs/>
    </w:rPr>
  </w:style>
  <w:style w:type="paragraph" w:styleId="75">
    <w:name w:val="Body Text First Indent"/>
    <w:basedOn w:val="26"/>
    <w:link w:val="120"/>
    <w:unhideWhenUsed/>
    <w:qFormat/>
    <w:uiPriority w:val="0"/>
    <w:pPr>
      <w:ind w:firstLine="420" w:firstLineChars="100"/>
    </w:pPr>
    <w:rPr>
      <w:rFonts w:ascii="Calibri" w:hAnsi="Calibri"/>
      <w:kern w:val="2"/>
      <w:sz w:val="21"/>
      <w:szCs w:val="22"/>
    </w:rPr>
  </w:style>
  <w:style w:type="paragraph" w:styleId="76">
    <w:name w:val="Body Text First Indent 2"/>
    <w:basedOn w:val="27"/>
    <w:link w:val="121"/>
    <w:unhideWhenUsed/>
    <w:qFormat/>
    <w:uiPriority w:val="99"/>
    <w:pPr>
      <w:ind w:firstLine="420" w:firstLineChars="200"/>
    </w:pPr>
    <w:rPr>
      <w:rFonts w:ascii="Calibri" w:hAnsi="Calibri"/>
      <w:kern w:val="2"/>
      <w:sz w:val="21"/>
    </w:rPr>
  </w:style>
  <w:style w:type="table" w:styleId="78">
    <w:name w:val="Table Grid"/>
    <w:basedOn w:val="7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0">
    <w:name w:val="Strong"/>
    <w:qFormat/>
    <w:uiPriority w:val="0"/>
    <w:rPr>
      <w:rFonts w:ascii="Calibri" w:hAnsi="Calibri" w:eastAsia="宋体" w:cs="Times New Roman"/>
      <w:b/>
      <w:bCs/>
    </w:rPr>
  </w:style>
  <w:style w:type="character" w:styleId="81">
    <w:name w:val="endnote reference"/>
    <w:qFormat/>
    <w:uiPriority w:val="0"/>
    <w:rPr>
      <w:vertAlign w:val="superscript"/>
    </w:rPr>
  </w:style>
  <w:style w:type="character" w:styleId="82">
    <w:name w:val="page number"/>
    <w:qFormat/>
    <w:uiPriority w:val="0"/>
    <w:rPr>
      <w:rFonts w:ascii="Calibri" w:hAnsi="Calibri" w:eastAsia="宋体" w:cs="Times New Roman"/>
    </w:rPr>
  </w:style>
  <w:style w:type="character" w:styleId="83">
    <w:name w:val="FollowedHyperlink"/>
    <w:qFormat/>
    <w:uiPriority w:val="0"/>
    <w:rPr>
      <w:rFonts w:ascii="Calibri" w:hAnsi="Calibri" w:eastAsia="宋体" w:cs="Times New Roman"/>
      <w:color w:val="954F72"/>
      <w:u w:val="single"/>
    </w:rPr>
  </w:style>
  <w:style w:type="character" w:styleId="84">
    <w:name w:val="Emphasis"/>
    <w:qFormat/>
    <w:uiPriority w:val="20"/>
    <w:rPr>
      <w:rFonts w:ascii="Calibri" w:hAnsi="Calibri" w:eastAsia="宋体" w:cs="Times New Roman"/>
      <w:i/>
    </w:rPr>
  </w:style>
  <w:style w:type="character" w:styleId="85">
    <w:name w:val="Hyperlink"/>
    <w:qFormat/>
    <w:uiPriority w:val="99"/>
    <w:rPr>
      <w:rFonts w:ascii="Calibri" w:hAnsi="Calibri" w:eastAsia="宋体" w:cs="Times New Roman"/>
      <w:color w:val="0000FF"/>
      <w:u w:val="single"/>
    </w:rPr>
  </w:style>
  <w:style w:type="character" w:styleId="86">
    <w:name w:val="annotation reference"/>
    <w:qFormat/>
    <w:uiPriority w:val="0"/>
    <w:rPr>
      <w:rFonts w:ascii="Calibri" w:hAnsi="Calibri" w:eastAsia="宋体" w:cs="Times New Roman"/>
      <w:sz w:val="21"/>
      <w:szCs w:val="21"/>
    </w:rPr>
  </w:style>
  <w:style w:type="character" w:customStyle="1" w:styleId="87">
    <w:name w:val="标题 2 字符"/>
    <w:qFormat/>
    <w:uiPriority w:val="0"/>
    <w:rPr>
      <w:rFonts w:ascii="Cambria" w:hAnsi="Cambria" w:eastAsia="宋体" w:cs="Times New Roman"/>
      <w:b/>
      <w:bCs/>
      <w:sz w:val="32"/>
      <w:szCs w:val="32"/>
    </w:rPr>
  </w:style>
  <w:style w:type="paragraph" w:customStyle="1" w:styleId="88">
    <w:name w:val="章节正文"/>
    <w:next w:val="1"/>
    <w:qFormat/>
    <w:uiPriority w:val="0"/>
    <w:pPr>
      <w:spacing w:line="480" w:lineRule="exact"/>
      <w:ind w:firstLine="800" w:firstLineChars="200"/>
    </w:pPr>
    <w:rPr>
      <w:rFonts w:ascii="Times New Roman" w:hAnsi="Times New Roman" w:eastAsia="宋体" w:cs="Times New Roman"/>
      <w:sz w:val="24"/>
      <w:lang w:val="en-US" w:eastAsia="zh-CN" w:bidi="ar-SA"/>
    </w:rPr>
  </w:style>
  <w:style w:type="character" w:customStyle="1" w:styleId="89">
    <w:name w:val="标题 2 字符1"/>
    <w:link w:val="3"/>
    <w:qFormat/>
    <w:uiPriority w:val="0"/>
    <w:rPr>
      <w:rFonts w:ascii="Cambria" w:hAnsi="Cambria" w:eastAsia="宋体" w:cs="Times New Roman"/>
      <w:b/>
      <w:bCs/>
      <w:sz w:val="32"/>
      <w:szCs w:val="32"/>
    </w:rPr>
  </w:style>
  <w:style w:type="character" w:customStyle="1" w:styleId="90">
    <w:name w:val="标题 1 字符1"/>
    <w:link w:val="2"/>
    <w:qFormat/>
    <w:uiPriority w:val="0"/>
    <w:rPr>
      <w:rFonts w:ascii="Times New Roman" w:hAnsi="Times New Roman" w:eastAsia="宋体" w:cs="Times New Roman"/>
      <w:b/>
      <w:bCs/>
      <w:kern w:val="44"/>
      <w:sz w:val="44"/>
      <w:szCs w:val="44"/>
    </w:rPr>
  </w:style>
  <w:style w:type="character" w:customStyle="1" w:styleId="91">
    <w:name w:val="标题 3 字符1"/>
    <w:link w:val="4"/>
    <w:qFormat/>
    <w:uiPriority w:val="0"/>
    <w:rPr>
      <w:rFonts w:ascii="Times New Roman" w:hAnsi="Times New Roman" w:eastAsia="宋体" w:cs="Times New Roman"/>
      <w:b/>
      <w:bCs/>
      <w:sz w:val="32"/>
      <w:szCs w:val="32"/>
    </w:rPr>
  </w:style>
  <w:style w:type="character" w:customStyle="1" w:styleId="92">
    <w:name w:val="正文缩进 字符1"/>
    <w:link w:val="5"/>
    <w:qFormat/>
    <w:uiPriority w:val="0"/>
    <w:rPr>
      <w:rFonts w:ascii="Times New Roman" w:hAnsi="Times New Roman" w:eastAsia="宋体" w:cs="Times New Roman"/>
      <w:szCs w:val="24"/>
    </w:rPr>
  </w:style>
  <w:style w:type="character" w:customStyle="1" w:styleId="93">
    <w:name w:val="标题 4 字符1"/>
    <w:link w:val="6"/>
    <w:qFormat/>
    <w:uiPriority w:val="1"/>
    <w:rPr>
      <w:rFonts w:ascii="Cambria" w:hAnsi="Cambria" w:eastAsia="宋体" w:cs="Times New Roman"/>
      <w:b/>
      <w:bCs/>
      <w:sz w:val="28"/>
      <w:szCs w:val="28"/>
    </w:rPr>
  </w:style>
  <w:style w:type="character" w:customStyle="1" w:styleId="94">
    <w:name w:val="标题 5 字符1"/>
    <w:link w:val="7"/>
    <w:qFormat/>
    <w:uiPriority w:val="0"/>
    <w:rPr>
      <w:rFonts w:ascii="Times New Roman" w:hAnsi="Times New Roman" w:eastAsia="宋体" w:cs="Times New Roman"/>
      <w:b/>
      <w:bCs/>
      <w:sz w:val="28"/>
      <w:szCs w:val="28"/>
    </w:rPr>
  </w:style>
  <w:style w:type="character" w:customStyle="1" w:styleId="95">
    <w:name w:val="标题 6 字符1"/>
    <w:link w:val="8"/>
    <w:qFormat/>
    <w:uiPriority w:val="0"/>
    <w:rPr>
      <w:rFonts w:ascii="Cambria" w:hAnsi="Cambria" w:eastAsia="宋体" w:cs="Times New Roman"/>
      <w:b/>
      <w:bCs/>
      <w:sz w:val="24"/>
      <w:szCs w:val="24"/>
    </w:rPr>
  </w:style>
  <w:style w:type="character" w:customStyle="1" w:styleId="96">
    <w:name w:val="标题 7 字符1"/>
    <w:link w:val="9"/>
    <w:qFormat/>
    <w:uiPriority w:val="0"/>
    <w:rPr>
      <w:rFonts w:ascii="Times New Roman" w:hAnsi="Times New Roman" w:eastAsia="宋体" w:cs="Times New Roman"/>
      <w:b/>
      <w:bCs/>
      <w:sz w:val="24"/>
      <w:szCs w:val="24"/>
    </w:rPr>
  </w:style>
  <w:style w:type="character" w:customStyle="1" w:styleId="97">
    <w:name w:val="标题 8 字符"/>
    <w:link w:val="10"/>
    <w:semiHidden/>
    <w:qFormat/>
    <w:uiPriority w:val="0"/>
    <w:rPr>
      <w:rFonts w:ascii="Cambria" w:hAnsi="Cambria" w:eastAsia="宋体" w:cs="Times New Roman"/>
      <w:kern w:val="2"/>
      <w:sz w:val="24"/>
      <w:szCs w:val="24"/>
    </w:rPr>
  </w:style>
  <w:style w:type="character" w:customStyle="1" w:styleId="98">
    <w:name w:val="标题 9 字符"/>
    <w:link w:val="11"/>
    <w:semiHidden/>
    <w:qFormat/>
    <w:uiPriority w:val="0"/>
    <w:rPr>
      <w:rFonts w:ascii="Cambria" w:hAnsi="Cambria" w:eastAsia="宋体" w:cs="Times New Roman"/>
      <w:kern w:val="2"/>
      <w:sz w:val="21"/>
      <w:szCs w:val="21"/>
    </w:rPr>
  </w:style>
  <w:style w:type="character" w:customStyle="1" w:styleId="99">
    <w:name w:val="文档结构图 字符1"/>
    <w:link w:val="20"/>
    <w:qFormat/>
    <w:uiPriority w:val="0"/>
    <w:rPr>
      <w:rFonts w:ascii="宋体" w:hAnsi="Times New Roman" w:eastAsia="宋体" w:cs="Times New Roman"/>
      <w:sz w:val="18"/>
      <w:szCs w:val="18"/>
    </w:rPr>
  </w:style>
  <w:style w:type="character" w:customStyle="1" w:styleId="100">
    <w:name w:val="批注文字 字符1"/>
    <w:link w:val="22"/>
    <w:qFormat/>
    <w:uiPriority w:val="0"/>
    <w:rPr>
      <w:rFonts w:ascii="Times New Roman" w:hAnsi="Times New Roman" w:eastAsia="宋体" w:cs="Times New Roman"/>
      <w:szCs w:val="20"/>
    </w:rPr>
  </w:style>
  <w:style w:type="character" w:customStyle="1" w:styleId="101">
    <w:name w:val="正文文本 3 字符1"/>
    <w:link w:val="24"/>
    <w:qFormat/>
    <w:uiPriority w:val="0"/>
    <w:rPr>
      <w:rFonts w:ascii="宋体" w:hAnsi="Times New Roman" w:eastAsia="宋体" w:cs="Times New Roman"/>
      <w:sz w:val="24"/>
      <w:szCs w:val="20"/>
    </w:rPr>
  </w:style>
  <w:style w:type="character" w:customStyle="1" w:styleId="102">
    <w:name w:val="正文文本 字符1"/>
    <w:link w:val="26"/>
    <w:qFormat/>
    <w:uiPriority w:val="0"/>
    <w:rPr>
      <w:rFonts w:ascii="Times New Roman" w:hAnsi="Times New Roman" w:eastAsia="宋体" w:cs="Times New Roman"/>
      <w:szCs w:val="24"/>
    </w:rPr>
  </w:style>
  <w:style w:type="character" w:customStyle="1" w:styleId="103">
    <w:name w:val="正文文本缩进 字符1"/>
    <w:link w:val="27"/>
    <w:qFormat/>
    <w:uiPriority w:val="0"/>
    <w:rPr>
      <w:rFonts w:ascii="Times New Roman" w:hAnsi="Times New Roman" w:eastAsia="宋体" w:cs="Times New Roman"/>
      <w:szCs w:val="20"/>
    </w:rPr>
  </w:style>
  <w:style w:type="character" w:customStyle="1" w:styleId="104">
    <w:name w:val="HTML 地址 字符"/>
    <w:link w:val="33"/>
    <w:qFormat/>
    <w:uiPriority w:val="0"/>
    <w:rPr>
      <w:rFonts w:ascii="Arial Unicode MS" w:hAnsi="Arial Unicode MS" w:eastAsia="Arial Unicode MS"/>
      <w:i/>
      <w:iCs/>
      <w:sz w:val="24"/>
      <w:szCs w:val="24"/>
    </w:rPr>
  </w:style>
  <w:style w:type="character" w:customStyle="1" w:styleId="105">
    <w:name w:val="纯文本 字符1"/>
    <w:link w:val="37"/>
    <w:qFormat/>
    <w:uiPriority w:val="0"/>
    <w:rPr>
      <w:rFonts w:ascii="宋体" w:hAnsi="Courier New" w:eastAsia="宋体" w:cs="Times New Roman"/>
      <w:szCs w:val="20"/>
    </w:rPr>
  </w:style>
  <w:style w:type="character" w:customStyle="1" w:styleId="106">
    <w:name w:val="日期 字符1"/>
    <w:link w:val="42"/>
    <w:qFormat/>
    <w:uiPriority w:val="0"/>
    <w:rPr>
      <w:rFonts w:ascii="Times New Roman" w:hAnsi="Times New Roman" w:eastAsia="宋体" w:cs="Times New Roman"/>
      <w:kern w:val="2"/>
      <w:sz w:val="21"/>
      <w:szCs w:val="24"/>
    </w:rPr>
  </w:style>
  <w:style w:type="character" w:customStyle="1" w:styleId="107">
    <w:name w:val="正文文本缩进 2 字符1"/>
    <w:link w:val="43"/>
    <w:qFormat/>
    <w:uiPriority w:val="0"/>
    <w:rPr>
      <w:rFonts w:ascii="Times New Roman" w:hAnsi="Times New Roman" w:eastAsia="宋体" w:cs="Times New Roman"/>
      <w:kern w:val="2"/>
      <w:sz w:val="21"/>
    </w:rPr>
  </w:style>
  <w:style w:type="character" w:customStyle="1" w:styleId="108">
    <w:name w:val="尾注文本 字符"/>
    <w:link w:val="44"/>
    <w:qFormat/>
    <w:uiPriority w:val="99"/>
    <w:rPr>
      <w:kern w:val="2"/>
      <w:sz w:val="21"/>
    </w:rPr>
  </w:style>
  <w:style w:type="character" w:customStyle="1" w:styleId="109">
    <w:name w:val="批注框文本 字符1"/>
    <w:link w:val="46"/>
    <w:qFormat/>
    <w:uiPriority w:val="0"/>
    <w:rPr>
      <w:rFonts w:ascii="Times New Roman" w:hAnsi="Times New Roman" w:eastAsia="宋体" w:cs="Times New Roman"/>
      <w:sz w:val="18"/>
      <w:szCs w:val="18"/>
    </w:rPr>
  </w:style>
  <w:style w:type="character" w:customStyle="1" w:styleId="110">
    <w:name w:val="页脚 字符1"/>
    <w:link w:val="47"/>
    <w:qFormat/>
    <w:uiPriority w:val="0"/>
    <w:rPr>
      <w:rFonts w:ascii="Times New Roman" w:hAnsi="Times New Roman" w:eastAsia="宋体" w:cs="Times New Roman"/>
      <w:sz w:val="18"/>
      <w:szCs w:val="18"/>
    </w:rPr>
  </w:style>
  <w:style w:type="character" w:customStyle="1" w:styleId="111">
    <w:name w:val="页眉 字符1"/>
    <w:link w:val="48"/>
    <w:qFormat/>
    <w:uiPriority w:val="0"/>
    <w:rPr>
      <w:rFonts w:ascii="Times New Roman" w:hAnsi="Times New Roman" w:eastAsia="宋体" w:cs="Times New Roman"/>
      <w:sz w:val="18"/>
      <w:szCs w:val="18"/>
    </w:rPr>
  </w:style>
  <w:style w:type="character" w:customStyle="1" w:styleId="112">
    <w:name w:val="签名 字符"/>
    <w:link w:val="49"/>
    <w:qFormat/>
    <w:uiPriority w:val="0"/>
    <w:rPr>
      <w:rFonts w:eastAsia="楷体_GB2312"/>
      <w:kern w:val="2"/>
      <w:sz w:val="21"/>
    </w:rPr>
  </w:style>
  <w:style w:type="character" w:customStyle="1" w:styleId="113">
    <w:name w:val="副标题 字符1"/>
    <w:link w:val="55"/>
    <w:qFormat/>
    <w:uiPriority w:val="11"/>
    <w:rPr>
      <w:rFonts w:ascii="Cambria" w:hAnsi="Cambria" w:eastAsia="宋体" w:cs="Times New Roman"/>
      <w:b/>
      <w:kern w:val="28"/>
      <w:sz w:val="32"/>
    </w:rPr>
  </w:style>
  <w:style w:type="character" w:customStyle="1" w:styleId="114">
    <w:name w:val="脚注文本 字符"/>
    <w:link w:val="58"/>
    <w:qFormat/>
    <w:uiPriority w:val="99"/>
    <w:rPr>
      <w:kern w:val="2"/>
      <w:sz w:val="18"/>
      <w:szCs w:val="18"/>
    </w:rPr>
  </w:style>
  <w:style w:type="character" w:customStyle="1" w:styleId="115">
    <w:name w:val="正文文本缩进 3 字符1"/>
    <w:link w:val="61"/>
    <w:qFormat/>
    <w:uiPriority w:val="0"/>
    <w:rPr>
      <w:rFonts w:ascii="Times New Roman" w:hAnsi="Times New Roman" w:eastAsia="宋体" w:cs="Times New Roman"/>
      <w:sz w:val="16"/>
      <w:szCs w:val="16"/>
    </w:rPr>
  </w:style>
  <w:style w:type="character" w:customStyle="1" w:styleId="116">
    <w:name w:val="正文文本 2 字符1"/>
    <w:link w:val="66"/>
    <w:qFormat/>
    <w:uiPriority w:val="0"/>
    <w:rPr>
      <w:rFonts w:ascii="Times New Roman" w:hAnsi="Times New Roman" w:eastAsia="宋体" w:cs="Times New Roman"/>
      <w:szCs w:val="24"/>
    </w:rPr>
  </w:style>
  <w:style w:type="character" w:customStyle="1" w:styleId="117">
    <w:name w:val="HTML 预设格式 字符1"/>
    <w:link w:val="69"/>
    <w:qFormat/>
    <w:uiPriority w:val="0"/>
    <w:rPr>
      <w:rFonts w:ascii="黑体" w:hAnsi="Courier New" w:eastAsia="黑体"/>
    </w:rPr>
  </w:style>
  <w:style w:type="character" w:customStyle="1" w:styleId="118">
    <w:name w:val="标题 字符"/>
    <w:link w:val="73"/>
    <w:qFormat/>
    <w:uiPriority w:val="0"/>
    <w:rPr>
      <w:rFonts w:ascii="Cambria" w:hAnsi="Cambria" w:cs="Times New Roman"/>
      <w:b/>
      <w:bCs/>
      <w:kern w:val="2"/>
      <w:sz w:val="32"/>
      <w:szCs w:val="32"/>
    </w:rPr>
  </w:style>
  <w:style w:type="character" w:customStyle="1" w:styleId="119">
    <w:name w:val="批注主题 字符1"/>
    <w:link w:val="74"/>
    <w:qFormat/>
    <w:uiPriority w:val="0"/>
    <w:rPr>
      <w:rFonts w:ascii="Times New Roman" w:hAnsi="Times New Roman" w:eastAsia="宋体" w:cs="Times New Roman"/>
      <w:b/>
      <w:bCs/>
      <w:szCs w:val="20"/>
    </w:rPr>
  </w:style>
  <w:style w:type="character" w:customStyle="1" w:styleId="120">
    <w:name w:val="正文文本首行缩进 字符"/>
    <w:link w:val="75"/>
    <w:qFormat/>
    <w:uiPriority w:val="0"/>
    <w:rPr>
      <w:rFonts w:ascii="Calibri" w:hAnsi="Calibri" w:cs="Times New Roman"/>
      <w:kern w:val="2"/>
      <w:sz w:val="21"/>
      <w:szCs w:val="22"/>
    </w:rPr>
  </w:style>
  <w:style w:type="character" w:customStyle="1" w:styleId="121">
    <w:name w:val="正文文本首行缩进 2 字符"/>
    <w:link w:val="76"/>
    <w:qFormat/>
    <w:uiPriority w:val="99"/>
    <w:rPr>
      <w:rFonts w:ascii="Calibri" w:hAnsi="Calibri" w:eastAsia="宋体" w:cs="Times New Roman"/>
      <w:kern w:val="2"/>
      <w:sz w:val="21"/>
    </w:rPr>
  </w:style>
  <w:style w:type="character" w:customStyle="1" w:styleId="122">
    <w:name w:val="标题 8 Char1"/>
    <w:qFormat/>
    <w:uiPriority w:val="99"/>
    <w:rPr>
      <w:rFonts w:ascii="Arial" w:hAnsi="Arial" w:eastAsia="黑体"/>
      <w:kern w:val="2"/>
      <w:sz w:val="24"/>
    </w:rPr>
  </w:style>
  <w:style w:type="character" w:customStyle="1" w:styleId="123">
    <w:name w:val="标题 9 Char1"/>
    <w:qFormat/>
    <w:uiPriority w:val="99"/>
    <w:rPr>
      <w:rFonts w:ascii="Arial" w:hAnsi="Arial" w:eastAsia="黑体"/>
      <w:kern w:val="2"/>
      <w:sz w:val="21"/>
    </w:rPr>
  </w:style>
  <w:style w:type="character" w:customStyle="1" w:styleId="124">
    <w:name w:val="尾注文本 Char1"/>
    <w:qFormat/>
    <w:uiPriority w:val="0"/>
    <w:rPr>
      <w:rFonts w:ascii="宋体" w:hAnsi="Courier New" w:eastAsia="宋体" w:cs="Courier New"/>
      <w:kern w:val="2"/>
      <w:sz w:val="21"/>
      <w:szCs w:val="21"/>
    </w:rPr>
  </w:style>
  <w:style w:type="character" w:customStyle="1" w:styleId="125">
    <w:name w:val="脚注文本 Char2"/>
    <w:qFormat/>
    <w:locked/>
    <w:uiPriority w:val="0"/>
    <w:rPr>
      <w:rFonts w:ascii="宋体" w:hAnsi="Calibri" w:eastAsia="宋体" w:cs="Times New Roman"/>
      <w:kern w:val="2"/>
      <w:sz w:val="18"/>
      <w:szCs w:val="18"/>
    </w:rPr>
  </w:style>
  <w:style w:type="character" w:customStyle="1" w:styleId="126">
    <w:name w:val="标题 Char2"/>
    <w:qFormat/>
    <w:uiPriority w:val="0"/>
    <w:rPr>
      <w:rFonts w:ascii="Calibri" w:hAnsi="Calibri" w:eastAsia="宋体" w:cs="Times New Roman"/>
      <w:kern w:val="2"/>
      <w:sz w:val="30"/>
      <w:szCs w:val="30"/>
    </w:rPr>
  </w:style>
  <w:style w:type="character" w:customStyle="1" w:styleId="127">
    <w:name w:val="正文文本缩进 Char1"/>
    <w:semiHidden/>
    <w:qFormat/>
    <w:uiPriority w:val="99"/>
    <w:rPr>
      <w:szCs w:val="24"/>
    </w:rPr>
  </w:style>
  <w:style w:type="character" w:customStyle="1" w:styleId="128">
    <w:name w:val="批注主题 字符"/>
    <w:qFormat/>
    <w:uiPriority w:val="0"/>
    <w:rPr>
      <w:rFonts w:ascii="Times New Roman" w:hAnsi="Times New Roman" w:eastAsia="宋体" w:cs="Times New Roman"/>
      <w:b/>
      <w:bCs/>
      <w:szCs w:val="20"/>
    </w:rPr>
  </w:style>
  <w:style w:type="character" w:customStyle="1" w:styleId="129">
    <w:name w:val="纯文本 字符"/>
    <w:qFormat/>
    <w:uiPriority w:val="0"/>
    <w:rPr>
      <w:rFonts w:ascii="宋体" w:hAnsi="Courier New" w:eastAsia="宋体" w:cs="Times New Roman"/>
      <w:szCs w:val="20"/>
    </w:rPr>
  </w:style>
  <w:style w:type="character" w:customStyle="1" w:styleId="130">
    <w:name w:val="文档结构图 字符"/>
    <w:qFormat/>
    <w:uiPriority w:val="0"/>
    <w:rPr>
      <w:rFonts w:ascii="宋体" w:hAnsi="Times New Roman" w:eastAsia="宋体" w:cs="Times New Roman"/>
      <w:sz w:val="18"/>
      <w:szCs w:val="18"/>
    </w:rPr>
  </w:style>
  <w:style w:type="character" w:customStyle="1" w:styleId="131">
    <w:name w:val="副标题 字符"/>
    <w:qFormat/>
    <w:uiPriority w:val="0"/>
    <w:rPr>
      <w:rFonts w:ascii="Cambria" w:hAnsi="Cambria" w:eastAsia="宋体" w:cs="Times New Roman"/>
      <w:b/>
      <w:kern w:val="28"/>
      <w:sz w:val="32"/>
    </w:rPr>
  </w:style>
  <w:style w:type="character" w:customStyle="1" w:styleId="132">
    <w:name w:val="正文文本缩进 2 字符"/>
    <w:qFormat/>
    <w:uiPriority w:val="0"/>
    <w:rPr>
      <w:rFonts w:ascii="Times New Roman" w:hAnsi="Times New Roman" w:eastAsia="宋体" w:cs="Times New Roman"/>
      <w:kern w:val="2"/>
      <w:sz w:val="21"/>
    </w:rPr>
  </w:style>
  <w:style w:type="character" w:customStyle="1" w:styleId="133">
    <w:name w:val="标题 7 字符"/>
    <w:qFormat/>
    <w:uiPriority w:val="0"/>
    <w:rPr>
      <w:rFonts w:ascii="Times New Roman" w:hAnsi="Times New Roman" w:eastAsia="宋体" w:cs="Times New Roman"/>
      <w:b/>
      <w:bCs/>
      <w:sz w:val="24"/>
      <w:szCs w:val="24"/>
    </w:rPr>
  </w:style>
  <w:style w:type="character" w:customStyle="1" w:styleId="134">
    <w:name w:val="font81"/>
    <w:qFormat/>
    <w:uiPriority w:val="0"/>
    <w:rPr>
      <w:rFonts w:hint="default" w:ascii="Times New Roman" w:hAnsi="Times New Roman" w:eastAsia="宋体" w:cs="Times New Roman"/>
      <w:color w:val="000000"/>
      <w:sz w:val="20"/>
      <w:szCs w:val="20"/>
      <w:u w:val="none"/>
    </w:rPr>
  </w:style>
  <w:style w:type="character" w:customStyle="1" w:styleId="135">
    <w:name w:val="正文文本 Char"/>
    <w:qFormat/>
    <w:uiPriority w:val="0"/>
    <w:rPr>
      <w:rFonts w:ascii="Times New Roman" w:hAnsi="Times New Roman" w:eastAsia="宋体" w:cs="Times New Roman"/>
      <w:szCs w:val="20"/>
    </w:rPr>
  </w:style>
  <w:style w:type="character" w:customStyle="1" w:styleId="136">
    <w:name w:val="正文文本 3 字符"/>
    <w:qFormat/>
    <w:uiPriority w:val="0"/>
    <w:rPr>
      <w:rFonts w:ascii="宋体" w:hAnsi="Times New Roman" w:eastAsia="宋体" w:cs="Times New Roman"/>
      <w:sz w:val="24"/>
      <w:szCs w:val="20"/>
    </w:rPr>
  </w:style>
  <w:style w:type="character" w:customStyle="1" w:styleId="137">
    <w:name w:val="正文缩进 Char1"/>
    <w:qFormat/>
    <w:uiPriority w:val="0"/>
    <w:rPr>
      <w:rFonts w:ascii="楷体_GB2312" w:hAnsi="Calibri" w:eastAsia="楷体_GB2312" w:cs="Times New Roman"/>
      <w:sz w:val="28"/>
    </w:rPr>
  </w:style>
  <w:style w:type="character" w:customStyle="1" w:styleId="138">
    <w:name w:val="批注框文本 字符"/>
    <w:qFormat/>
    <w:uiPriority w:val="99"/>
    <w:rPr>
      <w:rFonts w:ascii="Times New Roman" w:hAnsi="Times New Roman" w:eastAsia="宋体" w:cs="Times New Roman"/>
      <w:sz w:val="18"/>
      <w:szCs w:val="18"/>
    </w:rPr>
  </w:style>
  <w:style w:type="character" w:customStyle="1" w:styleId="139">
    <w:name w:val="标题 5 字符"/>
    <w:qFormat/>
    <w:uiPriority w:val="0"/>
    <w:rPr>
      <w:rFonts w:ascii="Times New Roman" w:hAnsi="Times New Roman" w:eastAsia="宋体" w:cs="Times New Roman"/>
      <w:b/>
      <w:bCs/>
      <w:sz w:val="28"/>
      <w:szCs w:val="28"/>
    </w:rPr>
  </w:style>
  <w:style w:type="character" w:customStyle="1" w:styleId="140">
    <w:name w:val="标题 4 字符"/>
    <w:qFormat/>
    <w:uiPriority w:val="0"/>
    <w:rPr>
      <w:rFonts w:ascii="Cambria" w:hAnsi="Cambria" w:eastAsia="宋体" w:cs="Times New Roman"/>
      <w:b/>
      <w:bCs/>
      <w:sz w:val="28"/>
      <w:szCs w:val="28"/>
    </w:rPr>
  </w:style>
  <w:style w:type="character" w:customStyle="1" w:styleId="141">
    <w:name w:val="标题 3 字符"/>
    <w:qFormat/>
    <w:uiPriority w:val="0"/>
    <w:rPr>
      <w:rFonts w:ascii="Times New Roman" w:hAnsi="Times New Roman" w:eastAsia="宋体" w:cs="Times New Roman"/>
      <w:b/>
      <w:bCs/>
      <w:sz w:val="32"/>
      <w:szCs w:val="32"/>
    </w:rPr>
  </w:style>
  <w:style w:type="character" w:customStyle="1" w:styleId="142">
    <w:name w:val="font41"/>
    <w:qFormat/>
    <w:uiPriority w:val="0"/>
    <w:rPr>
      <w:rFonts w:ascii="Arial" w:hAnsi="Arial" w:eastAsia="宋体" w:cs="Arial"/>
      <w:color w:val="000000"/>
      <w:sz w:val="18"/>
      <w:szCs w:val="18"/>
      <w:u w:val="none"/>
    </w:rPr>
  </w:style>
  <w:style w:type="character" w:customStyle="1" w:styleId="143">
    <w:name w:val="正文文本 2 字符"/>
    <w:qFormat/>
    <w:uiPriority w:val="0"/>
    <w:rPr>
      <w:rFonts w:ascii="Times New Roman" w:hAnsi="Times New Roman" w:eastAsia="宋体" w:cs="Times New Roman"/>
      <w:szCs w:val="24"/>
    </w:rPr>
  </w:style>
  <w:style w:type="character" w:customStyle="1" w:styleId="144">
    <w:name w:val="apple-converted-space"/>
    <w:qFormat/>
    <w:uiPriority w:val="0"/>
    <w:rPr>
      <w:rFonts w:ascii="Calibri" w:hAnsi="Calibri" w:eastAsia="宋体" w:cs="Times New Roman"/>
    </w:rPr>
  </w:style>
  <w:style w:type="character" w:customStyle="1" w:styleId="145">
    <w:name w:val="Char Char8"/>
    <w:qFormat/>
    <w:uiPriority w:val="0"/>
    <w:rPr>
      <w:rFonts w:ascii="Arial" w:hAnsi="Arial" w:eastAsia="黑体" w:cs="Times New Roman"/>
      <w:b/>
      <w:bCs/>
      <w:kern w:val="2"/>
      <w:sz w:val="32"/>
      <w:szCs w:val="32"/>
      <w:lang w:val="en-US" w:eastAsia="zh-CN" w:bidi="ar-SA"/>
    </w:rPr>
  </w:style>
  <w:style w:type="character" w:customStyle="1" w:styleId="146">
    <w:name w:val="文档正文 Char"/>
    <w:link w:val="147"/>
    <w:qFormat/>
    <w:uiPriority w:val="0"/>
    <w:rPr>
      <w:rFonts w:ascii="Arial Narrow" w:hAnsi="Arial Narrow" w:eastAsia="宋体" w:cs="Times New Roman"/>
      <w:kern w:val="0"/>
      <w:sz w:val="24"/>
      <w:szCs w:val="20"/>
    </w:rPr>
  </w:style>
  <w:style w:type="paragraph" w:customStyle="1" w:styleId="147">
    <w:name w:val="文档正文"/>
    <w:basedOn w:val="1"/>
    <w:link w:val="146"/>
    <w:qFormat/>
    <w:uiPriority w:val="0"/>
    <w:pPr>
      <w:adjustRightInd w:val="0"/>
      <w:spacing w:line="440" w:lineRule="exact"/>
      <w:ind w:firstLine="567"/>
    </w:pPr>
    <w:rPr>
      <w:rFonts w:ascii="Arial Narrow" w:hAnsi="Arial Narrow"/>
      <w:kern w:val="0"/>
      <w:sz w:val="24"/>
    </w:rPr>
  </w:style>
  <w:style w:type="character" w:customStyle="1" w:styleId="148">
    <w:name w:val="正文文本 字符"/>
    <w:qFormat/>
    <w:uiPriority w:val="0"/>
    <w:rPr>
      <w:rFonts w:ascii="Times New Roman" w:hAnsi="Times New Roman" w:eastAsia="宋体" w:cs="Times New Roman"/>
      <w:szCs w:val="24"/>
    </w:rPr>
  </w:style>
  <w:style w:type="character" w:customStyle="1" w:styleId="149">
    <w:name w:val="font01"/>
    <w:qFormat/>
    <w:uiPriority w:val="0"/>
    <w:rPr>
      <w:rFonts w:hint="eastAsia" w:ascii="宋体" w:hAnsi="宋体" w:eastAsia="宋体" w:cs="宋体"/>
      <w:color w:val="000000"/>
      <w:sz w:val="18"/>
      <w:szCs w:val="18"/>
      <w:u w:val="none"/>
    </w:rPr>
  </w:style>
  <w:style w:type="character" w:customStyle="1" w:styleId="150">
    <w:name w:val="p141_0"/>
    <w:qFormat/>
    <w:uiPriority w:val="0"/>
    <w:rPr>
      <w:rFonts w:ascii="Calibri" w:hAnsi="Calibri"/>
      <w:sz w:val="21"/>
      <w:szCs w:val="21"/>
    </w:rPr>
  </w:style>
  <w:style w:type="character" w:customStyle="1" w:styleId="151">
    <w:name w:val="正文缩进 字符"/>
    <w:qFormat/>
    <w:uiPriority w:val="0"/>
    <w:rPr>
      <w:rFonts w:ascii="Times New Roman" w:hAnsi="Times New Roman" w:eastAsia="宋体" w:cs="Times New Roman"/>
      <w:szCs w:val="24"/>
    </w:rPr>
  </w:style>
  <w:style w:type="character" w:customStyle="1" w:styleId="152">
    <w:name w:val="正文文本缩进 3 字符"/>
    <w:qFormat/>
    <w:uiPriority w:val="0"/>
    <w:rPr>
      <w:rFonts w:ascii="Times New Roman" w:hAnsi="Times New Roman" w:eastAsia="宋体" w:cs="Times New Roman"/>
      <w:sz w:val="16"/>
      <w:szCs w:val="16"/>
    </w:rPr>
  </w:style>
  <w:style w:type="character" w:customStyle="1" w:styleId="153">
    <w:name w:val="日期 字符"/>
    <w:qFormat/>
    <w:uiPriority w:val="0"/>
    <w:rPr>
      <w:rFonts w:ascii="Times New Roman" w:hAnsi="Times New Roman" w:eastAsia="宋体" w:cs="Times New Roman"/>
      <w:kern w:val="2"/>
      <w:sz w:val="21"/>
      <w:szCs w:val="24"/>
    </w:rPr>
  </w:style>
  <w:style w:type="character" w:customStyle="1" w:styleId="154">
    <w:name w:val="批注文字 字符"/>
    <w:qFormat/>
    <w:uiPriority w:val="0"/>
    <w:rPr>
      <w:rFonts w:ascii="Times New Roman" w:hAnsi="Times New Roman" w:eastAsia="宋体" w:cs="Times New Roman"/>
      <w:szCs w:val="20"/>
    </w:rPr>
  </w:style>
  <w:style w:type="character" w:customStyle="1" w:styleId="155">
    <w:name w:val="页眉 字符"/>
    <w:qFormat/>
    <w:uiPriority w:val="99"/>
    <w:rPr>
      <w:rFonts w:ascii="Times New Roman" w:hAnsi="Times New Roman" w:eastAsia="宋体" w:cs="Times New Roman"/>
      <w:sz w:val="18"/>
      <w:szCs w:val="18"/>
    </w:rPr>
  </w:style>
  <w:style w:type="character" w:customStyle="1" w:styleId="156">
    <w:name w:val="标书正文格式 Char"/>
    <w:link w:val="157"/>
    <w:qFormat/>
    <w:uiPriority w:val="0"/>
    <w:rPr>
      <w:rFonts w:ascii="楷体_GB2312" w:hAnsi="Calibri" w:eastAsia="楷体_GB2312"/>
      <w:kern w:val="2"/>
      <w:sz w:val="24"/>
      <w:szCs w:val="24"/>
      <w:lang w:val="en-US" w:eastAsia="zh-CN" w:bidi="ar-SA"/>
    </w:rPr>
  </w:style>
  <w:style w:type="paragraph" w:customStyle="1" w:styleId="157">
    <w:name w:val="标书正文格式"/>
    <w:link w:val="156"/>
    <w:qFormat/>
    <w:uiPriority w:val="0"/>
    <w:pPr>
      <w:spacing w:line="360" w:lineRule="auto"/>
      <w:ind w:firstLine="200" w:firstLineChars="200"/>
    </w:pPr>
    <w:rPr>
      <w:rFonts w:ascii="楷体_GB2312" w:hAnsi="Calibri" w:eastAsia="楷体_GB2312" w:cs="Times New Roman"/>
      <w:kern w:val="2"/>
      <w:sz w:val="24"/>
      <w:szCs w:val="24"/>
      <w:lang w:val="en-US" w:eastAsia="zh-CN" w:bidi="ar-SA"/>
    </w:rPr>
  </w:style>
  <w:style w:type="character" w:customStyle="1" w:styleId="158">
    <w:name w:val="标题 6 字符"/>
    <w:qFormat/>
    <w:uiPriority w:val="0"/>
    <w:rPr>
      <w:rFonts w:ascii="Cambria" w:hAnsi="Cambria" w:eastAsia="宋体" w:cs="Times New Roman"/>
      <w:b/>
      <w:bCs/>
      <w:sz w:val="24"/>
      <w:szCs w:val="24"/>
    </w:rPr>
  </w:style>
  <w:style w:type="character" w:customStyle="1" w:styleId="159">
    <w:name w:val="0正文 Char"/>
    <w:link w:val="160"/>
    <w:qFormat/>
    <w:locked/>
    <w:uiPriority w:val="0"/>
    <w:rPr>
      <w:rFonts w:ascii="Verdana" w:hAnsi="Verdana"/>
      <w:sz w:val="24"/>
      <w:szCs w:val="24"/>
      <w:lang w:val="zh-CN"/>
    </w:rPr>
  </w:style>
  <w:style w:type="paragraph" w:customStyle="1" w:styleId="160">
    <w:name w:val="0正文"/>
    <w:basedOn w:val="1"/>
    <w:link w:val="159"/>
    <w:qFormat/>
    <w:uiPriority w:val="0"/>
    <w:pPr>
      <w:adjustRightInd w:val="0"/>
      <w:spacing w:line="360" w:lineRule="auto"/>
      <w:ind w:firstLine="480" w:firstLineChars="200"/>
      <w:jc w:val="left"/>
    </w:pPr>
    <w:rPr>
      <w:rFonts w:ascii="Verdana" w:hAnsi="Verdana"/>
      <w:kern w:val="0"/>
      <w:sz w:val="24"/>
      <w:szCs w:val="24"/>
      <w:lang w:val="zh-CN"/>
    </w:rPr>
  </w:style>
  <w:style w:type="character" w:customStyle="1" w:styleId="161">
    <w:name w:val="标题 1 字符"/>
    <w:qFormat/>
    <w:uiPriority w:val="0"/>
    <w:rPr>
      <w:rFonts w:ascii="Times New Roman" w:hAnsi="Times New Roman" w:eastAsia="宋体" w:cs="Times New Roman"/>
      <w:b/>
      <w:bCs/>
      <w:kern w:val="44"/>
      <w:sz w:val="44"/>
      <w:szCs w:val="44"/>
    </w:rPr>
  </w:style>
  <w:style w:type="character" w:customStyle="1" w:styleId="162">
    <w:name w:val="font61"/>
    <w:qFormat/>
    <w:uiPriority w:val="0"/>
    <w:rPr>
      <w:rFonts w:hint="default" w:ascii="微软雅黑 Light" w:hAnsi="微软雅黑 Light" w:eastAsia="微软雅黑 Light" w:cs="微软雅黑 Light"/>
      <w:color w:val="FF0000"/>
      <w:sz w:val="20"/>
      <w:szCs w:val="20"/>
      <w:u w:val="none"/>
    </w:rPr>
  </w:style>
  <w:style w:type="character" w:customStyle="1" w:styleId="163">
    <w:name w:val="列表段落 字符1"/>
    <w:link w:val="164"/>
    <w:qFormat/>
    <w:uiPriority w:val="0"/>
    <w:rPr>
      <w:rFonts w:ascii="Times New Roman" w:hAnsi="Times New Roman" w:eastAsia="宋体" w:cs="Times New Roman"/>
      <w:kern w:val="2"/>
      <w:sz w:val="21"/>
    </w:rPr>
  </w:style>
  <w:style w:type="paragraph" w:styleId="164">
    <w:name w:val="List Paragraph"/>
    <w:basedOn w:val="1"/>
    <w:link w:val="163"/>
    <w:qFormat/>
    <w:uiPriority w:val="0"/>
    <w:pPr>
      <w:ind w:firstLine="420" w:firstLineChars="200"/>
    </w:pPr>
  </w:style>
  <w:style w:type="character" w:customStyle="1" w:styleId="165">
    <w:name w:val="正文文本缩进 字符"/>
    <w:qFormat/>
    <w:uiPriority w:val="0"/>
    <w:rPr>
      <w:rFonts w:ascii="Times New Roman" w:hAnsi="Times New Roman" w:eastAsia="宋体" w:cs="Times New Roman"/>
      <w:szCs w:val="20"/>
    </w:rPr>
  </w:style>
  <w:style w:type="character" w:customStyle="1" w:styleId="166">
    <w:name w:val="0正文样式 字符"/>
    <w:link w:val="167"/>
    <w:qFormat/>
    <w:locked/>
    <w:uiPriority w:val="0"/>
    <w:rPr>
      <w:rFonts w:eastAsia="仿宋_GB2312" w:cs="仿宋_GB2312"/>
      <w:sz w:val="32"/>
      <w:szCs w:val="28"/>
      <w:lang w:val="en-US" w:eastAsia="zh-CN" w:bidi="ar-SA"/>
    </w:rPr>
  </w:style>
  <w:style w:type="paragraph" w:customStyle="1" w:styleId="167">
    <w:name w:val="0正文样式"/>
    <w:link w:val="166"/>
    <w:qFormat/>
    <w:uiPriority w:val="0"/>
    <w:pPr>
      <w:spacing w:line="360" w:lineRule="auto"/>
      <w:ind w:firstLine="480" w:firstLineChars="200"/>
      <w:jc w:val="both"/>
    </w:pPr>
    <w:rPr>
      <w:rFonts w:ascii="Times New Roman" w:hAnsi="Times New Roman" w:eastAsia="仿宋_GB2312" w:cs="仿宋_GB2312"/>
      <w:sz w:val="32"/>
      <w:szCs w:val="28"/>
      <w:lang w:val="en-US" w:eastAsia="zh-CN" w:bidi="ar-SA"/>
    </w:rPr>
  </w:style>
  <w:style w:type="character" w:customStyle="1" w:styleId="168">
    <w:name w:val="页脚 字符"/>
    <w:qFormat/>
    <w:uiPriority w:val="99"/>
    <w:rPr>
      <w:rFonts w:ascii="Times New Roman" w:hAnsi="Times New Roman" w:eastAsia="宋体" w:cs="Times New Roman"/>
      <w:sz w:val="18"/>
      <w:szCs w:val="18"/>
    </w:rPr>
  </w:style>
  <w:style w:type="character" w:customStyle="1" w:styleId="169">
    <w:name w:val="纯文本 Char1"/>
    <w:qFormat/>
    <w:uiPriority w:val="0"/>
    <w:rPr>
      <w:rFonts w:ascii="Courier New" w:hAnsi="Courier New" w:eastAsia="宋体" w:cs="Times New Roman"/>
      <w:kern w:val="2"/>
      <w:sz w:val="21"/>
    </w:rPr>
  </w:style>
  <w:style w:type="character" w:customStyle="1" w:styleId="170">
    <w:name w:val="font31"/>
    <w:qFormat/>
    <w:uiPriority w:val="0"/>
    <w:rPr>
      <w:rFonts w:hint="eastAsia" w:ascii="宋体" w:hAnsi="宋体" w:eastAsia="宋体" w:cs="宋体"/>
      <w:color w:val="000000"/>
      <w:sz w:val="18"/>
      <w:szCs w:val="18"/>
      <w:u w:val="none"/>
    </w:rPr>
  </w:style>
  <w:style w:type="character" w:customStyle="1" w:styleId="171">
    <w:name w:val="缺省文本 Char"/>
    <w:link w:val="172"/>
    <w:qFormat/>
    <w:uiPriority w:val="0"/>
    <w:rPr>
      <w:rFonts w:ascii="Times New Roman" w:hAnsi="Times New Roman" w:eastAsia="宋体" w:cs="Times New Roman"/>
      <w:kern w:val="0"/>
      <w:sz w:val="24"/>
      <w:szCs w:val="20"/>
    </w:rPr>
  </w:style>
  <w:style w:type="paragraph" w:customStyle="1" w:styleId="172">
    <w:name w:val="缺省文本"/>
    <w:basedOn w:val="1"/>
    <w:link w:val="171"/>
    <w:qFormat/>
    <w:uiPriority w:val="0"/>
    <w:pPr>
      <w:autoSpaceDE w:val="0"/>
      <w:autoSpaceDN w:val="0"/>
      <w:adjustRightInd w:val="0"/>
      <w:jc w:val="left"/>
    </w:pPr>
    <w:rPr>
      <w:kern w:val="0"/>
      <w:sz w:val="24"/>
    </w:rPr>
  </w:style>
  <w:style w:type="character" w:customStyle="1" w:styleId="173">
    <w:name w:val="列表段落 字符"/>
    <w:link w:val="174"/>
    <w:qFormat/>
    <w:uiPriority w:val="0"/>
    <w:rPr>
      <w:kern w:val="2"/>
      <w:sz w:val="21"/>
    </w:rPr>
  </w:style>
  <w:style w:type="paragraph" w:customStyle="1" w:styleId="174">
    <w:name w:val="_Style 94"/>
    <w:basedOn w:val="1"/>
    <w:next w:val="164"/>
    <w:link w:val="173"/>
    <w:qFormat/>
    <w:uiPriority w:val="0"/>
    <w:pPr>
      <w:ind w:firstLine="420" w:firstLineChars="200"/>
    </w:pPr>
  </w:style>
  <w:style w:type="character" w:customStyle="1" w:styleId="175">
    <w:name w:val="方案正文 Char"/>
    <w:link w:val="176"/>
    <w:qFormat/>
    <w:uiPriority w:val="0"/>
    <w:rPr>
      <w:color w:val="000000"/>
      <w:sz w:val="24"/>
      <w:szCs w:val="24"/>
    </w:rPr>
  </w:style>
  <w:style w:type="paragraph" w:customStyle="1" w:styleId="176">
    <w:name w:val="方案正文"/>
    <w:basedOn w:val="1"/>
    <w:link w:val="175"/>
    <w:qFormat/>
    <w:uiPriority w:val="0"/>
    <w:pPr>
      <w:widowControl/>
      <w:adjustRightInd w:val="0"/>
      <w:snapToGrid w:val="0"/>
      <w:spacing w:line="360" w:lineRule="auto"/>
      <w:ind w:firstLine="480" w:firstLineChars="200"/>
    </w:pPr>
    <w:rPr>
      <w:color w:val="000000"/>
      <w:kern w:val="0"/>
      <w:sz w:val="24"/>
      <w:szCs w:val="24"/>
    </w:rPr>
  </w:style>
  <w:style w:type="character" w:customStyle="1" w:styleId="177">
    <w:name w:val="HTML 地址 Char"/>
    <w:link w:val="178"/>
    <w:qFormat/>
    <w:uiPriority w:val="0"/>
    <w:rPr>
      <w:i/>
      <w:iCs/>
      <w:kern w:val="2"/>
      <w:sz w:val="21"/>
    </w:rPr>
  </w:style>
  <w:style w:type="paragraph" w:customStyle="1" w:styleId="178">
    <w:name w:val="HTML 地址1"/>
    <w:basedOn w:val="1"/>
    <w:link w:val="177"/>
    <w:qFormat/>
    <w:uiPriority w:val="0"/>
    <w:pPr>
      <w:widowControl/>
      <w:jc w:val="left"/>
    </w:pPr>
    <w:rPr>
      <w:i/>
      <w:iCs/>
    </w:rPr>
  </w:style>
  <w:style w:type="character" w:customStyle="1" w:styleId="179">
    <w:name w:val="纯文本 Char2"/>
    <w:qFormat/>
    <w:uiPriority w:val="0"/>
    <w:rPr>
      <w:rFonts w:ascii="宋体" w:hAnsi="Courier New"/>
    </w:rPr>
  </w:style>
  <w:style w:type="paragraph" w:customStyle="1" w:styleId="1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rPr>
  </w:style>
  <w:style w:type="paragraph" w:customStyle="1" w:styleId="18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rPr>
  </w:style>
  <w:style w:type="paragraph" w:customStyle="1" w:styleId="182">
    <w:name w:val="Char Char1 Char"/>
    <w:basedOn w:val="1"/>
    <w:qFormat/>
    <w:uiPriority w:val="0"/>
    <w:rPr>
      <w:rFonts w:ascii="Calibri" w:hAnsi="Calibri" w:eastAsia="宋体" w:cs="Times New Roman"/>
      <w:szCs w:val="24"/>
    </w:rPr>
  </w:style>
  <w:style w:type="paragraph" w:customStyle="1" w:styleId="1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rPr>
  </w:style>
  <w:style w:type="paragraph" w:customStyle="1" w:styleId="184">
    <w:name w:val="font9"/>
    <w:basedOn w:val="1"/>
    <w:qFormat/>
    <w:uiPriority w:val="0"/>
    <w:pPr>
      <w:widowControl/>
      <w:spacing w:before="100" w:beforeAutospacing="1" w:after="100" w:afterAutospacing="1"/>
      <w:jc w:val="left"/>
    </w:pPr>
    <w:rPr>
      <w:rFonts w:ascii="Calibri" w:hAnsi="Calibri" w:eastAsia="宋体" w:cs="Times New Roman"/>
      <w:b/>
      <w:bCs/>
      <w:kern w:val="0"/>
      <w:sz w:val="20"/>
    </w:rPr>
  </w:style>
  <w:style w:type="paragraph" w:customStyle="1" w:styleId="185">
    <w:name w:val="_Style 98"/>
    <w:basedOn w:val="1"/>
    <w:next w:val="1"/>
    <w:qFormat/>
    <w:uiPriority w:val="39"/>
    <w:pPr>
      <w:ind w:left="210"/>
      <w:jc w:val="left"/>
    </w:pPr>
    <w:rPr>
      <w:rFonts w:ascii="Calibri" w:hAnsi="Calibri" w:cs="Calibri"/>
      <w:smallCaps/>
      <w:sz w:val="20"/>
    </w:rPr>
  </w:style>
  <w:style w:type="paragraph" w:customStyle="1" w:styleId="186">
    <w:name w:val="font6"/>
    <w:basedOn w:val="1"/>
    <w:qFormat/>
    <w:uiPriority w:val="0"/>
    <w:pPr>
      <w:widowControl/>
      <w:spacing w:before="100" w:beforeAutospacing="1" w:after="100" w:afterAutospacing="1"/>
      <w:jc w:val="left"/>
    </w:pPr>
    <w:rPr>
      <w:rFonts w:ascii="宋体" w:hAnsi="宋体" w:eastAsia="宋体" w:cs="宋体"/>
      <w:kern w:val="0"/>
      <w:sz w:val="20"/>
    </w:rPr>
  </w:style>
  <w:style w:type="paragraph" w:customStyle="1" w:styleId="187">
    <w:name w:val="font8"/>
    <w:basedOn w:val="1"/>
    <w:qFormat/>
    <w:uiPriority w:val="0"/>
    <w:pPr>
      <w:widowControl/>
      <w:spacing w:before="100" w:beforeAutospacing="1" w:after="100" w:afterAutospacing="1"/>
      <w:jc w:val="left"/>
    </w:pPr>
    <w:rPr>
      <w:rFonts w:ascii="宋体" w:hAnsi="宋体" w:eastAsia="宋体" w:cs="宋体"/>
      <w:b/>
      <w:bCs/>
      <w:kern w:val="0"/>
      <w:sz w:val="20"/>
    </w:rPr>
  </w:style>
  <w:style w:type="paragraph" w:customStyle="1" w:styleId="18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rPr>
  </w:style>
  <w:style w:type="paragraph" w:customStyle="1" w:styleId="18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rPr>
  </w:style>
  <w:style w:type="paragraph" w:customStyle="1" w:styleId="1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rPr>
  </w:style>
  <w:style w:type="paragraph" w:customStyle="1" w:styleId="19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libri" w:hAnsi="Calibri" w:eastAsia="宋体" w:cs="Times New Roman"/>
      <w:kern w:val="0"/>
      <w:sz w:val="20"/>
    </w:rPr>
  </w:style>
  <w:style w:type="paragraph" w:customStyle="1" w:styleId="194">
    <w:name w:val="样式"/>
    <w:basedOn w:val="1"/>
    <w:qFormat/>
    <w:uiPriority w:val="0"/>
    <w:pPr>
      <w:numPr>
        <w:ilvl w:val="0"/>
        <w:numId w:val="1"/>
      </w:numPr>
      <w:tabs>
        <w:tab w:val="left" w:pos="567"/>
      </w:tabs>
      <w:snapToGrid w:val="0"/>
      <w:spacing w:line="460" w:lineRule="atLeast"/>
    </w:pPr>
    <w:rPr>
      <w:rFonts w:ascii="Arial" w:hAnsi="Arial" w:eastAsia="宋体" w:cs="Arial"/>
      <w:spacing w:val="6"/>
      <w:sz w:val="24"/>
      <w:szCs w:val="24"/>
    </w:rPr>
  </w:style>
  <w:style w:type="paragraph" w:customStyle="1" w:styleId="19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196">
    <w:name w:val=" Char Char Char"/>
    <w:basedOn w:val="1"/>
    <w:qFormat/>
    <w:uiPriority w:val="0"/>
    <w:rPr>
      <w:rFonts w:ascii="Tahoma" w:hAnsi="Tahoma" w:eastAsia="宋体" w:cs="Times New Roman"/>
      <w:sz w:val="24"/>
    </w:rPr>
  </w:style>
  <w:style w:type="paragraph" w:customStyle="1" w:styleId="197">
    <w:name w:val="font7"/>
    <w:basedOn w:val="1"/>
    <w:qFormat/>
    <w:uiPriority w:val="0"/>
    <w:pPr>
      <w:widowControl/>
      <w:spacing w:before="100" w:beforeAutospacing="1" w:after="100" w:afterAutospacing="1"/>
      <w:jc w:val="left"/>
    </w:pPr>
    <w:rPr>
      <w:rFonts w:ascii="Calibri" w:hAnsi="Calibri" w:eastAsia="宋体" w:cs="Times New Roman"/>
      <w:kern w:val="0"/>
      <w:sz w:val="20"/>
    </w:rPr>
  </w:style>
  <w:style w:type="paragraph" w:customStyle="1" w:styleId="19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1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0"/>
    </w:rPr>
  </w:style>
  <w:style w:type="paragraph" w:customStyle="1" w:styleId="200">
    <w:name w:val="列出段落1"/>
    <w:basedOn w:val="1"/>
    <w:link w:val="201"/>
    <w:qFormat/>
    <w:uiPriority w:val="34"/>
    <w:pPr>
      <w:ind w:firstLine="420" w:firstLineChars="200"/>
    </w:pPr>
    <w:rPr>
      <w:rFonts w:ascii="Calibri" w:hAnsi="Calibri"/>
      <w:szCs w:val="21"/>
    </w:rPr>
  </w:style>
  <w:style w:type="character" w:customStyle="1" w:styleId="201">
    <w:name w:val="List Paragraph Char1"/>
    <w:link w:val="200"/>
    <w:qFormat/>
    <w:uiPriority w:val="34"/>
    <w:rPr>
      <w:rFonts w:ascii="Calibri" w:hAnsi="Calibri" w:cs="Calibri"/>
      <w:kern w:val="2"/>
      <w:sz w:val="21"/>
      <w:szCs w:val="21"/>
    </w:rPr>
  </w:style>
  <w:style w:type="paragraph" w:customStyle="1" w:styleId="20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rPr>
  </w:style>
  <w:style w:type="paragraph" w:customStyle="1" w:styleId="203">
    <w:name w:val="_Style 103"/>
    <w:basedOn w:val="1"/>
    <w:next w:val="1"/>
    <w:qFormat/>
    <w:uiPriority w:val="39"/>
    <w:pPr>
      <w:ind w:left="210"/>
      <w:jc w:val="left"/>
    </w:pPr>
    <w:rPr>
      <w:rFonts w:ascii="Calibri" w:hAnsi="Calibri" w:cs="Calibri"/>
      <w:smallCaps/>
      <w:sz w:val="20"/>
    </w:rPr>
  </w:style>
  <w:style w:type="paragraph" w:customStyle="1" w:styleId="204">
    <w:name w:val="节"/>
    <w:basedOn w:val="3"/>
    <w:qFormat/>
    <w:uiPriority w:val="0"/>
    <w:pPr>
      <w:tabs>
        <w:tab w:val="left" w:pos="360"/>
      </w:tabs>
      <w:spacing w:line="240" w:lineRule="auto"/>
    </w:pPr>
    <w:rPr>
      <w:rFonts w:ascii="黑体" w:hAnsi="Arial" w:eastAsia="黑体" w:cs="Times New Roman"/>
      <w:b w:val="0"/>
      <w:sz w:val="28"/>
      <w:szCs w:val="28"/>
    </w:rPr>
  </w:style>
  <w:style w:type="paragraph" w:customStyle="1" w:styleId="2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06">
    <w:name w:val="Char"/>
    <w:basedOn w:val="1"/>
    <w:qFormat/>
    <w:uiPriority w:val="0"/>
    <w:pPr>
      <w:tabs>
        <w:tab w:val="left" w:pos="855"/>
      </w:tabs>
      <w:ind w:left="855" w:hanging="435"/>
    </w:pPr>
    <w:rPr>
      <w:rFonts w:ascii="Calibri" w:hAnsi="Calibri" w:eastAsia="宋体" w:cs="Times New Roman"/>
      <w:sz w:val="24"/>
      <w:szCs w:val="24"/>
    </w:rPr>
  </w:style>
  <w:style w:type="paragraph" w:customStyle="1" w:styleId="20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0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rPr>
  </w:style>
  <w:style w:type="paragraph" w:customStyle="1" w:styleId="209">
    <w:name w:val="List Paragraph1"/>
    <w:basedOn w:val="1"/>
    <w:qFormat/>
    <w:uiPriority w:val="34"/>
    <w:pPr>
      <w:ind w:firstLine="420" w:firstLineChars="200"/>
    </w:pPr>
    <w:rPr>
      <w:rFonts w:ascii="Calibri" w:hAnsi="Calibri" w:eastAsia="宋体" w:cs="Times New Roman"/>
      <w:szCs w:val="22"/>
    </w:rPr>
  </w:style>
  <w:style w:type="paragraph" w:customStyle="1" w:styleId="210">
    <w:name w:val="1"/>
    <w:basedOn w:val="1"/>
    <w:next w:val="1"/>
    <w:qFormat/>
    <w:uiPriority w:val="0"/>
    <w:rPr>
      <w:rFonts w:ascii="Calibri" w:hAnsi="Calibri" w:eastAsia="宋体" w:cs="Times New Roman"/>
    </w:rPr>
  </w:style>
  <w:style w:type="paragraph" w:customStyle="1" w:styleId="211">
    <w:name w:val="Char Char Char Char Char"/>
    <w:basedOn w:val="20"/>
    <w:qFormat/>
    <w:uiPriority w:val="0"/>
    <w:pPr>
      <w:shd w:val="clear" w:color="auto" w:fill="000080"/>
    </w:pPr>
    <w:rPr>
      <w:rFonts w:ascii="Tahoma" w:hAnsi="Tahoma" w:eastAsia="宋体" w:cs="Times New Roman"/>
      <w:sz w:val="24"/>
      <w:szCs w:val="24"/>
    </w:rPr>
  </w:style>
  <w:style w:type="paragraph" w:customStyle="1" w:styleId="212">
    <w:name w:val="图"/>
    <w:basedOn w:val="1"/>
    <w:qFormat/>
    <w:uiPriority w:val="0"/>
    <w:pPr>
      <w:keepNext/>
      <w:adjustRightInd w:val="0"/>
      <w:snapToGrid w:val="0"/>
      <w:spacing w:before="60" w:after="60" w:line="300" w:lineRule="auto"/>
      <w:jc w:val="center"/>
    </w:pPr>
    <w:rPr>
      <w:rFonts w:ascii="Calibri" w:hAnsi="Calibri" w:eastAsia="宋体" w:cs="Times New Roman"/>
      <w:spacing w:val="20"/>
      <w:kern w:val="0"/>
      <w:sz w:val="24"/>
    </w:rPr>
  </w:style>
  <w:style w:type="paragraph" w:customStyle="1" w:styleId="213">
    <w:name w:val="_Style 102"/>
    <w:basedOn w:val="1"/>
    <w:next w:val="1"/>
    <w:qFormat/>
    <w:uiPriority w:val="39"/>
    <w:pPr>
      <w:ind w:left="210"/>
      <w:jc w:val="left"/>
    </w:pPr>
    <w:rPr>
      <w:rFonts w:ascii="Calibri" w:hAnsi="Calibri" w:cs="Calibri"/>
      <w:smallCaps/>
      <w:sz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eastAsia="宋体" w:cs="宋体"/>
      <w:kern w:val="0"/>
      <w:sz w:val="20"/>
    </w:rPr>
  </w:style>
  <w:style w:type="paragraph" w:customStyle="1" w:styleId="215">
    <w:name w:val="Normal1"/>
    <w:basedOn w:val="1"/>
    <w:qFormat/>
    <w:uiPriority w:val="0"/>
    <w:pPr>
      <w:widowControl/>
      <w:overflowPunct w:val="0"/>
      <w:autoSpaceDE w:val="0"/>
      <w:autoSpaceDN w:val="0"/>
      <w:adjustRightInd w:val="0"/>
      <w:textAlignment w:val="baseline"/>
    </w:pPr>
    <w:rPr>
      <w:rFonts w:ascii="Calibri" w:hAnsi="Calibri" w:eastAsia="宋体" w:cs="Times New Roman"/>
      <w:kern w:val="0"/>
    </w:rPr>
  </w:style>
  <w:style w:type="paragraph" w:customStyle="1" w:styleId="216">
    <w:name w:val="表格正文居中"/>
    <w:basedOn w:val="1"/>
    <w:qFormat/>
    <w:uiPriority w:val="0"/>
    <w:pPr>
      <w:spacing w:line="0" w:lineRule="atLeast"/>
      <w:jc w:val="center"/>
    </w:pPr>
    <w:rPr>
      <w:rFonts w:ascii="Calibri" w:hAnsi="Calibri" w:eastAsia="宋体" w:cs="Times New Roman"/>
      <w:szCs w:val="24"/>
    </w:rPr>
  </w:style>
  <w:style w:type="paragraph" w:customStyle="1" w:styleId="217">
    <w:name w:val="List Paragraph2"/>
    <w:basedOn w:val="1"/>
    <w:qFormat/>
    <w:uiPriority w:val="0"/>
    <w:pPr>
      <w:ind w:firstLine="420" w:firstLineChars="200"/>
    </w:pPr>
    <w:rPr>
      <w:rFonts w:ascii="Calibri" w:hAnsi="Calibri" w:eastAsia="宋体" w:cs="Times New Roman"/>
      <w:szCs w:val="22"/>
    </w:rPr>
  </w:style>
  <w:style w:type="paragraph" w:customStyle="1" w:styleId="21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eastAsia="宋体" w:cs="宋体"/>
      <w:kern w:val="0"/>
      <w:sz w:val="20"/>
    </w:rPr>
  </w:style>
  <w:style w:type="paragraph" w:customStyle="1" w:styleId="2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rPr>
  </w:style>
  <w:style w:type="paragraph" w:customStyle="1" w:styleId="220">
    <w:name w:val="列表段落1"/>
    <w:basedOn w:val="1"/>
    <w:qFormat/>
    <w:uiPriority w:val="34"/>
    <w:pPr>
      <w:ind w:firstLine="420" w:firstLineChars="200"/>
    </w:pPr>
    <w:rPr>
      <w:rFonts w:ascii="等线" w:hAnsi="等线" w:eastAsia="等线" w:cs="Times New Roman"/>
      <w:szCs w:val="24"/>
    </w:rPr>
  </w:style>
  <w:style w:type="paragraph" w:customStyle="1" w:styleId="2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kern w:val="0"/>
      <w:sz w:val="20"/>
    </w:rPr>
  </w:style>
  <w:style w:type="paragraph" w:customStyle="1" w:styleId="2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rPr>
  </w:style>
  <w:style w:type="paragraph" w:customStyle="1" w:styleId="22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pPr>
    <w:rPr>
      <w:rFonts w:ascii="宋体" w:hAnsi="宋体" w:eastAsia="宋体" w:cs="宋体"/>
      <w:b/>
      <w:bCs/>
      <w:color w:val="FF0000"/>
      <w:kern w:val="0"/>
      <w:sz w:val="20"/>
    </w:rPr>
  </w:style>
  <w:style w:type="paragraph" w:customStyle="1" w:styleId="2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rPr>
  </w:style>
  <w:style w:type="paragraph" w:customStyle="1" w:styleId="22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eastAsia="宋体" w:cs="宋体"/>
      <w:b/>
      <w:bCs/>
      <w:kern w:val="0"/>
      <w:sz w:val="20"/>
    </w:rPr>
  </w:style>
  <w:style w:type="paragraph" w:customStyle="1" w:styleId="2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rPr>
  </w:style>
  <w:style w:type="paragraph" w:customStyle="1" w:styleId="22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正文"/>
    <w:basedOn w:val="1"/>
    <w:qFormat/>
    <w:uiPriority w:val="0"/>
    <w:pPr>
      <w:spacing w:line="360" w:lineRule="auto"/>
    </w:pPr>
    <w:rPr>
      <w:sz w:val="24"/>
    </w:rPr>
  </w:style>
  <w:style w:type="paragraph" w:customStyle="1" w:styleId="2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31">
    <w:name w:val="_Style 96"/>
    <w:basedOn w:val="1"/>
    <w:next w:val="1"/>
    <w:qFormat/>
    <w:uiPriority w:val="39"/>
    <w:pPr>
      <w:ind w:left="210"/>
      <w:jc w:val="left"/>
    </w:pPr>
    <w:rPr>
      <w:rFonts w:ascii="Calibri" w:hAnsi="Calibri" w:cs="Calibri"/>
      <w:smallCaps/>
      <w:sz w:val="20"/>
    </w:rPr>
  </w:style>
  <w:style w:type="paragraph" w:customStyle="1" w:styleId="23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bottom"/>
    </w:pPr>
    <w:rPr>
      <w:rFonts w:ascii="宋体" w:hAnsi="宋体" w:eastAsia="宋体" w:cs="宋体"/>
      <w:b/>
      <w:bCs/>
      <w:kern w:val="0"/>
      <w:sz w:val="20"/>
    </w:rPr>
  </w:style>
  <w:style w:type="paragraph" w:customStyle="1" w:styleId="23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right"/>
      <w:textAlignment w:val="bottom"/>
    </w:pPr>
    <w:rPr>
      <w:rFonts w:ascii="宋体" w:hAnsi="宋体" w:eastAsia="宋体" w:cs="宋体"/>
      <w:b/>
      <w:bCs/>
      <w:kern w:val="0"/>
      <w:sz w:val="20"/>
    </w:rPr>
  </w:style>
  <w:style w:type="paragraph" w:customStyle="1" w:styleId="235">
    <w:name w:val="Char Char Char Char Char Char Char Char Char Char"/>
    <w:basedOn w:val="1"/>
    <w:qFormat/>
    <w:uiPriority w:val="0"/>
    <w:rPr>
      <w:rFonts w:ascii="Tahoma" w:hAnsi="Tahoma" w:eastAsia="宋体" w:cs="Times New Roman"/>
      <w:sz w:val="24"/>
    </w:rPr>
  </w:style>
  <w:style w:type="paragraph" w:customStyle="1" w:styleId="23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eastAsia="宋体" w:cs="宋体"/>
      <w:b/>
      <w:bCs/>
      <w:kern w:val="0"/>
      <w:sz w:val="20"/>
    </w:rPr>
  </w:style>
  <w:style w:type="paragraph" w:customStyle="1" w:styleId="237">
    <w:name w:val="样式1"/>
    <w:basedOn w:val="1"/>
    <w:link w:val="238"/>
    <w:qFormat/>
    <w:uiPriority w:val="0"/>
    <w:pPr>
      <w:widowControl/>
      <w:overflowPunct w:val="0"/>
      <w:autoSpaceDE w:val="0"/>
      <w:autoSpaceDN w:val="0"/>
      <w:adjustRightInd w:val="0"/>
      <w:spacing w:after="80" w:line="360" w:lineRule="auto"/>
      <w:ind w:firstLine="618"/>
      <w:textAlignment w:val="baseline"/>
    </w:pPr>
    <w:rPr>
      <w:rFonts w:ascii="Calibri" w:hAnsi="Calibri"/>
      <w:kern w:val="0"/>
      <w:sz w:val="28"/>
      <w:szCs w:val="24"/>
    </w:rPr>
  </w:style>
  <w:style w:type="character" w:customStyle="1" w:styleId="238">
    <w:name w:val="样式 Char"/>
    <w:link w:val="237"/>
    <w:qFormat/>
    <w:locked/>
    <w:uiPriority w:val="0"/>
    <w:rPr>
      <w:rFonts w:ascii="Calibri" w:hAnsi="Calibri"/>
      <w:sz w:val="28"/>
      <w:szCs w:val="24"/>
    </w:rPr>
  </w:style>
  <w:style w:type="paragraph" w:customStyle="1" w:styleId="239">
    <w:name w:val="新定义正文"/>
    <w:basedOn w:val="1"/>
    <w:qFormat/>
    <w:uiPriority w:val="0"/>
    <w:pPr>
      <w:widowControl/>
    </w:pPr>
    <w:rPr>
      <w:rFonts w:ascii="Calibri" w:hAnsi="Calibri" w:eastAsia="宋体" w:cs="Times New Roman"/>
      <w:color w:val="000000"/>
      <w:szCs w:val="21"/>
    </w:rPr>
  </w:style>
  <w:style w:type="paragraph" w:customStyle="1" w:styleId="24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 w:val="20"/>
    </w:rPr>
  </w:style>
  <w:style w:type="paragraph" w:customStyle="1" w:styleId="242">
    <w:name w:val="_Style 97"/>
    <w:basedOn w:val="1"/>
    <w:next w:val="164"/>
    <w:qFormat/>
    <w:uiPriority w:val="0"/>
    <w:pPr>
      <w:ind w:firstLine="420" w:firstLineChars="200"/>
    </w:pPr>
  </w:style>
  <w:style w:type="paragraph" w:customStyle="1" w:styleId="2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44">
    <w:name w:val="列出段落2"/>
    <w:basedOn w:val="1"/>
    <w:link w:val="245"/>
    <w:qFormat/>
    <w:uiPriority w:val="0"/>
    <w:pPr>
      <w:ind w:firstLine="420" w:firstLineChars="200"/>
    </w:pPr>
    <w:rPr>
      <w:rFonts w:ascii="Calibri" w:hAnsi="Calibri"/>
    </w:rPr>
  </w:style>
  <w:style w:type="character" w:customStyle="1" w:styleId="245">
    <w:name w:val="List Paragraph Char"/>
    <w:link w:val="244"/>
    <w:qFormat/>
    <w:locked/>
    <w:uiPriority w:val="0"/>
    <w:rPr>
      <w:rFonts w:ascii="Calibri" w:hAnsi="Calibri"/>
      <w:kern w:val="2"/>
      <w:sz w:val="21"/>
    </w:rPr>
  </w:style>
  <w:style w:type="paragraph" w:customStyle="1" w:styleId="24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47">
    <w:name w:val="Table Paragraph"/>
    <w:basedOn w:val="1"/>
    <w:qFormat/>
    <w:uiPriority w:val="0"/>
    <w:pPr>
      <w:autoSpaceDE w:val="0"/>
      <w:autoSpaceDN w:val="0"/>
      <w:jc w:val="left"/>
    </w:pPr>
    <w:rPr>
      <w:rFonts w:hint="eastAsia" w:ascii="仿宋" w:hAnsi="仿宋" w:eastAsia="仿宋"/>
      <w:kern w:val="0"/>
      <w:sz w:val="22"/>
      <w:szCs w:val="22"/>
    </w:rPr>
  </w:style>
  <w:style w:type="paragraph" w:customStyle="1" w:styleId="248">
    <w:name w:val="表格正文"/>
    <w:basedOn w:val="1"/>
    <w:qFormat/>
    <w:uiPriority w:val="0"/>
    <w:pPr>
      <w:adjustRightInd w:val="0"/>
      <w:spacing w:line="400" w:lineRule="exact"/>
      <w:jc w:val="center"/>
    </w:pPr>
    <w:rPr>
      <w:rFonts w:ascii="Calibri" w:hAnsi="Calibri"/>
      <w:szCs w:val="24"/>
    </w:rPr>
  </w:style>
  <w:style w:type="table" w:customStyle="1" w:styleId="249">
    <w:name w:val="网格型1"/>
    <w:basedOn w:val="7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Table Normal"/>
    <w:basedOn w:val="77"/>
    <w:qFormat/>
    <w:uiPriority w:val="0"/>
    <w:pPr>
      <w:widowControl w:val="0"/>
      <w:autoSpaceDE w:val="0"/>
      <w:autoSpaceDN w:val="0"/>
    </w:pPr>
    <w:rPr>
      <w:sz w:val="22"/>
      <w:szCs w:val="22"/>
      <w:lang w:eastAsia="en-US"/>
    </w:rPr>
    <w:tblPr>
      <w:tblCellMar>
        <w:left w:w="0" w:type="dxa"/>
        <w:right w:w="0" w:type="dxa"/>
      </w:tblCellMar>
    </w:tblPr>
  </w:style>
  <w:style w:type="table" w:customStyle="1" w:styleId="251">
    <w:name w:val="网格型2"/>
    <w:basedOn w:val="7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2">
    <w:name w:val="签名 Char"/>
    <w:link w:val="253"/>
    <w:qFormat/>
    <w:uiPriority w:val="0"/>
    <w:rPr>
      <w:kern w:val="2"/>
      <w:sz w:val="21"/>
    </w:rPr>
  </w:style>
  <w:style w:type="paragraph" w:customStyle="1" w:styleId="253">
    <w:name w:val="签名1"/>
    <w:basedOn w:val="1"/>
    <w:link w:val="252"/>
    <w:qFormat/>
    <w:uiPriority w:val="0"/>
    <w:pPr>
      <w:ind w:left="4320"/>
    </w:pPr>
  </w:style>
  <w:style w:type="character" w:customStyle="1" w:styleId="254">
    <w:name w:val="正文首行缩进 Char"/>
    <w:link w:val="255"/>
    <w:qFormat/>
    <w:uiPriority w:val="0"/>
    <w:rPr>
      <w:kern w:val="2"/>
      <w:sz w:val="21"/>
    </w:rPr>
  </w:style>
  <w:style w:type="paragraph" w:customStyle="1" w:styleId="255">
    <w:name w:val="正文首行缩进1"/>
    <w:basedOn w:val="26"/>
    <w:link w:val="254"/>
    <w:qFormat/>
    <w:uiPriority w:val="0"/>
    <w:pPr>
      <w:ind w:firstLine="420"/>
    </w:pPr>
    <w:rPr>
      <w:kern w:val="2"/>
      <w:sz w:val="21"/>
      <w:szCs w:val="20"/>
    </w:rPr>
  </w:style>
  <w:style w:type="character" w:customStyle="1" w:styleId="256">
    <w:name w:val="正文首行缩进 2 Char"/>
    <w:link w:val="257"/>
    <w:qFormat/>
    <w:uiPriority w:val="0"/>
    <w:rPr>
      <w:kern w:val="2"/>
      <w:sz w:val="21"/>
    </w:rPr>
  </w:style>
  <w:style w:type="paragraph" w:customStyle="1" w:styleId="257">
    <w:name w:val="正文首行缩进 21"/>
    <w:basedOn w:val="258"/>
    <w:link w:val="256"/>
    <w:qFormat/>
    <w:uiPriority w:val="0"/>
    <w:pPr>
      <w:autoSpaceDE/>
      <w:autoSpaceDN/>
      <w:adjustRightInd/>
      <w:snapToGrid w:val="0"/>
      <w:spacing w:after="120" w:line="360" w:lineRule="auto"/>
      <w:ind w:left="420" w:firstLine="210"/>
      <w:textAlignment w:val="auto"/>
    </w:pPr>
    <w:rPr>
      <w:rFonts w:ascii="Times New Roman" w:hAnsi="Times New Roman" w:eastAsia="宋体"/>
      <w:sz w:val="21"/>
      <w:szCs w:val="20"/>
    </w:rPr>
  </w:style>
  <w:style w:type="paragraph" w:customStyle="1" w:styleId="258">
    <w:name w:val="正文文本缩进1"/>
    <w:basedOn w:val="1"/>
    <w:qFormat/>
    <w:uiPriority w:val="0"/>
    <w:pPr>
      <w:autoSpaceDE w:val="0"/>
      <w:autoSpaceDN w:val="0"/>
      <w:adjustRightInd w:val="0"/>
      <w:spacing w:line="480" w:lineRule="exact"/>
      <w:ind w:left="850" w:hanging="249"/>
      <w:textAlignment w:val="baseline"/>
    </w:pPr>
    <w:rPr>
      <w:rFonts w:ascii="仿宋_GB2312" w:hAnsi="Calibri" w:eastAsia="仿宋_GB2312" w:cs="Times New Roman"/>
      <w:sz w:val="28"/>
      <w:szCs w:val="22"/>
    </w:rPr>
  </w:style>
  <w:style w:type="paragraph" w:customStyle="1" w:styleId="259">
    <w:name w:val="列出段落111"/>
    <w:basedOn w:val="1"/>
    <w:qFormat/>
    <w:uiPriority w:val="0"/>
    <w:pPr>
      <w:ind w:firstLine="420" w:firstLineChars="200"/>
    </w:pPr>
    <w:rPr>
      <w:rFonts w:ascii="Calibri" w:hAnsi="Calibri"/>
      <w:szCs w:val="22"/>
    </w:rPr>
  </w:style>
  <w:style w:type="paragraph" w:customStyle="1" w:styleId="260">
    <w:name w:val="纯文本1"/>
    <w:basedOn w:val="1"/>
    <w:qFormat/>
    <w:uiPriority w:val="0"/>
    <w:pPr>
      <w:overflowPunct w:val="0"/>
      <w:autoSpaceDE w:val="0"/>
      <w:autoSpaceDN w:val="0"/>
      <w:adjustRightInd w:val="0"/>
      <w:textAlignment w:val="baseline"/>
    </w:pPr>
    <w:rPr>
      <w:rFonts w:ascii="宋体" w:hAnsi="Courier New" w:cs="Courier New"/>
      <w:szCs w:val="21"/>
    </w:rPr>
  </w:style>
  <w:style w:type="character" w:customStyle="1" w:styleId="261">
    <w:name w:val="批注引用1"/>
    <w:qFormat/>
    <w:uiPriority w:val="0"/>
    <w:rPr>
      <w:sz w:val="21"/>
      <w:szCs w:val="21"/>
    </w:rPr>
  </w:style>
  <w:style w:type="character" w:customStyle="1" w:styleId="262">
    <w:name w:val="标题 6 Char1"/>
    <w:qFormat/>
    <w:uiPriority w:val="99"/>
    <w:rPr>
      <w:rFonts w:ascii="Times New Roman" w:hAnsi="Times New Roman" w:eastAsia="宋体" w:cs="Times New Roman"/>
      <w:sz w:val="28"/>
      <w:szCs w:val="24"/>
    </w:rPr>
  </w:style>
  <w:style w:type="character" w:customStyle="1" w:styleId="263">
    <w:name w:val="unnamed1"/>
    <w:qFormat/>
    <w:uiPriority w:val="0"/>
  </w:style>
  <w:style w:type="character" w:customStyle="1" w:styleId="264">
    <w:name w:val="style311"/>
    <w:qFormat/>
    <w:uiPriority w:val="0"/>
    <w:rPr>
      <w:sz w:val="21"/>
      <w:szCs w:val="21"/>
    </w:rPr>
  </w:style>
  <w:style w:type="character" w:customStyle="1" w:styleId="265">
    <w:name w:val="A4"/>
    <w:qFormat/>
    <w:uiPriority w:val="0"/>
    <w:rPr>
      <w:color w:val="000000"/>
    </w:rPr>
  </w:style>
  <w:style w:type="character" w:customStyle="1" w:styleId="266">
    <w:name w:val="pagetitle"/>
    <w:qFormat/>
    <w:uiPriority w:val="0"/>
  </w:style>
  <w:style w:type="character" w:customStyle="1" w:styleId="267">
    <w:name w:val="apple-style-span"/>
    <w:qFormat/>
    <w:uiPriority w:val="0"/>
  </w:style>
  <w:style w:type="character" w:customStyle="1" w:styleId="268">
    <w:name w:val="标题 7 Char1"/>
    <w:qFormat/>
    <w:uiPriority w:val="99"/>
    <w:rPr>
      <w:rFonts w:ascii="Times New Roman" w:hAnsi="Times New Roman" w:eastAsia="宋体" w:cs="Times New Roman"/>
      <w:b/>
      <w:sz w:val="24"/>
      <w:szCs w:val="20"/>
    </w:rPr>
  </w:style>
  <w:style w:type="character" w:customStyle="1" w:styleId="269">
    <w:name w:val="10point1201"/>
    <w:qFormat/>
    <w:uiPriority w:val="0"/>
    <w:rPr>
      <w:rFonts w:hint="default" w:ascii="Arial" w:hAnsi="Arial" w:cs="Arial"/>
      <w:sz w:val="18"/>
      <w:szCs w:val="18"/>
      <w:u w:val="none"/>
    </w:rPr>
  </w:style>
  <w:style w:type="character" w:customStyle="1" w:styleId="270">
    <w:name w:val="style31"/>
    <w:qFormat/>
    <w:uiPriority w:val="0"/>
    <w:rPr>
      <w:b/>
      <w:bCs/>
      <w:sz w:val="60"/>
      <w:szCs w:val="60"/>
    </w:rPr>
  </w:style>
  <w:style w:type="character" w:customStyle="1" w:styleId="271">
    <w:name w:val="15"/>
    <w:qFormat/>
    <w:uiPriority w:val="0"/>
    <w:rPr>
      <w:rFonts w:hint="default" w:ascii="Calibri" w:hAnsi="Calibri" w:cs="Calibri"/>
      <w:color w:val="0000FF"/>
      <w:u w:val="single"/>
    </w:rPr>
  </w:style>
  <w:style w:type="character" w:customStyle="1" w:styleId="272">
    <w:name w:val="mark"/>
    <w:qFormat/>
    <w:uiPriority w:val="0"/>
  </w:style>
  <w:style w:type="character" w:customStyle="1" w:styleId="273">
    <w:name w:val="表正文 Char1"/>
    <w:qFormat/>
    <w:uiPriority w:val="0"/>
    <w:rPr>
      <w:rFonts w:eastAsia="宋体"/>
      <w:kern w:val="2"/>
      <w:sz w:val="21"/>
      <w:szCs w:val="24"/>
      <w:lang w:val="en-US" w:eastAsia="zh-CN" w:bidi="ar-SA"/>
    </w:rPr>
  </w:style>
  <w:style w:type="character" w:customStyle="1" w:styleId="274">
    <w:name w:val="z-窗体顶端 Char"/>
    <w:link w:val="275"/>
    <w:qFormat/>
    <w:uiPriority w:val="0"/>
    <w:rPr>
      <w:rFonts w:ascii="Arial" w:hAnsi="Arial"/>
      <w:vanish/>
      <w:sz w:val="16"/>
      <w:szCs w:val="16"/>
    </w:rPr>
  </w:style>
  <w:style w:type="paragraph" w:customStyle="1" w:styleId="275">
    <w:name w:val="z-窗体顶端1"/>
    <w:basedOn w:val="1"/>
    <w:next w:val="1"/>
    <w:link w:val="274"/>
    <w:qFormat/>
    <w:uiPriority w:val="0"/>
    <w:pPr>
      <w:widowControl/>
      <w:pBdr>
        <w:bottom w:val="single" w:color="auto" w:sz="6" w:space="1"/>
      </w:pBdr>
      <w:jc w:val="center"/>
    </w:pPr>
    <w:rPr>
      <w:rFonts w:ascii="Arial" w:hAnsi="Arial"/>
      <w:vanish/>
      <w:kern w:val="0"/>
      <w:sz w:val="16"/>
      <w:szCs w:val="16"/>
    </w:rPr>
  </w:style>
  <w:style w:type="character" w:customStyle="1" w:styleId="276">
    <w:name w:val="标题 4 Char1"/>
    <w:qFormat/>
    <w:uiPriority w:val="99"/>
    <w:rPr>
      <w:rFonts w:ascii="Arial" w:hAnsi="Arial" w:eastAsia="黑体" w:cs="Times New Roman"/>
      <w:b/>
      <w:bCs/>
      <w:sz w:val="28"/>
      <w:szCs w:val="28"/>
    </w:rPr>
  </w:style>
  <w:style w:type="character" w:customStyle="1" w:styleId="277">
    <w:name w:val="Char Char11"/>
    <w:qFormat/>
    <w:uiPriority w:val="0"/>
    <w:rPr>
      <w:rFonts w:eastAsia="宋体"/>
      <w:kern w:val="2"/>
      <w:sz w:val="24"/>
      <w:lang w:val="en-US" w:eastAsia="zh-CN" w:bidi="ar-SA"/>
    </w:rPr>
  </w:style>
  <w:style w:type="character" w:customStyle="1" w:styleId="278">
    <w:name w:val="Comment Text Char"/>
    <w:qFormat/>
    <w:locked/>
    <w:uiPriority w:val="0"/>
    <w:rPr>
      <w:rFonts w:eastAsia="宋体"/>
      <w:kern w:val="2"/>
      <w:sz w:val="21"/>
      <w:szCs w:val="24"/>
      <w:lang w:val="en-US" w:eastAsia="zh-CN" w:bidi="ar-SA"/>
    </w:rPr>
  </w:style>
  <w:style w:type="character" w:customStyle="1" w:styleId="279">
    <w:name w:val="v152"/>
    <w:qFormat/>
    <w:uiPriority w:val="0"/>
    <w:rPr>
      <w:sz w:val="18"/>
      <w:szCs w:val="18"/>
    </w:rPr>
  </w:style>
  <w:style w:type="character" w:customStyle="1" w:styleId="280">
    <w:name w:val="A15"/>
    <w:qFormat/>
    <w:uiPriority w:val="0"/>
    <w:rPr>
      <w:rFonts w:ascii="Times New Roman"/>
      <w:color w:val="000000"/>
      <w:sz w:val="14"/>
    </w:rPr>
  </w:style>
  <w:style w:type="character" w:customStyle="1" w:styleId="281">
    <w:name w:val="Char Char3"/>
    <w:qFormat/>
    <w:uiPriority w:val="0"/>
    <w:rPr>
      <w:rFonts w:ascii="宋体" w:hAnsi="Courier New" w:eastAsia="宋体" w:cs="Courier New"/>
      <w:kern w:val="2"/>
      <w:sz w:val="21"/>
      <w:szCs w:val="21"/>
      <w:lang w:val="en-US" w:eastAsia="zh-CN"/>
    </w:rPr>
  </w:style>
  <w:style w:type="character" w:customStyle="1" w:styleId="282">
    <w:name w:val="0921 Char2"/>
    <w:qFormat/>
    <w:uiPriority w:val="0"/>
    <w:rPr>
      <w:rFonts w:ascii="宋体" w:hAnsi="Courier New" w:eastAsia="宋体"/>
      <w:kern w:val="2"/>
      <w:sz w:val="21"/>
      <w:lang w:val="en-US" w:eastAsia="zh-CN" w:bidi="ar-SA"/>
    </w:rPr>
  </w:style>
  <w:style w:type="character" w:customStyle="1" w:styleId="283">
    <w:name w:val="v151"/>
    <w:qFormat/>
    <w:uiPriority w:val="0"/>
    <w:rPr>
      <w:sz w:val="18"/>
      <w:szCs w:val="18"/>
    </w:rPr>
  </w:style>
  <w:style w:type="character" w:customStyle="1" w:styleId="284">
    <w:name w:val="article1"/>
    <w:qFormat/>
    <w:uiPriority w:val="0"/>
    <w:rPr>
      <w:sz w:val="17"/>
      <w:szCs w:val="17"/>
    </w:rPr>
  </w:style>
  <w:style w:type="character" w:customStyle="1" w:styleId="285">
    <w:name w:val="HTML 预设格式 字符"/>
    <w:qFormat/>
    <w:uiPriority w:val="0"/>
    <w:rPr>
      <w:rFonts w:ascii="黑体" w:hAnsi="Courier New" w:eastAsia="黑体" w:cs="Courier New"/>
    </w:rPr>
  </w:style>
  <w:style w:type="paragraph" w:customStyle="1" w:styleId="286">
    <w:name w:val="正文文本 21"/>
    <w:basedOn w:val="1"/>
    <w:qFormat/>
    <w:uiPriority w:val="0"/>
    <w:pPr>
      <w:spacing w:line="480" w:lineRule="exact"/>
    </w:pPr>
    <w:rPr>
      <w:rFonts w:ascii="Calibri" w:hAnsi="宋体" w:eastAsia="宋体" w:cs="Times New Roman"/>
      <w:b/>
      <w:bCs/>
      <w:sz w:val="28"/>
      <w:szCs w:val="24"/>
    </w:rPr>
  </w:style>
  <w:style w:type="character" w:customStyle="1" w:styleId="287">
    <w:name w:val="h3 Char2"/>
    <w:qFormat/>
    <w:uiPriority w:val="0"/>
    <w:rPr>
      <w:rFonts w:ascii="宋体" w:eastAsia="宋体"/>
      <w:b/>
      <w:sz w:val="32"/>
      <w:lang w:val="en-US" w:eastAsia="zh-CN" w:bidi="ar-SA"/>
    </w:rPr>
  </w:style>
  <w:style w:type="character" w:customStyle="1" w:styleId="288">
    <w:name w:val="para"/>
    <w:qFormat/>
    <w:uiPriority w:val="0"/>
  </w:style>
  <w:style w:type="character" w:customStyle="1" w:styleId="289">
    <w:name w:val="样式 宋体 小四"/>
    <w:qFormat/>
    <w:uiPriority w:val="0"/>
    <w:rPr>
      <w:rFonts w:ascii="宋体" w:hAnsi="宋体" w:eastAsia="宋体"/>
      <w:sz w:val="24"/>
    </w:rPr>
  </w:style>
  <w:style w:type="character" w:customStyle="1" w:styleId="290">
    <w:name w:val="Body Text Char"/>
    <w:qFormat/>
    <w:locked/>
    <w:uiPriority w:val="0"/>
    <w:rPr>
      <w:lang w:val="en-US" w:eastAsia="zh-CN" w:bidi="ar-SA"/>
    </w:rPr>
  </w:style>
  <w:style w:type="character" w:customStyle="1" w:styleId="291">
    <w:name w:val="font-121"/>
    <w:qFormat/>
    <w:uiPriority w:val="0"/>
    <w:rPr>
      <w:color w:val="666666"/>
      <w:sz w:val="18"/>
      <w:szCs w:val="18"/>
      <w:u w:val="none"/>
    </w:rPr>
  </w:style>
  <w:style w:type="character" w:customStyle="1" w:styleId="292">
    <w:name w:val="px14"/>
    <w:qFormat/>
    <w:uiPriority w:val="0"/>
  </w:style>
  <w:style w:type="paragraph" w:customStyle="1" w:styleId="293">
    <w:name w:val="文档结构图1"/>
    <w:basedOn w:val="1"/>
    <w:qFormat/>
    <w:uiPriority w:val="99"/>
    <w:pPr>
      <w:shd w:val="clear" w:color="auto" w:fill="000080"/>
    </w:pPr>
    <w:rPr>
      <w:rFonts w:ascii="Calibri" w:hAnsi="Calibri" w:eastAsia="宋体" w:cs="Times New Roman"/>
      <w:szCs w:val="24"/>
      <w:shd w:val="clear" w:color="auto" w:fill="000080"/>
    </w:rPr>
  </w:style>
  <w:style w:type="character" w:customStyle="1" w:styleId="294">
    <w:name w:val="正文首行缩进2字符 Char"/>
    <w:link w:val="295"/>
    <w:qFormat/>
    <w:locked/>
    <w:uiPriority w:val="0"/>
    <w:rPr>
      <w:sz w:val="24"/>
    </w:rPr>
  </w:style>
  <w:style w:type="paragraph" w:customStyle="1" w:styleId="295">
    <w:name w:val="正文首行缩进2字符"/>
    <w:basedOn w:val="1"/>
    <w:link w:val="294"/>
    <w:qFormat/>
    <w:uiPriority w:val="0"/>
    <w:pPr>
      <w:spacing w:line="360" w:lineRule="auto"/>
      <w:ind w:firstLine="482"/>
    </w:pPr>
    <w:rPr>
      <w:kern w:val="0"/>
      <w:sz w:val="24"/>
    </w:rPr>
  </w:style>
  <w:style w:type="character" w:customStyle="1" w:styleId="296">
    <w:name w:val="ca-01"/>
    <w:qFormat/>
    <w:uiPriority w:val="0"/>
    <w:rPr>
      <w:rFonts w:ascii="宋体" w:hAnsi="宋体" w:eastAsia="宋体"/>
      <w:sz w:val="21"/>
    </w:rPr>
  </w:style>
  <w:style w:type="character" w:customStyle="1" w:styleId="297">
    <w:name w:val="Char Char4"/>
    <w:qFormat/>
    <w:uiPriority w:val="0"/>
    <w:rPr>
      <w:rFonts w:eastAsia="仿宋_GB2312"/>
      <w:b/>
      <w:bCs/>
      <w:kern w:val="44"/>
      <w:sz w:val="44"/>
      <w:szCs w:val="44"/>
    </w:rPr>
  </w:style>
  <w:style w:type="character" w:customStyle="1" w:styleId="298">
    <w:name w:val="t14_b1"/>
    <w:qFormat/>
    <w:uiPriority w:val="0"/>
    <w:rPr>
      <w:rFonts w:hint="default" w:ascii="Times New Roman" w:hAnsi="Times New Roman" w:cs="Times New Roman"/>
      <w:b/>
      <w:bCs/>
      <w:color w:val="000000"/>
      <w:sz w:val="23"/>
      <w:szCs w:val="23"/>
      <w:u w:val="none"/>
    </w:rPr>
  </w:style>
  <w:style w:type="character" w:customStyle="1" w:styleId="299">
    <w:name w:val="投标书正文 Char"/>
    <w:link w:val="300"/>
    <w:qFormat/>
    <w:locked/>
    <w:uiPriority w:val="0"/>
    <w:rPr>
      <w:sz w:val="24"/>
      <w:szCs w:val="24"/>
      <w:lang w:val="en-US" w:eastAsia="zh-CN" w:bidi="ar-SA"/>
    </w:rPr>
  </w:style>
  <w:style w:type="paragraph" w:customStyle="1" w:styleId="300">
    <w:name w:val="投标书正文"/>
    <w:link w:val="299"/>
    <w:qFormat/>
    <w:uiPriority w:val="0"/>
    <w:pPr>
      <w:autoSpaceDE w:val="0"/>
      <w:spacing w:line="360" w:lineRule="auto"/>
      <w:ind w:firstLine="200" w:firstLineChars="200"/>
    </w:pPr>
    <w:rPr>
      <w:rFonts w:ascii="Times New Roman" w:hAnsi="Times New Roman" w:eastAsia="宋体" w:cs="Times New Roman"/>
      <w:sz w:val="24"/>
      <w:szCs w:val="24"/>
      <w:lang w:val="en-US" w:eastAsia="zh-CN" w:bidi="ar-SA"/>
    </w:rPr>
  </w:style>
  <w:style w:type="character" w:customStyle="1" w:styleId="301">
    <w:name w:val="列出段落 字符"/>
    <w:link w:val="302"/>
    <w:qFormat/>
    <w:locked/>
    <w:uiPriority w:val="0"/>
    <w:rPr>
      <w:rFonts w:cs="黑体"/>
    </w:rPr>
  </w:style>
  <w:style w:type="paragraph" w:customStyle="1" w:styleId="302">
    <w:name w:val="列出段落21"/>
    <w:basedOn w:val="1"/>
    <w:link w:val="301"/>
    <w:qFormat/>
    <w:uiPriority w:val="0"/>
    <w:pPr>
      <w:ind w:firstLine="420" w:firstLineChars="200"/>
    </w:pPr>
    <w:rPr>
      <w:kern w:val="0"/>
      <w:sz w:val="20"/>
    </w:rPr>
  </w:style>
  <w:style w:type="character" w:customStyle="1" w:styleId="303">
    <w:name w:val="ccwheading011"/>
    <w:qFormat/>
    <w:uiPriority w:val="0"/>
    <w:rPr>
      <w:b/>
      <w:bCs/>
      <w:color w:val="FF7D01"/>
      <w:sz w:val="36"/>
      <w:szCs w:val="36"/>
    </w:rPr>
  </w:style>
  <w:style w:type="character" w:customStyle="1" w:styleId="304">
    <w:name w:val="hg"/>
    <w:qFormat/>
    <w:uiPriority w:val="0"/>
  </w:style>
  <w:style w:type="character" w:customStyle="1" w:styleId="305">
    <w:name w:val="脚注文本 Char1"/>
    <w:qFormat/>
    <w:uiPriority w:val="0"/>
    <w:rPr>
      <w:kern w:val="2"/>
      <w:sz w:val="18"/>
      <w:szCs w:val="18"/>
    </w:rPr>
  </w:style>
  <w:style w:type="character" w:customStyle="1" w:styleId="306">
    <w:name w:val="formfnt1"/>
    <w:qFormat/>
    <w:uiPriority w:val="0"/>
    <w:rPr>
      <w:rFonts w:hint="default" w:ascii="Verdana" w:hAnsi="Verdana"/>
      <w:color w:val="000000"/>
      <w:sz w:val="20"/>
      <w:szCs w:val="20"/>
    </w:rPr>
  </w:style>
  <w:style w:type="character" w:customStyle="1" w:styleId="307">
    <w:name w:val="font51"/>
    <w:qFormat/>
    <w:uiPriority w:val="0"/>
    <w:rPr>
      <w:rFonts w:hint="eastAsia" w:ascii="微软雅黑" w:hAnsi="微软雅黑" w:eastAsia="微软雅黑" w:cs="微软雅黑"/>
      <w:b/>
      <w:color w:val="FF0000"/>
      <w:sz w:val="24"/>
      <w:szCs w:val="24"/>
      <w:u w:val="none"/>
    </w:rPr>
  </w:style>
  <w:style w:type="character" w:customStyle="1" w:styleId="308">
    <w:name w:val="z-窗体底端 Char"/>
    <w:link w:val="309"/>
    <w:qFormat/>
    <w:uiPriority w:val="0"/>
    <w:rPr>
      <w:rFonts w:ascii="Arial" w:hAnsi="Arial"/>
      <w:vanish/>
      <w:sz w:val="16"/>
      <w:szCs w:val="16"/>
    </w:rPr>
  </w:style>
  <w:style w:type="paragraph" w:customStyle="1" w:styleId="309">
    <w:name w:val="z-窗体底端1"/>
    <w:basedOn w:val="1"/>
    <w:next w:val="1"/>
    <w:link w:val="308"/>
    <w:qFormat/>
    <w:uiPriority w:val="0"/>
    <w:pPr>
      <w:widowControl/>
      <w:pBdr>
        <w:top w:val="single" w:color="auto" w:sz="6" w:space="1"/>
      </w:pBdr>
      <w:jc w:val="center"/>
    </w:pPr>
    <w:rPr>
      <w:rFonts w:ascii="Arial" w:hAnsi="Arial"/>
      <w:vanish/>
      <w:kern w:val="0"/>
      <w:sz w:val="16"/>
      <w:szCs w:val="16"/>
    </w:rPr>
  </w:style>
  <w:style w:type="character" w:customStyle="1" w:styleId="310">
    <w:name w:val="标准文本 Char"/>
    <w:link w:val="311"/>
    <w:qFormat/>
    <w:uiPriority w:val="0"/>
    <w:rPr>
      <w:rFonts w:ascii="宋体" w:hAnsi="宋体"/>
      <w:szCs w:val="21"/>
    </w:rPr>
  </w:style>
  <w:style w:type="paragraph" w:customStyle="1" w:styleId="311">
    <w:name w:val="标准文本"/>
    <w:basedOn w:val="1"/>
    <w:link w:val="310"/>
    <w:qFormat/>
    <w:uiPriority w:val="0"/>
    <w:pPr>
      <w:tabs>
        <w:tab w:val="left" w:pos="3060"/>
        <w:tab w:val="left" w:pos="6048"/>
        <w:tab w:val="left" w:pos="7668"/>
      </w:tabs>
      <w:spacing w:line="360" w:lineRule="auto"/>
      <w:ind w:firstLine="420" w:firstLineChars="200"/>
    </w:pPr>
    <w:rPr>
      <w:rFonts w:ascii="宋体" w:hAnsi="宋体"/>
      <w:kern w:val="0"/>
      <w:sz w:val="20"/>
      <w:szCs w:val="21"/>
    </w:rPr>
  </w:style>
  <w:style w:type="character" w:customStyle="1" w:styleId="312">
    <w:name w:val="Body Text1 Char Char"/>
    <w:qFormat/>
    <w:uiPriority w:val="0"/>
    <w:rPr>
      <w:rFonts w:ascii="仿宋_GB2312" w:eastAsia="仿宋_GB2312"/>
      <w:sz w:val="28"/>
      <w:lang w:val="en-US" w:eastAsia="zh-CN" w:bidi="ar-SA"/>
    </w:rPr>
  </w:style>
  <w:style w:type="character" w:customStyle="1" w:styleId="313">
    <w:name w:val="批注文字 Char1"/>
    <w:qFormat/>
    <w:uiPriority w:val="0"/>
    <w:rPr>
      <w:kern w:val="2"/>
      <w:sz w:val="21"/>
      <w:szCs w:val="24"/>
    </w:rPr>
  </w:style>
  <w:style w:type="character" w:customStyle="1" w:styleId="314">
    <w:name w:val="0921 Char"/>
    <w:qFormat/>
    <w:locked/>
    <w:uiPriority w:val="0"/>
    <w:rPr>
      <w:rFonts w:ascii="宋体" w:hAnsi="Courier New" w:eastAsia="宋体"/>
      <w:kern w:val="2"/>
      <w:sz w:val="21"/>
      <w:lang w:val="en-US" w:eastAsia="zh-CN" w:bidi="ar-SA"/>
    </w:rPr>
  </w:style>
  <w:style w:type="character" w:customStyle="1" w:styleId="315">
    <w:name w:val="st1"/>
    <w:qFormat/>
    <w:uiPriority w:val="0"/>
  </w:style>
  <w:style w:type="character" w:customStyle="1" w:styleId="316">
    <w:name w:val="正文文本缩进 Char2"/>
    <w:qFormat/>
    <w:uiPriority w:val="0"/>
    <w:rPr>
      <w:rFonts w:ascii="仿宋_GB2312" w:eastAsia="仿宋_GB2312"/>
      <w:sz w:val="28"/>
    </w:rPr>
  </w:style>
  <w:style w:type="character" w:customStyle="1" w:styleId="317">
    <w:name w:val="标题 2 Char1"/>
    <w:qFormat/>
    <w:uiPriority w:val="0"/>
    <w:rPr>
      <w:rFonts w:ascii="Arial" w:hAnsi="Arial" w:eastAsia="黑体"/>
      <w:b/>
      <w:sz w:val="32"/>
      <w:szCs w:val="24"/>
    </w:rPr>
  </w:style>
  <w:style w:type="character" w:customStyle="1" w:styleId="318">
    <w:name w:val="Heading Char Char"/>
    <w:qFormat/>
    <w:uiPriority w:val="0"/>
    <w:rPr>
      <w:rFonts w:eastAsia="宋体"/>
      <w:sz w:val="18"/>
      <w:lang w:val="en-US" w:eastAsia="zh-CN" w:bidi="ar-SA"/>
    </w:rPr>
  </w:style>
  <w:style w:type="character" w:customStyle="1" w:styleId="319">
    <w:name w:val="ll1"/>
    <w:qFormat/>
    <w:uiPriority w:val="0"/>
  </w:style>
  <w:style w:type="character" w:customStyle="1" w:styleId="320">
    <w:name w:val="正文文本缩进 3 Char2"/>
    <w:qFormat/>
    <w:uiPriority w:val="0"/>
    <w:rPr>
      <w:rFonts w:ascii="宋体" w:hAnsi="宋体"/>
      <w:color w:val="000000"/>
      <w:sz w:val="28"/>
      <w:szCs w:val="24"/>
    </w:rPr>
  </w:style>
  <w:style w:type="character" w:customStyle="1" w:styleId="321">
    <w:name w:val="txt1"/>
    <w:qFormat/>
    <w:uiPriority w:val="0"/>
    <w:rPr>
      <w:rFonts w:hint="default"/>
      <w:sz w:val="18"/>
      <w:szCs w:val="18"/>
    </w:rPr>
  </w:style>
  <w:style w:type="character" w:customStyle="1" w:styleId="322">
    <w:name w:val="正文缩进2格 Char"/>
    <w:link w:val="323"/>
    <w:qFormat/>
    <w:locked/>
    <w:uiPriority w:val="99"/>
    <w:rPr>
      <w:rFonts w:ascii="仿宋_GB2312" w:hAnsi="宋体" w:eastAsia="仿宋_GB2312"/>
      <w:sz w:val="31"/>
    </w:rPr>
  </w:style>
  <w:style w:type="paragraph" w:customStyle="1" w:styleId="323">
    <w:name w:val="正文缩进2格"/>
    <w:basedOn w:val="1"/>
    <w:link w:val="322"/>
    <w:qFormat/>
    <w:uiPriority w:val="99"/>
    <w:pPr>
      <w:spacing w:line="600" w:lineRule="exact"/>
      <w:ind w:firstLine="639" w:firstLineChars="206"/>
    </w:pPr>
    <w:rPr>
      <w:rFonts w:ascii="仿宋_GB2312" w:hAnsi="宋体" w:eastAsia="仿宋_GB2312"/>
      <w:kern w:val="0"/>
      <w:sz w:val="31"/>
    </w:rPr>
  </w:style>
  <w:style w:type="character" w:customStyle="1" w:styleId="324">
    <w:name w:val="标题 5 Char1"/>
    <w:qFormat/>
    <w:uiPriority w:val="99"/>
    <w:rPr>
      <w:rFonts w:ascii="Times New Roman" w:hAnsi="Times New Roman" w:eastAsia="宋体" w:cs="Times New Roman"/>
      <w:sz w:val="28"/>
      <w:szCs w:val="24"/>
    </w:rPr>
  </w:style>
  <w:style w:type="character" w:customStyle="1" w:styleId="325">
    <w:name w:val="Heading 1 Char"/>
    <w:qFormat/>
    <w:locked/>
    <w:uiPriority w:val="0"/>
    <w:rPr>
      <w:rFonts w:ascii="宋体" w:eastAsia="宋体" w:cs="宋体"/>
      <w:b/>
      <w:kern w:val="44"/>
      <w:sz w:val="44"/>
      <w:lang w:val="en-US" w:eastAsia="zh-CN" w:bidi="ar-SA"/>
    </w:rPr>
  </w:style>
  <w:style w:type="paragraph" w:customStyle="1" w:styleId="326">
    <w:name w:val="日期1"/>
    <w:basedOn w:val="1"/>
    <w:next w:val="1"/>
    <w:qFormat/>
    <w:uiPriority w:val="0"/>
    <w:pPr>
      <w:autoSpaceDE w:val="0"/>
      <w:autoSpaceDN w:val="0"/>
      <w:adjustRightInd w:val="0"/>
      <w:jc w:val="right"/>
      <w:textAlignment w:val="baseline"/>
    </w:pPr>
    <w:rPr>
      <w:rFonts w:ascii="宋体" w:hAnsi="Tms Rmn" w:eastAsia="宋体" w:cs="Times New Roman"/>
      <w:b/>
      <w:sz w:val="28"/>
      <w:szCs w:val="22"/>
    </w:rPr>
  </w:style>
  <w:style w:type="character" w:customStyle="1" w:styleId="327">
    <w:name w:val="页码1"/>
    <w:qFormat/>
    <w:uiPriority w:val="0"/>
  </w:style>
  <w:style w:type="character" w:customStyle="1" w:styleId="328">
    <w:name w:val="日期 Char2"/>
    <w:qFormat/>
    <w:uiPriority w:val="0"/>
    <w:rPr>
      <w:rFonts w:ascii="宋体"/>
      <w:sz w:val="28"/>
    </w:rPr>
  </w:style>
  <w:style w:type="character" w:customStyle="1" w:styleId="329">
    <w:name w:val="文档结构图 Char2"/>
    <w:qFormat/>
    <w:uiPriority w:val="0"/>
    <w:rPr>
      <w:szCs w:val="24"/>
      <w:shd w:val="clear" w:color="auto" w:fill="000080"/>
    </w:rPr>
  </w:style>
  <w:style w:type="character" w:customStyle="1" w:styleId="330">
    <w:name w:val="批注主题 Char2"/>
    <w:qFormat/>
    <w:locked/>
    <w:uiPriority w:val="0"/>
    <w:rPr>
      <w:b/>
      <w:bCs/>
      <w:szCs w:val="24"/>
    </w:rPr>
  </w:style>
  <w:style w:type="character" w:customStyle="1" w:styleId="331">
    <w:name w:val="point_normal"/>
    <w:qFormat/>
    <w:uiPriority w:val="0"/>
  </w:style>
  <w:style w:type="character" w:customStyle="1" w:styleId="332">
    <w:name w:val="ca-2"/>
    <w:qFormat/>
    <w:uiPriority w:val="0"/>
  </w:style>
  <w:style w:type="character" w:customStyle="1" w:styleId="333">
    <w:name w:val="unnamed21"/>
    <w:qFormat/>
    <w:uiPriority w:val="0"/>
    <w:rPr>
      <w:color w:val="CC6633"/>
      <w:u w:val="none"/>
    </w:rPr>
  </w:style>
  <w:style w:type="character" w:customStyle="1" w:styleId="334">
    <w:name w:val="标题 3 Char1"/>
    <w:qFormat/>
    <w:uiPriority w:val="0"/>
    <w:rPr>
      <w:rFonts w:ascii="宋体" w:hAnsi="Times New Roman" w:eastAsia="宋体" w:cs="Times New Roman"/>
      <w:b/>
      <w:kern w:val="0"/>
      <w:sz w:val="32"/>
      <w:szCs w:val="20"/>
    </w:rPr>
  </w:style>
  <w:style w:type="character" w:customStyle="1" w:styleId="335">
    <w:name w:val="small"/>
    <w:qFormat/>
    <w:uiPriority w:val="0"/>
  </w:style>
  <w:style w:type="paragraph" w:customStyle="1" w:styleId="336">
    <w:name w:val="正文文本 31"/>
    <w:basedOn w:val="1"/>
    <w:qFormat/>
    <w:uiPriority w:val="0"/>
    <w:pPr>
      <w:autoSpaceDE w:val="0"/>
      <w:autoSpaceDN w:val="0"/>
      <w:adjustRightInd w:val="0"/>
      <w:jc w:val="left"/>
    </w:pPr>
    <w:rPr>
      <w:rFonts w:ascii="Calibri" w:hAnsi="Calibri" w:eastAsia="宋体" w:cs="Times New Roman"/>
      <w:sz w:val="28"/>
      <w:szCs w:val="22"/>
    </w:rPr>
  </w:style>
  <w:style w:type="character" w:customStyle="1" w:styleId="337">
    <w:name w:val="readmail_locationtip"/>
    <w:qFormat/>
    <w:uiPriority w:val="99"/>
    <w:rPr>
      <w:rFonts w:cs="Times New Roman"/>
    </w:rPr>
  </w:style>
  <w:style w:type="character" w:customStyle="1" w:styleId="338">
    <w:name w:val="style6"/>
    <w:qFormat/>
    <w:uiPriority w:val="0"/>
  </w:style>
  <w:style w:type="paragraph" w:customStyle="1" w:styleId="339">
    <w:name w:val="批注主题1"/>
    <w:basedOn w:val="22"/>
    <w:next w:val="22"/>
    <w:qFormat/>
    <w:uiPriority w:val="0"/>
    <w:rPr>
      <w:rFonts w:ascii="Calibri" w:hAnsi="Calibri" w:eastAsia="宋体" w:cs="Times New Roman"/>
      <w:b/>
      <w:bCs/>
      <w:kern w:val="2"/>
      <w:sz w:val="21"/>
      <w:szCs w:val="24"/>
      <w:lang w:val="en-US" w:eastAsia="zh-CN"/>
    </w:rPr>
  </w:style>
  <w:style w:type="paragraph" w:customStyle="1" w:styleId="340">
    <w:name w:val="正文文本缩进 21"/>
    <w:basedOn w:val="1"/>
    <w:qFormat/>
    <w:uiPriority w:val="0"/>
    <w:pPr>
      <w:tabs>
        <w:tab w:val="left" w:pos="587"/>
      </w:tabs>
      <w:spacing w:line="360" w:lineRule="auto"/>
      <w:ind w:left="425" w:hanging="198"/>
    </w:pPr>
    <w:rPr>
      <w:rFonts w:ascii="Calibri" w:hAnsi="Calibri" w:eastAsia="宋体" w:cs="Times New Roman"/>
      <w:b/>
      <w:sz w:val="28"/>
      <w:szCs w:val="24"/>
    </w:rPr>
  </w:style>
  <w:style w:type="character" w:customStyle="1" w:styleId="341">
    <w:name w:val="cnfont1"/>
    <w:qFormat/>
    <w:uiPriority w:val="0"/>
  </w:style>
  <w:style w:type="character" w:customStyle="1" w:styleId="342">
    <w:name w:val="Char Char9"/>
    <w:qFormat/>
    <w:uiPriority w:val="0"/>
    <w:rPr>
      <w:rFonts w:ascii="宋体" w:eastAsia="宋体"/>
      <w:sz w:val="18"/>
      <w:lang w:val="en-US" w:eastAsia="zh-CN" w:bidi="ar-SA"/>
    </w:rPr>
  </w:style>
  <w:style w:type="character" w:customStyle="1" w:styleId="343">
    <w:name w:val="style1031"/>
    <w:qFormat/>
    <w:uiPriority w:val="0"/>
    <w:rPr>
      <w:rFonts w:hint="default" w:ascii="Arial" w:hAnsi="Arial" w:cs="Arial"/>
    </w:rPr>
  </w:style>
  <w:style w:type="character" w:customStyle="1" w:styleId="344">
    <w:name w:val="Heading 2 Char"/>
    <w:qFormat/>
    <w:locked/>
    <w:uiPriority w:val="0"/>
    <w:rPr>
      <w:rFonts w:ascii="Arial" w:hAnsi="Arial" w:eastAsia="黑体"/>
      <w:sz w:val="32"/>
      <w:lang w:val="en-US" w:eastAsia="zh-CN" w:bidi="ar-SA"/>
    </w:rPr>
  </w:style>
  <w:style w:type="character" w:customStyle="1" w:styleId="345">
    <w:name w:val="Char Char"/>
    <w:qFormat/>
    <w:uiPriority w:val="0"/>
    <w:rPr>
      <w:rFonts w:ascii="宋体" w:hAnsi="Courier New" w:eastAsia="宋体" w:cs="Courier New"/>
      <w:kern w:val="2"/>
      <w:sz w:val="21"/>
      <w:szCs w:val="21"/>
      <w:lang w:val="en-US" w:eastAsia="zh-CN" w:bidi="ar-SA"/>
    </w:rPr>
  </w:style>
  <w:style w:type="character" w:customStyle="1" w:styleId="346">
    <w:name w:val="Default Char"/>
    <w:link w:val="347"/>
    <w:qFormat/>
    <w:uiPriority w:val="0"/>
    <w:rPr>
      <w:rFonts w:ascii="楷体_GB2312" w:eastAsia="楷体_GB2312"/>
      <w:color w:val="000000"/>
      <w:sz w:val="24"/>
      <w:szCs w:val="24"/>
      <w:lang w:val="en-US" w:eastAsia="zh-CN" w:bidi="ar-SA"/>
    </w:rPr>
  </w:style>
  <w:style w:type="paragraph" w:customStyle="1" w:styleId="347">
    <w:name w:val="Default"/>
    <w:link w:val="346"/>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character" w:customStyle="1" w:styleId="348">
    <w:name w:val="标题 1 Char1"/>
    <w:qFormat/>
    <w:uiPriority w:val="0"/>
    <w:rPr>
      <w:rFonts w:ascii="Times New Roman" w:hAnsi="Times New Roman" w:eastAsia="宋体" w:cs="Times New Roman"/>
      <w:b/>
      <w:bCs/>
      <w:kern w:val="44"/>
      <w:sz w:val="44"/>
      <w:szCs w:val="44"/>
    </w:rPr>
  </w:style>
  <w:style w:type="character" w:customStyle="1" w:styleId="349">
    <w:name w:val="Body Text1 Char Char1"/>
    <w:qFormat/>
    <w:uiPriority w:val="0"/>
    <w:rPr>
      <w:rFonts w:ascii="仿宋_GB2312" w:eastAsia="仿宋_GB2312"/>
      <w:sz w:val="28"/>
      <w:lang w:val="en-US" w:eastAsia="zh-CN" w:bidi="ar-SA"/>
    </w:rPr>
  </w:style>
  <w:style w:type="character" w:customStyle="1" w:styleId="350">
    <w:name w:val="Char Char2"/>
    <w:qFormat/>
    <w:uiPriority w:val="0"/>
    <w:rPr>
      <w:rFonts w:eastAsia="宋体"/>
      <w:kern w:val="2"/>
      <w:sz w:val="21"/>
      <w:szCs w:val="24"/>
      <w:lang w:val="en-US" w:eastAsia="zh-CN" w:bidi="ar-SA"/>
    </w:rPr>
  </w:style>
  <w:style w:type="character" w:customStyle="1" w:styleId="351">
    <w:name w:val="列表1 Char Char"/>
    <w:link w:val="352"/>
    <w:qFormat/>
    <w:uiPriority w:val="0"/>
    <w:rPr>
      <w:rFonts w:ascii="Century" w:hAnsi="Century"/>
      <w:szCs w:val="21"/>
    </w:rPr>
  </w:style>
  <w:style w:type="paragraph" w:customStyle="1" w:styleId="352">
    <w:name w:val="列表11"/>
    <w:basedOn w:val="1"/>
    <w:link w:val="351"/>
    <w:qFormat/>
    <w:uiPriority w:val="0"/>
    <w:pPr>
      <w:tabs>
        <w:tab w:val="left" w:pos="420"/>
      </w:tabs>
      <w:ind w:left="420" w:hanging="420"/>
    </w:pPr>
    <w:rPr>
      <w:rFonts w:ascii="Century" w:hAnsi="Century"/>
      <w:kern w:val="0"/>
      <w:sz w:val="20"/>
      <w:szCs w:val="21"/>
    </w:rPr>
  </w:style>
  <w:style w:type="character" w:customStyle="1" w:styleId="353">
    <w:name w:val="marklong"/>
    <w:qFormat/>
    <w:uiPriority w:val="0"/>
  </w:style>
  <w:style w:type="paragraph" w:customStyle="1" w:styleId="354">
    <w:name w:val="正文文本缩进 31"/>
    <w:basedOn w:val="1"/>
    <w:qFormat/>
    <w:uiPriority w:val="0"/>
    <w:pPr>
      <w:spacing w:line="360" w:lineRule="auto"/>
      <w:ind w:firstLine="560" w:firstLineChars="200"/>
    </w:pPr>
    <w:rPr>
      <w:rFonts w:ascii="宋体" w:hAnsi="宋体" w:eastAsia="宋体" w:cs="Times New Roman"/>
      <w:color w:val="000000"/>
      <w:sz w:val="28"/>
      <w:szCs w:val="24"/>
    </w:rPr>
  </w:style>
  <w:style w:type="character" w:customStyle="1" w:styleId="355">
    <w:name w:val="Char Char21"/>
    <w:qFormat/>
    <w:uiPriority w:val="0"/>
    <w:rPr>
      <w:rFonts w:eastAsia="宋体"/>
      <w:kern w:val="2"/>
      <w:sz w:val="21"/>
      <w:szCs w:val="24"/>
      <w:lang w:val="en-US" w:eastAsia="zh-CN"/>
    </w:rPr>
  </w:style>
  <w:style w:type="character" w:customStyle="1" w:styleId="356">
    <w:name w:val="title_emph"/>
    <w:qFormat/>
    <w:uiPriority w:val="0"/>
  </w:style>
  <w:style w:type="paragraph" w:customStyle="1" w:styleId="357">
    <w:name w:val="正文缩进2"/>
    <w:basedOn w:val="1"/>
    <w:qFormat/>
    <w:uiPriority w:val="0"/>
    <w:pPr>
      <w:autoSpaceDE w:val="0"/>
      <w:autoSpaceDN w:val="0"/>
      <w:adjustRightInd w:val="0"/>
      <w:ind w:firstLine="420"/>
      <w:jc w:val="left"/>
      <w:textAlignment w:val="baseline"/>
    </w:pPr>
    <w:rPr>
      <w:rFonts w:ascii="宋体" w:hAnsi="Calibri" w:eastAsia="宋体" w:cs="Times New Roman"/>
      <w:sz w:val="34"/>
      <w:szCs w:val="22"/>
    </w:rPr>
  </w:style>
  <w:style w:type="character" w:customStyle="1" w:styleId="358">
    <w:name w:val="正文文本缩进 2 Char2"/>
    <w:qFormat/>
    <w:uiPriority w:val="0"/>
    <w:rPr>
      <w:b/>
      <w:sz w:val="28"/>
      <w:szCs w:val="24"/>
    </w:rPr>
  </w:style>
  <w:style w:type="character" w:customStyle="1" w:styleId="359">
    <w:name w:val="0921 Char1"/>
    <w:qFormat/>
    <w:uiPriority w:val="0"/>
    <w:rPr>
      <w:rFonts w:ascii="宋体" w:hAnsi="Courier New" w:eastAsia="宋体"/>
      <w:kern w:val="2"/>
      <w:sz w:val="21"/>
      <w:lang w:val="en-US" w:eastAsia="zh-CN" w:bidi="ar-SA"/>
    </w:rPr>
  </w:style>
  <w:style w:type="character" w:customStyle="1" w:styleId="360">
    <w:name w:val="postbody1"/>
    <w:qFormat/>
    <w:uiPriority w:val="0"/>
    <w:rPr>
      <w:sz w:val="16"/>
      <w:szCs w:val="16"/>
    </w:rPr>
  </w:style>
  <w:style w:type="character" w:customStyle="1" w:styleId="361">
    <w:name w:val="e1"/>
    <w:qFormat/>
    <w:uiPriority w:val="0"/>
  </w:style>
  <w:style w:type="character" w:customStyle="1" w:styleId="362">
    <w:name w:val="Footer Char"/>
    <w:qFormat/>
    <w:locked/>
    <w:uiPriority w:val="0"/>
    <w:rPr>
      <w:rFonts w:ascii="Calibri" w:hAnsi="Calibri" w:eastAsia="宋体" w:cs="黑体"/>
      <w:kern w:val="2"/>
      <w:sz w:val="18"/>
      <w:szCs w:val="18"/>
      <w:lang w:val="en-US" w:eastAsia="zh-CN" w:bidi="ar-SA"/>
    </w:rPr>
  </w:style>
  <w:style w:type="character" w:customStyle="1" w:styleId="363">
    <w:name w:val="正文33 Char"/>
    <w:link w:val="364"/>
    <w:qFormat/>
    <w:locked/>
    <w:uiPriority w:val="0"/>
    <w:rPr>
      <w:rFonts w:ascii="宋体" w:hAnsi="宋体"/>
      <w:sz w:val="24"/>
      <w:szCs w:val="24"/>
    </w:rPr>
  </w:style>
  <w:style w:type="paragraph" w:customStyle="1" w:styleId="364">
    <w:name w:val="正文33"/>
    <w:basedOn w:val="1"/>
    <w:link w:val="363"/>
    <w:qFormat/>
    <w:uiPriority w:val="0"/>
    <w:pPr>
      <w:spacing w:line="360" w:lineRule="auto"/>
      <w:ind w:firstLine="480" w:firstLineChars="200"/>
    </w:pPr>
    <w:rPr>
      <w:rFonts w:ascii="宋体" w:hAnsi="宋体"/>
      <w:kern w:val="0"/>
      <w:sz w:val="24"/>
      <w:szCs w:val="24"/>
    </w:rPr>
  </w:style>
  <w:style w:type="character" w:customStyle="1" w:styleId="365">
    <w:name w:val="font21"/>
    <w:qFormat/>
    <w:uiPriority w:val="0"/>
    <w:rPr>
      <w:rFonts w:hint="eastAsia" w:ascii="微软雅黑" w:hAnsi="微软雅黑" w:eastAsia="微软雅黑" w:cs="微软雅黑"/>
      <w:color w:val="000000"/>
      <w:sz w:val="24"/>
      <w:szCs w:val="24"/>
      <w:u w:val="none"/>
    </w:rPr>
  </w:style>
  <w:style w:type="character" w:customStyle="1" w:styleId="366">
    <w:name w:val="正文文本 2 Char1"/>
    <w:qFormat/>
    <w:uiPriority w:val="0"/>
    <w:rPr>
      <w:rFonts w:ascii="Times New Roman" w:hAnsi="宋体"/>
      <w:b/>
      <w:bCs/>
      <w:sz w:val="28"/>
      <w:szCs w:val="24"/>
    </w:rPr>
  </w:style>
  <w:style w:type="character" w:customStyle="1" w:styleId="367">
    <w:name w:val="标题 Char1"/>
    <w:qFormat/>
    <w:uiPriority w:val="10"/>
    <w:rPr>
      <w:rFonts w:ascii="Cambria" w:hAnsi="Cambria" w:cs="Times New Roman"/>
      <w:b/>
      <w:bCs/>
      <w:sz w:val="32"/>
      <w:szCs w:val="32"/>
    </w:rPr>
  </w:style>
  <w:style w:type="character" w:customStyle="1" w:styleId="368">
    <w:name w:val="正文文本 3 Char1"/>
    <w:qFormat/>
    <w:uiPriority w:val="0"/>
    <w:rPr>
      <w:rFonts w:ascii="Times New Roman" w:hAnsi="Times New Roman"/>
      <w:kern w:val="0"/>
      <w:sz w:val="28"/>
      <w:szCs w:val="20"/>
    </w:rPr>
  </w:style>
  <w:style w:type="paragraph" w:customStyle="1" w:styleId="36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0">
    <w:name w:val="Char Char Char Char1"/>
    <w:basedOn w:val="1"/>
    <w:qFormat/>
    <w:uiPriority w:val="0"/>
    <w:pPr>
      <w:widowControl/>
      <w:spacing w:after="160" w:line="240" w:lineRule="exact"/>
      <w:jc w:val="left"/>
    </w:pPr>
    <w:rPr>
      <w:kern w:val="0"/>
      <w:sz w:val="20"/>
    </w:rPr>
  </w:style>
  <w:style w:type="paragraph" w:customStyle="1" w:styleId="371">
    <w:name w:val="Char Char1 Char Char Char Char Char Char Char Char Char Char"/>
    <w:basedOn w:val="1"/>
    <w:qFormat/>
    <w:uiPriority w:val="0"/>
    <w:rPr>
      <w:rFonts w:ascii="Tahoma" w:hAnsi="Tahoma"/>
      <w:sz w:val="24"/>
    </w:rPr>
  </w:style>
  <w:style w:type="paragraph" w:customStyle="1" w:styleId="372">
    <w:name w:val="Char2"/>
    <w:basedOn w:val="1"/>
    <w:qFormat/>
    <w:uiPriority w:val="0"/>
    <w:rPr>
      <w:rFonts w:ascii="Tahoma" w:hAnsi="Tahoma"/>
      <w:sz w:val="24"/>
    </w:rPr>
  </w:style>
  <w:style w:type="paragraph" w:customStyle="1" w:styleId="373">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4">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76">
    <w:name w:val="titolo pri 1"/>
    <w:qFormat/>
    <w:uiPriority w:val="0"/>
    <w:rPr>
      <w:rFonts w:ascii="Arial" w:hAnsi="Arial" w:eastAsia="宋体" w:cs="Times New Roman"/>
      <w:b/>
      <w:sz w:val="28"/>
      <w:lang w:val="en-US" w:eastAsia="zh-CN" w:bidi="ar-SA"/>
    </w:rPr>
  </w:style>
  <w:style w:type="paragraph" w:customStyle="1" w:styleId="377">
    <w:name w:val="标准正文"/>
    <w:basedOn w:val="1"/>
    <w:qFormat/>
    <w:uiPriority w:val="0"/>
    <w:pPr>
      <w:spacing w:line="360" w:lineRule="auto"/>
      <w:ind w:firstLine="200" w:firstLineChars="200"/>
      <w:jc w:val="center"/>
    </w:pPr>
    <w:rPr>
      <w:rFonts w:ascii="宋体" w:hAnsi="宋体"/>
      <w:snapToGrid w:val="0"/>
      <w:spacing w:val="8"/>
      <w:sz w:val="24"/>
      <w:szCs w:val="24"/>
      <w:u w:val="single"/>
    </w:rPr>
  </w:style>
  <w:style w:type="paragraph" w:customStyle="1" w:styleId="378">
    <w:name w:val="正文缩进1"/>
    <w:basedOn w:val="1"/>
    <w:qFormat/>
    <w:uiPriority w:val="0"/>
    <w:pPr>
      <w:ind w:firstLine="567"/>
    </w:pPr>
    <w:rPr>
      <w:spacing w:val="20"/>
      <w:sz w:val="24"/>
    </w:rPr>
  </w:style>
  <w:style w:type="paragraph" w:customStyle="1" w:styleId="379">
    <w:name w:val="正文样式"/>
    <w:basedOn w:val="1"/>
    <w:qFormat/>
    <w:uiPriority w:val="0"/>
    <w:pPr>
      <w:tabs>
        <w:tab w:val="left" w:pos="1560"/>
      </w:tabs>
      <w:spacing w:before="163" w:after="163" w:line="300" w:lineRule="auto"/>
      <w:ind w:left="1560" w:hanging="360"/>
    </w:pPr>
    <w:rPr>
      <w:rFonts w:ascii="宋体"/>
      <w:sz w:val="24"/>
      <w:szCs w:val="24"/>
    </w:rPr>
  </w:style>
  <w:style w:type="paragraph" w:customStyle="1" w:styleId="380">
    <w:name w:val="默认段落字体 Para Char Char Char Char"/>
    <w:basedOn w:val="1"/>
    <w:qFormat/>
    <w:uiPriority w:val="0"/>
  </w:style>
  <w:style w:type="paragraph" w:customStyle="1" w:styleId="381">
    <w:name w:val="Bullet"/>
    <w:basedOn w:val="26"/>
    <w:qFormat/>
    <w:uiPriority w:val="0"/>
    <w:pPr>
      <w:widowControl/>
      <w:overflowPunct w:val="0"/>
      <w:autoSpaceDE w:val="0"/>
      <w:autoSpaceDN w:val="0"/>
      <w:adjustRightInd w:val="0"/>
      <w:spacing w:after="0"/>
      <w:ind w:left="283" w:hanging="283"/>
      <w:textAlignment w:val="baseline"/>
    </w:pPr>
    <w:rPr>
      <w:rFonts w:ascii="Arial" w:hAnsi="Arial" w:cs="Times New Roman"/>
      <w:kern w:val="20"/>
      <w:szCs w:val="22"/>
      <w:lang w:val="en-GB" w:eastAsia="zh-CN"/>
    </w:rPr>
  </w:style>
  <w:style w:type="paragraph" w:customStyle="1" w:styleId="382">
    <w:name w:val="Char1 Char Char Char"/>
    <w:basedOn w:val="1"/>
    <w:qFormat/>
    <w:uiPriority w:val="0"/>
    <w:rPr>
      <w:rFonts w:ascii="Tahoma" w:hAnsi="Tahoma"/>
      <w:sz w:val="24"/>
    </w:rPr>
  </w:style>
  <w:style w:type="paragraph" w:customStyle="1" w:styleId="383">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84">
    <w:name w:val="次小点说明"/>
    <w:basedOn w:val="1"/>
    <w:qFormat/>
    <w:uiPriority w:val="0"/>
    <w:pPr>
      <w:tabs>
        <w:tab w:val="left" w:pos="720"/>
      </w:tabs>
      <w:adjustRightInd w:val="0"/>
      <w:snapToGrid w:val="0"/>
      <w:spacing w:line="360" w:lineRule="auto"/>
      <w:ind w:left="720" w:hanging="720"/>
    </w:pPr>
    <w:rPr>
      <w:szCs w:val="24"/>
    </w:rPr>
  </w:style>
  <w:style w:type="paragraph" w:customStyle="1" w:styleId="38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8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87">
    <w:name w:val="样式 正文缩进 + 首行缩进:  2 字符"/>
    <w:basedOn w:val="5"/>
    <w:qFormat/>
    <w:uiPriority w:val="0"/>
    <w:pPr>
      <w:spacing w:before="160" w:after="160" w:line="360" w:lineRule="auto"/>
      <w:ind w:firstLine="480"/>
    </w:pPr>
    <w:rPr>
      <w:rFonts w:ascii="宋体" w:hAnsi="Calibri" w:eastAsia="宋体" w:cs="Times New Roman"/>
      <w:kern w:val="2"/>
      <w:sz w:val="24"/>
      <w:lang w:val="en-US" w:eastAsia="zh-CN"/>
    </w:rPr>
  </w:style>
  <w:style w:type="paragraph" w:customStyle="1" w:styleId="388">
    <w:name w:val="项符&gt;"/>
    <w:basedOn w:val="1"/>
    <w:qFormat/>
    <w:uiPriority w:val="0"/>
    <w:pPr>
      <w:spacing w:line="360" w:lineRule="auto"/>
    </w:pPr>
    <w:rPr>
      <w:rFonts w:ascii="宋体" w:hAnsi="宋体"/>
      <w:sz w:val="24"/>
      <w:szCs w:val="30"/>
    </w:rPr>
  </w:style>
  <w:style w:type="paragraph" w:customStyle="1" w:styleId="38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0">
    <w:name w:val="标准正文1"/>
    <w:basedOn w:val="1"/>
    <w:qFormat/>
    <w:uiPriority w:val="0"/>
    <w:pPr>
      <w:spacing w:line="360" w:lineRule="auto"/>
      <w:ind w:firstLine="200" w:firstLineChars="200"/>
    </w:pPr>
    <w:rPr>
      <w:rFonts w:ascii="宋体" w:hAnsi="宋体"/>
      <w:snapToGrid w:val="0"/>
      <w:kern w:val="0"/>
      <w:sz w:val="24"/>
      <w:szCs w:val="24"/>
    </w:rPr>
  </w:style>
  <w:style w:type="paragraph" w:customStyle="1" w:styleId="391">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2">
    <w:name w:val="列表接续 51"/>
    <w:basedOn w:val="1"/>
    <w:qFormat/>
    <w:uiPriority w:val="0"/>
    <w:pPr>
      <w:spacing w:after="120"/>
      <w:ind w:left="2100" w:leftChars="1000"/>
    </w:pPr>
    <w:rPr>
      <w:szCs w:val="24"/>
    </w:rPr>
  </w:style>
  <w:style w:type="paragraph" w:customStyle="1" w:styleId="393">
    <w:name w:val="Char3"/>
    <w:basedOn w:val="1"/>
    <w:qFormat/>
    <w:uiPriority w:val="0"/>
    <w:rPr>
      <w:rFonts w:ascii="Tahoma" w:hAnsi="Tahoma"/>
      <w:sz w:val="24"/>
    </w:rPr>
  </w:style>
  <w:style w:type="paragraph" w:customStyle="1" w:styleId="394">
    <w:name w:val="封面空格"/>
    <w:basedOn w:val="1"/>
    <w:qFormat/>
    <w:uiPriority w:val="0"/>
    <w:pPr>
      <w:spacing w:line="360" w:lineRule="auto"/>
      <w:jc w:val="distribute"/>
    </w:pPr>
    <w:rPr>
      <w:rFonts w:ascii="宋体"/>
      <w:b/>
      <w:sz w:val="58"/>
      <w:szCs w:val="24"/>
    </w:rPr>
  </w:style>
  <w:style w:type="paragraph" w:customStyle="1" w:styleId="395">
    <w:name w:val="样式 标题 22nd levelh22Header 2H2l2Heading 2LN2título 2DO ..."/>
    <w:basedOn w:val="3"/>
    <w:qFormat/>
    <w:uiPriority w:val="0"/>
    <w:pPr>
      <w:keepNext w:val="0"/>
      <w:keepLines w:val="0"/>
      <w:tabs>
        <w:tab w:val="left" w:pos="1140"/>
      </w:tabs>
      <w:snapToGrid w:val="0"/>
      <w:spacing w:before="360" w:after="120" w:line="360" w:lineRule="auto"/>
      <w:ind w:left="820" w:hanging="400"/>
    </w:pPr>
    <w:rPr>
      <w:rFonts w:ascii="宋体" w:hAnsi="宋体"/>
      <w:kern w:val="2"/>
      <w:sz w:val="24"/>
      <w:szCs w:val="24"/>
      <w:lang w:val="en-US" w:eastAsia="zh-CN"/>
    </w:rPr>
  </w:style>
  <w:style w:type="paragraph" w:customStyle="1" w:styleId="396">
    <w:name w:val="样式3"/>
    <w:basedOn w:val="36"/>
    <w:qFormat/>
    <w:uiPriority w:val="0"/>
    <w:pPr>
      <w:tabs>
        <w:tab w:val="left" w:pos="1080"/>
        <w:tab w:val="right" w:leader="dot" w:pos="9458"/>
      </w:tabs>
    </w:pPr>
    <w:rPr>
      <w:rFonts w:ascii="Times New Roman" w:hAnsi="Times New Roman" w:cs="Times New Roman"/>
      <w:i w:val="0"/>
    </w:rPr>
  </w:style>
  <w:style w:type="paragraph" w:customStyle="1" w:styleId="397">
    <w:name w:val="xl2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8">
    <w:name w:val="l2"/>
    <w:basedOn w:val="1"/>
    <w:qFormat/>
    <w:uiPriority w:val="0"/>
    <w:pPr>
      <w:keepLines/>
      <w:widowControl/>
      <w:spacing w:beforeLines="50" w:afterLines="50" w:line="300" w:lineRule="auto"/>
    </w:pPr>
    <w:rPr>
      <w:rFonts w:ascii="Arial" w:hAnsi="Arial"/>
      <w:bCs/>
      <w:szCs w:val="24"/>
    </w:rPr>
  </w:style>
  <w:style w:type="paragraph" w:customStyle="1" w:styleId="39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00">
    <w:name w:val="五级无标题条"/>
    <w:basedOn w:val="1"/>
    <w:qFormat/>
    <w:uiPriority w:val="0"/>
    <w:pPr>
      <w:tabs>
        <w:tab w:val="left" w:pos="3240"/>
      </w:tabs>
      <w:ind w:left="3240" w:hanging="720"/>
    </w:pPr>
    <w:rPr>
      <w:szCs w:val="21"/>
    </w:rPr>
  </w:style>
  <w:style w:type="paragraph" w:customStyle="1" w:styleId="401">
    <w:name w:val="样式 段前: 0.5 行 Char"/>
    <w:basedOn w:val="1"/>
    <w:qFormat/>
    <w:uiPriority w:val="0"/>
    <w:pPr>
      <w:spacing w:line="360" w:lineRule="auto"/>
    </w:pPr>
    <w:rPr>
      <w:sz w:val="24"/>
      <w:szCs w:val="24"/>
    </w:rPr>
  </w:style>
  <w:style w:type="paragraph" w:customStyle="1" w:styleId="402">
    <w:name w:val="表项"/>
    <w:next w:val="403"/>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03">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04">
    <w:name w:val="默认段落字体 Para Char"/>
    <w:basedOn w:val="1"/>
    <w:qFormat/>
    <w:uiPriority w:val="0"/>
    <w:pPr>
      <w:adjustRightInd w:val="0"/>
      <w:spacing w:line="360" w:lineRule="auto"/>
    </w:pPr>
    <w:rPr>
      <w:kern w:val="0"/>
      <w:sz w:val="24"/>
    </w:rPr>
  </w:style>
  <w:style w:type="paragraph" w:customStyle="1" w:styleId="40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06">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40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0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0">
    <w:name w:val="需求书2"/>
    <w:basedOn w:val="1"/>
    <w:qFormat/>
    <w:uiPriority w:val="0"/>
    <w:pPr>
      <w:widowControl/>
      <w:jc w:val="center"/>
    </w:pPr>
    <w:rPr>
      <w:rFonts w:ascii="宋体" w:hAnsi="宋体" w:cs="Arial"/>
      <w:color w:val="FF0000"/>
      <w:kern w:val="0"/>
      <w:sz w:val="20"/>
    </w:rPr>
  </w:style>
  <w:style w:type="paragraph" w:customStyle="1" w:styleId="411">
    <w:name w:val="普通正文"/>
    <w:basedOn w:val="1"/>
    <w:qFormat/>
    <w:uiPriority w:val="0"/>
    <w:pPr>
      <w:adjustRightInd w:val="0"/>
      <w:snapToGrid w:val="0"/>
      <w:spacing w:line="400" w:lineRule="exact"/>
      <w:ind w:firstLine="100" w:firstLineChars="100"/>
      <w:jc w:val="left"/>
      <w:textAlignment w:val="baseline"/>
    </w:pPr>
    <w:rPr>
      <w:rFonts w:ascii="仿宋_GB2312" w:eastAsia="仿宋_GB2312"/>
      <w:kern w:val="0"/>
      <w:sz w:val="24"/>
      <w:szCs w:val="24"/>
    </w:rPr>
  </w:style>
  <w:style w:type="paragraph" w:customStyle="1" w:styleId="412">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41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4">
    <w:name w:val="Char Char Char Char"/>
    <w:basedOn w:val="1"/>
    <w:qFormat/>
    <w:uiPriority w:val="0"/>
    <w:rPr>
      <w:rFonts w:ascii="Tahoma" w:hAnsi="Tahoma"/>
      <w:sz w:val="24"/>
    </w:rPr>
  </w:style>
  <w:style w:type="paragraph" w:customStyle="1" w:styleId="415">
    <w:name w:val="编号"/>
    <w:basedOn w:val="1"/>
    <w:qFormat/>
    <w:uiPriority w:val="0"/>
    <w:pPr>
      <w:spacing w:afterLines="50" w:line="300" w:lineRule="auto"/>
      <w:ind w:left="737" w:hanging="312"/>
      <w:jc w:val="left"/>
      <w:textAlignment w:val="center"/>
    </w:pPr>
    <w:rPr>
      <w:rFonts w:eastAsia="仿宋_GB2312"/>
      <w:spacing w:val="20"/>
    </w:rPr>
  </w:style>
  <w:style w:type="paragraph" w:customStyle="1" w:styleId="416">
    <w:name w:val="三级无标题条"/>
    <w:basedOn w:val="1"/>
    <w:qFormat/>
    <w:uiPriority w:val="0"/>
    <w:pPr>
      <w:tabs>
        <w:tab w:val="left" w:pos="2400"/>
      </w:tabs>
      <w:ind w:left="2400" w:hanging="720"/>
    </w:pPr>
    <w:rPr>
      <w:szCs w:val="21"/>
    </w:rPr>
  </w:style>
  <w:style w:type="paragraph" w:customStyle="1" w:styleId="417">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41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41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420">
    <w:name w:val="Char Char5"/>
    <w:basedOn w:val="1"/>
    <w:qFormat/>
    <w:uiPriority w:val="0"/>
    <w:pPr>
      <w:widowControl/>
      <w:spacing w:after="160" w:line="240" w:lineRule="exact"/>
      <w:jc w:val="left"/>
    </w:pPr>
    <w:rPr>
      <w:sz w:val="24"/>
      <w:szCs w:val="24"/>
    </w:rPr>
  </w:style>
  <w:style w:type="paragraph" w:customStyle="1" w:styleId="421">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422">
    <w:name w:val="标题3"/>
    <w:basedOn w:val="4"/>
    <w:qFormat/>
    <w:uiPriority w:val="0"/>
    <w:rPr>
      <w:rFonts w:ascii="宋体" w:hAnsi="宋体"/>
      <w:kern w:val="2"/>
      <w:sz w:val="28"/>
      <w:szCs w:val="28"/>
      <w:lang w:val="en-US" w:eastAsia="zh-CN"/>
    </w:rPr>
  </w:style>
  <w:style w:type="paragraph" w:customStyle="1" w:styleId="42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424">
    <w:name w:val="z-窗体顶端2"/>
    <w:basedOn w:val="1"/>
    <w:next w:val="1"/>
    <w:link w:val="425"/>
    <w:qFormat/>
    <w:uiPriority w:val="0"/>
    <w:pPr>
      <w:widowControl/>
      <w:pBdr>
        <w:bottom w:val="single" w:color="auto" w:sz="6" w:space="1"/>
      </w:pBdr>
      <w:jc w:val="center"/>
    </w:pPr>
    <w:rPr>
      <w:rFonts w:ascii="Arial" w:hAnsi="Arial"/>
      <w:vanish/>
      <w:kern w:val="0"/>
      <w:sz w:val="16"/>
      <w:szCs w:val="16"/>
    </w:rPr>
  </w:style>
  <w:style w:type="character" w:customStyle="1" w:styleId="425">
    <w:name w:val="z-窗体顶端 Char1"/>
    <w:link w:val="424"/>
    <w:qFormat/>
    <w:uiPriority w:val="0"/>
    <w:rPr>
      <w:rFonts w:ascii="Arial" w:hAnsi="Arial" w:cs="Arial"/>
      <w:vanish/>
      <w:sz w:val="16"/>
      <w:szCs w:val="16"/>
    </w:rPr>
  </w:style>
  <w:style w:type="paragraph" w:customStyle="1" w:styleId="426">
    <w:name w:val="Char Char1"/>
    <w:basedOn w:val="1"/>
    <w:qFormat/>
    <w:uiPriority w:val="0"/>
    <w:pPr>
      <w:tabs>
        <w:tab w:val="left" w:pos="587"/>
      </w:tabs>
      <w:ind w:left="420" w:hanging="198"/>
    </w:pPr>
    <w:rPr>
      <w:sz w:val="24"/>
      <w:szCs w:val="24"/>
    </w:rPr>
  </w:style>
  <w:style w:type="paragraph" w:customStyle="1" w:styleId="427">
    <w:name w:val="Char1 Char Char Char2"/>
    <w:basedOn w:val="1"/>
    <w:qFormat/>
    <w:uiPriority w:val="0"/>
    <w:rPr>
      <w:rFonts w:ascii="Tahoma" w:hAnsi="Tahoma"/>
      <w:sz w:val="24"/>
    </w:rPr>
  </w:style>
  <w:style w:type="paragraph" w:customStyle="1" w:styleId="428">
    <w:name w:val="签名 - 公司"/>
    <w:basedOn w:val="49"/>
    <w:next w:val="41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29">
    <w:name w:val="正文 + 宋体 + 行距: 固定值 24 磅"/>
    <w:basedOn w:val="4"/>
    <w:qFormat/>
    <w:uiPriority w:val="0"/>
    <w:pPr>
      <w:keepNext w:val="0"/>
      <w:keepLines w:val="0"/>
      <w:tabs>
        <w:tab w:val="left" w:pos="567"/>
      </w:tabs>
      <w:spacing w:before="0" w:after="0" w:line="480" w:lineRule="exact"/>
      <w:ind w:left="567" w:hanging="567"/>
    </w:pPr>
    <w:rPr>
      <w:rFonts w:ascii="宋体"/>
      <w:b w:val="0"/>
      <w:bCs w:val="0"/>
      <w:sz w:val="21"/>
      <w:szCs w:val="20"/>
      <w:lang w:val="en-US" w:eastAsia="zh-CN"/>
    </w:rPr>
  </w:style>
  <w:style w:type="paragraph" w:customStyle="1" w:styleId="430">
    <w:name w:val="Char Char Char Char2"/>
    <w:basedOn w:val="1"/>
    <w:qFormat/>
    <w:uiPriority w:val="0"/>
    <w:pPr>
      <w:widowControl/>
      <w:spacing w:after="160" w:line="240" w:lineRule="exact"/>
      <w:jc w:val="left"/>
    </w:pPr>
    <w:rPr>
      <w:kern w:val="0"/>
      <w:sz w:val="20"/>
    </w:rPr>
  </w:style>
  <w:style w:type="paragraph" w:customStyle="1" w:styleId="431">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432">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433">
    <w:name w:val="李3"/>
    <w:basedOn w:val="1"/>
    <w:qFormat/>
    <w:uiPriority w:val="0"/>
    <w:pPr>
      <w:adjustRightInd w:val="0"/>
      <w:snapToGrid w:val="0"/>
      <w:spacing w:line="240" w:lineRule="exact"/>
      <w:jc w:val="left"/>
      <w:outlineLvl w:val="2"/>
    </w:pPr>
    <w:rPr>
      <w:rFonts w:ascii="Arial" w:hAnsi="Arial" w:cs="Arial"/>
      <w:szCs w:val="24"/>
    </w:rPr>
  </w:style>
  <w:style w:type="paragraph" w:customStyle="1" w:styleId="434">
    <w:name w:val="Char1"/>
    <w:basedOn w:val="1"/>
    <w:qFormat/>
    <w:uiPriority w:val="0"/>
    <w:pPr>
      <w:tabs>
        <w:tab w:val="left" w:pos="360"/>
      </w:tabs>
      <w:ind w:left="360" w:hanging="360" w:hangingChars="200"/>
    </w:pPr>
    <w:rPr>
      <w:sz w:val="24"/>
      <w:szCs w:val="24"/>
    </w:rPr>
  </w:style>
  <w:style w:type="paragraph" w:customStyle="1" w:styleId="435">
    <w:name w:val="封面1"/>
    <w:basedOn w:val="1"/>
    <w:qFormat/>
    <w:uiPriority w:val="0"/>
    <w:pPr>
      <w:spacing w:line="360" w:lineRule="auto"/>
      <w:jc w:val="distribute"/>
    </w:pPr>
    <w:rPr>
      <w:rFonts w:ascii="黑体" w:eastAsia="黑体"/>
      <w:b/>
      <w:sz w:val="58"/>
      <w:szCs w:val="24"/>
    </w:rPr>
  </w:style>
  <w:style w:type="paragraph" w:customStyle="1" w:styleId="4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37">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38">
    <w:name w:val="4"/>
    <w:basedOn w:val="1"/>
    <w:next w:val="1"/>
    <w:qFormat/>
    <w:uiPriority w:val="0"/>
    <w:rPr>
      <w:szCs w:val="24"/>
    </w:rPr>
  </w:style>
  <w:style w:type="paragraph" w:customStyle="1" w:styleId="439">
    <w:name w:val="cnfon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44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41">
    <w:name w:val="样式2"/>
    <w:basedOn w:val="36"/>
    <w:qFormat/>
    <w:uiPriority w:val="0"/>
    <w:pPr>
      <w:tabs>
        <w:tab w:val="left" w:pos="1080"/>
        <w:tab w:val="right" w:leader="dot" w:pos="9458"/>
      </w:tabs>
    </w:pPr>
    <w:rPr>
      <w:rFonts w:ascii="Arial" w:hAnsi="Times New Roman" w:cs="Arial"/>
      <w:i w:val="0"/>
    </w:rPr>
  </w:style>
  <w:style w:type="paragraph" w:customStyle="1" w:styleId="442">
    <w:name w:val="元正正文标题2"/>
    <w:basedOn w:val="6"/>
    <w:qFormat/>
    <w:uiPriority w:val="0"/>
    <w:pPr>
      <w:keepNext w:val="0"/>
      <w:keepLines w:val="0"/>
      <w:adjustRightInd w:val="0"/>
      <w:snapToGrid w:val="0"/>
      <w:spacing w:before="0" w:after="0" w:line="300" w:lineRule="auto"/>
      <w:jc w:val="center"/>
      <w:outlineLvl w:val="9"/>
    </w:pPr>
    <w:rPr>
      <w:rFonts w:ascii="宋体" w:hAnsi="宋体"/>
      <w:bCs w:val="0"/>
      <w:kern w:val="2"/>
      <w:lang w:val="en-US" w:eastAsia="zh-CN"/>
    </w:rPr>
  </w:style>
  <w:style w:type="paragraph" w:customStyle="1" w:styleId="44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44">
    <w:name w:val="Char2 Char Char Char Char Char Char"/>
    <w:basedOn w:val="1"/>
    <w:qFormat/>
    <w:uiPriority w:val="0"/>
    <w:pPr>
      <w:widowControl/>
      <w:spacing w:line="400" w:lineRule="exact"/>
      <w:jc w:val="center"/>
    </w:pPr>
    <w:rPr>
      <w:szCs w:val="24"/>
    </w:rPr>
  </w:style>
  <w:style w:type="paragraph" w:customStyle="1" w:styleId="445">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46">
    <w:name w:val="Table Body"/>
    <w:basedOn w:val="1"/>
    <w:qFormat/>
    <w:uiPriority w:val="0"/>
    <w:pPr>
      <w:widowControl/>
      <w:jc w:val="center"/>
    </w:pPr>
    <w:rPr>
      <w:rFonts w:ascii="Arial" w:hAnsi="Arial"/>
      <w:snapToGrid w:val="0"/>
      <w:kern w:val="0"/>
      <w:sz w:val="18"/>
    </w:rPr>
  </w:style>
  <w:style w:type="paragraph" w:customStyle="1" w:styleId="44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4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49">
    <w:name w:val="样式4"/>
    <w:basedOn w:val="50"/>
    <w:qFormat/>
    <w:uiPriority w:val="0"/>
    <w:pPr>
      <w:tabs>
        <w:tab w:val="right" w:leader="dot" w:pos="9458"/>
      </w:tabs>
      <w:ind w:firstLine="208" w:firstLineChars="74"/>
    </w:pPr>
    <w:rPr>
      <w:rFonts w:ascii="Times New Roman" w:hAnsi="Times New Roman" w:cs="Times New Roman"/>
      <w:b w:val="0"/>
      <w:bCs w:val="0"/>
    </w:rPr>
  </w:style>
  <w:style w:type="paragraph" w:customStyle="1" w:styleId="450">
    <w:name w:val="一级无标题条"/>
    <w:basedOn w:val="1"/>
    <w:qFormat/>
    <w:uiPriority w:val="0"/>
    <w:pPr>
      <w:tabs>
        <w:tab w:val="left" w:pos="1560"/>
      </w:tabs>
      <w:ind w:left="1560" w:hanging="720"/>
    </w:pPr>
    <w:rPr>
      <w:szCs w:val="21"/>
    </w:rPr>
  </w:style>
  <w:style w:type="paragraph" w:customStyle="1" w:styleId="45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52">
    <w:name w:val="页眉 New"/>
    <w:basedOn w:val="453"/>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customStyle="1" w:styleId="4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55">
    <w:name w:val="标题5"/>
    <w:basedOn w:val="1"/>
    <w:qFormat/>
    <w:uiPriority w:val="0"/>
    <w:pPr>
      <w:spacing w:before="120" w:after="120"/>
    </w:pPr>
    <w:rPr>
      <w:rFonts w:ascii="宋体"/>
      <w:b/>
      <w:sz w:val="28"/>
      <w:szCs w:val="24"/>
    </w:rPr>
  </w:style>
  <w:style w:type="paragraph" w:customStyle="1" w:styleId="456">
    <w:name w:val="z-窗体底端2"/>
    <w:basedOn w:val="1"/>
    <w:next w:val="1"/>
    <w:link w:val="457"/>
    <w:qFormat/>
    <w:uiPriority w:val="0"/>
    <w:pPr>
      <w:widowControl/>
      <w:pBdr>
        <w:top w:val="single" w:color="auto" w:sz="6" w:space="1"/>
      </w:pBdr>
      <w:jc w:val="center"/>
    </w:pPr>
    <w:rPr>
      <w:rFonts w:ascii="Arial" w:hAnsi="Arial"/>
      <w:vanish/>
      <w:kern w:val="0"/>
      <w:sz w:val="16"/>
      <w:szCs w:val="16"/>
    </w:rPr>
  </w:style>
  <w:style w:type="character" w:customStyle="1" w:styleId="457">
    <w:name w:val="z-窗体底端 Char1"/>
    <w:link w:val="456"/>
    <w:qFormat/>
    <w:uiPriority w:val="0"/>
    <w:rPr>
      <w:rFonts w:ascii="Arial" w:hAnsi="Arial" w:cs="Arial"/>
      <w:vanish/>
      <w:sz w:val="16"/>
      <w:szCs w:val="16"/>
    </w:rPr>
  </w:style>
  <w:style w:type="paragraph" w:customStyle="1" w:styleId="458">
    <w:name w:val="小点说明"/>
    <w:basedOn w:val="1"/>
    <w:qFormat/>
    <w:uiPriority w:val="0"/>
    <w:pPr>
      <w:spacing w:line="260" w:lineRule="exact"/>
      <w:jc w:val="center"/>
    </w:pPr>
    <w:rPr>
      <w:rFonts w:ascii="宋体" w:hAnsi="宋体"/>
    </w:rPr>
  </w:style>
  <w:style w:type="paragraph" w:customStyle="1" w:styleId="459">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460">
    <w:name w:val="征文"/>
    <w:basedOn w:val="66"/>
    <w:qFormat/>
    <w:uiPriority w:val="0"/>
    <w:pPr>
      <w:spacing w:after="0" w:line="240" w:lineRule="auto"/>
    </w:pPr>
    <w:rPr>
      <w:rFonts w:eastAsia="仿宋_GB2312"/>
      <w:kern w:val="2"/>
      <w:sz w:val="24"/>
      <w:szCs w:val="20"/>
      <w:lang w:val="en-US" w:eastAsia="zh-CN"/>
    </w:rPr>
  </w:style>
  <w:style w:type="paragraph" w:customStyle="1" w:styleId="461">
    <w:name w:val="Char2 Char Char Char Char Char Char1"/>
    <w:basedOn w:val="1"/>
    <w:qFormat/>
    <w:uiPriority w:val="0"/>
    <w:pPr>
      <w:widowControl/>
      <w:spacing w:line="400" w:lineRule="exact"/>
      <w:jc w:val="center"/>
    </w:pPr>
    <w:rPr>
      <w:szCs w:val="24"/>
    </w:rPr>
  </w:style>
  <w:style w:type="paragraph" w:customStyle="1" w:styleId="462">
    <w:name w:val="大标题空格"/>
    <w:basedOn w:val="1"/>
    <w:qFormat/>
    <w:uiPriority w:val="0"/>
    <w:pPr>
      <w:spacing w:line="300" w:lineRule="auto"/>
    </w:pPr>
    <w:rPr>
      <w:rFonts w:ascii="宋体" w:hAnsi="宋体"/>
      <w:b/>
      <w:sz w:val="32"/>
      <w:szCs w:val="24"/>
    </w:rPr>
  </w:style>
  <w:style w:type="paragraph" w:customStyle="1" w:styleId="46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64">
    <w:name w:val="大标题"/>
    <w:basedOn w:val="2"/>
    <w:qFormat/>
    <w:uiPriority w:val="0"/>
    <w:pPr>
      <w:keepLines w:val="0"/>
      <w:spacing w:before="0" w:after="0" w:line="360" w:lineRule="auto"/>
      <w:jc w:val="center"/>
    </w:pPr>
    <w:rPr>
      <w:rFonts w:ascii="宋体" w:hAnsi="Arial" w:cs="Arial"/>
      <w:snapToGrid w:val="0"/>
      <w:kern w:val="0"/>
      <w:sz w:val="52"/>
      <w:szCs w:val="72"/>
      <w:lang w:val="en-US" w:eastAsia="zh-CN"/>
    </w:rPr>
  </w:style>
  <w:style w:type="paragraph" w:customStyle="1" w:styleId="465">
    <w:name w:val="Char1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66">
    <w:name w:val="Table Heading"/>
    <w:basedOn w:val="1"/>
    <w:qFormat/>
    <w:uiPriority w:val="0"/>
    <w:pPr>
      <w:widowControl/>
      <w:jc w:val="center"/>
    </w:pPr>
    <w:rPr>
      <w:rFonts w:ascii="Arial" w:hAnsi="Arial"/>
      <w:b/>
      <w:kern w:val="0"/>
      <w:sz w:val="18"/>
    </w:rPr>
  </w:style>
  <w:style w:type="paragraph" w:customStyle="1" w:styleId="46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68">
    <w:name w:val="批注框文本1"/>
    <w:basedOn w:val="1"/>
    <w:qFormat/>
    <w:uiPriority w:val="0"/>
    <w:rPr>
      <w:sz w:val="18"/>
      <w:szCs w:val="18"/>
    </w:rPr>
  </w:style>
  <w:style w:type="paragraph" w:customStyle="1" w:styleId="4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470">
    <w:name w:val="列表内容"/>
    <w:basedOn w:val="1"/>
    <w:next w:val="1"/>
    <w:qFormat/>
    <w:uiPriority w:val="0"/>
    <w:pPr>
      <w:widowControl/>
      <w:tabs>
        <w:tab w:val="left" w:pos="360"/>
      </w:tabs>
      <w:ind w:left="360" w:hanging="360"/>
      <w:jc w:val="left"/>
    </w:pPr>
    <w:rPr>
      <w:kern w:val="0"/>
      <w:sz w:val="18"/>
      <w:szCs w:val="24"/>
    </w:rPr>
  </w:style>
  <w:style w:type="paragraph" w:customStyle="1" w:styleId="471">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72">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473">
    <w:name w:val="正文内容"/>
    <w:basedOn w:val="1"/>
    <w:qFormat/>
    <w:uiPriority w:val="0"/>
    <w:rPr>
      <w:rFonts w:ascii="Arial" w:hAnsi="Arial"/>
      <w:spacing w:val="-12"/>
    </w:rPr>
  </w:style>
  <w:style w:type="paragraph" w:customStyle="1" w:styleId="474">
    <w:name w:val="四级无标题条"/>
    <w:basedOn w:val="1"/>
    <w:qFormat/>
    <w:uiPriority w:val="0"/>
    <w:pPr>
      <w:tabs>
        <w:tab w:val="left" w:pos="2955"/>
      </w:tabs>
      <w:ind w:left="2955" w:hanging="855"/>
    </w:pPr>
    <w:rPr>
      <w:szCs w:val="21"/>
    </w:rPr>
  </w:style>
  <w:style w:type="paragraph" w:customStyle="1" w:styleId="475">
    <w:name w:val="Char Char1 Char Char Char Char Char Char Char Char Char Char2"/>
    <w:basedOn w:val="1"/>
    <w:qFormat/>
    <w:uiPriority w:val="0"/>
    <w:rPr>
      <w:rFonts w:ascii="Tahoma" w:hAnsi="Tahoma"/>
      <w:sz w:val="24"/>
    </w:rPr>
  </w:style>
  <w:style w:type="paragraph" w:customStyle="1" w:styleId="476">
    <w:name w:val="样式5"/>
    <w:basedOn w:val="449"/>
    <w:next w:val="449"/>
    <w:qFormat/>
    <w:uiPriority w:val="0"/>
  </w:style>
  <w:style w:type="paragraph" w:customStyle="1" w:styleId="477">
    <w:name w:val="索引 41"/>
    <w:basedOn w:val="1"/>
    <w:next w:val="1"/>
    <w:qFormat/>
    <w:uiPriority w:val="0"/>
    <w:pPr>
      <w:ind w:left="600" w:leftChars="600"/>
    </w:pPr>
    <w:rPr>
      <w:szCs w:val="24"/>
    </w:rPr>
  </w:style>
  <w:style w:type="paragraph" w:customStyle="1" w:styleId="478">
    <w:name w:val="批注框文本2"/>
    <w:basedOn w:val="1"/>
    <w:qFormat/>
    <w:uiPriority w:val="0"/>
    <w:rPr>
      <w:sz w:val="18"/>
      <w:szCs w:val="18"/>
    </w:rPr>
  </w:style>
  <w:style w:type="paragraph" w:customStyle="1" w:styleId="479">
    <w:name w:val="封面2"/>
    <w:basedOn w:val="1"/>
    <w:qFormat/>
    <w:uiPriority w:val="0"/>
    <w:pPr>
      <w:spacing w:line="360" w:lineRule="auto"/>
      <w:jc w:val="center"/>
    </w:pPr>
    <w:rPr>
      <w:rFonts w:ascii="黑体" w:hAnsi="宋体" w:eastAsia="黑体"/>
      <w:b/>
      <w:spacing w:val="-30"/>
      <w:sz w:val="96"/>
      <w:szCs w:val="24"/>
    </w:rPr>
  </w:style>
  <w:style w:type="paragraph" w:customStyle="1" w:styleId="480">
    <w:name w:val="日期11"/>
    <w:basedOn w:val="1"/>
    <w:next w:val="1"/>
    <w:qFormat/>
    <w:uiPriority w:val="0"/>
    <w:pPr>
      <w:autoSpaceDE w:val="0"/>
      <w:autoSpaceDN w:val="0"/>
      <w:adjustRightInd w:val="0"/>
      <w:jc w:val="right"/>
      <w:textAlignment w:val="baseline"/>
    </w:pPr>
    <w:rPr>
      <w:rFonts w:ascii="宋体" w:hAnsi="Tms Rmn"/>
      <w:b/>
      <w:kern w:val="0"/>
      <w:sz w:val="28"/>
    </w:rPr>
  </w:style>
  <w:style w:type="paragraph" w:customStyle="1" w:styleId="481">
    <w:name w:val="Char Char Char"/>
    <w:basedOn w:val="1"/>
    <w:qFormat/>
    <w:uiPriority w:val="0"/>
    <w:rPr>
      <w:rFonts w:ascii="Tahoma" w:hAnsi="Tahoma"/>
      <w:sz w:val="24"/>
    </w:rPr>
  </w:style>
  <w:style w:type="paragraph" w:customStyle="1" w:styleId="482">
    <w:name w:val="项目"/>
    <w:basedOn w:val="1"/>
    <w:qFormat/>
    <w:uiPriority w:val="0"/>
    <w:pPr>
      <w:tabs>
        <w:tab w:val="left" w:pos="900"/>
      </w:tabs>
      <w:autoSpaceDE w:val="0"/>
      <w:autoSpaceDN w:val="0"/>
      <w:adjustRightInd w:val="0"/>
      <w:snapToGrid w:val="0"/>
      <w:spacing w:before="120" w:after="120" w:line="360" w:lineRule="auto"/>
      <w:ind w:left="900" w:hanging="900"/>
      <w:jc w:val="left"/>
      <w:textAlignment w:val="baseline"/>
    </w:pPr>
    <w:rPr>
      <w:rFonts w:ascii="宋体" w:hAnsi="宋体" w:cs="Arial"/>
      <w:color w:val="000000"/>
      <w:kern w:val="0"/>
      <w:szCs w:val="21"/>
      <w:lang w:val="zh-CN"/>
    </w:rPr>
  </w:style>
  <w:style w:type="paragraph" w:customStyle="1" w:styleId="483">
    <w:name w:val="样式 小四 行距: 1.5 倍行距 首行缩进:  2 字符"/>
    <w:basedOn w:val="1"/>
    <w:qFormat/>
    <w:uiPriority w:val="0"/>
    <w:pPr>
      <w:spacing w:line="360" w:lineRule="auto"/>
      <w:ind w:firstLine="480" w:firstLineChars="200"/>
    </w:pPr>
    <w:rPr>
      <w:rFonts w:cs="宋体"/>
      <w:sz w:val="24"/>
    </w:rPr>
  </w:style>
  <w:style w:type="paragraph" w:customStyle="1" w:styleId="484">
    <w:name w:val="Char11"/>
    <w:basedOn w:val="1"/>
    <w:qFormat/>
    <w:uiPriority w:val="0"/>
    <w:pPr>
      <w:tabs>
        <w:tab w:val="left" w:pos="360"/>
      </w:tabs>
      <w:ind w:left="360" w:hanging="360" w:hangingChars="200"/>
    </w:pPr>
    <w:rPr>
      <w:sz w:val="24"/>
      <w:szCs w:val="24"/>
    </w:rPr>
  </w:style>
  <w:style w:type="paragraph" w:customStyle="1" w:styleId="485">
    <w:name w:val="示例"/>
    <w:next w:val="1"/>
    <w:qFormat/>
    <w:uiPriority w:val="0"/>
    <w:pPr>
      <w:widowControl w:val="0"/>
      <w:ind w:left="420" w:hanging="420"/>
      <w:jc w:val="both"/>
    </w:pPr>
    <w:rPr>
      <w:rFonts w:ascii="宋体" w:hAnsi="Times New Roman" w:eastAsia="宋体" w:cs="Times New Roman"/>
      <w:sz w:val="18"/>
      <w:szCs w:val="18"/>
      <w:lang w:val="en-US" w:eastAsia="zh-CN" w:bidi="ar-SA"/>
    </w:rPr>
  </w:style>
  <w:style w:type="paragraph" w:customStyle="1" w:styleId="486">
    <w:name w:val="正文0"/>
    <w:basedOn w:val="1"/>
    <w:qFormat/>
    <w:uiPriority w:val="0"/>
    <w:pPr>
      <w:autoSpaceDE w:val="0"/>
      <w:autoSpaceDN w:val="0"/>
      <w:adjustRightInd w:val="0"/>
      <w:spacing w:before="240" w:after="60" w:line="360" w:lineRule="atLeast"/>
    </w:pPr>
    <w:rPr>
      <w:b/>
      <w:kern w:val="0"/>
      <w:sz w:val="24"/>
    </w:rPr>
  </w:style>
  <w:style w:type="paragraph" w:customStyle="1" w:styleId="487">
    <w:name w:val="索引 61"/>
    <w:basedOn w:val="1"/>
    <w:next w:val="1"/>
    <w:qFormat/>
    <w:uiPriority w:val="0"/>
    <w:pPr>
      <w:ind w:left="1000" w:leftChars="1000"/>
    </w:pPr>
    <w:rPr>
      <w:szCs w:val="24"/>
    </w:rPr>
  </w:style>
  <w:style w:type="paragraph" w:customStyle="1" w:styleId="488">
    <w:name w:val="表标题"/>
    <w:basedOn w:val="5"/>
    <w:qFormat/>
    <w:uiPriority w:val="0"/>
    <w:pPr>
      <w:autoSpaceDE w:val="0"/>
      <w:autoSpaceDN w:val="0"/>
      <w:adjustRightInd w:val="0"/>
      <w:snapToGrid w:val="0"/>
      <w:spacing w:beforeLines="20" w:afterLines="20" w:line="360" w:lineRule="auto"/>
      <w:ind w:firstLine="0" w:firstLineChars="0"/>
      <w:jc w:val="center"/>
    </w:pPr>
    <w:rPr>
      <w:rFonts w:ascii="Calibri" w:hAnsi="Calibri" w:eastAsia="宋体" w:cs="Times New Roman"/>
      <w:b/>
      <w:snapToGrid w:val="0"/>
      <w:szCs w:val="20"/>
      <w:lang w:val="zh-CN" w:eastAsia="zh-CN"/>
    </w:rPr>
  </w:style>
  <w:style w:type="paragraph" w:customStyle="1" w:styleId="48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列表编号 21"/>
    <w:basedOn w:val="1"/>
    <w:qFormat/>
    <w:uiPriority w:val="0"/>
    <w:pPr>
      <w:tabs>
        <w:tab w:val="left" w:pos="780"/>
      </w:tabs>
      <w:ind w:left="780" w:hanging="360"/>
    </w:pPr>
  </w:style>
  <w:style w:type="paragraph" w:customStyle="1" w:styleId="491">
    <w:name w:val="列表 31"/>
    <w:basedOn w:val="1"/>
    <w:qFormat/>
    <w:uiPriority w:val="0"/>
    <w:pPr>
      <w:snapToGrid w:val="0"/>
      <w:spacing w:line="360" w:lineRule="auto"/>
      <w:ind w:left="1260" w:hanging="420"/>
    </w:pPr>
    <w:rPr>
      <w:rFonts w:ascii="宋体"/>
      <w:sz w:val="28"/>
    </w:rPr>
  </w:style>
  <w:style w:type="paragraph" w:customStyle="1" w:styleId="492">
    <w:name w:val="附录二级条标题"/>
    <w:basedOn w:val="1"/>
    <w:next w:val="1"/>
    <w:qFormat/>
    <w:uiPriority w:val="0"/>
    <w:pPr>
      <w:widowControl/>
      <w:tabs>
        <w:tab w:val="left" w:pos="360"/>
      </w:tabs>
      <w:wordWrap w:val="0"/>
      <w:overflowPunct w:val="0"/>
      <w:autoSpaceDE w:val="0"/>
      <w:autoSpaceDN w:val="0"/>
      <w:spacing w:beforeLines="50" w:afterLines="50"/>
      <w:ind w:left="2162" w:hanging="420"/>
      <w:textAlignment w:val="baseline"/>
      <w:outlineLvl w:val="3"/>
    </w:pPr>
    <w:rPr>
      <w:rFonts w:ascii="黑体" w:eastAsia="黑体"/>
      <w:kern w:val="21"/>
    </w:rPr>
  </w:style>
  <w:style w:type="paragraph" w:customStyle="1" w:styleId="493">
    <w:name w:val="列表 21"/>
    <w:basedOn w:val="1"/>
    <w:qFormat/>
    <w:uiPriority w:val="0"/>
    <w:pPr>
      <w:snapToGrid w:val="0"/>
      <w:spacing w:line="360" w:lineRule="auto"/>
      <w:ind w:left="840" w:hanging="420"/>
    </w:pPr>
    <w:rPr>
      <w:rFonts w:ascii="宋体"/>
      <w:sz w:val="28"/>
    </w:rPr>
  </w:style>
  <w:style w:type="paragraph" w:customStyle="1" w:styleId="494">
    <w:name w:val="p25"/>
    <w:basedOn w:val="1"/>
    <w:qFormat/>
    <w:uiPriority w:val="0"/>
    <w:rPr>
      <w:kern w:val="0"/>
      <w:sz w:val="24"/>
      <w:szCs w:val="24"/>
    </w:rPr>
  </w:style>
  <w:style w:type="paragraph" w:customStyle="1" w:styleId="495">
    <w:name w:val="正文表标题"/>
    <w:next w:val="1"/>
    <w:qFormat/>
    <w:uiPriority w:val="0"/>
    <w:pPr>
      <w:spacing w:beforeLines="50" w:afterLines="50"/>
      <w:ind w:left="420" w:hanging="420"/>
      <w:jc w:val="center"/>
    </w:pPr>
    <w:rPr>
      <w:rFonts w:ascii="黑体" w:hAnsi="Times New Roman" w:eastAsia="黑体" w:cs="Times New Roman"/>
      <w:sz w:val="21"/>
      <w:lang w:val="en-US" w:eastAsia="zh-CN" w:bidi="ar-SA"/>
    </w:rPr>
  </w:style>
  <w:style w:type="paragraph" w:customStyle="1" w:styleId="496">
    <w:name w:val="列出段落11"/>
    <w:basedOn w:val="1"/>
    <w:qFormat/>
    <w:uiPriority w:val="99"/>
    <w:pPr>
      <w:ind w:firstLine="420" w:firstLineChars="200"/>
    </w:pPr>
    <w:rPr>
      <w:szCs w:val="24"/>
    </w:rPr>
  </w:style>
  <w:style w:type="paragraph" w:customStyle="1" w:styleId="497">
    <w:name w:val="普通(网站)1"/>
    <w:basedOn w:val="1"/>
    <w:qFormat/>
    <w:uiPriority w:val="0"/>
    <w:pPr>
      <w:widowControl/>
      <w:spacing w:before="100" w:beforeAutospacing="1" w:after="100" w:afterAutospacing="1"/>
      <w:jc w:val="left"/>
    </w:pPr>
    <w:rPr>
      <w:rFonts w:ascii="Arial Unicode MS" w:hAnsi="Arial Unicode MS" w:eastAsia="Times New Roman"/>
      <w:color w:val="000000"/>
      <w:kern w:val="0"/>
      <w:sz w:val="24"/>
      <w:szCs w:val="24"/>
    </w:rPr>
  </w:style>
  <w:style w:type="paragraph" w:customStyle="1" w:styleId="498">
    <w:name w:val="列表 51"/>
    <w:basedOn w:val="1"/>
    <w:qFormat/>
    <w:uiPriority w:val="0"/>
    <w:pPr>
      <w:ind w:left="100" w:leftChars="800" w:hanging="200" w:hangingChars="200"/>
    </w:pPr>
    <w:rPr>
      <w:szCs w:val="24"/>
    </w:rPr>
  </w:style>
  <w:style w:type="paragraph" w:customStyle="1" w:styleId="499">
    <w:name w:val="列表接续 31"/>
    <w:basedOn w:val="1"/>
    <w:qFormat/>
    <w:uiPriority w:val="0"/>
    <w:pPr>
      <w:spacing w:after="120"/>
      <w:ind w:left="1260" w:leftChars="600"/>
    </w:pPr>
    <w:rPr>
      <w:szCs w:val="24"/>
    </w:rPr>
  </w:style>
  <w:style w:type="paragraph" w:customStyle="1" w:styleId="500">
    <w:name w:val="索引 71"/>
    <w:basedOn w:val="1"/>
    <w:next w:val="1"/>
    <w:qFormat/>
    <w:uiPriority w:val="0"/>
    <w:pPr>
      <w:ind w:left="1200" w:leftChars="1200"/>
    </w:pPr>
    <w:rPr>
      <w:szCs w:val="24"/>
    </w:rPr>
  </w:style>
  <w:style w:type="paragraph" w:customStyle="1" w:styleId="501">
    <w:name w:val="11"/>
    <w:basedOn w:val="1"/>
    <w:qFormat/>
    <w:uiPriority w:val="0"/>
    <w:pPr>
      <w:widowControl/>
      <w:adjustRightInd w:val="0"/>
      <w:spacing w:line="360" w:lineRule="auto"/>
      <w:ind w:firstLine="420" w:firstLineChars="200"/>
      <w:jc w:val="left"/>
      <w:textAlignment w:val="baseline"/>
    </w:pPr>
    <w:rPr>
      <w:rFonts w:ascii="Arial" w:hAnsi="Arial" w:cs="宋体"/>
      <w:color w:val="000000"/>
      <w:kern w:val="0"/>
      <w:sz w:val="24"/>
    </w:rPr>
  </w:style>
  <w:style w:type="paragraph" w:customStyle="1" w:styleId="502">
    <w:name w:val="Cell"/>
    <w:basedOn w:val="1"/>
    <w:qFormat/>
    <w:uiPriority w:val="0"/>
    <w:pPr>
      <w:adjustRightInd w:val="0"/>
      <w:spacing w:line="360" w:lineRule="atLeast"/>
      <w:textAlignment w:val="baseline"/>
    </w:pPr>
    <w:rPr>
      <w:rFonts w:ascii="Times" w:hAnsi="Times" w:eastAsia="PMingLiU"/>
      <w:snapToGrid w:val="0"/>
      <w:color w:val="000000"/>
      <w:kern w:val="0"/>
      <w:sz w:val="24"/>
      <w:lang w:eastAsia="en-US"/>
    </w:rPr>
  </w:style>
  <w:style w:type="paragraph" w:customStyle="1" w:styleId="503">
    <w:name w:val="标题 11"/>
    <w:basedOn w:val="1"/>
    <w:next w:val="1"/>
    <w:qFormat/>
    <w:uiPriority w:val="0"/>
    <w:pPr>
      <w:keepNext/>
      <w:keepLines/>
      <w:spacing w:before="340" w:after="330" w:line="578" w:lineRule="auto"/>
      <w:outlineLvl w:val="0"/>
    </w:pPr>
    <w:rPr>
      <w:b/>
      <w:bCs/>
      <w:kern w:val="44"/>
      <w:sz w:val="44"/>
      <w:szCs w:val="44"/>
    </w:rPr>
  </w:style>
  <w:style w:type="paragraph" w:customStyle="1" w:styleId="504">
    <w:name w:val="文本块1"/>
    <w:basedOn w:val="1"/>
    <w:qFormat/>
    <w:uiPriority w:val="0"/>
    <w:pPr>
      <w:tabs>
        <w:tab w:val="left" w:pos="3420"/>
      </w:tabs>
      <w:spacing w:line="360" w:lineRule="auto"/>
      <w:ind w:left="420" w:right="6478" w:rightChars="3085"/>
    </w:pPr>
    <w:rPr>
      <w:rFonts w:ascii="宋体" w:hAnsi="宋体"/>
      <w:sz w:val="24"/>
      <w:szCs w:val="24"/>
    </w:rPr>
  </w:style>
  <w:style w:type="paragraph" w:customStyle="1" w:styleId="505">
    <w:name w:val="Char1 Char Char Char1"/>
    <w:basedOn w:val="1"/>
    <w:qFormat/>
    <w:uiPriority w:val="0"/>
    <w:rPr>
      <w:rFonts w:ascii="Tahoma" w:hAnsi="Tahoma"/>
      <w:sz w:val="24"/>
    </w:rPr>
  </w:style>
  <w:style w:type="paragraph" w:customStyle="1" w:styleId="506">
    <w:name w:val="张世超样式-正文文本2"/>
    <w:basedOn w:val="1"/>
    <w:qFormat/>
    <w:uiPriority w:val="0"/>
    <w:pPr>
      <w:ind w:left="2"/>
      <w:jc w:val="center"/>
    </w:pPr>
    <w:rPr>
      <w:b/>
      <w:color w:val="FF0000"/>
      <w:sz w:val="24"/>
      <w:szCs w:val="24"/>
    </w:rPr>
  </w:style>
  <w:style w:type="paragraph" w:customStyle="1" w:styleId="507">
    <w:name w:val="引文目录标题1"/>
    <w:basedOn w:val="1"/>
    <w:next w:val="1"/>
    <w:qFormat/>
    <w:uiPriority w:val="0"/>
    <w:pPr>
      <w:spacing w:before="120"/>
    </w:pPr>
    <w:rPr>
      <w:rFonts w:ascii="Arial" w:hAnsi="Arial" w:cs="Arial"/>
      <w:sz w:val="24"/>
      <w:szCs w:val="24"/>
    </w:rPr>
  </w:style>
  <w:style w:type="paragraph" w:customStyle="1" w:styleId="508">
    <w:name w:val="列出段落 New"/>
    <w:basedOn w:val="509"/>
    <w:qFormat/>
    <w:uiPriority w:val="0"/>
    <w:pPr>
      <w:autoSpaceDE w:val="0"/>
      <w:autoSpaceDN w:val="0"/>
      <w:adjustRightInd w:val="0"/>
      <w:spacing w:line="360" w:lineRule="auto"/>
      <w:ind w:firstLine="420" w:firstLineChars="200"/>
      <w:jc w:val="left"/>
    </w:pPr>
    <w:rPr>
      <w:rFonts w:cs="Calibri"/>
      <w:kern w:val="0"/>
    </w:rPr>
  </w:style>
  <w:style w:type="paragraph" w:customStyle="1" w:styleId="509">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0">
    <w:name w:val="Table Text"/>
    <w:qFormat/>
    <w:uiPriority w:val="0"/>
    <w:pPr>
      <w:snapToGrid w:val="0"/>
      <w:spacing w:before="80" w:after="80"/>
    </w:pPr>
    <w:rPr>
      <w:rFonts w:ascii="Arial" w:hAnsi="Arial" w:eastAsia="Times New Roman" w:cs="Arial"/>
      <w:sz w:val="18"/>
      <w:lang w:val="en-US" w:eastAsia="en-US" w:bidi="ar-SA"/>
    </w:rPr>
  </w:style>
  <w:style w:type="paragraph" w:customStyle="1" w:styleId="511">
    <w:name w:val="编号列项（三级）"/>
    <w:qFormat/>
    <w:uiPriority w:val="0"/>
    <w:pPr>
      <w:ind w:left="1260" w:hanging="420"/>
    </w:pPr>
    <w:rPr>
      <w:rFonts w:ascii="宋体" w:hAnsi="Times New Roman" w:eastAsia="宋体" w:cs="Times New Roman"/>
      <w:sz w:val="21"/>
      <w:lang w:val="en-US" w:eastAsia="zh-CN" w:bidi="ar-SA"/>
    </w:rPr>
  </w:style>
  <w:style w:type="paragraph" w:customStyle="1" w:styleId="512">
    <w:name w:val="列表接续 41"/>
    <w:basedOn w:val="1"/>
    <w:qFormat/>
    <w:uiPriority w:val="0"/>
    <w:pPr>
      <w:spacing w:after="120"/>
      <w:ind w:left="1680" w:leftChars="800"/>
    </w:pPr>
    <w:rPr>
      <w:szCs w:val="24"/>
    </w:rPr>
  </w:style>
  <w:style w:type="paragraph" w:customStyle="1" w:styleId="513">
    <w:name w:val="Char5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14">
    <w:name w:val="索引 91"/>
    <w:basedOn w:val="1"/>
    <w:next w:val="1"/>
    <w:qFormat/>
    <w:uiPriority w:val="0"/>
    <w:pPr>
      <w:ind w:left="1600" w:leftChars="1600"/>
    </w:pPr>
    <w:rPr>
      <w:szCs w:val="24"/>
    </w:rPr>
  </w:style>
  <w:style w:type="paragraph" w:customStyle="1" w:styleId="515">
    <w:name w:val="索引 31"/>
    <w:basedOn w:val="1"/>
    <w:next w:val="1"/>
    <w:qFormat/>
    <w:uiPriority w:val="0"/>
    <w:pPr>
      <w:ind w:left="400" w:leftChars="400"/>
    </w:pPr>
    <w:rPr>
      <w:szCs w:val="24"/>
    </w:rPr>
  </w:style>
  <w:style w:type="paragraph" w:customStyle="1" w:styleId="516">
    <w:name w:val="项目编号2"/>
    <w:basedOn w:val="517"/>
    <w:qFormat/>
    <w:uiPriority w:val="0"/>
    <w:pPr>
      <w:tabs>
        <w:tab w:val="left" w:pos="420"/>
      </w:tabs>
    </w:pPr>
  </w:style>
  <w:style w:type="paragraph" w:customStyle="1" w:styleId="517">
    <w:name w:val="项目编号1"/>
    <w:basedOn w:val="1"/>
    <w:qFormat/>
    <w:uiPriority w:val="0"/>
    <w:pPr>
      <w:tabs>
        <w:tab w:val="left" w:pos="420"/>
      </w:tabs>
      <w:spacing w:before="100" w:beforeAutospacing="1" w:after="100" w:afterAutospacing="1" w:line="360" w:lineRule="auto"/>
      <w:ind w:left="420" w:hanging="420"/>
    </w:pPr>
    <w:rPr>
      <w:sz w:val="24"/>
      <w:szCs w:val="24"/>
    </w:rPr>
  </w:style>
  <w:style w:type="paragraph" w:customStyle="1" w:styleId="518">
    <w:name w:val="索引标题1"/>
    <w:basedOn w:val="1"/>
    <w:next w:val="519"/>
    <w:qFormat/>
    <w:uiPriority w:val="0"/>
    <w:pPr>
      <w:spacing w:line="360" w:lineRule="auto"/>
      <w:ind w:firstLine="482"/>
    </w:pPr>
    <w:rPr>
      <w:rFonts w:ascii="Footlight MT Light" w:hAnsi="Footlight MT Light"/>
      <w:sz w:val="24"/>
    </w:rPr>
  </w:style>
  <w:style w:type="paragraph" w:customStyle="1" w:styleId="519">
    <w:name w:val="索引 11"/>
    <w:basedOn w:val="1"/>
    <w:next w:val="1"/>
    <w:qFormat/>
    <w:uiPriority w:val="0"/>
    <w:pPr>
      <w:jc w:val="center"/>
    </w:pPr>
    <w:rPr>
      <w:szCs w:val="24"/>
    </w:rPr>
  </w:style>
  <w:style w:type="paragraph" w:customStyle="1" w:styleId="520">
    <w:name w:val="附录一级条标题"/>
    <w:basedOn w:val="1"/>
    <w:next w:val="1"/>
    <w:qFormat/>
    <w:uiPriority w:val="0"/>
    <w:pPr>
      <w:widowControl/>
      <w:tabs>
        <w:tab w:val="left" w:pos="360"/>
      </w:tabs>
      <w:wordWrap w:val="0"/>
      <w:overflowPunct w:val="0"/>
      <w:autoSpaceDE w:val="0"/>
      <w:autoSpaceDN w:val="0"/>
      <w:spacing w:beforeLines="50" w:afterLines="50"/>
      <w:ind w:left="1742" w:hanging="420"/>
      <w:textAlignment w:val="baseline"/>
      <w:outlineLvl w:val="2"/>
    </w:pPr>
    <w:rPr>
      <w:rFonts w:ascii="黑体" w:eastAsia="黑体"/>
      <w:kern w:val="21"/>
    </w:rPr>
  </w:style>
  <w:style w:type="paragraph" w:customStyle="1" w:styleId="521">
    <w:name w:val="标题 21"/>
    <w:basedOn w:val="1"/>
    <w:qFormat/>
    <w:uiPriority w:val="99"/>
    <w:pPr>
      <w:jc w:val="left"/>
      <w:outlineLvl w:val="2"/>
    </w:pPr>
    <w:rPr>
      <w:rFonts w:ascii="Microsoft JhengHei" w:hAnsi="Microsoft JhengHei" w:eastAsia="Microsoft JhengHei"/>
      <w:b/>
      <w:bCs/>
      <w:kern w:val="0"/>
      <w:sz w:val="32"/>
      <w:szCs w:val="32"/>
      <w:lang w:eastAsia="en-US"/>
    </w:rPr>
  </w:style>
  <w:style w:type="paragraph" w:customStyle="1" w:styleId="522">
    <w:name w:val="附录标识"/>
    <w:basedOn w:val="1"/>
    <w:next w:val="1"/>
    <w:qFormat/>
    <w:uiPriority w:val="0"/>
    <w:pPr>
      <w:keepNext/>
      <w:widowControl/>
      <w:shd w:val="clear" w:color="FFFFFF" w:fill="FFFFFF"/>
      <w:tabs>
        <w:tab w:val="left" w:pos="360"/>
        <w:tab w:val="left" w:pos="6405"/>
      </w:tabs>
      <w:spacing w:before="640" w:after="280"/>
      <w:ind w:left="902" w:hanging="420"/>
      <w:jc w:val="center"/>
      <w:outlineLvl w:val="0"/>
    </w:pPr>
    <w:rPr>
      <w:rFonts w:ascii="黑体" w:eastAsia="黑体"/>
      <w:kern w:val="0"/>
    </w:rPr>
  </w:style>
  <w:style w:type="paragraph" w:customStyle="1" w:styleId="523">
    <w:name w:val="图表文字"/>
    <w:qFormat/>
    <w:uiPriority w:val="0"/>
    <w:rPr>
      <w:rFonts w:ascii="Times New Roman" w:hAnsi="Times New Roman" w:eastAsia="宋体" w:cs="Times New Roman"/>
      <w:szCs w:val="21"/>
      <w:lang w:val="en-US" w:eastAsia="zh-CN" w:bidi="ar-SA"/>
    </w:rPr>
  </w:style>
  <w:style w:type="paragraph" w:customStyle="1" w:styleId="524">
    <w:name w:val="列举"/>
    <w:basedOn w:val="1"/>
    <w:qFormat/>
    <w:uiPriority w:val="0"/>
    <w:pPr>
      <w:tabs>
        <w:tab w:val="left" w:pos="900"/>
      </w:tabs>
      <w:spacing w:before="156" w:after="156"/>
      <w:ind w:left="900" w:hanging="420"/>
    </w:pPr>
    <w:rPr>
      <w:b/>
      <w:sz w:val="24"/>
    </w:rPr>
  </w:style>
  <w:style w:type="paragraph" w:customStyle="1" w:styleId="525">
    <w:name w:val="列表接续 21"/>
    <w:basedOn w:val="1"/>
    <w:qFormat/>
    <w:uiPriority w:val="0"/>
    <w:pPr>
      <w:snapToGrid w:val="0"/>
      <w:spacing w:after="120" w:line="360" w:lineRule="auto"/>
      <w:ind w:left="840" w:firstLine="420"/>
    </w:pPr>
    <w:rPr>
      <w:rFonts w:ascii="宋体"/>
      <w:sz w:val="28"/>
    </w:rPr>
  </w:style>
  <w:style w:type="paragraph" w:customStyle="1" w:styleId="526">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527">
    <w:name w:val="正文序号 1"/>
    <w:basedOn w:val="1"/>
    <w:qFormat/>
    <w:uiPriority w:val="0"/>
    <w:pPr>
      <w:tabs>
        <w:tab w:val="left" w:pos="839"/>
      </w:tabs>
      <w:spacing w:before="60"/>
      <w:ind w:left="990" w:hanging="420"/>
    </w:pPr>
    <w:rPr>
      <w:szCs w:val="24"/>
    </w:rPr>
  </w:style>
  <w:style w:type="paragraph" w:customStyle="1" w:styleId="528">
    <w:name w:val="Char Char1 Char Char Char Char Char Char Char"/>
    <w:basedOn w:val="1"/>
    <w:qFormat/>
    <w:uiPriority w:val="0"/>
    <w:rPr>
      <w:rFonts w:ascii="Tahoma" w:hAnsi="Tahoma"/>
      <w:sz w:val="24"/>
    </w:rPr>
  </w:style>
  <w:style w:type="paragraph" w:customStyle="1" w:styleId="5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0">
    <w:name w:val="列表编号 41"/>
    <w:basedOn w:val="1"/>
    <w:qFormat/>
    <w:uiPriority w:val="0"/>
    <w:pPr>
      <w:tabs>
        <w:tab w:val="left" w:pos="1620"/>
      </w:tabs>
      <w:ind w:left="1620" w:hanging="360"/>
    </w:pPr>
  </w:style>
  <w:style w:type="paragraph" w:customStyle="1" w:styleId="531">
    <w:name w:val="列表接续1"/>
    <w:basedOn w:val="1"/>
    <w:qFormat/>
    <w:uiPriority w:val="0"/>
    <w:pPr>
      <w:spacing w:after="120"/>
      <w:ind w:left="420" w:leftChars="200"/>
    </w:pPr>
    <w:rPr>
      <w:szCs w:val="24"/>
    </w:rPr>
  </w:style>
  <w:style w:type="paragraph" w:customStyle="1" w:styleId="532">
    <w:name w:val="样式 小四 段前: 5 磅 段后: 5 磅 首行缩进:  2 字符"/>
    <w:basedOn w:val="1"/>
    <w:qFormat/>
    <w:uiPriority w:val="0"/>
    <w:pPr>
      <w:spacing w:before="100" w:afterLines="50" w:line="360" w:lineRule="auto"/>
    </w:pPr>
    <w:rPr>
      <w:rFonts w:ascii="宋体" w:hAnsi="宋体"/>
      <w:kern w:val="0"/>
      <w:sz w:val="24"/>
      <w:szCs w:val="21"/>
    </w:rPr>
  </w:style>
  <w:style w:type="paragraph" w:customStyle="1" w:styleId="533">
    <w:name w:val="Char Char Char Char Char Char Char"/>
    <w:basedOn w:val="1"/>
    <w:qFormat/>
    <w:uiPriority w:val="0"/>
    <w:pPr>
      <w:tabs>
        <w:tab w:val="left" w:pos="432"/>
      </w:tabs>
      <w:ind w:left="432" w:hanging="432"/>
    </w:pPr>
    <w:rPr>
      <w:szCs w:val="24"/>
    </w:rPr>
  </w:style>
  <w:style w:type="paragraph" w:customStyle="1" w:styleId="534">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535">
    <w:name w:val="列表1"/>
    <w:basedOn w:val="1"/>
    <w:qFormat/>
    <w:uiPriority w:val="0"/>
    <w:pPr>
      <w:adjustRightInd w:val="0"/>
      <w:spacing w:line="360" w:lineRule="auto"/>
      <w:ind w:left="284" w:hanging="284"/>
      <w:textAlignment w:val="baseline"/>
    </w:pPr>
    <w:rPr>
      <w:color w:val="000000"/>
      <w:kern w:val="0"/>
    </w:rPr>
  </w:style>
  <w:style w:type="paragraph" w:customStyle="1" w:styleId="536">
    <w:name w:val="普通 (Web)"/>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37">
    <w:name w:val="Char Char Char1"/>
    <w:basedOn w:val="1"/>
    <w:qFormat/>
    <w:uiPriority w:val="0"/>
    <w:rPr>
      <w:rFonts w:ascii="Tahoma" w:hAnsi="Tahoma"/>
      <w:sz w:val="24"/>
    </w:rPr>
  </w:style>
  <w:style w:type="paragraph" w:customStyle="1" w:styleId="53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p23"/>
    <w:basedOn w:val="1"/>
    <w:qFormat/>
    <w:uiPriority w:val="0"/>
    <w:pPr>
      <w:ind w:left="432" w:hanging="432"/>
    </w:pPr>
    <w:rPr>
      <w:kern w:val="0"/>
      <w:szCs w:val="21"/>
    </w:rPr>
  </w:style>
  <w:style w:type="paragraph" w:customStyle="1" w:styleId="540">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sz w:val="32"/>
      <w:szCs w:val="32"/>
      <w:lang w:val="en-US" w:eastAsia="zh-CN" w:bidi="ar-SA"/>
    </w:rPr>
  </w:style>
  <w:style w:type="paragraph" w:customStyle="1" w:styleId="541">
    <w:name w:val="正文1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542">
    <w:name w:val="表"/>
    <w:qFormat/>
    <w:uiPriority w:val="99"/>
    <w:pPr>
      <w:snapToGrid w:val="0"/>
    </w:pPr>
    <w:rPr>
      <w:rFonts w:ascii="Times New Roman" w:hAnsi="Times New Roman" w:eastAsia="宋体" w:cs="Times New Roman"/>
      <w:kern w:val="2"/>
      <w:sz w:val="21"/>
      <w:szCs w:val="24"/>
      <w:lang w:val="en-US" w:eastAsia="zh-CN" w:bidi="ar-SA"/>
    </w:rPr>
  </w:style>
  <w:style w:type="paragraph" w:customStyle="1" w:styleId="543">
    <w:name w:val="列表编号 31"/>
    <w:basedOn w:val="1"/>
    <w:qFormat/>
    <w:uiPriority w:val="0"/>
    <w:pPr>
      <w:tabs>
        <w:tab w:val="left" w:pos="1200"/>
      </w:tabs>
      <w:ind w:left="1200" w:hanging="360"/>
    </w:pPr>
  </w:style>
  <w:style w:type="paragraph" w:customStyle="1" w:styleId="544">
    <w:name w:val="Char Char1 Char Char Char Char Char Char Char Char Char Char1"/>
    <w:basedOn w:val="1"/>
    <w:qFormat/>
    <w:uiPriority w:val="0"/>
    <w:rPr>
      <w:rFonts w:ascii="Tahoma" w:hAnsi="Tahoma"/>
      <w:sz w:val="24"/>
    </w:rPr>
  </w:style>
  <w:style w:type="paragraph" w:customStyle="1" w:styleId="545">
    <w:name w:val="正文首缩两字"/>
    <w:basedOn w:val="1"/>
    <w:qFormat/>
    <w:uiPriority w:val="99"/>
    <w:pPr>
      <w:spacing w:line="360" w:lineRule="auto"/>
      <w:ind w:firstLine="200" w:firstLineChars="200"/>
    </w:pPr>
    <w:rPr>
      <w:rFonts w:ascii="Verdana" w:hAnsi="Verdana"/>
      <w:sz w:val="24"/>
      <w:szCs w:val="24"/>
    </w:rPr>
  </w:style>
  <w:style w:type="paragraph" w:customStyle="1" w:styleId="546">
    <w:name w:val="p0"/>
    <w:basedOn w:val="1"/>
    <w:qFormat/>
    <w:uiPriority w:val="0"/>
    <w:pPr>
      <w:widowControl/>
      <w:autoSpaceDE w:val="0"/>
      <w:autoSpaceDN w:val="0"/>
      <w:jc w:val="left"/>
    </w:pPr>
    <w:rPr>
      <w:rFonts w:ascii="宋体" w:hAnsi="宋体" w:cs="宋体"/>
      <w:snapToGrid w:val="0"/>
      <w:kern w:val="0"/>
      <w:sz w:val="24"/>
      <w:szCs w:val="24"/>
    </w:rPr>
  </w:style>
  <w:style w:type="paragraph" w:customStyle="1" w:styleId="547">
    <w:name w:val="注×：（正文）"/>
    <w:qFormat/>
    <w:uiPriority w:val="0"/>
    <w:pPr>
      <w:ind w:left="420" w:hanging="420"/>
      <w:jc w:val="both"/>
    </w:pPr>
    <w:rPr>
      <w:rFonts w:ascii="宋体" w:hAnsi="Times New Roman" w:eastAsia="宋体" w:cs="Times New Roman"/>
      <w:sz w:val="18"/>
      <w:szCs w:val="18"/>
      <w:lang w:val="en-US" w:eastAsia="zh-CN" w:bidi="ar-SA"/>
    </w:rPr>
  </w:style>
  <w:style w:type="paragraph" w:customStyle="1" w:styleId="548">
    <w:name w:val="列举非标题"/>
    <w:basedOn w:val="524"/>
    <w:qFormat/>
    <w:uiPriority w:val="0"/>
    <w:pPr>
      <w:spacing w:line="300" w:lineRule="auto"/>
    </w:pPr>
    <w:rPr>
      <w:b w:val="0"/>
    </w:rPr>
  </w:style>
  <w:style w:type="paragraph" w:customStyle="1" w:styleId="549">
    <w:name w:val="正标题"/>
    <w:basedOn w:val="1"/>
    <w:qFormat/>
    <w:uiPriority w:val="0"/>
    <w:pPr>
      <w:jc w:val="center"/>
    </w:pPr>
    <w:rPr>
      <w:rFonts w:eastAsia="黑体"/>
      <w:b/>
      <w:sz w:val="36"/>
      <w:szCs w:val="24"/>
    </w:rPr>
  </w:style>
  <w:style w:type="paragraph" w:customStyle="1" w:styleId="550">
    <w:name w:val="表格文字"/>
    <w:basedOn w:val="1"/>
    <w:qFormat/>
    <w:uiPriority w:val="99"/>
    <w:pPr>
      <w:spacing w:before="25" w:after="25" w:line="300" w:lineRule="auto"/>
    </w:pPr>
    <w:rPr>
      <w:rFonts w:ascii="宋体" w:hAnsi="宋体"/>
      <w:spacing w:val="10"/>
      <w:kern w:val="0"/>
      <w:sz w:val="24"/>
    </w:rPr>
  </w:style>
  <w:style w:type="paragraph" w:customStyle="1" w:styleId="551">
    <w:name w:val="正文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52">
    <w:name w:val="索引 21"/>
    <w:basedOn w:val="1"/>
    <w:next w:val="1"/>
    <w:qFormat/>
    <w:uiPriority w:val="0"/>
    <w:pPr>
      <w:ind w:left="200" w:leftChars="200"/>
    </w:pPr>
    <w:rPr>
      <w:szCs w:val="24"/>
    </w:rPr>
  </w:style>
  <w:style w:type="paragraph" w:customStyle="1" w:styleId="553">
    <w:name w:val="_Style 10"/>
    <w:basedOn w:val="1"/>
    <w:qFormat/>
    <w:uiPriority w:val="0"/>
    <w:pPr>
      <w:spacing w:after="160" w:line="240" w:lineRule="exact"/>
    </w:pPr>
    <w:rPr>
      <w:rFonts w:ascii="Verdana" w:hAnsi="Verdana"/>
      <w:lang w:eastAsia="en-US"/>
    </w:rPr>
  </w:style>
  <w:style w:type="paragraph" w:customStyle="1" w:styleId="554">
    <w:name w:val="正文图标题"/>
    <w:next w:val="1"/>
    <w:qFormat/>
    <w:uiPriority w:val="0"/>
    <w:pPr>
      <w:tabs>
        <w:tab w:val="left" w:pos="360"/>
      </w:tabs>
      <w:spacing w:beforeLines="50" w:afterLines="50"/>
      <w:ind w:left="420" w:hanging="420"/>
      <w:jc w:val="center"/>
    </w:pPr>
    <w:rPr>
      <w:rFonts w:ascii="黑体" w:hAnsi="Times New Roman" w:eastAsia="黑体" w:cs="Times New Roman"/>
      <w:sz w:val="21"/>
      <w:lang w:val="en-US" w:eastAsia="zh-CN" w:bidi="ar-SA"/>
    </w:rPr>
  </w:style>
  <w:style w:type="paragraph" w:customStyle="1" w:styleId="555">
    <w:name w:val="!内文"/>
    <w:basedOn w:val="1"/>
    <w:qFormat/>
    <w:uiPriority w:val="0"/>
    <w:pPr>
      <w:tabs>
        <w:tab w:val="left" w:pos="1680"/>
      </w:tabs>
      <w:spacing w:afterLines="50" w:line="360" w:lineRule="auto"/>
      <w:ind w:left="1680" w:hanging="420"/>
    </w:pPr>
    <w:rPr>
      <w:rFonts w:ascii="宋体" w:hAnsi="宋体" w:cs="宋体"/>
      <w:kern w:val="0"/>
      <w:szCs w:val="21"/>
    </w:rPr>
  </w:style>
  <w:style w:type="paragraph" w:customStyle="1" w:styleId="556">
    <w:name w:val="正文文本样式"/>
    <w:basedOn w:val="1"/>
    <w:qFormat/>
    <w:uiPriority w:val="0"/>
    <w:pPr>
      <w:spacing w:line="360" w:lineRule="auto"/>
      <w:ind w:firstLine="482"/>
    </w:pPr>
    <w:rPr>
      <w:rFonts w:cs="宋体"/>
      <w:sz w:val="24"/>
    </w:rPr>
  </w:style>
  <w:style w:type="paragraph" w:customStyle="1" w:styleId="557">
    <w:name w:val="项目编号3"/>
    <w:basedOn w:val="556"/>
    <w:qFormat/>
    <w:uiPriority w:val="0"/>
    <w:pPr>
      <w:ind w:left="420" w:hanging="420"/>
    </w:pPr>
  </w:style>
  <w:style w:type="paragraph" w:customStyle="1" w:styleId="558">
    <w:name w:val="五级条标题"/>
    <w:basedOn w:val="1"/>
    <w:next w:val="1"/>
    <w:qFormat/>
    <w:uiPriority w:val="0"/>
    <w:pPr>
      <w:widowControl/>
      <w:spacing w:beforeLines="50" w:afterLines="50"/>
      <w:ind w:left="2520" w:hanging="420"/>
      <w:jc w:val="left"/>
      <w:outlineLvl w:val="6"/>
    </w:pPr>
    <w:rPr>
      <w:rFonts w:ascii="黑体" w:eastAsia="黑体"/>
      <w:kern w:val="0"/>
      <w:szCs w:val="21"/>
    </w:rPr>
  </w:style>
  <w:style w:type="paragraph" w:customStyle="1" w:styleId="559">
    <w:name w:val="附录四级条标题"/>
    <w:basedOn w:val="560"/>
    <w:next w:val="1"/>
    <w:qFormat/>
    <w:uiPriority w:val="0"/>
    <w:pPr>
      <w:tabs>
        <w:tab w:val="left" w:pos="360"/>
      </w:tabs>
      <w:outlineLvl w:val="5"/>
    </w:pPr>
  </w:style>
  <w:style w:type="paragraph" w:customStyle="1" w:styleId="560">
    <w:name w:val="附录三级条标题"/>
    <w:basedOn w:val="492"/>
    <w:next w:val="1"/>
    <w:qFormat/>
    <w:uiPriority w:val="0"/>
    <w:pPr>
      <w:outlineLvl w:val="4"/>
    </w:pPr>
  </w:style>
  <w:style w:type="paragraph" w:customStyle="1" w:styleId="561">
    <w:name w:val="Char5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62">
    <w:name w:val="Char Char Char Char Char Char Char Char Char Char Char Char Char"/>
    <w:basedOn w:val="20"/>
    <w:qFormat/>
    <w:uiPriority w:val="0"/>
    <w:pPr>
      <w:shd w:val="clear" w:color="auto" w:fill="000080"/>
    </w:pPr>
    <w:rPr>
      <w:rFonts w:ascii="Calibri" w:hAnsi="Calibri" w:eastAsia="宋体" w:cs="Times New Roman"/>
      <w:kern w:val="2"/>
      <w:sz w:val="21"/>
      <w:szCs w:val="20"/>
      <w:lang w:val="en-US" w:eastAsia="zh-CN"/>
    </w:rPr>
  </w:style>
  <w:style w:type="paragraph" w:customStyle="1" w:styleId="563">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564">
    <w:name w:val="索引 81"/>
    <w:basedOn w:val="1"/>
    <w:next w:val="1"/>
    <w:qFormat/>
    <w:uiPriority w:val="0"/>
    <w:pPr>
      <w:ind w:left="1400" w:leftChars="1400"/>
    </w:pPr>
    <w:rPr>
      <w:szCs w:val="24"/>
    </w:rPr>
  </w:style>
  <w:style w:type="paragraph" w:customStyle="1" w:styleId="565">
    <w:name w:val="tgt1"/>
    <w:basedOn w:val="1"/>
    <w:qFormat/>
    <w:uiPriority w:val="0"/>
    <w:pPr>
      <w:widowControl/>
      <w:spacing w:after="136"/>
      <w:jc w:val="left"/>
    </w:pPr>
    <w:rPr>
      <w:rFonts w:ascii="宋体" w:hAnsi="宋体" w:cs="宋体"/>
      <w:kern w:val="0"/>
      <w:sz w:val="24"/>
      <w:szCs w:val="24"/>
    </w:rPr>
  </w:style>
  <w:style w:type="paragraph" w:customStyle="1" w:styleId="56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7">
    <w:name w:val="附录五级条标题"/>
    <w:basedOn w:val="559"/>
    <w:next w:val="1"/>
    <w:qFormat/>
    <w:uiPriority w:val="0"/>
    <w:pPr>
      <w:outlineLvl w:val="6"/>
    </w:pPr>
  </w:style>
  <w:style w:type="paragraph" w:customStyle="1" w:styleId="568">
    <w:name w:val="图表脚注说明"/>
    <w:basedOn w:val="1"/>
    <w:qFormat/>
    <w:uiPriority w:val="0"/>
    <w:pPr>
      <w:ind w:left="420" w:hanging="420"/>
    </w:pPr>
    <w:rPr>
      <w:rFonts w:ascii="宋体"/>
      <w:sz w:val="18"/>
      <w:szCs w:val="18"/>
    </w:rPr>
  </w:style>
  <w:style w:type="paragraph" w:customStyle="1" w:styleId="569">
    <w:name w:val="项目符号2"/>
    <w:basedOn w:val="556"/>
    <w:qFormat/>
    <w:uiPriority w:val="0"/>
    <w:pPr>
      <w:ind w:left="902" w:hanging="420"/>
    </w:pPr>
  </w:style>
  <w:style w:type="paragraph" w:customStyle="1" w:styleId="570">
    <w:name w:val="索引 51"/>
    <w:basedOn w:val="1"/>
    <w:next w:val="1"/>
    <w:qFormat/>
    <w:uiPriority w:val="0"/>
    <w:pPr>
      <w:ind w:left="800" w:leftChars="800"/>
    </w:pPr>
    <w:rPr>
      <w:szCs w:val="24"/>
    </w:rPr>
  </w:style>
  <w:style w:type="paragraph" w:customStyle="1" w:styleId="571">
    <w:name w:val="0表格"/>
    <w:basedOn w:val="1"/>
    <w:qFormat/>
    <w:uiPriority w:val="0"/>
    <w:pPr>
      <w:jc w:val="left"/>
    </w:pPr>
    <w:rPr>
      <w:szCs w:val="24"/>
    </w:rPr>
  </w:style>
  <w:style w:type="paragraph" w:customStyle="1" w:styleId="572">
    <w:name w:val="a"/>
    <w:basedOn w:val="1"/>
    <w:qFormat/>
    <w:uiPriority w:val="0"/>
    <w:pPr>
      <w:widowControl/>
      <w:autoSpaceDE w:val="0"/>
      <w:autoSpaceDN w:val="0"/>
      <w:adjustRightInd w:val="0"/>
      <w:spacing w:before="100" w:beforeAutospacing="1" w:after="100" w:afterAutospacing="1" w:line="360" w:lineRule="auto"/>
      <w:jc w:val="left"/>
    </w:pPr>
    <w:rPr>
      <w:rFonts w:ascii="宋体" w:hAnsi="宋体" w:cs="宋体"/>
      <w:snapToGrid w:val="0"/>
      <w:kern w:val="0"/>
      <w:sz w:val="24"/>
      <w:szCs w:val="24"/>
    </w:rPr>
  </w:style>
  <w:style w:type="paragraph" w:customStyle="1" w:styleId="57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4">
    <w:name w:val="列表 41"/>
    <w:basedOn w:val="1"/>
    <w:qFormat/>
    <w:uiPriority w:val="0"/>
    <w:pPr>
      <w:ind w:left="100" w:leftChars="600" w:hanging="200" w:hangingChars="200"/>
    </w:pPr>
    <w:rPr>
      <w:szCs w:val="24"/>
    </w:rPr>
  </w:style>
  <w:style w:type="paragraph" w:customStyle="1" w:styleId="575">
    <w:name w:val="普通(网站) New"/>
    <w:basedOn w:val="509"/>
    <w:qFormat/>
    <w:uiPriority w:val="0"/>
    <w:pPr>
      <w:autoSpaceDE w:val="0"/>
      <w:autoSpaceDN w:val="0"/>
      <w:adjustRightInd w:val="0"/>
      <w:spacing w:line="360" w:lineRule="auto"/>
      <w:ind w:firstLine="420" w:firstLineChars="200"/>
      <w:jc w:val="left"/>
    </w:pPr>
    <w:rPr>
      <w:rFonts w:cs="Calibri"/>
      <w:kern w:val="0"/>
      <w:sz w:val="24"/>
    </w:rPr>
  </w:style>
  <w:style w:type="paragraph" w:customStyle="1" w:styleId="576">
    <w:name w:val="正文 New New New New New New New New New New New New New New New New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77">
    <w:name w:val="示例×："/>
    <w:basedOn w:val="1"/>
    <w:qFormat/>
    <w:uiPriority w:val="0"/>
    <w:pPr>
      <w:widowControl/>
      <w:ind w:left="456" w:hanging="420"/>
    </w:pPr>
    <w:rPr>
      <w:rFonts w:ascii="宋体"/>
      <w:kern w:val="0"/>
      <w:sz w:val="18"/>
      <w:szCs w:val="18"/>
    </w:rPr>
  </w:style>
  <w:style w:type="paragraph" w:customStyle="1" w:styleId="578">
    <w:name w:val="列表编号 51"/>
    <w:basedOn w:val="1"/>
    <w:qFormat/>
    <w:uiPriority w:val="0"/>
    <w:pPr>
      <w:tabs>
        <w:tab w:val="left" w:pos="2040"/>
      </w:tabs>
      <w:ind w:left="2040" w:hanging="360"/>
    </w:pPr>
  </w:style>
  <w:style w:type="paragraph" w:customStyle="1" w:styleId="579">
    <w:name w:val="首示例"/>
    <w:next w:val="1"/>
    <w:qFormat/>
    <w:uiPriority w:val="0"/>
    <w:pPr>
      <w:tabs>
        <w:tab w:val="left" w:pos="360"/>
      </w:tabs>
      <w:ind w:left="902"/>
    </w:pPr>
    <w:rPr>
      <w:rFonts w:ascii="宋体" w:hAnsi="宋体" w:eastAsia="宋体" w:cs="Times New Roman"/>
      <w:kern w:val="2"/>
      <w:sz w:val="18"/>
      <w:szCs w:val="18"/>
      <w:lang w:val="en-US" w:eastAsia="zh-CN" w:bidi="ar-SA"/>
    </w:rPr>
  </w:style>
  <w:style w:type="paragraph" w:customStyle="1" w:styleId="580">
    <w:name w:val="Char Char2 Char"/>
    <w:basedOn w:val="1"/>
    <w:qFormat/>
    <w:uiPriority w:val="0"/>
    <w:rPr>
      <w:rFonts w:ascii="宋体" w:hAnsi="宋体"/>
      <w:b/>
      <w:sz w:val="28"/>
      <w:szCs w:val="28"/>
    </w:rPr>
  </w:style>
  <w:style w:type="paragraph" w:customStyle="1" w:styleId="581">
    <w:name w:val="Char Char Char Char Char Char Char Char Char Char Char Char Char1"/>
    <w:basedOn w:val="20"/>
    <w:qFormat/>
    <w:uiPriority w:val="0"/>
    <w:pPr>
      <w:shd w:val="clear" w:color="auto" w:fill="000080"/>
    </w:pPr>
    <w:rPr>
      <w:rFonts w:ascii="Calibri" w:hAnsi="Calibri" w:eastAsia="宋体" w:cs="Times New Roman"/>
      <w:kern w:val="2"/>
      <w:sz w:val="21"/>
      <w:szCs w:val="20"/>
      <w:lang w:val="en-US" w:eastAsia="zh-CN"/>
    </w:rPr>
  </w:style>
  <w:style w:type="paragraph" w:customStyle="1" w:styleId="582">
    <w:name w:val="Char Char12"/>
    <w:basedOn w:val="1"/>
    <w:qFormat/>
    <w:uiPriority w:val="0"/>
    <w:pPr>
      <w:tabs>
        <w:tab w:val="left" w:pos="587"/>
      </w:tabs>
      <w:ind w:left="420" w:hanging="198"/>
    </w:pPr>
    <w:rPr>
      <w:sz w:val="24"/>
      <w:szCs w:val="24"/>
    </w:rPr>
  </w:style>
  <w:style w:type="paragraph" w:customStyle="1" w:styleId="583">
    <w:name w:val="p0_0"/>
    <w:basedOn w:val="1"/>
    <w:qFormat/>
    <w:uiPriority w:val="99"/>
    <w:pPr>
      <w:widowControl/>
    </w:pPr>
    <w:rPr>
      <w:rFonts w:ascii="Calibri" w:hAnsi="Calibri"/>
      <w:kern w:val="0"/>
      <w:szCs w:val="21"/>
    </w:rPr>
  </w:style>
  <w:style w:type="paragraph" w:customStyle="1" w:styleId="584">
    <w:name w:val="纯文本11"/>
    <w:basedOn w:val="1"/>
    <w:qFormat/>
    <w:uiPriority w:val="0"/>
    <w:pPr>
      <w:overflowPunct w:val="0"/>
      <w:autoSpaceDE w:val="0"/>
      <w:autoSpaceDN w:val="0"/>
      <w:adjustRightInd w:val="0"/>
      <w:textAlignment w:val="baseline"/>
    </w:pPr>
    <w:rPr>
      <w:rFonts w:ascii="宋体"/>
    </w:rPr>
  </w:style>
  <w:style w:type="paragraph" w:customStyle="1" w:styleId="585">
    <w:name w:val="_Style 2"/>
    <w:basedOn w:val="1"/>
    <w:qFormat/>
    <w:uiPriority w:val="0"/>
    <w:pPr>
      <w:widowControl/>
      <w:spacing w:after="160" w:line="240" w:lineRule="exact"/>
      <w:jc w:val="left"/>
    </w:pPr>
  </w:style>
  <w:style w:type="paragraph" w:customStyle="1" w:styleId="586">
    <w:name w:val="列出段落3"/>
    <w:basedOn w:val="1"/>
    <w:qFormat/>
    <w:uiPriority w:val="99"/>
    <w:pPr>
      <w:ind w:firstLine="420" w:firstLineChars="200"/>
    </w:pPr>
    <w:rPr>
      <w:szCs w:val="24"/>
    </w:rPr>
  </w:style>
  <w:style w:type="paragraph" w:customStyle="1" w:styleId="587">
    <w:name w:val="居中表格内容"/>
    <w:basedOn w:val="1"/>
    <w:next w:val="1"/>
    <w:qFormat/>
    <w:uiPriority w:val="0"/>
    <w:pPr>
      <w:jc w:val="left"/>
    </w:pPr>
  </w:style>
  <w:style w:type="paragraph" w:customStyle="1" w:styleId="588">
    <w:name w:val="项目符号1"/>
    <w:basedOn w:val="556"/>
    <w:qFormat/>
    <w:uiPriority w:val="0"/>
    <w:pPr>
      <w:ind w:left="902" w:hanging="420"/>
    </w:pPr>
  </w:style>
  <w:style w:type="paragraph" w:customStyle="1" w:styleId="589">
    <w:name w:val="注："/>
    <w:next w:val="1"/>
    <w:qFormat/>
    <w:uiPriority w:val="0"/>
    <w:pPr>
      <w:widowControl w:val="0"/>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590">
    <w:name w:val="标题2"/>
    <w:basedOn w:val="3"/>
    <w:qFormat/>
    <w:uiPriority w:val="0"/>
    <w:pPr>
      <w:tabs>
        <w:tab w:val="left" w:pos="567"/>
      </w:tabs>
      <w:spacing w:before="240" w:after="120" w:line="415" w:lineRule="auto"/>
    </w:pPr>
    <w:rPr>
      <w:rFonts w:ascii="Times New Roman" w:hAnsi="Times New Roman" w:eastAsia="黑体"/>
      <w:spacing w:val="6"/>
      <w:kern w:val="28"/>
      <w:sz w:val="28"/>
      <w:szCs w:val="28"/>
      <w:lang w:val="en-US" w:eastAsia="zh-CN"/>
    </w:rPr>
  </w:style>
  <w:style w:type="paragraph" w:customStyle="1" w:styleId="59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line="360" w:lineRule="auto"/>
      <w:ind w:firstLine="1440" w:firstLineChars="200"/>
      <w:jc w:val="both"/>
    </w:pPr>
    <w:rPr>
      <w:rFonts w:ascii="Times New Roman" w:hAnsi="Times New Roman" w:eastAsia="仿宋_GB2312" w:cs="Times New Roman"/>
      <w:sz w:val="32"/>
      <w:lang w:val="en-US" w:eastAsia="zh-CN" w:bidi="ar-SA"/>
    </w:rPr>
  </w:style>
  <w:style w:type="paragraph" w:customStyle="1" w:styleId="592">
    <w:name w:val="1.正文"/>
    <w:qFormat/>
    <w:uiPriority w:val="0"/>
    <w:pPr>
      <w:widowControl w:val="0"/>
      <w:adjustRightInd w:val="0"/>
      <w:spacing w:line="360" w:lineRule="auto"/>
      <w:jc w:val="both"/>
      <w:textAlignment w:val="baseline"/>
    </w:pPr>
    <w:rPr>
      <w:rFonts w:ascii="宋体" w:hAnsi="宋体" w:eastAsia="宋体" w:cs="Times New Roman"/>
      <w:sz w:val="21"/>
      <w:lang w:val="en-US" w:eastAsia="zh-CN" w:bidi="ar-SA"/>
    </w:rPr>
  </w:style>
  <w:style w:type="character" w:customStyle="1" w:styleId="593">
    <w:name w:val="font71"/>
    <w:qFormat/>
    <w:uiPriority w:val="0"/>
    <w:rPr>
      <w:rFonts w:hint="default" w:ascii="Arial" w:hAnsi="Arial" w:cs="Arial"/>
      <w:color w:val="000000"/>
      <w:sz w:val="20"/>
      <w:szCs w:val="20"/>
      <w:u w:val="none"/>
    </w:rPr>
  </w:style>
  <w:style w:type="character" w:customStyle="1" w:styleId="594">
    <w:name w:val="font11"/>
    <w:qFormat/>
    <w:uiPriority w:val="0"/>
    <w:rPr>
      <w:rFonts w:hint="eastAsia" w:ascii="宋体" w:hAnsi="宋体" w:cs="宋体"/>
      <w:b/>
      <w:color w:val="000000"/>
      <w:sz w:val="22"/>
      <w:szCs w:val="22"/>
      <w:u w:val="none"/>
    </w:rPr>
  </w:style>
  <w:style w:type="paragraph" w:customStyle="1" w:styleId="595">
    <w:name w:val="样式 小四 黑色 左 首行缩进:  0.74 厘米 段前: 6 磅 段后: 6 磅 行距: 多倍行距 1.2 字行"/>
    <w:basedOn w:val="1"/>
    <w:qFormat/>
    <w:uiPriority w:val="0"/>
    <w:pPr>
      <w:spacing w:before="120" w:after="120" w:line="360" w:lineRule="auto"/>
      <w:ind w:firstLine="420"/>
      <w:jc w:val="left"/>
    </w:pPr>
    <w:rPr>
      <w:rFonts w:ascii="Calibri" w:hAnsi="Calibri"/>
      <w:color w:val="000000"/>
      <w:kern w:val="0"/>
      <w:sz w:val="24"/>
      <w:szCs w:val="24"/>
    </w:rPr>
  </w:style>
  <w:style w:type="paragraph" w:customStyle="1" w:styleId="596">
    <w:name w:val="_Style 3"/>
    <w:basedOn w:val="1"/>
    <w:qFormat/>
    <w:uiPriority w:val="0"/>
    <w:pPr>
      <w:widowControl/>
      <w:ind w:firstLine="420" w:firstLineChars="200"/>
      <w:jc w:val="left"/>
    </w:pPr>
    <w:rPr>
      <w:rFonts w:ascii="宋体" w:hAnsi="宋体"/>
      <w:kern w:val="0"/>
      <w:sz w:val="24"/>
      <w:szCs w:val="24"/>
    </w:rPr>
  </w:style>
  <w:style w:type="paragraph" w:customStyle="1" w:styleId="597">
    <w:name w:val="_Style 7"/>
    <w:basedOn w:val="1"/>
    <w:qFormat/>
    <w:uiPriority w:val="0"/>
    <w:pPr>
      <w:widowControl/>
      <w:ind w:firstLine="420" w:firstLineChars="200"/>
      <w:jc w:val="left"/>
    </w:pPr>
    <w:rPr>
      <w:rFonts w:ascii="宋体" w:hAnsi="宋体"/>
      <w:kern w:val="0"/>
      <w:sz w:val="24"/>
      <w:szCs w:val="24"/>
    </w:rPr>
  </w:style>
  <w:style w:type="paragraph" w:customStyle="1" w:styleId="598">
    <w:name w:val="_Style 1"/>
    <w:basedOn w:val="1"/>
    <w:qFormat/>
    <w:uiPriority w:val="0"/>
    <w:pPr>
      <w:widowControl/>
      <w:ind w:firstLine="420" w:firstLineChars="200"/>
      <w:jc w:val="left"/>
    </w:pPr>
    <w:rPr>
      <w:rFonts w:ascii="宋体" w:hAnsi="宋体"/>
      <w:kern w:val="0"/>
      <w:sz w:val="24"/>
      <w:szCs w:val="24"/>
    </w:rPr>
  </w:style>
  <w:style w:type="paragraph" w:customStyle="1" w:styleId="599">
    <w:name w:val="正文（首行缩进2字符）"/>
    <w:basedOn w:val="1"/>
    <w:qFormat/>
    <w:uiPriority w:val="0"/>
    <w:pPr>
      <w:spacing w:line="360" w:lineRule="auto"/>
      <w:ind w:firstLine="480" w:firstLineChars="200"/>
    </w:pPr>
    <w:rPr>
      <w:rFonts w:ascii="Calibri" w:hAnsi="Calibri"/>
      <w:kern w:val="0"/>
      <w:sz w:val="24"/>
      <w:szCs w:val="24"/>
    </w:rPr>
  </w:style>
  <w:style w:type="paragraph" w:customStyle="1" w:styleId="600">
    <w:name w:val="列表段落2"/>
    <w:basedOn w:val="1"/>
    <w:qFormat/>
    <w:uiPriority w:val="99"/>
    <w:pPr>
      <w:spacing w:line="360" w:lineRule="auto"/>
      <w:ind w:firstLine="420" w:firstLineChars="200"/>
    </w:pPr>
    <w:rPr>
      <w:sz w:val="24"/>
    </w:rPr>
  </w:style>
  <w:style w:type="paragraph" w:customStyle="1" w:styleId="601">
    <w:name w:val="*正文"/>
    <w:basedOn w:val="1"/>
    <w:qFormat/>
    <w:uiPriority w:val="0"/>
    <w:pPr>
      <w:spacing w:line="360" w:lineRule="auto"/>
      <w:ind w:firstLine="480" w:firstLineChars="200"/>
    </w:pPr>
    <w:rPr>
      <w:rFonts w:ascii="宋体" w:hAnsi="宋体"/>
      <w:kern w:val="0"/>
      <w:sz w:val="24"/>
    </w:rPr>
  </w:style>
  <w:style w:type="paragraph" w:customStyle="1" w:styleId="602">
    <w:name w:val="_Style 9"/>
    <w:basedOn w:val="26"/>
    <w:next w:val="75"/>
    <w:unhideWhenUsed/>
    <w:qFormat/>
    <w:uiPriority w:val="99"/>
    <w:pPr>
      <w:widowControl/>
      <w:ind w:firstLine="420" w:firstLineChars="100"/>
      <w:jc w:val="left"/>
    </w:pPr>
    <w:rPr>
      <w:rFonts w:ascii="宋体" w:hAnsi="宋体" w:eastAsia="宋体" w:cs="宋体"/>
      <w:kern w:val="2"/>
      <w:sz w:val="24"/>
      <w:lang w:val="en-US" w:eastAsia="zh-CN"/>
    </w:rPr>
  </w:style>
  <w:style w:type="paragraph" w:customStyle="1" w:styleId="603">
    <w:name w:val="_Style 602"/>
    <w:unhideWhenUsed/>
    <w:qFormat/>
    <w:uiPriority w:val="99"/>
    <w:rPr>
      <w:rFonts w:ascii="Times New Roman" w:hAnsi="Times New Roman" w:eastAsia="宋体" w:cs="Times New Roman"/>
      <w:kern w:val="2"/>
      <w:sz w:val="21"/>
      <w:lang w:val="en-US" w:eastAsia="zh-CN" w:bidi="ar-SA"/>
    </w:rPr>
  </w:style>
  <w:style w:type="table" w:customStyle="1" w:styleId="604">
    <w:name w:val="网格型4"/>
    <w:basedOn w:val="7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5">
    <w:name w:val="unnamed1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8634</Words>
  <Characters>9142</Characters>
  <Lines>99</Lines>
  <Paragraphs>28</Paragraphs>
  <TotalTime>19</TotalTime>
  <ScaleCrop>false</ScaleCrop>
  <LinksUpToDate>false</LinksUpToDate>
  <CharactersWithSpaces>9372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2022-03-01T03:00:00Z</dcterms:created>
  <dc:creator>lenovo</dc:creator>
  <cp:lastModifiedBy>张小莹</cp:lastModifiedBy>
  <cp:lastPrinted>2022-12-01T09:19:00Z</cp:lastPrinted>
  <dcterms:modified xsi:type="dcterms:W3CDTF">2025-05-20T06:33:56Z</dcterms:modified>
  <dc:title>珠海联通局房保安服务项目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2D4A0A7A005A4D15890BB27FED95E615_13</vt:lpwstr>
  </property>
  <property fmtid="{D5CDD505-2E9C-101B-9397-08002B2CF9AE}" pid="4" name="KSOTemplateDocerSaveRecord">
    <vt:lpwstr>eyJoZGlkIjoiZWQxYzZjZmYyOTNjYmY5NDBmZDcwMmYzZWQyOWNjODAiLCJ1c2VySWQiOiI0MDUzOTM1NzEifQ==</vt:lpwstr>
  </property>
</Properties>
</file>