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07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0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075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  <w:t>江门市文旅交通投资集团有限公司新会公共汽车分公司2024</w:t>
            </w:r>
          </w:p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  <w:t>年27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台报废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纯电动</w:t>
            </w:r>
            <w:r>
              <w:rPr>
                <w:rFonts w:hint="eastAsia" w:ascii="仿宋" w:hAnsi="仿宋" w:eastAsia="仿宋" w:cs="仿宋"/>
                <w:color w:val="000000" w:themeColor="text1"/>
                <w:kern w:val="28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公交客车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回收项目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  <w:t>二次）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  <w:t>项目编号：WLJTGQ2024-002）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投标人名称</w:t>
            </w:r>
          </w:p>
        </w:tc>
        <w:tc>
          <w:tcPr>
            <w:tcW w:w="34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联系电话及邮箱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80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</w:p>
        </w:tc>
        <w:tc>
          <w:tcPr>
            <w:tcW w:w="349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075" w:type="dxa"/>
            <w:gridSpan w:val="2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 xml:space="preserve">    我方自愿参与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lang w:val="en-US" w:eastAsia="zh-CN"/>
              </w:rPr>
              <w:t>江门市文旅交通投资集团有限公司新会公共汽车分公司2024年27台报废纯电动公交客车回收项目招标报名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，已于    年    月    日通过线下方式领取该项目招标文件/已于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日发送电子邮件申请领取该项目招标文件。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投标人（盖公章）：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  <w:t>法定代表人（负责人）或其授权代表签名：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kern w:val="2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日期：    年    月    日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06982"/>
    <w:rsid w:val="03064A9E"/>
    <w:rsid w:val="0B97595F"/>
    <w:rsid w:val="14806982"/>
    <w:rsid w:val="23942D4F"/>
    <w:rsid w:val="2D096B05"/>
    <w:rsid w:val="49F341BB"/>
    <w:rsid w:val="50B61827"/>
    <w:rsid w:val="663A14FB"/>
    <w:rsid w:val="6DA76A78"/>
    <w:rsid w:val="7AAC42EE"/>
    <w:rsid w:val="7B24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2024-10-28T04:14:00Z</dcterms:created>
  <dc:creator>黄海海</dc:creator>
  <cp:lastModifiedBy>黄海海</cp:lastModifiedBy>
  <dcterms:modified xsi:type="dcterms:W3CDTF">2024-11-13T23:20:14Z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