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after="156" w:line="920" w:lineRule="exact"/>
        <w:jc w:val="center"/>
        <w:rPr>
          <w:rFonts w:hint="eastAsia" w:ascii="宋体" w:hAnsi="宋体" w:eastAsia="宋体" w:cs="宋体"/>
          <w:color w:val="000000"/>
          <w:sz w:val="36"/>
          <w:szCs w:val="36"/>
          <w:highlight w:val="none"/>
          <w:u w:val="single"/>
        </w:rPr>
      </w:pPr>
    </w:p>
    <w:p>
      <w:pPr>
        <w:pStyle w:val="25"/>
        <w:spacing w:after="156" w:line="920" w:lineRule="exact"/>
        <w:jc w:val="center"/>
        <w:rPr>
          <w:rFonts w:hint="eastAsia" w:ascii="宋体" w:hAnsi="宋体" w:eastAsia="宋体" w:cs="宋体"/>
          <w:color w:val="000000"/>
          <w:sz w:val="44"/>
          <w:szCs w:val="44"/>
          <w:highlight w:val="none"/>
          <w:u w:val="single"/>
        </w:rPr>
      </w:pPr>
      <w:r>
        <w:rPr>
          <w:rFonts w:hint="eastAsia" w:ascii="宋体" w:hAnsi="宋体" w:eastAsia="宋体" w:cs="宋体"/>
          <w:b/>
          <w:bCs/>
          <w:color w:val="000000"/>
          <w:sz w:val="44"/>
          <w:szCs w:val="32"/>
          <w:highlight w:val="none"/>
          <w:u w:val="single"/>
        </w:rPr>
        <w:t>银洲湖高速公路有限公司OA系统维护(2024-2025年度)项目</w:t>
      </w:r>
    </w:p>
    <w:p>
      <w:pPr>
        <w:pStyle w:val="25"/>
        <w:spacing w:after="156" w:line="920" w:lineRule="exact"/>
        <w:jc w:val="center"/>
        <w:rPr>
          <w:rFonts w:hint="eastAsia" w:ascii="宋体" w:hAnsi="宋体" w:eastAsia="宋体" w:cs="宋体"/>
          <w:color w:val="000000"/>
          <w:sz w:val="44"/>
          <w:szCs w:val="44"/>
          <w:highlight w:val="none"/>
          <w:u w:val="single"/>
        </w:rPr>
      </w:pPr>
    </w:p>
    <w:p>
      <w:pPr>
        <w:spacing w:after="120"/>
        <w:jc w:val="center"/>
        <w:rPr>
          <w:rFonts w:hint="default" w:ascii="宋体" w:hAnsi="宋体" w:eastAsia="宋体" w:cs="宋体"/>
          <w:spacing w:val="20"/>
          <w:sz w:val="32"/>
          <w:szCs w:val="32"/>
          <w:highlight w:val="none"/>
          <w:lang w:val="en-US" w:eastAsia="zh-CN"/>
        </w:rPr>
      </w:pPr>
      <w:r>
        <w:rPr>
          <w:rFonts w:hint="eastAsia" w:ascii="宋体" w:hAnsi="宋体" w:eastAsia="宋体" w:cs="宋体"/>
          <w:spacing w:val="20"/>
          <w:sz w:val="32"/>
          <w:szCs w:val="32"/>
          <w:highlight w:val="none"/>
          <w:lang w:val="en-US" w:eastAsia="zh-CN"/>
        </w:rPr>
        <w:t>项目</w:t>
      </w:r>
      <w:r>
        <w:rPr>
          <w:rFonts w:hint="eastAsia" w:ascii="宋体" w:hAnsi="宋体" w:eastAsia="宋体" w:cs="宋体"/>
          <w:spacing w:val="20"/>
          <w:sz w:val="32"/>
          <w:szCs w:val="32"/>
          <w:highlight w:val="none"/>
        </w:rPr>
        <w:t>编号：</w:t>
      </w:r>
      <w:r>
        <w:rPr>
          <w:rFonts w:hint="eastAsia" w:ascii="宋体" w:hAnsi="宋体" w:eastAsia="宋体" w:cs="宋体"/>
          <w:spacing w:val="20"/>
          <w:sz w:val="32"/>
          <w:szCs w:val="32"/>
          <w:highlight w:val="none"/>
          <w:lang w:val="en-US" w:eastAsia="zh-CN"/>
        </w:rPr>
        <w:t>SZJM20240</w:t>
      </w:r>
      <w:r>
        <w:rPr>
          <w:rFonts w:hint="eastAsia" w:ascii="宋体" w:hAnsi="宋体" w:cs="宋体"/>
          <w:spacing w:val="20"/>
          <w:sz w:val="32"/>
          <w:szCs w:val="32"/>
          <w:highlight w:val="none"/>
          <w:lang w:val="en-US" w:eastAsia="zh-CN"/>
        </w:rPr>
        <w:t>8</w:t>
      </w:r>
      <w:r>
        <w:rPr>
          <w:rFonts w:hint="eastAsia" w:ascii="宋体" w:hAnsi="宋体" w:eastAsia="宋体" w:cs="宋体"/>
          <w:spacing w:val="20"/>
          <w:sz w:val="32"/>
          <w:szCs w:val="32"/>
          <w:highlight w:val="none"/>
          <w:lang w:val="en-US" w:eastAsia="zh-CN"/>
        </w:rPr>
        <w:t>00</w:t>
      </w:r>
      <w:r>
        <w:rPr>
          <w:rFonts w:hint="eastAsia" w:ascii="宋体" w:hAnsi="宋体" w:cs="宋体"/>
          <w:spacing w:val="20"/>
          <w:sz w:val="32"/>
          <w:szCs w:val="32"/>
          <w:highlight w:val="none"/>
          <w:lang w:val="en-US" w:eastAsia="zh-CN"/>
        </w:rPr>
        <w:t>1</w:t>
      </w:r>
    </w:p>
    <w:p>
      <w:pPr>
        <w:spacing w:after="120" w:line="720" w:lineRule="exact"/>
        <w:jc w:val="center"/>
        <w:rPr>
          <w:rFonts w:hint="eastAsia" w:ascii="宋体" w:hAnsi="宋体" w:eastAsia="宋体" w:cs="宋体"/>
          <w:color w:val="000000"/>
          <w:sz w:val="20"/>
          <w:highlight w:val="none"/>
        </w:rPr>
      </w:pPr>
    </w:p>
    <w:p>
      <w:pPr>
        <w:spacing w:after="120" w:line="720" w:lineRule="exact"/>
        <w:jc w:val="center"/>
        <w:rPr>
          <w:rFonts w:hint="eastAsia" w:ascii="宋体" w:hAnsi="宋体" w:eastAsia="宋体" w:cs="宋体"/>
          <w:color w:val="000000"/>
          <w:sz w:val="20"/>
          <w:highlight w:val="none"/>
        </w:rPr>
      </w:pPr>
    </w:p>
    <w:p>
      <w:pPr>
        <w:spacing w:after="120" w:line="920" w:lineRule="exact"/>
        <w:jc w:val="center"/>
        <w:rPr>
          <w:rFonts w:hint="eastAsia" w:ascii="宋体" w:hAnsi="宋体" w:eastAsia="宋体" w:cs="宋体"/>
          <w:b/>
          <w:bCs/>
          <w:spacing w:val="20"/>
          <w:sz w:val="50"/>
          <w:szCs w:val="50"/>
          <w:highlight w:val="none"/>
        </w:rPr>
      </w:pPr>
      <w:r>
        <w:rPr>
          <w:rFonts w:hint="eastAsia" w:ascii="宋体" w:hAnsi="宋体" w:eastAsia="宋体" w:cs="宋体"/>
          <w:b/>
          <w:bCs/>
          <w:spacing w:val="20"/>
          <w:sz w:val="50"/>
          <w:szCs w:val="50"/>
          <w:highlight w:val="none"/>
        </w:rPr>
        <w:t>公开比选文件</w:t>
      </w:r>
    </w:p>
    <w:p>
      <w:pPr>
        <w:spacing w:after="120" w:line="440" w:lineRule="exact"/>
        <w:jc w:val="center"/>
        <w:rPr>
          <w:rFonts w:hint="eastAsia" w:ascii="宋体" w:hAnsi="宋体" w:eastAsia="宋体" w:cs="宋体"/>
          <w:sz w:val="20"/>
          <w:highlight w:val="none"/>
        </w:rPr>
      </w:pPr>
    </w:p>
    <w:p>
      <w:pPr>
        <w:spacing w:after="120" w:line="440" w:lineRule="exact"/>
        <w:jc w:val="center"/>
        <w:rPr>
          <w:rFonts w:hint="eastAsia" w:ascii="宋体" w:hAnsi="宋体" w:eastAsia="宋体" w:cs="宋体"/>
          <w:sz w:val="20"/>
          <w:highlight w:val="none"/>
        </w:rPr>
      </w:pPr>
    </w:p>
    <w:p>
      <w:pPr>
        <w:spacing w:before="156" w:beforeLines="50" w:after="120" w:line="520" w:lineRule="atLeast"/>
        <w:jc w:val="center"/>
        <w:rPr>
          <w:rFonts w:hint="eastAsia" w:ascii="宋体" w:hAnsi="宋体" w:eastAsia="宋体" w:cs="宋体"/>
          <w:b/>
          <w:bCs/>
          <w:color w:val="000000"/>
          <w:spacing w:val="20"/>
          <w:sz w:val="28"/>
          <w:szCs w:val="28"/>
          <w:highlight w:val="none"/>
        </w:rPr>
      </w:pPr>
      <w:r>
        <w:rPr>
          <w:rFonts w:hint="eastAsia" w:ascii="宋体" w:hAnsi="宋体" w:eastAsia="宋体" w:cs="宋体"/>
          <w:b/>
          <w:bCs/>
          <w:color w:val="000000"/>
          <w:spacing w:val="20"/>
          <w:sz w:val="28"/>
          <w:szCs w:val="28"/>
          <w:highlight w:val="none"/>
        </w:rPr>
        <w:t>采购人：数字江门网络建设有限公司</w:t>
      </w:r>
    </w:p>
    <w:p>
      <w:pPr>
        <w:spacing w:before="156" w:beforeLines="50" w:after="120" w:line="520" w:lineRule="atLeast"/>
        <w:jc w:val="center"/>
        <w:rPr>
          <w:rFonts w:hint="eastAsia" w:ascii="宋体" w:hAnsi="宋体" w:eastAsia="宋体" w:cs="宋体"/>
          <w:color w:val="000000"/>
          <w:sz w:val="10"/>
          <w:szCs w:val="10"/>
          <w:highlight w:val="none"/>
        </w:rPr>
      </w:pPr>
    </w:p>
    <w:p>
      <w:pPr>
        <w:spacing w:before="156" w:beforeLines="50" w:after="120" w:line="520" w:lineRule="atLeast"/>
        <w:jc w:val="center"/>
        <w:rPr>
          <w:rFonts w:hint="eastAsia" w:ascii="宋体" w:hAnsi="宋体" w:eastAsia="宋体" w:cs="宋体"/>
          <w:highlight w:val="none"/>
        </w:rPr>
      </w:pPr>
    </w:p>
    <w:p>
      <w:pPr>
        <w:spacing w:after="156"/>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   期：</w:t>
      </w:r>
      <w:r>
        <w:rPr>
          <w:rFonts w:hint="eastAsia" w:ascii="宋体" w:hAnsi="宋体" w:eastAsia="宋体" w:cs="宋体"/>
          <w:color w:val="000000"/>
          <w:sz w:val="28"/>
          <w:szCs w:val="28"/>
          <w:highlight w:val="none"/>
          <w:u w:val="single"/>
        </w:rPr>
        <w:t xml:space="preserve"> 2024年 </w:t>
      </w:r>
      <w:r>
        <w:rPr>
          <w:rFonts w:hint="eastAsia" w:ascii="宋体" w:hAnsi="宋体" w:cs="宋体"/>
          <w:color w:val="000000"/>
          <w:sz w:val="28"/>
          <w:szCs w:val="28"/>
          <w:highlight w:val="none"/>
          <w:u w:val="single"/>
          <w:lang w:val="en-US" w:eastAsia="zh-CN"/>
        </w:rPr>
        <w:t>8</w:t>
      </w:r>
      <w:r>
        <w:rPr>
          <w:rFonts w:hint="eastAsia" w:ascii="宋体" w:hAnsi="宋体" w:eastAsia="宋体" w:cs="宋体"/>
          <w:color w:val="000000"/>
          <w:sz w:val="28"/>
          <w:szCs w:val="28"/>
          <w:highlight w:val="none"/>
          <w:u w:val="single"/>
        </w:rPr>
        <w:t xml:space="preserve"> 月</w:t>
      </w:r>
    </w:p>
    <w:p>
      <w:pPr>
        <w:widowControl/>
        <w:spacing w:before="100" w:after="156" w:afterLines="50" w:line="400" w:lineRule="exact"/>
        <w:rPr>
          <w:rFonts w:hint="eastAsia" w:ascii="宋体" w:hAnsi="宋体" w:eastAsia="宋体" w:cs="宋体"/>
          <w:sz w:val="32"/>
          <w:szCs w:val="32"/>
          <w:highlight w:val="none"/>
        </w:rPr>
      </w:pPr>
    </w:p>
    <w:p>
      <w:pPr>
        <w:spacing w:after="156"/>
        <w:jc w:val="center"/>
        <w:rPr>
          <w:rFonts w:hint="eastAsia" w:ascii="宋体" w:hAnsi="宋体" w:eastAsia="宋体" w:cs="宋体"/>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610" w:right="1274" w:bottom="1304" w:left="1474" w:header="851" w:footer="684" w:gutter="0"/>
          <w:pgNumType w:start="0"/>
          <w:cols w:space="720" w:num="1"/>
          <w:titlePg/>
          <w:docGrid w:type="lines" w:linePitch="312" w:charSpace="0"/>
        </w:sectPr>
      </w:pPr>
    </w:p>
    <w:p>
      <w:pPr>
        <w:spacing w:after="156"/>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目   录</w:t>
      </w:r>
    </w:p>
    <w:p>
      <w:pPr>
        <w:pStyle w:val="51"/>
        <w:tabs>
          <w:tab w:val="right" w:leader="dot" w:pos="8958"/>
        </w:tabs>
      </w:pPr>
      <w:r>
        <w:rPr>
          <w:rFonts w:hint="eastAsia" w:ascii="宋体" w:hAnsi="宋体" w:eastAsia="宋体" w:cs="宋体"/>
          <w:b w:val="0"/>
          <w:sz w:val="24"/>
          <w:szCs w:val="24"/>
          <w:highlight w:val="none"/>
        </w:rPr>
        <w:fldChar w:fldCharType="begin"/>
      </w:r>
      <w:r>
        <w:rPr>
          <w:rFonts w:hint="eastAsia" w:ascii="宋体" w:hAnsi="宋体" w:eastAsia="宋体" w:cs="宋体"/>
          <w:b w:val="0"/>
          <w:sz w:val="24"/>
          <w:szCs w:val="24"/>
          <w:highlight w:val="none"/>
        </w:rPr>
        <w:instrText xml:space="preserve"> TOC \o "1-1" \h \z \u </w:instrText>
      </w:r>
      <w:r>
        <w:rPr>
          <w:rFonts w:hint="eastAsia" w:ascii="宋体" w:hAnsi="宋体" w:eastAsia="宋体" w:cs="宋体"/>
          <w:b w:val="0"/>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_Toc21928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第一章 比选公告</w:t>
      </w:r>
      <w:r>
        <w:tab/>
      </w:r>
      <w:r>
        <w:fldChar w:fldCharType="begin"/>
      </w:r>
      <w:r>
        <w:instrText xml:space="preserve"> PAGEREF _Toc21928 \h </w:instrText>
      </w:r>
      <w:r>
        <w:fldChar w:fldCharType="separate"/>
      </w:r>
      <w:r>
        <w:t>2</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_Toc31382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第二章 比选须知</w:t>
      </w:r>
      <w:r>
        <w:tab/>
      </w:r>
      <w:r>
        <w:fldChar w:fldCharType="begin"/>
      </w:r>
      <w:r>
        <w:instrText xml:space="preserve"> PAGEREF _Toc31382 \h </w:instrText>
      </w:r>
      <w:r>
        <w:fldChar w:fldCharType="separate"/>
      </w:r>
      <w:r>
        <w:t>4</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_Toc20381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第三章 比选流程及评审方法</w:t>
      </w:r>
      <w:r>
        <w:tab/>
      </w:r>
      <w:r>
        <w:fldChar w:fldCharType="begin"/>
      </w:r>
      <w:r>
        <w:instrText xml:space="preserve"> PAGEREF _Toc20381 \h </w:instrText>
      </w:r>
      <w:r>
        <w:fldChar w:fldCharType="separate"/>
      </w:r>
      <w:r>
        <w:t>6</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_Toc9027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第四章 合同条款</w:t>
      </w:r>
      <w:r>
        <w:tab/>
      </w:r>
      <w:r>
        <w:fldChar w:fldCharType="begin"/>
      </w:r>
      <w:r>
        <w:instrText xml:space="preserve"> PAGEREF _Toc9027 \h </w:instrText>
      </w:r>
      <w:r>
        <w:fldChar w:fldCharType="separate"/>
      </w:r>
      <w:r>
        <w:t>8</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_Toc27815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第五章 采购需求</w:t>
      </w:r>
      <w:r>
        <w:tab/>
      </w:r>
      <w:r>
        <w:fldChar w:fldCharType="begin"/>
      </w:r>
      <w:r>
        <w:instrText xml:space="preserve"> PAGEREF _Toc27815 \h </w:instrText>
      </w:r>
      <w:r>
        <w:fldChar w:fldCharType="separate"/>
      </w:r>
      <w:r>
        <w:t>19</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_Toc7234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第六章 响应文件格式</w:t>
      </w:r>
      <w:r>
        <w:tab/>
      </w:r>
      <w:r>
        <w:fldChar w:fldCharType="begin"/>
      </w:r>
      <w:r>
        <w:instrText xml:space="preserve"> PAGEREF _Toc7234 \h </w:instrText>
      </w:r>
      <w:r>
        <w:fldChar w:fldCharType="separate"/>
      </w:r>
      <w:r>
        <w:t>22</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_Toc125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lang w:val="en-US" w:eastAsia="zh-CN"/>
        </w:rPr>
        <w:t>第七章、</w:t>
      </w:r>
      <w:r>
        <w:rPr>
          <w:rFonts w:hint="eastAsia" w:ascii="宋体" w:hAnsi="宋体" w:eastAsia="宋体" w:cs="宋体"/>
          <w:szCs w:val="32"/>
          <w:highlight w:val="none"/>
        </w:rPr>
        <w:t>采购需求文件领取登记表</w:t>
      </w:r>
      <w:r>
        <w:tab/>
      </w:r>
      <w:r>
        <w:fldChar w:fldCharType="begin"/>
      </w:r>
      <w:r>
        <w:instrText xml:space="preserve"> PAGEREF _Toc125 \h </w:instrText>
      </w:r>
      <w:r>
        <w:fldChar w:fldCharType="separate"/>
      </w:r>
      <w:r>
        <w:t>35</w:t>
      </w:r>
      <w:r>
        <w:fldChar w:fldCharType="end"/>
      </w:r>
      <w:r>
        <w:rPr>
          <w:rFonts w:hint="eastAsia" w:ascii="宋体" w:hAnsi="宋体" w:eastAsia="宋体" w:cs="宋体"/>
          <w:szCs w:val="24"/>
          <w:highlight w:val="none"/>
        </w:rPr>
        <w:fldChar w:fldCharType="end"/>
      </w:r>
    </w:p>
    <w:p>
      <w:pPr>
        <w:widowControl/>
        <w:spacing w:before="100" w:after="120" w:afterLines="50" w:line="400" w:lineRule="exact"/>
        <w:rPr>
          <w:rFonts w:hint="eastAsia" w:ascii="宋体" w:hAnsi="宋体" w:eastAsia="宋体" w:cs="宋体"/>
          <w:sz w:val="24"/>
          <w:szCs w:val="24"/>
          <w:highlight w:val="none"/>
        </w:rPr>
      </w:pPr>
      <w:r>
        <w:rPr>
          <w:rFonts w:hint="eastAsia" w:ascii="宋体" w:hAnsi="宋体" w:eastAsia="宋体" w:cs="宋体"/>
          <w:szCs w:val="24"/>
          <w:highlight w:val="none"/>
        </w:rPr>
        <w:fldChar w:fldCharType="end"/>
      </w:r>
    </w:p>
    <w:p>
      <w:pPr>
        <w:widowControl/>
        <w:spacing w:before="100" w:after="120" w:afterLines="50" w:line="400" w:lineRule="exact"/>
        <w:rPr>
          <w:rFonts w:hint="eastAsia" w:ascii="宋体" w:hAnsi="宋体" w:eastAsia="宋体" w:cs="宋体"/>
          <w:sz w:val="24"/>
          <w:szCs w:val="24"/>
          <w:highlight w:val="none"/>
        </w:rPr>
      </w:pPr>
    </w:p>
    <w:p>
      <w:pPr>
        <w:pStyle w:val="3"/>
        <w:jc w:val="center"/>
        <w:rPr>
          <w:rFonts w:hint="eastAsia" w:ascii="宋体" w:hAnsi="宋体" w:eastAsia="宋体" w:cs="宋体"/>
          <w:sz w:val="32"/>
          <w:szCs w:val="32"/>
          <w:highlight w:val="none"/>
        </w:rPr>
      </w:pPr>
      <w:bookmarkStart w:id="0" w:name="_Toc357696404"/>
      <w:r>
        <w:rPr>
          <w:rFonts w:hint="eastAsia" w:ascii="宋体" w:hAnsi="宋体" w:eastAsia="宋体" w:cs="宋体"/>
          <w:b w:val="0"/>
          <w:sz w:val="32"/>
          <w:szCs w:val="32"/>
          <w:highlight w:val="none"/>
        </w:rPr>
        <w:br w:type="page"/>
      </w:r>
      <w:bookmarkEnd w:id="0"/>
      <w:bookmarkStart w:id="1" w:name="_Toc21928"/>
      <w:r>
        <w:rPr>
          <w:rFonts w:hint="eastAsia" w:ascii="宋体" w:hAnsi="宋体" w:eastAsia="宋体" w:cs="宋体"/>
          <w:sz w:val="32"/>
          <w:szCs w:val="32"/>
          <w:highlight w:val="none"/>
        </w:rPr>
        <w:t>第一章 比选公告</w:t>
      </w:r>
      <w:bookmarkEnd w:id="1"/>
    </w:p>
    <w:p>
      <w:pPr>
        <w:spacing w:after="120" w:line="276" w:lineRule="auto"/>
        <w:ind w:left="-6" w:leftChars="-3"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本项目已由数字江门网络建设有限公司批准，资金自筹，项目资金已落实。数字江门网络建设有限公司对该项目进行采购。现公开进行采购，采购项目相关要求如下：</w:t>
      </w:r>
    </w:p>
    <w:p>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1、项目概况 </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1.1项目背景、概述：银洲湖高速公路有限公司OA系统目前在稳定运行中，并助力于提升单位工作人员的办事效率。为了更好地保障银洲湖高速公路有限公司OA系统安全、稳定地运行，进一步提升用户体验和提高系统运行效率，须对银洲湖高速公路有限公司OA系统进行维护服务。</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1.2项目主要内容：系统维护服务、收发文流程以及事务流程维护、性能维护、数据表维护、季度巡检、提供7×12的服务（每周7天，每天12小时）。</w:t>
      </w:r>
    </w:p>
    <w:p>
      <w:pPr>
        <w:spacing w:line="420" w:lineRule="exact"/>
        <w:ind w:firstLine="315" w:firstLineChars="150"/>
        <w:rPr>
          <w:rFonts w:hint="eastAsia" w:ascii="宋体" w:hAnsi="宋体" w:eastAsia="宋体" w:cs="宋体"/>
          <w:color w:val="FF0000"/>
          <w:szCs w:val="24"/>
          <w:highlight w:val="none"/>
        </w:rPr>
      </w:pPr>
      <w:r>
        <w:rPr>
          <w:rFonts w:hint="eastAsia" w:ascii="宋体" w:hAnsi="宋体" w:eastAsia="宋体" w:cs="宋体"/>
          <w:color w:val="FF0000"/>
          <w:szCs w:val="24"/>
          <w:highlight w:val="none"/>
        </w:rPr>
        <w:t>1.3交付期或工期：合同签订生效后为期一年的服务期，其中云主机续费确保在项目维护期(合同签订之日起至2025年7月15日)内正常使用</w:t>
      </w:r>
      <w:r>
        <w:rPr>
          <w:rFonts w:hint="eastAsia" w:ascii="宋体" w:hAnsi="宋体" w:eastAsia="宋体" w:cs="宋体"/>
          <w:color w:val="FF0000"/>
          <w:highlight w:val="none"/>
        </w:rPr>
        <w:t>。</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1.4项目预算金额：人民币</w:t>
      </w:r>
      <w:r>
        <w:rPr>
          <w:rFonts w:hint="eastAsia" w:ascii="宋体" w:hAnsi="宋体" w:cs="宋体"/>
          <w:szCs w:val="24"/>
          <w:highlight w:val="none"/>
          <w:lang w:val="en-US" w:eastAsia="zh-CN"/>
        </w:rPr>
        <w:t>1.05</w:t>
      </w:r>
      <w:r>
        <w:rPr>
          <w:rFonts w:hint="eastAsia" w:ascii="宋体" w:hAnsi="宋体" w:eastAsia="宋体" w:cs="宋体"/>
          <w:szCs w:val="24"/>
          <w:highlight w:val="none"/>
        </w:rPr>
        <w:t>万元</w:t>
      </w:r>
      <w:r>
        <w:rPr>
          <w:rFonts w:hint="eastAsia" w:ascii="宋体" w:hAnsi="宋体" w:cs="宋体"/>
          <w:szCs w:val="24"/>
          <w:highlight w:val="none"/>
          <w:lang w:val="en-US" w:eastAsia="zh-CN"/>
        </w:rPr>
        <w:t>整</w:t>
      </w:r>
      <w:r>
        <w:rPr>
          <w:rFonts w:hint="eastAsia" w:ascii="宋体" w:hAnsi="宋体" w:eastAsia="宋体" w:cs="宋体"/>
          <w:szCs w:val="24"/>
          <w:highlight w:val="none"/>
        </w:rPr>
        <w:t>（含税）。</w:t>
      </w:r>
    </w:p>
    <w:p>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2、供应商资格要求：</w:t>
      </w:r>
    </w:p>
    <w:p>
      <w:pPr>
        <w:spacing w:line="420" w:lineRule="exact"/>
        <w:ind w:firstLine="315" w:firstLineChars="150"/>
        <w:rPr>
          <w:rFonts w:hint="eastAsia" w:ascii="宋体" w:hAnsi="宋体" w:eastAsia="宋体" w:cs="宋体"/>
          <w:szCs w:val="24"/>
          <w:highlight w:val="none"/>
          <w:lang w:eastAsia="zh-CN"/>
        </w:rPr>
      </w:pPr>
      <w:r>
        <w:rPr>
          <w:rFonts w:hint="eastAsia" w:ascii="宋体" w:hAnsi="宋体" w:eastAsia="宋体" w:cs="宋体"/>
          <w:szCs w:val="24"/>
          <w:highlight w:val="none"/>
        </w:rPr>
        <w:t>2.1投标人应当具备《政府采购法》第二十二条规定的条件</w:t>
      </w:r>
      <w:r>
        <w:rPr>
          <w:rFonts w:hint="eastAsia" w:ascii="宋体" w:hAnsi="宋体" w:cs="宋体"/>
          <w:szCs w:val="24"/>
          <w:highlight w:val="none"/>
          <w:lang w:eastAsia="zh-CN"/>
        </w:rPr>
        <w:t>。</w:t>
      </w:r>
    </w:p>
    <w:p>
      <w:pPr>
        <w:spacing w:line="420" w:lineRule="exact"/>
        <w:ind w:firstLine="315" w:firstLineChars="150"/>
        <w:rPr>
          <w:rFonts w:hint="eastAsia" w:ascii="宋体" w:hAnsi="宋体" w:eastAsia="宋体" w:cs="宋体"/>
          <w:szCs w:val="24"/>
          <w:highlight w:val="none"/>
        </w:rPr>
      </w:pPr>
      <w:r>
        <w:rPr>
          <w:rFonts w:hint="eastAsia" w:ascii="宋体" w:hAnsi="宋体" w:cs="宋体"/>
          <w:szCs w:val="24"/>
          <w:highlight w:val="none"/>
          <w:lang w:val="en-US" w:eastAsia="zh-CN"/>
        </w:rPr>
        <w:t>2.2</w:t>
      </w:r>
      <w:r>
        <w:rPr>
          <w:rFonts w:hint="eastAsia" w:ascii="宋体" w:hAnsi="宋体" w:eastAsia="宋体" w:cs="宋体"/>
          <w:szCs w:val="24"/>
          <w:highlight w:val="none"/>
        </w:rPr>
        <w:t>供应商应当是具有合法经营资格的法人或者其他组织，具有良好的信誉。</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cs="宋体"/>
          <w:szCs w:val="24"/>
          <w:highlight w:val="none"/>
          <w:lang w:val="en-US" w:eastAsia="zh-CN"/>
        </w:rPr>
        <w:t>3</w:t>
      </w:r>
      <w:r>
        <w:rPr>
          <w:rFonts w:hint="eastAsia" w:ascii="宋体" w:hAnsi="宋体" w:eastAsia="宋体" w:cs="宋体"/>
          <w:szCs w:val="24"/>
          <w:highlight w:val="none"/>
        </w:rPr>
        <w:t>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cs="宋体"/>
          <w:szCs w:val="24"/>
          <w:highlight w:val="none"/>
          <w:lang w:val="en-US" w:eastAsia="zh-CN"/>
        </w:rPr>
        <w:t>4</w:t>
      </w:r>
      <w:r>
        <w:rPr>
          <w:rFonts w:hint="eastAsia" w:ascii="宋体" w:hAnsi="宋体" w:eastAsia="宋体" w:cs="宋体"/>
          <w:szCs w:val="24"/>
          <w:highlight w:val="none"/>
        </w:rPr>
        <w:t>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pPr>
        <w:spacing w:line="420" w:lineRule="exact"/>
        <w:ind w:firstLine="315" w:firstLineChars="150"/>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2.5单位负责人为同一人或者存在直接控股、管理关系的不同 供应商，不得参加同一合同项下的政府采购活动。</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cs="宋体"/>
          <w:szCs w:val="24"/>
          <w:highlight w:val="none"/>
          <w:lang w:val="en-US" w:eastAsia="zh-CN"/>
        </w:rPr>
        <w:t>6</w:t>
      </w:r>
      <w:r>
        <w:rPr>
          <w:rFonts w:hint="eastAsia" w:ascii="宋体" w:hAnsi="宋体" w:eastAsia="宋体" w:cs="宋体"/>
          <w:szCs w:val="24"/>
          <w:highlight w:val="none"/>
        </w:rPr>
        <w:t>本项目</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联合体参与应答。</w:t>
      </w:r>
    </w:p>
    <w:p>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3、获取比选文件</w:t>
      </w:r>
    </w:p>
    <w:p>
      <w:pPr>
        <w:spacing w:line="276" w:lineRule="auto"/>
        <w:ind w:firstLine="371" w:firstLineChars="177"/>
        <w:rPr>
          <w:rFonts w:hint="eastAsia" w:ascii="宋体" w:hAnsi="宋体" w:eastAsia="宋体" w:cs="宋体"/>
          <w:color w:val="000000"/>
          <w:szCs w:val="24"/>
          <w:highlight w:val="none"/>
        </w:rPr>
      </w:pPr>
      <w:r>
        <w:rPr>
          <w:rFonts w:hint="eastAsia" w:ascii="宋体" w:hAnsi="宋体" w:eastAsia="宋体" w:cs="宋体"/>
          <w:szCs w:val="24"/>
          <w:highlight w:val="none"/>
        </w:rPr>
        <w:t>3.1</w:t>
      </w:r>
      <w:r>
        <w:rPr>
          <w:rFonts w:hint="eastAsia" w:ascii="宋体" w:hAnsi="宋体" w:eastAsia="宋体" w:cs="宋体"/>
          <w:color w:val="000000"/>
          <w:szCs w:val="24"/>
          <w:highlight w:val="none"/>
        </w:rPr>
        <w:t>请供应商于2024年</w:t>
      </w:r>
      <w:r>
        <w:rPr>
          <w:rFonts w:hint="eastAsia" w:ascii="宋体" w:hAnsi="宋体" w:cs="宋体"/>
          <w:color w:val="000000"/>
          <w:szCs w:val="24"/>
          <w:highlight w:val="none"/>
          <w:lang w:val="en-US" w:eastAsia="zh-CN"/>
        </w:rPr>
        <w:t>8月21</w:t>
      </w:r>
      <w:r>
        <w:rPr>
          <w:rFonts w:hint="eastAsia" w:ascii="宋体" w:hAnsi="宋体" w:eastAsia="宋体" w:cs="宋体"/>
          <w:color w:val="000000"/>
          <w:szCs w:val="24"/>
          <w:highlight w:val="none"/>
        </w:rPr>
        <w:t>日8时30分至2024年</w:t>
      </w:r>
      <w:r>
        <w:rPr>
          <w:rFonts w:hint="eastAsia" w:ascii="宋体" w:hAnsi="宋体" w:cs="宋体"/>
          <w:color w:val="000000"/>
          <w:szCs w:val="24"/>
          <w:highlight w:val="none"/>
          <w:lang w:val="en-US" w:eastAsia="zh-CN"/>
        </w:rPr>
        <w:t>8</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23</w:t>
      </w:r>
      <w:r>
        <w:rPr>
          <w:rFonts w:hint="eastAsia" w:ascii="宋体" w:hAnsi="宋体" w:eastAsia="宋体" w:cs="宋体"/>
          <w:color w:val="000000"/>
          <w:szCs w:val="24"/>
          <w:highlight w:val="none"/>
        </w:rPr>
        <w:t>日17时30分</w:t>
      </w:r>
      <w:r>
        <w:rPr>
          <w:rFonts w:hint="eastAsia" w:ascii="宋体" w:hAnsi="宋体" w:eastAsia="宋体" w:cs="宋体"/>
          <w:color w:val="000000"/>
          <w:szCs w:val="24"/>
          <w:highlight w:val="none"/>
        </w:rPr>
        <w:t>（北京时间，下同），通过江门市采购行业协会（请前往“江门市采购行业协会”，网址：http://www.jmcgxh.org.cn），提取《采购需求文件》中的《采购需求文件领取登记表》后需打印并加盖公章，将扫描件发送至数字江门网络建设有限公司邮箱（zhouyingxin@digitaljm.com），并致电通知确认，联系人：</w:t>
      </w:r>
      <w:r>
        <w:rPr>
          <w:rFonts w:hint="eastAsia" w:ascii="宋体" w:hAnsi="宋体" w:cs="宋体"/>
          <w:color w:val="000000"/>
          <w:szCs w:val="24"/>
          <w:highlight w:val="none"/>
          <w:lang w:val="en-US" w:eastAsia="zh-CN"/>
        </w:rPr>
        <w:t>周小姐</w:t>
      </w:r>
      <w:r>
        <w:rPr>
          <w:rFonts w:hint="eastAsia" w:ascii="宋体" w:hAnsi="宋体" w:eastAsia="宋体" w:cs="宋体"/>
          <w:color w:val="000000"/>
          <w:szCs w:val="24"/>
          <w:highlight w:val="none"/>
        </w:rPr>
        <w:t>；联系方式：0750-30</w:t>
      </w:r>
      <w:r>
        <w:rPr>
          <w:rFonts w:hint="eastAsia" w:ascii="宋体" w:hAnsi="宋体" w:eastAsia="宋体" w:cs="宋体"/>
          <w:color w:val="000000"/>
          <w:szCs w:val="24"/>
          <w:highlight w:val="none"/>
          <w:lang w:val="en-US" w:eastAsia="zh-CN"/>
        </w:rPr>
        <w:t>8</w:t>
      </w:r>
      <w:r>
        <w:rPr>
          <w:rFonts w:hint="eastAsia" w:ascii="宋体" w:hAnsi="宋体" w:eastAsia="宋体" w:cs="宋体"/>
          <w:color w:val="000000"/>
          <w:szCs w:val="24"/>
          <w:highlight w:val="none"/>
        </w:rPr>
        <w:t>0961。完成上述要求报名，本项目的报名方可成功。</w:t>
      </w:r>
    </w:p>
    <w:p>
      <w:pPr>
        <w:spacing w:line="276" w:lineRule="auto"/>
        <w:ind w:firstLine="371" w:firstLineChars="177"/>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3.2参与报价的供应商需在递交现场将《采购需求文件领取登记表》盖章原件交予数字江门网络建设有限公司采购实施部门。</w:t>
      </w:r>
    </w:p>
    <w:p>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4、资料提交方式</w:t>
      </w:r>
    </w:p>
    <w:p>
      <w:pPr>
        <w:spacing w:line="340" w:lineRule="exact"/>
        <w:ind w:firstLine="371" w:firstLineChars="177"/>
        <w:rPr>
          <w:rFonts w:hint="eastAsia" w:ascii="宋体" w:hAnsi="宋体" w:eastAsia="宋体" w:cs="宋体"/>
          <w:szCs w:val="24"/>
          <w:highlight w:val="none"/>
        </w:rPr>
      </w:pPr>
      <w:r>
        <w:rPr>
          <w:rFonts w:hint="eastAsia" w:ascii="宋体" w:hAnsi="宋体" w:eastAsia="宋体" w:cs="宋体"/>
          <w:szCs w:val="24"/>
          <w:highlight w:val="none"/>
        </w:rPr>
        <w:t>本次比选会议将于递交响应文件截止的同一时间在进行，法定代表人/负责人或其委托的代理人应随身携带身份证及法人代表授权委托书准时参加。</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4.1响应文件递交时间（截止时间）：2024年</w:t>
      </w:r>
      <w:r>
        <w:rPr>
          <w:rFonts w:hint="eastAsia" w:ascii="宋体" w:hAnsi="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cs="宋体"/>
          <w:szCs w:val="21"/>
          <w:highlight w:val="none"/>
          <w:lang w:val="en-US" w:eastAsia="zh-CN"/>
        </w:rPr>
        <w:t>26</w:t>
      </w:r>
      <w:r>
        <w:rPr>
          <w:rFonts w:hint="eastAsia" w:ascii="宋体" w:hAnsi="宋体" w:eastAsia="宋体" w:cs="宋体"/>
          <w:szCs w:val="21"/>
          <w:highlight w:val="none"/>
        </w:rPr>
        <w:t>日</w:t>
      </w:r>
      <w:r>
        <w:rPr>
          <w:rFonts w:hint="eastAsia" w:ascii="宋体" w:hAnsi="宋体" w:cs="宋体"/>
          <w:szCs w:val="21"/>
          <w:highlight w:val="none"/>
          <w:lang w:val="en-US" w:eastAsia="zh-CN"/>
        </w:rPr>
        <w:t>17</w:t>
      </w:r>
      <w:r>
        <w:rPr>
          <w:rFonts w:hint="eastAsia" w:ascii="宋体" w:hAnsi="宋体" w:eastAsia="宋体" w:cs="宋体"/>
          <w:szCs w:val="21"/>
          <w:highlight w:val="none"/>
        </w:rPr>
        <w:t>时</w:t>
      </w:r>
      <w:r>
        <w:rPr>
          <w:rFonts w:hint="eastAsia" w:ascii="宋体" w:hAnsi="宋体" w:cs="宋体"/>
          <w:szCs w:val="21"/>
          <w:highlight w:val="none"/>
          <w:lang w:val="en-US" w:eastAsia="zh-CN"/>
        </w:rPr>
        <w:t>30</w:t>
      </w:r>
      <w:r>
        <w:rPr>
          <w:rFonts w:hint="eastAsia" w:ascii="宋体" w:hAnsi="宋体" w:eastAsia="宋体" w:cs="宋体"/>
          <w:szCs w:val="21"/>
          <w:highlight w:val="none"/>
        </w:rPr>
        <w:t>分</w:t>
      </w:r>
      <w:r>
        <w:rPr>
          <w:rFonts w:hint="eastAsia" w:ascii="宋体" w:hAnsi="宋体" w:eastAsia="宋体" w:cs="宋体"/>
          <w:szCs w:val="21"/>
          <w:highlight w:val="none"/>
          <w:lang w:val="zh-CN"/>
        </w:rPr>
        <w:t>（北京时间，下同）</w:t>
      </w:r>
      <w:r>
        <w:rPr>
          <w:rFonts w:hint="eastAsia" w:ascii="宋体" w:hAnsi="宋体" w:eastAsia="宋体" w:cs="宋体"/>
          <w:szCs w:val="21"/>
          <w:highlight w:val="none"/>
          <w:lang w:val="zh-CN"/>
        </w:rPr>
        <w:t>，</w:t>
      </w:r>
      <w:r>
        <w:rPr>
          <w:rFonts w:hint="eastAsia" w:ascii="宋体" w:hAnsi="宋体" w:eastAsia="宋体" w:cs="宋体"/>
          <w:szCs w:val="21"/>
          <w:highlight w:val="none"/>
        </w:rPr>
        <w:t>在此时间后送达的响应文件将不再接受。</w:t>
      </w:r>
    </w:p>
    <w:p>
      <w:pPr>
        <w:spacing w:line="276"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4.2响应文件递交地址：</w:t>
      </w:r>
      <w:r>
        <w:rPr>
          <w:rFonts w:hint="eastAsia" w:ascii="宋体" w:hAnsi="宋体" w:eastAsia="宋体" w:cs="宋体"/>
          <w:szCs w:val="21"/>
          <w:highlight w:val="none"/>
          <w:lang w:val="zh-CN"/>
        </w:rPr>
        <w:t>数字江门网络建设有限公司（地址：江门市蓬江区发展大道178号1栋103第三层自编号B区），</w:t>
      </w:r>
      <w:r>
        <w:rPr>
          <w:rFonts w:hint="eastAsia" w:ascii="宋体" w:hAnsi="宋体" w:eastAsia="宋体" w:cs="宋体"/>
          <w:szCs w:val="21"/>
          <w:highlight w:val="none"/>
        </w:rPr>
        <w:t>联系人：</w:t>
      </w:r>
      <w:r>
        <w:rPr>
          <w:rFonts w:hint="eastAsia" w:ascii="宋体" w:hAnsi="宋体" w:cs="宋体"/>
          <w:color w:val="000000"/>
          <w:szCs w:val="24"/>
          <w:highlight w:val="none"/>
          <w:lang w:val="en-US" w:eastAsia="zh-CN"/>
        </w:rPr>
        <w:t>周小姐</w:t>
      </w:r>
      <w:r>
        <w:rPr>
          <w:rFonts w:hint="eastAsia" w:ascii="宋体" w:hAnsi="宋体" w:eastAsia="宋体" w:cs="宋体"/>
          <w:szCs w:val="21"/>
          <w:highlight w:val="none"/>
        </w:rPr>
        <w:t>/0750</w:t>
      </w:r>
      <w:r>
        <w:rPr>
          <w:rFonts w:hint="eastAsia" w:ascii="宋体" w:hAnsi="宋体" w:eastAsia="宋体" w:cs="宋体"/>
          <w:color w:val="000000"/>
          <w:szCs w:val="24"/>
          <w:highlight w:val="none"/>
        </w:rPr>
        <w:t>-30</w:t>
      </w:r>
      <w:r>
        <w:rPr>
          <w:rFonts w:hint="eastAsia" w:ascii="宋体" w:hAnsi="宋体" w:eastAsia="宋体" w:cs="宋体"/>
          <w:color w:val="000000"/>
          <w:szCs w:val="24"/>
          <w:highlight w:val="none"/>
          <w:lang w:val="en-US" w:eastAsia="zh-CN"/>
        </w:rPr>
        <w:t>8</w:t>
      </w:r>
      <w:r>
        <w:rPr>
          <w:rFonts w:hint="eastAsia" w:ascii="宋体" w:hAnsi="宋体" w:eastAsia="宋体" w:cs="宋体"/>
          <w:color w:val="000000"/>
          <w:szCs w:val="24"/>
          <w:highlight w:val="none"/>
        </w:rPr>
        <w:t>0961</w:t>
      </w:r>
      <w:r>
        <w:rPr>
          <w:rFonts w:hint="eastAsia" w:ascii="宋体" w:hAnsi="宋体" w:eastAsia="宋体" w:cs="宋体"/>
          <w:szCs w:val="21"/>
          <w:highlight w:val="none"/>
          <w:lang w:val="zh-CN"/>
        </w:rPr>
        <w:t>(工作时间:工作日8:</w:t>
      </w:r>
      <w:r>
        <w:rPr>
          <w:rFonts w:hint="eastAsia" w:ascii="宋体" w:hAnsi="宋体" w:eastAsia="宋体" w:cs="宋体"/>
          <w:szCs w:val="21"/>
          <w:highlight w:val="none"/>
        </w:rPr>
        <w:t>30</w:t>
      </w:r>
      <w:r>
        <w:rPr>
          <w:rFonts w:hint="eastAsia" w:ascii="宋体" w:hAnsi="宋体" w:eastAsia="宋体" w:cs="宋体"/>
          <w:szCs w:val="21"/>
          <w:highlight w:val="none"/>
          <w:lang w:val="zh-CN"/>
        </w:rPr>
        <w:t>-</w:t>
      </w:r>
      <w:r>
        <w:rPr>
          <w:rFonts w:hint="eastAsia" w:ascii="宋体" w:hAnsi="宋体" w:eastAsia="宋体" w:cs="宋体"/>
          <w:szCs w:val="21"/>
          <w:highlight w:val="none"/>
        </w:rPr>
        <w:t>12:00，14:30-</w:t>
      </w:r>
      <w:r>
        <w:rPr>
          <w:rFonts w:hint="eastAsia" w:ascii="宋体" w:hAnsi="宋体" w:eastAsia="宋体" w:cs="宋体"/>
          <w:szCs w:val="21"/>
          <w:highlight w:val="none"/>
          <w:lang w:val="zh-CN"/>
        </w:rPr>
        <w:t>1</w:t>
      </w:r>
      <w:r>
        <w:rPr>
          <w:rFonts w:hint="eastAsia" w:ascii="宋体" w:hAnsi="宋体" w:eastAsia="宋体" w:cs="宋体"/>
          <w:szCs w:val="21"/>
          <w:highlight w:val="none"/>
        </w:rPr>
        <w:t>7</w:t>
      </w:r>
      <w:r>
        <w:rPr>
          <w:rFonts w:hint="eastAsia" w:ascii="宋体" w:hAnsi="宋体" w:eastAsia="宋体" w:cs="宋体"/>
          <w:szCs w:val="21"/>
          <w:highlight w:val="none"/>
          <w:lang w:val="zh-CN"/>
        </w:rPr>
        <w:t>:</w:t>
      </w:r>
      <w:r>
        <w:rPr>
          <w:rFonts w:hint="eastAsia" w:ascii="宋体" w:hAnsi="宋体" w:eastAsia="宋体" w:cs="宋体"/>
          <w:szCs w:val="21"/>
          <w:highlight w:val="none"/>
        </w:rPr>
        <w:t>3</w:t>
      </w:r>
      <w:r>
        <w:rPr>
          <w:rFonts w:hint="eastAsia" w:ascii="宋体" w:hAnsi="宋体" w:eastAsia="宋体" w:cs="宋体"/>
          <w:szCs w:val="21"/>
          <w:highlight w:val="none"/>
          <w:lang w:val="zh-CN"/>
        </w:rPr>
        <w:t>0)。</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4.3响应文件</w:t>
      </w:r>
      <w:r>
        <w:rPr>
          <w:rFonts w:hint="eastAsia" w:ascii="宋体" w:hAnsi="宋体" w:eastAsia="宋体" w:cs="宋体"/>
          <w:szCs w:val="21"/>
          <w:highlight w:val="none"/>
          <w:lang w:val="zh-CN"/>
        </w:rPr>
        <w:t>，</w:t>
      </w:r>
      <w:r>
        <w:rPr>
          <w:rFonts w:hint="eastAsia" w:ascii="宋体" w:hAnsi="宋体" w:eastAsia="宋体" w:cs="宋体"/>
          <w:szCs w:val="21"/>
          <w:highlight w:val="none"/>
        </w:rPr>
        <w:t>需</w:t>
      </w:r>
      <w:r>
        <w:rPr>
          <w:rFonts w:hint="eastAsia" w:ascii="宋体" w:hAnsi="宋体" w:eastAsia="宋体" w:cs="宋体"/>
          <w:szCs w:val="21"/>
          <w:highlight w:val="none"/>
          <w:lang w:val="zh-CN"/>
        </w:rPr>
        <w:t>用信封密封，在密封袋上标明</w:t>
      </w:r>
      <w:r>
        <w:rPr>
          <w:rFonts w:hint="eastAsia" w:ascii="宋体" w:hAnsi="宋体" w:eastAsia="宋体" w:cs="宋体"/>
          <w:szCs w:val="21"/>
          <w:highlight w:val="none"/>
        </w:rPr>
        <w:t>项目</w:t>
      </w:r>
      <w:r>
        <w:rPr>
          <w:rFonts w:hint="eastAsia" w:ascii="宋体" w:hAnsi="宋体" w:eastAsia="宋体" w:cs="宋体"/>
          <w:szCs w:val="21"/>
          <w:highlight w:val="none"/>
          <w:lang w:val="zh-CN"/>
        </w:rPr>
        <w:t>编号、供应项目名称、供应人名称，密封袋两头封口处均需贴封条。</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4.4响应文件可以现场递交，邮寄、快递方式需要在响应文件截止时间前，确保采购方签收。</w:t>
      </w:r>
    </w:p>
    <w:p>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5．发布公告的媒介</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5.1本次采购公告只在江门市采购行业协会（“江门市采购行业协会”，网址：https://www.jmcgxh.org.cn）上发布。</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5.2 除上述媒介之外我公司不会在其他任何网站、论坛等媒体上发布该项目公告，对于非法转载、篡改采购信息内容的组织或个人，我公司保留追究其法律责任的权利。</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5.3 请各供应商提高警惕，不要向其他组织、个人支付相关款项，避免上当受骗。供应商由此而造成的经济损失，我公司不承担任何责任。</w:t>
      </w:r>
    </w:p>
    <w:p>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6、联系方式</w:t>
      </w:r>
    </w:p>
    <w:p>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采 购 人：数字江门网络建设有限公司</w:t>
      </w:r>
    </w:p>
    <w:p>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地    址：江门市蓬江区发展大道178号1幢103第三层自编B区</w:t>
      </w:r>
    </w:p>
    <w:p>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联系人：</w:t>
      </w:r>
      <w:r>
        <w:rPr>
          <w:rFonts w:hint="eastAsia" w:ascii="宋体" w:hAnsi="宋体" w:eastAsia="宋体" w:cs="宋体"/>
          <w:szCs w:val="21"/>
          <w:highlight w:val="none"/>
          <w:lang w:val="en-US" w:eastAsia="zh-CN"/>
        </w:rPr>
        <w:t>周</w:t>
      </w:r>
      <w:r>
        <w:rPr>
          <w:rFonts w:hint="eastAsia" w:ascii="宋体" w:hAnsi="宋体" w:eastAsia="宋体" w:cs="宋体"/>
          <w:szCs w:val="21"/>
          <w:highlight w:val="none"/>
        </w:rPr>
        <w:t>小姐</w:t>
      </w:r>
    </w:p>
    <w:p>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联系人电话</w:t>
      </w:r>
      <w:r>
        <w:rPr>
          <w:rFonts w:hint="eastAsia" w:ascii="宋体" w:hAnsi="宋体" w:eastAsia="宋体" w:cs="宋体"/>
          <w:szCs w:val="21"/>
          <w:highlight w:val="none"/>
          <w:lang w:eastAsia="zh-CN"/>
        </w:rPr>
        <w:t>：</w:t>
      </w:r>
      <w:r>
        <w:rPr>
          <w:rFonts w:hint="eastAsia" w:ascii="宋体" w:hAnsi="宋体" w:eastAsia="宋体" w:cs="宋体"/>
          <w:szCs w:val="21"/>
          <w:highlight w:val="none"/>
        </w:rPr>
        <w:t>0750</w:t>
      </w:r>
      <w:r>
        <w:rPr>
          <w:rFonts w:hint="eastAsia" w:ascii="宋体" w:hAnsi="宋体" w:eastAsia="宋体" w:cs="宋体"/>
          <w:color w:val="000000"/>
          <w:szCs w:val="24"/>
          <w:highlight w:val="none"/>
        </w:rPr>
        <w:t>-30</w:t>
      </w:r>
      <w:r>
        <w:rPr>
          <w:rFonts w:hint="eastAsia" w:ascii="宋体" w:hAnsi="宋体" w:eastAsia="宋体" w:cs="宋体"/>
          <w:color w:val="000000"/>
          <w:szCs w:val="24"/>
          <w:highlight w:val="none"/>
          <w:lang w:val="en-US" w:eastAsia="zh-CN"/>
        </w:rPr>
        <w:t>8</w:t>
      </w:r>
      <w:r>
        <w:rPr>
          <w:rFonts w:hint="eastAsia" w:ascii="宋体" w:hAnsi="宋体" w:eastAsia="宋体" w:cs="宋体"/>
          <w:color w:val="000000"/>
          <w:szCs w:val="24"/>
          <w:highlight w:val="none"/>
        </w:rPr>
        <w:t>0961</w:t>
      </w:r>
      <w:r>
        <w:rPr>
          <w:rFonts w:hint="eastAsia" w:ascii="宋体" w:hAnsi="宋体" w:eastAsia="宋体" w:cs="宋体"/>
          <w:szCs w:val="21"/>
          <w:highlight w:val="none"/>
        </w:rPr>
        <w:t>(工作时间:工作日8:30-12:00，14:30-1</w:t>
      </w:r>
      <w:r>
        <w:rPr>
          <w:rFonts w:hint="eastAsia" w:ascii="宋体" w:hAnsi="宋体" w:cs="宋体"/>
          <w:szCs w:val="21"/>
          <w:highlight w:val="none"/>
          <w:lang w:val="en-US" w:eastAsia="zh-CN"/>
        </w:rPr>
        <w:t>7</w:t>
      </w:r>
      <w:r>
        <w:rPr>
          <w:rFonts w:hint="eastAsia" w:ascii="宋体" w:hAnsi="宋体" w:eastAsia="宋体" w:cs="宋体"/>
          <w:szCs w:val="21"/>
          <w:highlight w:val="none"/>
        </w:rPr>
        <w:t>:</w:t>
      </w:r>
      <w:r>
        <w:rPr>
          <w:rFonts w:hint="eastAsia" w:ascii="宋体" w:hAnsi="宋体" w:cs="宋体"/>
          <w:szCs w:val="21"/>
          <w:highlight w:val="none"/>
          <w:lang w:val="en-US" w:eastAsia="zh-CN"/>
        </w:rPr>
        <w:t>3</w:t>
      </w:r>
      <w:r>
        <w:rPr>
          <w:rFonts w:hint="eastAsia" w:ascii="宋体" w:hAnsi="宋体" w:eastAsia="宋体" w:cs="宋体"/>
          <w:szCs w:val="21"/>
          <w:highlight w:val="none"/>
        </w:rPr>
        <w:t>0)</w:t>
      </w:r>
    </w:p>
    <w:p>
      <w:pPr>
        <w:ind w:firstLine="422" w:firstLineChars="200"/>
        <w:jc w:val="center"/>
        <w:rPr>
          <w:rFonts w:hint="eastAsia" w:ascii="宋体" w:hAnsi="宋体" w:eastAsia="宋体" w:cs="宋体"/>
          <w:b/>
          <w:szCs w:val="21"/>
          <w:highlight w:val="none"/>
        </w:rPr>
      </w:pPr>
    </w:p>
    <w:p>
      <w:pPr>
        <w:ind w:firstLine="422" w:firstLineChars="200"/>
        <w:jc w:val="center"/>
        <w:rPr>
          <w:rFonts w:hint="eastAsia" w:ascii="宋体" w:hAnsi="宋体" w:eastAsia="宋体" w:cs="宋体"/>
          <w:b/>
          <w:szCs w:val="21"/>
          <w:highlight w:val="none"/>
        </w:rPr>
      </w:pPr>
    </w:p>
    <w:p>
      <w:pPr>
        <w:ind w:firstLine="422" w:firstLineChars="200"/>
        <w:jc w:val="right"/>
        <w:rPr>
          <w:rFonts w:hint="eastAsia" w:ascii="宋体" w:hAnsi="宋体" w:eastAsia="宋体" w:cs="宋体"/>
          <w:b/>
          <w:szCs w:val="21"/>
          <w:highlight w:val="none"/>
        </w:rPr>
      </w:pPr>
      <w:r>
        <w:rPr>
          <w:rFonts w:hint="eastAsia" w:ascii="宋体" w:hAnsi="宋体" w:eastAsia="宋体" w:cs="宋体"/>
          <w:b/>
          <w:szCs w:val="21"/>
          <w:highlight w:val="none"/>
        </w:rPr>
        <w:t>采购人：数字江门网络建设有限公司</w:t>
      </w:r>
    </w:p>
    <w:p>
      <w:pPr>
        <w:ind w:right="105"/>
        <w:jc w:val="right"/>
        <w:rPr>
          <w:rFonts w:hint="eastAsia" w:ascii="宋体" w:hAnsi="宋体" w:eastAsia="宋体" w:cs="宋体"/>
          <w:b/>
          <w:szCs w:val="21"/>
          <w:highlight w:val="none"/>
        </w:rPr>
      </w:pPr>
      <w:r>
        <w:rPr>
          <w:rFonts w:hint="eastAsia" w:ascii="宋体" w:hAnsi="宋体" w:eastAsia="宋体" w:cs="宋体"/>
          <w:b/>
          <w:szCs w:val="21"/>
          <w:highlight w:val="none"/>
        </w:rPr>
        <w:t>2024年</w:t>
      </w:r>
      <w:r>
        <w:rPr>
          <w:rFonts w:hint="eastAsia" w:ascii="宋体" w:hAnsi="宋体" w:cs="宋体"/>
          <w:b/>
          <w:szCs w:val="21"/>
          <w:highlight w:val="none"/>
          <w:lang w:val="en-US" w:eastAsia="zh-CN"/>
        </w:rPr>
        <w:t>8</w:t>
      </w:r>
      <w:r>
        <w:rPr>
          <w:rFonts w:hint="eastAsia" w:ascii="宋体" w:hAnsi="宋体" w:eastAsia="宋体" w:cs="宋体"/>
          <w:b/>
          <w:szCs w:val="21"/>
          <w:highlight w:val="none"/>
        </w:rPr>
        <w:t>月</w:t>
      </w:r>
      <w:r>
        <w:rPr>
          <w:rFonts w:hint="eastAsia" w:ascii="宋体" w:hAnsi="宋体" w:cs="宋体"/>
          <w:b/>
          <w:szCs w:val="21"/>
          <w:highlight w:val="none"/>
          <w:lang w:val="en-US" w:eastAsia="zh-CN"/>
        </w:rPr>
        <w:t>21</w:t>
      </w:r>
      <w:r>
        <w:rPr>
          <w:rFonts w:hint="eastAsia" w:ascii="宋体" w:hAnsi="宋体" w:eastAsia="宋体" w:cs="宋体"/>
          <w:b/>
          <w:szCs w:val="21"/>
          <w:highlight w:val="none"/>
        </w:rPr>
        <w:t>日</w:t>
      </w:r>
    </w:p>
    <w:p>
      <w:pPr>
        <w:ind w:right="105"/>
        <w:jc w:val="right"/>
        <w:rPr>
          <w:rFonts w:hint="eastAsia" w:ascii="宋体" w:hAnsi="宋体" w:eastAsia="宋体" w:cs="宋体"/>
          <w:b/>
          <w:szCs w:val="21"/>
          <w:highlight w:val="none"/>
        </w:rPr>
      </w:pPr>
      <w:r>
        <w:rPr>
          <w:rFonts w:hint="eastAsia" w:ascii="宋体" w:hAnsi="宋体" w:eastAsia="宋体" w:cs="宋体"/>
          <w:b/>
          <w:szCs w:val="21"/>
          <w:highlight w:val="none"/>
        </w:rPr>
        <w:br w:type="page"/>
      </w:r>
    </w:p>
    <w:p>
      <w:pPr>
        <w:pStyle w:val="3"/>
        <w:jc w:val="center"/>
        <w:rPr>
          <w:rFonts w:hint="eastAsia" w:ascii="宋体" w:hAnsi="宋体" w:eastAsia="宋体" w:cs="宋体"/>
          <w:sz w:val="32"/>
          <w:szCs w:val="32"/>
          <w:highlight w:val="none"/>
        </w:rPr>
      </w:pPr>
      <w:bookmarkStart w:id="2" w:name="_Toc31382"/>
      <w:bookmarkStart w:id="3" w:name="_Toc357696405"/>
      <w:r>
        <w:rPr>
          <w:rFonts w:hint="eastAsia" w:ascii="宋体" w:hAnsi="宋体" w:eastAsia="宋体" w:cs="宋体"/>
          <w:sz w:val="32"/>
          <w:szCs w:val="32"/>
          <w:highlight w:val="none"/>
        </w:rPr>
        <w:t>第二章 比选须知</w:t>
      </w:r>
      <w:bookmarkEnd w:id="2"/>
      <w:bookmarkEnd w:id="3"/>
    </w:p>
    <w:p>
      <w:pPr>
        <w:rPr>
          <w:rFonts w:hint="eastAsia" w:ascii="宋体" w:hAnsi="宋体" w:eastAsia="宋体" w:cs="宋体"/>
          <w:b/>
          <w:highlight w:val="none"/>
        </w:rPr>
      </w:pPr>
      <w:r>
        <w:rPr>
          <w:rFonts w:hint="eastAsia" w:ascii="宋体" w:hAnsi="宋体" w:eastAsia="宋体" w:cs="宋体"/>
          <w:b/>
          <w:highlight w:val="none"/>
        </w:rPr>
        <w:t>比选须知前附表：</w:t>
      </w:r>
    </w:p>
    <w:tbl>
      <w:tblPr>
        <w:tblStyle w:val="77"/>
        <w:tblW w:w="9640"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68"/>
        <w:gridCol w:w="2551"/>
        <w:gridCol w:w="652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568" w:type="dxa"/>
            <w:noWrap w:val="0"/>
            <w:vAlign w:val="center"/>
          </w:tcPr>
          <w:p>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2551" w:type="dxa"/>
            <w:noWrap w:val="0"/>
            <w:vAlign w:val="center"/>
          </w:tcPr>
          <w:p>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条款名称</w:t>
            </w:r>
          </w:p>
        </w:tc>
        <w:tc>
          <w:tcPr>
            <w:tcW w:w="6521" w:type="dxa"/>
            <w:noWrap w:val="0"/>
            <w:vAlign w:val="center"/>
          </w:tcPr>
          <w:p>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52"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项目名称</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zCs w:val="24"/>
                <w:highlight w:val="none"/>
                <w:u w:val="single"/>
              </w:rPr>
              <w:t>银洲湖高速公路有限公司OA系统维护(2024-2025年度)项目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66"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2</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比选文件的疑问澄清</w:t>
            </w:r>
          </w:p>
        </w:tc>
        <w:tc>
          <w:tcPr>
            <w:tcW w:w="6521"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在2024年</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rPr>
              <w:t>月</w:t>
            </w:r>
            <w:r>
              <w:rPr>
                <w:rFonts w:hint="eastAsia" w:ascii="宋体" w:hAnsi="宋体" w:cs="宋体"/>
                <w:color w:val="000000"/>
                <w:szCs w:val="21"/>
                <w:highlight w:val="none"/>
                <w:lang w:val="en-US" w:eastAsia="zh-CN"/>
              </w:rPr>
              <w:t>23</w:t>
            </w:r>
            <w:r>
              <w:rPr>
                <w:rFonts w:hint="eastAsia" w:ascii="宋体" w:hAnsi="宋体" w:eastAsia="宋体" w:cs="宋体"/>
                <w:color w:val="000000"/>
                <w:szCs w:val="21"/>
                <w:highlight w:val="none"/>
              </w:rPr>
              <w:t>日17：30</w:t>
            </w:r>
            <w:r>
              <w:rPr>
                <w:rFonts w:hint="eastAsia" w:ascii="宋体" w:hAnsi="宋体" w:eastAsia="宋体" w:cs="宋体"/>
                <w:color w:val="000000"/>
                <w:szCs w:val="21"/>
                <w:highlight w:val="none"/>
              </w:rPr>
              <w:t>前以盖章扫描件及WORD文档的形式提交至（发送至数字江门网络建设有限公司邮箱：</w:t>
            </w:r>
            <w:r>
              <w:rPr>
                <w:rFonts w:hint="eastAsia" w:ascii="宋体" w:hAnsi="宋体" w:eastAsia="宋体" w:cs="宋体"/>
                <w:color w:val="000000"/>
                <w:szCs w:val="24"/>
                <w:highlight w:val="none"/>
              </w:rPr>
              <w:t>zhouyingxin@digitaljm.com</w:t>
            </w:r>
            <w:r>
              <w:rPr>
                <w:rFonts w:hint="eastAsia" w:ascii="宋体" w:hAnsi="宋体" w:eastAsia="宋体" w:cs="宋体"/>
                <w:color w:val="000000"/>
                <w:szCs w:val="21"/>
                <w:highlight w:val="none"/>
              </w:rPr>
              <w:t>），发送后请告知本项目负责人。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88"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3</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报价说明</w:t>
            </w:r>
          </w:p>
        </w:tc>
        <w:tc>
          <w:tcPr>
            <w:tcW w:w="6521" w:type="dxa"/>
            <w:noWrap w:val="0"/>
            <w:vAlign w:val="center"/>
          </w:tcPr>
          <w:p>
            <w:pPr>
              <w:rPr>
                <w:rFonts w:hint="eastAsia" w:ascii="宋体" w:hAnsi="宋体" w:eastAsia="宋体" w:cs="宋体"/>
                <w:b/>
                <w:szCs w:val="21"/>
                <w:highlight w:val="none"/>
              </w:rPr>
            </w:pPr>
            <w:r>
              <w:rPr>
                <w:rFonts w:hint="eastAsia" w:ascii="宋体" w:hAnsi="宋体" w:eastAsia="宋体" w:cs="宋体"/>
                <w:b/>
                <w:szCs w:val="21"/>
                <w:highlight w:val="none"/>
              </w:rPr>
              <w:t>本项目设有最高限价，供应商报价超出最高限价作否决应答处理。</w:t>
            </w:r>
          </w:p>
          <w:p>
            <w:pPr>
              <w:rPr>
                <w:rFonts w:hint="eastAsia" w:ascii="宋体" w:hAnsi="宋体" w:eastAsia="宋体" w:cs="宋体"/>
                <w:b/>
                <w:highlight w:val="none"/>
              </w:rPr>
            </w:pPr>
            <w:bookmarkStart w:id="4" w:name="_Hlk28614568"/>
            <w:r>
              <w:rPr>
                <w:rFonts w:hint="eastAsia" w:ascii="宋体" w:hAnsi="宋体" w:eastAsia="宋体" w:cs="宋体"/>
                <w:b/>
                <w:bCs/>
                <w:kern w:val="0"/>
                <w:szCs w:val="21"/>
                <w:highlight w:val="none"/>
              </w:rPr>
              <w:t>报价包含</w:t>
            </w:r>
            <w:r>
              <w:rPr>
                <w:rFonts w:hint="eastAsia" w:ascii="宋体" w:hAnsi="宋体" w:eastAsia="宋体" w:cs="宋体"/>
                <w:b/>
                <w:szCs w:val="21"/>
                <w:highlight w:val="none"/>
              </w:rPr>
              <w:t>所购买的服务、</w:t>
            </w:r>
            <w:r>
              <w:rPr>
                <w:rFonts w:hint="eastAsia" w:ascii="宋体" w:hAnsi="宋体" w:eastAsia="宋体" w:cs="宋体"/>
                <w:b/>
                <w:bCs/>
                <w:kern w:val="0"/>
                <w:szCs w:val="21"/>
                <w:highlight w:val="none"/>
              </w:rPr>
              <w:t>税费及所涉及的一切费用</w:t>
            </w:r>
            <w:bookmarkEnd w:id="4"/>
            <w:r>
              <w:rPr>
                <w:rFonts w:hint="eastAsia" w:ascii="宋体" w:hAnsi="宋体" w:eastAsia="宋体" w:cs="宋体"/>
                <w:b/>
                <w:bCs/>
                <w:kern w:val="0"/>
                <w:szCs w:val="21"/>
                <w:highlight w:val="none"/>
              </w:rPr>
              <w:t>。</w:t>
            </w:r>
            <w:r>
              <w:rPr>
                <w:rFonts w:hint="eastAsia" w:ascii="宋体" w:hAnsi="宋体" w:eastAsia="宋体" w:cs="宋体"/>
                <w:b/>
                <w:szCs w:val="21"/>
                <w:highlight w:val="none"/>
              </w:rPr>
              <w:t>采购人不再支付任何其他费用。</w:t>
            </w:r>
          </w:p>
          <w:p>
            <w:pPr>
              <w:rPr>
                <w:rFonts w:hint="eastAsia" w:ascii="宋体" w:hAnsi="宋体" w:eastAsia="宋体" w:cs="宋体"/>
                <w:b/>
                <w:szCs w:val="21"/>
                <w:highlight w:val="none"/>
              </w:rPr>
            </w:pPr>
            <w:r>
              <w:rPr>
                <w:rFonts w:hint="eastAsia" w:ascii="宋体" w:hAnsi="宋体" w:eastAsia="宋体" w:cs="宋体"/>
                <w:b/>
                <w:bCs/>
                <w:highlight w:val="none"/>
              </w:rPr>
              <w:t>本项目不允许多次报价，</w:t>
            </w:r>
            <w:r>
              <w:rPr>
                <w:rFonts w:hint="eastAsia" w:ascii="宋体" w:hAnsi="宋体" w:eastAsia="宋体" w:cs="宋体"/>
                <w:b/>
                <w:szCs w:val="21"/>
                <w:highlight w:val="none"/>
              </w:rPr>
              <w:t>报价表详见第六章。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4</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比选有效期</w:t>
            </w:r>
          </w:p>
        </w:tc>
        <w:tc>
          <w:tcPr>
            <w:tcW w:w="6521" w:type="dxa"/>
            <w:noWrap w:val="0"/>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90天。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31"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5</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响应文件份数及装订要求</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zCs w:val="21"/>
                <w:highlight w:val="none"/>
              </w:rPr>
              <w:t>响应文件份数：正本一份，副本二份，电子版一份</w:t>
            </w:r>
            <w:r>
              <w:rPr>
                <w:rFonts w:hint="eastAsia" w:ascii="宋体" w:hAnsi="宋体" w:eastAsia="宋体" w:cs="宋体"/>
                <w:b/>
                <w:szCs w:val="21"/>
                <w:highlight w:val="none"/>
              </w:rPr>
              <w:t>（商务技术部分正副本一起密封，经济部分正副本与响应文件的电子版文件U盘一起密封</w:t>
            </w:r>
            <w:r>
              <w:rPr>
                <w:rFonts w:hint="eastAsia" w:ascii="宋体" w:hAnsi="宋体" w:eastAsia="宋体" w:cs="宋体"/>
                <w:b/>
                <w:spacing w:val="8"/>
                <w:kern w:val="24"/>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322"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6</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签字或盖章要求</w:t>
            </w:r>
          </w:p>
        </w:tc>
        <w:tc>
          <w:tcPr>
            <w:tcW w:w="6521" w:type="dxa"/>
            <w:noWrap w:val="0"/>
            <w:vAlign w:val="center"/>
          </w:tcPr>
          <w:p>
            <w:pPr>
              <w:numPr>
                <w:ilvl w:val="0"/>
                <w:numId w:val="3"/>
              </w:num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的正本需打印或用不褪色墨水书写，并在响应文件格式有提示的地方由供应商的法定代表人/负责人或经法定代表人正式授权的代表签字及加盖单位公章。响应文件的副本可采用签字盖章后的正本的复印件。</w:t>
            </w:r>
          </w:p>
          <w:p>
            <w:pPr>
              <w:numPr>
                <w:ilvl w:val="0"/>
                <w:numId w:val="3"/>
              </w:num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响应文件中凡出现供应商单位落款的地方应盖单位公章。</w:t>
            </w:r>
          </w:p>
          <w:p>
            <w:pPr>
              <w:numPr>
                <w:ilvl w:val="0"/>
                <w:numId w:val="3"/>
              </w:numPr>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同时响应文件签字盖章必须满足以下其中一条规定：</w:t>
            </w:r>
          </w:p>
          <w:p>
            <w:pPr>
              <w:numPr>
                <w:ilvl w:val="0"/>
                <w:numId w:val="4"/>
              </w:numPr>
              <w:tabs>
                <w:tab w:val="left" w:pos="381"/>
              </w:tabs>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供应商的法定代表人/负责人或其授权人逐页签字；</w:t>
            </w:r>
          </w:p>
          <w:p>
            <w:pPr>
              <w:numPr>
                <w:ilvl w:val="0"/>
                <w:numId w:val="4"/>
              </w:numPr>
              <w:tabs>
                <w:tab w:val="left" w:pos="381"/>
                <w:tab w:val="clear" w:pos="420"/>
              </w:tabs>
              <w:ind w:left="381" w:hanging="381"/>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响应文件加盖供应商单位骑缝章（加盖骑缝章的为单位公章）；</w:t>
            </w:r>
          </w:p>
          <w:p>
            <w:pPr>
              <w:numPr>
                <w:ilvl w:val="0"/>
                <w:numId w:val="4"/>
              </w:numPr>
              <w:tabs>
                <w:tab w:val="left" w:pos="381"/>
                <w:tab w:val="clear" w:pos="420"/>
              </w:tabs>
              <w:ind w:left="381" w:hanging="381"/>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 xml:space="preserve">响应文件均应逐页加盖供应商单位公章。 </w:t>
            </w:r>
          </w:p>
          <w:p>
            <w:pPr>
              <w:rPr>
                <w:rFonts w:hint="eastAsia" w:ascii="宋体" w:hAnsi="宋体" w:eastAsia="宋体" w:cs="宋体"/>
                <w:b/>
                <w:szCs w:val="21"/>
                <w:highlight w:val="none"/>
                <w:u w:val="single"/>
              </w:rPr>
            </w:pPr>
            <w:r>
              <w:rPr>
                <w:rFonts w:hint="eastAsia" w:ascii="宋体" w:hAnsi="宋体" w:eastAsia="宋体" w:cs="宋体"/>
                <w:b/>
                <w:spacing w:val="8"/>
                <w:kern w:val="24"/>
                <w:szCs w:val="21"/>
                <w:highlight w:val="none"/>
              </w:rPr>
              <w:t>请按上述要求制作响应文件，否则将导致响应文件无效。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58"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7</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封套上应载明的信息</w:t>
            </w:r>
          </w:p>
        </w:tc>
        <w:tc>
          <w:tcPr>
            <w:tcW w:w="6521" w:type="dxa"/>
            <w:noWrap w:val="0"/>
            <w:vAlign w:val="center"/>
          </w:tcPr>
          <w:p>
            <w:pPr>
              <w:rPr>
                <w:rFonts w:hint="eastAsia" w:ascii="宋体" w:hAnsi="宋体" w:eastAsia="宋体" w:cs="宋体"/>
                <w:i/>
                <w:color w:val="000000"/>
                <w:szCs w:val="21"/>
                <w:highlight w:val="none"/>
              </w:rPr>
            </w:pPr>
            <w:r>
              <w:rPr>
                <w:rFonts w:hint="eastAsia" w:ascii="宋体" w:hAnsi="宋体" w:eastAsia="宋体" w:cs="宋体"/>
                <w:color w:val="000000"/>
                <w:szCs w:val="21"/>
                <w:highlight w:val="none"/>
              </w:rPr>
              <w:t>项目名称：</w:t>
            </w:r>
            <w:r>
              <w:rPr>
                <w:rFonts w:hint="eastAsia" w:ascii="宋体" w:hAnsi="宋体" w:eastAsia="宋体" w:cs="宋体"/>
                <w:szCs w:val="24"/>
                <w:highlight w:val="none"/>
                <w:u w:val="single"/>
              </w:rPr>
              <w:t>银洲湖高速公路有限公司OA系统维护(2024-2025年度)项目</w:t>
            </w:r>
            <w:r>
              <w:rPr>
                <w:rFonts w:hint="eastAsia" w:ascii="宋体" w:hAnsi="宋体" w:eastAsia="宋体" w:cs="宋体"/>
                <w:color w:val="000000"/>
                <w:szCs w:val="21"/>
                <w:highlight w:val="none"/>
              </w:rPr>
              <w:t>采购人名称：数字江门网络建设有限公司</w:t>
            </w:r>
          </w:p>
          <w:p>
            <w:pPr>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供应商名称：</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(盖公章)</w:t>
            </w:r>
          </w:p>
          <w:p>
            <w:pPr>
              <w:rPr>
                <w:rFonts w:hint="eastAsia" w:ascii="宋体" w:hAnsi="宋体" w:eastAsia="宋体" w:cs="宋体"/>
                <w:szCs w:val="21"/>
                <w:highlight w:val="none"/>
              </w:rPr>
            </w:pPr>
            <w:r>
              <w:rPr>
                <w:rFonts w:hint="eastAsia" w:ascii="宋体" w:hAnsi="宋体" w:eastAsia="宋体" w:cs="宋体"/>
                <w:color w:val="000000"/>
                <w:szCs w:val="21"/>
                <w:highlight w:val="none"/>
              </w:rPr>
              <w:t>响应文件在</w:t>
            </w:r>
            <w:r>
              <w:rPr>
                <w:rFonts w:hint="eastAsia" w:ascii="宋体" w:hAnsi="宋体" w:eastAsia="宋体" w:cs="宋体"/>
                <w:color w:val="000000"/>
                <w:szCs w:val="24"/>
                <w:highlight w:val="none"/>
              </w:rPr>
              <w:t>2024年</w:t>
            </w:r>
            <w:r>
              <w:rPr>
                <w:rFonts w:hint="eastAsia" w:ascii="宋体" w:hAnsi="宋体" w:cs="宋体"/>
                <w:color w:val="000000"/>
                <w:szCs w:val="24"/>
                <w:highlight w:val="none"/>
                <w:lang w:val="en-US" w:eastAsia="zh-CN"/>
              </w:rPr>
              <w:t>8</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27</w:t>
            </w:r>
            <w:r>
              <w:rPr>
                <w:rFonts w:hint="eastAsia" w:ascii="宋体" w:hAnsi="宋体" w:eastAsia="宋体" w:cs="宋体"/>
                <w:color w:val="000000"/>
                <w:szCs w:val="24"/>
                <w:highlight w:val="none"/>
              </w:rPr>
              <w:t>日9时30分</w:t>
            </w:r>
            <w:r>
              <w:rPr>
                <w:rFonts w:hint="eastAsia" w:ascii="宋体" w:hAnsi="宋体" w:eastAsia="宋体" w:cs="宋体"/>
                <w:color w:val="000000"/>
                <w:szCs w:val="21"/>
                <w:highlight w:val="none"/>
              </w:rPr>
              <w:t>前不得开启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8</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响应文件提交截止时间</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详见比选公告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9"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9</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递交响应文件地点</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详见比选公告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3"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10</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响应时间及地点</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响应时间：（同截止时间）</w:t>
            </w:r>
          </w:p>
          <w:p>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响应地点：(同递交响应文件地点)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6"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11</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偏离</w:t>
            </w:r>
          </w:p>
        </w:tc>
        <w:tc>
          <w:tcPr>
            <w:tcW w:w="6521" w:type="dxa"/>
            <w:noWrap w:val="0"/>
            <w:vAlign w:val="center"/>
          </w:tcPr>
          <w:p>
            <w:pPr>
              <w:rPr>
                <w:rFonts w:hint="eastAsia" w:ascii="宋体" w:hAnsi="宋体" w:eastAsia="宋体" w:cs="宋体"/>
                <w:b/>
                <w:smallCaps/>
                <w:szCs w:val="21"/>
                <w:highlight w:val="none"/>
              </w:rPr>
            </w:pPr>
            <w:r>
              <w:rPr>
                <w:rFonts w:hint="eastAsia" w:ascii="宋体" w:hAnsi="宋体" w:eastAsia="宋体" w:cs="宋体"/>
                <w:b/>
                <w:szCs w:val="21"/>
                <w:highlight w:val="none"/>
              </w:rPr>
              <w:t>本项目不允许负偏离，“不满足”和“部分满足”均属于负偏离。供应商须认真研读比选文件内容，并按要求填写“合同条款偏离表”和“采购需求偏离表”，偏离表格式详见比选文件第六章。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04"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12</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中选原则</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采用评审价最低法，推选评审价最低的供应商为本项目第一成交候选人。</w:t>
            </w:r>
            <w:r>
              <w:rPr>
                <w:rFonts w:hint="eastAsia" w:ascii="宋体" w:hAnsi="宋体" w:eastAsia="宋体" w:cs="宋体"/>
                <w:b/>
                <w:spacing w:val="8"/>
                <w:kern w:val="24"/>
                <w:szCs w:val="21"/>
                <w:highlight w:val="none"/>
              </w:rPr>
              <w:t>如有效报价不足3家单位，只有2家单位有效，则根据评审委员会根据响应文件认定2家单位是否有足够竞争性，如有采购继续，否则项目采购失败。</w:t>
            </w:r>
            <w:r>
              <w:rPr>
                <w:rFonts w:hint="eastAsia" w:ascii="宋体" w:hAnsi="宋体" w:eastAsia="宋体" w:cs="宋体"/>
                <w:spacing w:val="8"/>
                <w:kern w:val="24"/>
                <w:szCs w:val="21"/>
                <w:highlight w:val="none"/>
              </w:rPr>
              <w:cr/>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94" w:hRule="exact"/>
        </w:trPr>
        <w:tc>
          <w:tcPr>
            <w:tcW w:w="568" w:type="dxa"/>
            <w:noWrap w:val="0"/>
            <w:vAlign w:val="center"/>
          </w:tcPr>
          <w:p>
            <w:pPr>
              <w:spacing w:line="360" w:lineRule="auto"/>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13</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需要补充的其他内容</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zCs w:val="21"/>
                <w:highlight w:val="none"/>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采购人同类项目的竞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93" w:hRule="exact"/>
        </w:trPr>
        <w:tc>
          <w:tcPr>
            <w:tcW w:w="568" w:type="dxa"/>
            <w:noWrap w:val="0"/>
            <w:vAlign w:val="center"/>
          </w:tcPr>
          <w:p>
            <w:pPr>
              <w:spacing w:line="360" w:lineRule="auto"/>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14</w:t>
            </w:r>
          </w:p>
        </w:tc>
        <w:tc>
          <w:tcPr>
            <w:tcW w:w="2551"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重要提醒</w:t>
            </w:r>
          </w:p>
        </w:tc>
        <w:tc>
          <w:tcPr>
            <w:tcW w:w="6521" w:type="dxa"/>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响应文件应打印清晰，利于辨认，所需要提供的证明材料复印应清晰；因不清晰，无法辨认清楚导致的扣分、否决等后果由响应供应商自行承担。</w:t>
            </w:r>
          </w:p>
        </w:tc>
      </w:tr>
    </w:tbl>
    <w:p>
      <w:pPr>
        <w:spacing w:line="400" w:lineRule="exact"/>
        <w:rPr>
          <w:rFonts w:hint="eastAsia" w:ascii="宋体" w:hAnsi="宋体" w:eastAsia="宋体" w:cs="宋体"/>
          <w:b/>
          <w:sz w:val="32"/>
          <w:szCs w:val="32"/>
          <w:highlight w:val="none"/>
        </w:rPr>
      </w:pPr>
      <w:bookmarkStart w:id="5" w:name="_Toc357696407"/>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 xml:space="preserve"> </w:t>
      </w:r>
    </w:p>
    <w:p>
      <w:pPr>
        <w:pStyle w:val="3"/>
        <w:jc w:val="center"/>
        <w:rPr>
          <w:rFonts w:hint="eastAsia" w:ascii="宋体" w:hAnsi="宋体" w:eastAsia="宋体" w:cs="宋体"/>
          <w:sz w:val="32"/>
          <w:szCs w:val="32"/>
          <w:highlight w:val="none"/>
        </w:rPr>
      </w:pPr>
      <w:bookmarkStart w:id="6" w:name="_Toc20381"/>
      <w:r>
        <w:rPr>
          <w:rFonts w:hint="eastAsia" w:ascii="宋体" w:hAnsi="宋体" w:eastAsia="宋体" w:cs="宋体"/>
          <w:sz w:val="32"/>
          <w:szCs w:val="32"/>
          <w:highlight w:val="none"/>
        </w:rPr>
        <w:t>第三章 比选流程及评审方法</w:t>
      </w:r>
      <w:bookmarkEnd w:id="5"/>
      <w:bookmarkEnd w:id="6"/>
    </w:p>
    <w:p>
      <w:pPr>
        <w:spacing w:line="420" w:lineRule="exact"/>
        <w:ind w:firstLine="420" w:firstLineChars="200"/>
        <w:rPr>
          <w:rFonts w:hint="eastAsia" w:ascii="宋体" w:hAnsi="宋体" w:eastAsia="宋体" w:cs="宋体"/>
          <w:highlight w:val="none"/>
        </w:rPr>
      </w:pPr>
      <w:r>
        <w:rPr>
          <w:rFonts w:hint="eastAsia" w:ascii="宋体" w:hAnsi="宋体" w:eastAsia="宋体" w:cs="宋体"/>
          <w:highlight w:val="none"/>
        </w:rPr>
        <w:t>比选整个过程按包括：符合性评审；详细评审；响应文件的澄清（如有）；成交候选人推荐及出具评审结果报告。</w:t>
      </w:r>
    </w:p>
    <w:p>
      <w:pPr>
        <w:widowControl/>
        <w:spacing w:line="380" w:lineRule="exact"/>
        <w:jc w:val="center"/>
        <w:rPr>
          <w:rFonts w:hint="eastAsia" w:ascii="宋体" w:hAnsi="宋体" w:eastAsia="宋体" w:cs="宋体"/>
          <w:b/>
          <w:highlight w:val="none"/>
        </w:rPr>
      </w:pPr>
    </w:p>
    <w:p>
      <w:pPr>
        <w:widowControl/>
        <w:spacing w:line="380" w:lineRule="exact"/>
        <w:jc w:val="left"/>
        <w:rPr>
          <w:rFonts w:hint="eastAsia" w:ascii="宋体" w:hAnsi="宋体" w:eastAsia="宋体" w:cs="宋体"/>
          <w:b/>
          <w:kern w:val="0"/>
          <w:sz w:val="24"/>
          <w:szCs w:val="24"/>
          <w:highlight w:val="none"/>
        </w:rPr>
      </w:pPr>
      <w:r>
        <w:rPr>
          <w:rFonts w:hint="eastAsia" w:ascii="宋体" w:hAnsi="宋体" w:eastAsia="宋体" w:cs="宋体"/>
          <w:b/>
          <w:kern w:val="0"/>
          <w:szCs w:val="21"/>
          <w:highlight w:val="none"/>
        </w:rPr>
        <w:t xml:space="preserve"> </w:t>
      </w:r>
      <w:r>
        <w:rPr>
          <w:rFonts w:hint="eastAsia" w:ascii="宋体" w:hAnsi="宋体" w:eastAsia="宋体" w:cs="宋体"/>
          <w:b/>
          <w:kern w:val="0"/>
          <w:sz w:val="24"/>
          <w:szCs w:val="24"/>
          <w:highlight w:val="none"/>
        </w:rPr>
        <w:t>评审标准如下：</w:t>
      </w:r>
    </w:p>
    <w:p>
      <w:pPr>
        <w:widowControl/>
        <w:numPr>
          <w:ilvl w:val="0"/>
          <w:numId w:val="5"/>
        </w:numPr>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符合性评审</w:t>
      </w:r>
    </w:p>
    <w:p>
      <w:pPr>
        <w:widowControl/>
        <w:spacing w:line="380" w:lineRule="exact"/>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评审小组对各供应商的响应文件进行符合性评审，全部审查项目</w:t>
      </w:r>
      <w:r>
        <w:rPr>
          <w:rFonts w:hint="eastAsia" w:ascii="宋体" w:hAnsi="宋体" w:eastAsia="宋体" w:cs="宋体"/>
          <w:color w:val="000000"/>
          <w:szCs w:val="21"/>
          <w:highlight w:val="none"/>
        </w:rPr>
        <w:t>通过符合性评审的才可进入下一阶段，不通过的不能进入下一阶段，</w:t>
      </w:r>
      <w:r>
        <w:rPr>
          <w:rFonts w:hint="eastAsia" w:ascii="宋体" w:hAnsi="宋体" w:eastAsia="宋体" w:cs="宋体"/>
          <w:szCs w:val="21"/>
          <w:highlight w:val="none"/>
        </w:rPr>
        <w:t>同时将其响应文件作否决应答处理</w:t>
      </w:r>
      <w:r>
        <w:rPr>
          <w:rFonts w:hint="eastAsia" w:ascii="宋体" w:hAnsi="宋体" w:eastAsia="宋体" w:cs="宋体"/>
          <w:kern w:val="0"/>
          <w:szCs w:val="21"/>
          <w:highlight w:val="none"/>
        </w:rPr>
        <w:t>：</w:t>
      </w:r>
    </w:p>
    <w:tbl>
      <w:tblPr>
        <w:tblStyle w:val="77"/>
        <w:tblW w:w="0" w:type="auto"/>
        <w:tblInd w:w="0" w:type="dxa"/>
        <w:tblLayout w:type="fixed"/>
        <w:tblCellMar>
          <w:top w:w="0" w:type="dxa"/>
          <w:left w:w="108" w:type="dxa"/>
          <w:bottom w:w="0" w:type="dxa"/>
          <w:right w:w="108" w:type="dxa"/>
        </w:tblCellMar>
      </w:tblPr>
      <w:tblGrid>
        <w:gridCol w:w="817"/>
        <w:gridCol w:w="2413"/>
        <w:gridCol w:w="4249"/>
        <w:gridCol w:w="1418"/>
      </w:tblGrid>
      <w:tr>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序号</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审查项目</w:t>
            </w:r>
          </w:p>
        </w:tc>
        <w:tc>
          <w:tcPr>
            <w:tcW w:w="4249"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审查标准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符合性情况</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1</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法人代表证明书、法人授权委托书</w:t>
            </w:r>
          </w:p>
        </w:tc>
        <w:tc>
          <w:tcPr>
            <w:tcW w:w="42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符合第六章“响应文件格式”要求</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2</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响应函</w:t>
            </w:r>
          </w:p>
        </w:tc>
        <w:tc>
          <w:tcPr>
            <w:tcW w:w="42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提供响应函，符合第六章的要求</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3</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供应商资格要求</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lang w:val="en-US" w:eastAsia="zh-CN"/>
              </w:rPr>
            </w:pPr>
            <w:r>
              <w:rPr>
                <w:rFonts w:hint="eastAsia"/>
              </w:rPr>
              <w:t>1.</w:t>
            </w:r>
            <w:r>
              <w:t>投标人应当具备《政府采购法》第二十二条规定的条件</w:t>
            </w:r>
            <w:r>
              <w:rPr>
                <w:rFonts w:hint="eastAsia"/>
                <w:lang w:eastAsia="zh-CN"/>
              </w:rPr>
              <w:t>。</w:t>
            </w:r>
          </w:p>
          <w:p>
            <w:pPr>
              <w:spacing w:line="360" w:lineRule="exact"/>
              <w:jc w:val="left"/>
              <w:rPr>
                <w:rFonts w:hint="eastAsia"/>
              </w:rPr>
            </w:pPr>
            <w:r>
              <w:rPr>
                <w:rFonts w:hint="eastAsia"/>
                <w:lang w:val="en-US" w:eastAsia="zh-CN"/>
              </w:rPr>
              <w:t>2.</w:t>
            </w:r>
            <w:r>
              <w:rPr>
                <w:rFonts w:hint="eastAsia"/>
              </w:rPr>
              <w:t>供应商应当是具有合法经营资格的法人或者其他组织，具有良好的信誉。</w:t>
            </w:r>
          </w:p>
          <w:p>
            <w:pPr>
              <w:spacing w:line="360" w:lineRule="exact"/>
              <w:jc w:val="left"/>
              <w:rPr>
                <w:rFonts w:hint="eastAsia"/>
              </w:rPr>
            </w:pPr>
            <w:r>
              <w:rPr>
                <w:rFonts w:hint="eastAsia"/>
                <w:lang w:val="en-US" w:eastAsia="zh-CN"/>
              </w:rPr>
              <w:t>3</w:t>
            </w:r>
            <w:r>
              <w:rPr>
                <w:rFonts w:hint="eastAsia"/>
              </w:rPr>
              <w:t>.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pPr>
              <w:spacing w:line="360" w:lineRule="exact"/>
              <w:jc w:val="left"/>
              <w:rPr>
                <w:rFonts w:hint="eastAsia"/>
              </w:rPr>
            </w:pPr>
            <w:r>
              <w:rPr>
                <w:rFonts w:hint="eastAsia"/>
                <w:lang w:val="en-US" w:eastAsia="zh-CN"/>
              </w:rPr>
              <w:t>4</w:t>
            </w:r>
            <w:r>
              <w:rPr>
                <w:rFonts w:hint="eastAsia"/>
              </w:rPr>
              <w:t>.供应商未被列入“信用中国”网站(www.creditchina.gov.cn)“记录失信被执行人或重大税收违法案件当事人名单或政府采购严重违法失信行为”记录名单;不处于中国政府采购网(www.ccgp.gov.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pPr>
              <w:spacing w:line="360" w:lineRule="exact"/>
              <w:jc w:val="left"/>
              <w:rPr>
                <w:rFonts w:hint="eastAsia" w:eastAsia="宋体"/>
                <w:lang w:val="en-US" w:eastAsia="zh-CN"/>
              </w:rPr>
            </w:pPr>
            <w:r>
              <w:rPr>
                <w:rFonts w:hint="eastAsia"/>
                <w:lang w:val="en-US" w:eastAsia="zh-CN"/>
              </w:rPr>
              <w:t>5.</w:t>
            </w:r>
            <w:r>
              <w:rPr>
                <w:rFonts w:hint="eastAsia"/>
              </w:rPr>
              <w:t>单位负责人为同一人或者存在直接控股、管理关系的不同供应商，不得参加同一合同项下的政府采购活动</w:t>
            </w:r>
            <w:r>
              <w:rPr>
                <w:rFonts w:hint="eastAsia"/>
                <w:lang w:eastAsia="zh-CN"/>
              </w:rPr>
              <w:t>。</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4</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szCs w:val="24"/>
                <w:highlight w:val="none"/>
              </w:rPr>
              <w:t>信誉要求</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kern w:val="0"/>
                <w:szCs w:val="24"/>
                <w:highlight w:val="none"/>
              </w:rPr>
            </w:pPr>
            <w:r>
              <w:rPr>
                <w:rFonts w:hint="eastAsia" w:ascii="宋体" w:hAnsi="宋体" w:eastAsia="宋体" w:cs="宋体"/>
                <w:szCs w:val="24"/>
                <w:highlight w:val="none"/>
              </w:rPr>
              <w:t>供应商无被责令停业、无被暂停或取消投标资格状况、近三年内无骗取</w:t>
            </w:r>
            <w:r>
              <w:rPr>
                <w:rFonts w:hint="eastAsia" w:ascii="宋体" w:hAnsi="宋体" w:eastAsia="宋体" w:cs="宋体"/>
                <w:szCs w:val="21"/>
                <w:highlight w:val="none"/>
              </w:rPr>
              <w:t>成交</w:t>
            </w:r>
            <w:r>
              <w:rPr>
                <w:rFonts w:hint="eastAsia" w:ascii="宋体" w:hAnsi="宋体" w:eastAsia="宋体" w:cs="宋体"/>
                <w:szCs w:val="24"/>
                <w:highlight w:val="none"/>
              </w:rPr>
              <w:t>或严重违约等其他要求，并提供信誉承诺函。</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5</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Cs w:val="24"/>
                <w:highlight w:val="none"/>
              </w:rPr>
            </w:pPr>
            <w:r>
              <w:rPr>
                <w:rFonts w:hint="eastAsia" w:ascii="宋体" w:hAnsi="宋体" w:eastAsia="宋体" w:cs="宋体"/>
                <w:szCs w:val="24"/>
                <w:highlight w:val="none"/>
              </w:rPr>
              <w:t>联合体</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本次比选</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联合体参与应答</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6</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报价</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highlight w:val="none"/>
              </w:rPr>
              <w:t>本项目设最高限价，含税报价不超出预算总价</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7</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点对点应答</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供应商须对第四章“合同条款”和第五章“采购需求”内容进行应答，并提交合同条款偏离表和采购需求偏离表，</w:t>
            </w:r>
            <w:r>
              <w:rPr>
                <w:rFonts w:hint="eastAsia" w:ascii="宋体" w:hAnsi="宋体" w:eastAsia="宋体" w:cs="宋体"/>
                <w:b/>
                <w:kern w:val="0"/>
                <w:szCs w:val="21"/>
                <w:highlight w:val="none"/>
              </w:rPr>
              <w:t>本项目不允许负偏离。</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8</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响应文件的签署和盖章</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highlight w:val="none"/>
              </w:rPr>
              <w:t>响应文件中凡出现供应商单位落款的地方应盖单位公章。</w:t>
            </w:r>
          </w:p>
          <w:p>
            <w:pPr>
              <w:widowControl/>
              <w:jc w:val="left"/>
              <w:rPr>
                <w:rFonts w:hint="eastAsia" w:ascii="宋体" w:hAnsi="宋体" w:eastAsia="宋体" w:cs="宋体"/>
                <w:kern w:val="0"/>
                <w:highlight w:val="none"/>
              </w:rPr>
            </w:pPr>
            <w:r>
              <w:rPr>
                <w:rFonts w:hint="eastAsia" w:ascii="宋体" w:hAnsi="宋体" w:eastAsia="宋体" w:cs="宋体"/>
                <w:kern w:val="0"/>
                <w:highlight w:val="none"/>
              </w:rPr>
              <w:t>同时响应文件签字盖章必须满足以下其中一条规定：</w:t>
            </w:r>
          </w:p>
          <w:p>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1.</w:t>
            </w:r>
            <w:r>
              <w:rPr>
                <w:rFonts w:hint="eastAsia" w:ascii="宋体" w:hAnsi="宋体" w:eastAsia="宋体" w:cs="宋体"/>
                <w:kern w:val="0"/>
                <w:highlight w:val="none"/>
              </w:rPr>
              <w:t>供应商的法定代表人/负责人或其授权人逐页签字；</w:t>
            </w:r>
          </w:p>
          <w:p>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2.</w:t>
            </w:r>
            <w:r>
              <w:rPr>
                <w:rFonts w:hint="eastAsia" w:ascii="宋体" w:hAnsi="宋体" w:eastAsia="宋体" w:cs="宋体"/>
                <w:kern w:val="0"/>
                <w:highlight w:val="none"/>
              </w:rPr>
              <w:t>响应文件加盖供应商单位骑缝章（加盖骑缝章的为单位公章）；</w:t>
            </w:r>
          </w:p>
          <w:p>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3.</w:t>
            </w:r>
            <w:r>
              <w:rPr>
                <w:rFonts w:hint="eastAsia" w:ascii="宋体" w:hAnsi="宋体" w:eastAsia="宋体" w:cs="宋体"/>
                <w:kern w:val="0"/>
                <w:highlight w:val="none"/>
              </w:rPr>
              <w:t>响应文件均应逐页加盖供应商单位公章。</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bl>
    <w:p>
      <w:pPr>
        <w:pStyle w:val="216"/>
        <w:tabs>
          <w:tab w:val="left" w:pos="945"/>
          <w:tab w:val="left" w:pos="1050"/>
        </w:tabs>
        <w:jc w:val="both"/>
        <w:rPr>
          <w:rFonts w:hint="eastAsia" w:ascii="宋体" w:hAnsi="宋体" w:eastAsia="宋体" w:cs="宋体"/>
          <w:b/>
          <w:sz w:val="24"/>
          <w:highlight w:val="none"/>
        </w:rPr>
      </w:pPr>
    </w:p>
    <w:p>
      <w:pPr>
        <w:widowControl/>
        <w:numPr>
          <w:ilvl w:val="0"/>
          <w:numId w:val="5"/>
        </w:numPr>
        <w:spacing w:line="380" w:lineRule="exact"/>
        <w:jc w:val="left"/>
        <w:rPr>
          <w:rFonts w:hint="eastAsia" w:ascii="宋体" w:hAnsi="宋体" w:eastAsia="宋体" w:cs="宋体"/>
          <w:b/>
          <w:color w:val="000000"/>
          <w:szCs w:val="21"/>
          <w:highlight w:val="none"/>
        </w:rPr>
      </w:pPr>
      <w:bookmarkStart w:id="7" w:name="_Toc357696408"/>
      <w:r>
        <w:rPr>
          <w:rFonts w:hint="eastAsia" w:ascii="宋体" w:hAnsi="宋体" w:eastAsia="宋体" w:cs="宋体"/>
          <w:b/>
          <w:color w:val="000000"/>
          <w:szCs w:val="21"/>
          <w:highlight w:val="none"/>
        </w:rPr>
        <w:t>详细评审</w:t>
      </w:r>
    </w:p>
    <w:p>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1评审委员会按照比选文件确定的实质性响应条款对响应文件进行评价与比较。</w:t>
      </w:r>
    </w:p>
    <w:p>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2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响应处理。</w:t>
      </w:r>
    </w:p>
    <w:p>
      <w:pPr>
        <w:widowControl/>
        <w:numPr>
          <w:ilvl w:val="0"/>
          <w:numId w:val="5"/>
        </w:numPr>
        <w:spacing w:line="380" w:lineRule="exact"/>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推荐成交候选人</w:t>
      </w:r>
    </w:p>
    <w:p>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1本项目推荐</w:t>
      </w:r>
      <w:r>
        <w:rPr>
          <w:rFonts w:hint="eastAsia" w:ascii="宋体" w:hAnsi="宋体" w:cs="宋体"/>
          <w:spacing w:val="-2"/>
          <w:highlight w:val="none"/>
          <w:lang w:val="en-US" w:eastAsia="zh-CN"/>
        </w:rPr>
        <w:t>一</w:t>
      </w:r>
      <w:r>
        <w:rPr>
          <w:rFonts w:hint="eastAsia" w:ascii="宋体" w:hAnsi="宋体" w:eastAsia="宋体" w:cs="宋体"/>
          <w:spacing w:val="-2"/>
          <w:highlight w:val="none"/>
        </w:rPr>
        <w:t>名成交候选人。</w:t>
      </w:r>
    </w:p>
    <w:p>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2综合考虑供应商的商务和技术条件，经评审满足相关要求情况下价格最低者中选（成交）。</w:t>
      </w:r>
    </w:p>
    <w:p>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3如有效报价不足3家单位，只有2家单位有效，则根据评审委员会根据响应文件认定2家单位是否有足够竞争性，如有采购继续，否则项目采购失败。</w:t>
      </w:r>
    </w:p>
    <w:p>
      <w:pPr>
        <w:spacing w:before="120" w:after="120"/>
        <w:ind w:firstLine="412" w:firstLineChars="200"/>
        <w:rPr>
          <w:rFonts w:hint="eastAsia" w:ascii="宋体" w:hAnsi="宋体" w:eastAsia="宋体" w:cs="宋体"/>
          <w:b/>
          <w:spacing w:val="-2"/>
          <w:highlight w:val="none"/>
        </w:rPr>
      </w:pPr>
      <w:r>
        <w:rPr>
          <w:rFonts w:hint="eastAsia" w:ascii="宋体" w:hAnsi="宋体" w:eastAsia="宋体" w:cs="宋体"/>
          <w:spacing w:val="-2"/>
          <w:highlight w:val="none"/>
        </w:rPr>
        <w:t>4若通过报名单位家数或审查不足</w:t>
      </w:r>
      <w:r>
        <w:rPr>
          <w:rFonts w:hint="eastAsia" w:ascii="宋体" w:hAnsi="宋体" w:cs="宋体"/>
          <w:spacing w:val="-2"/>
          <w:highlight w:val="none"/>
          <w:lang w:val="en-US" w:eastAsia="zh-CN"/>
        </w:rPr>
        <w:t>2</w:t>
      </w:r>
      <w:r>
        <w:rPr>
          <w:rFonts w:hint="eastAsia" w:ascii="宋体" w:hAnsi="宋体" w:eastAsia="宋体" w:cs="宋体"/>
          <w:spacing w:val="-2"/>
          <w:highlight w:val="none"/>
        </w:rPr>
        <w:t>家单位，则项目失败，将重新进行发布比选公告。</w:t>
      </w:r>
    </w:p>
    <w:p>
      <w:pPr>
        <w:pStyle w:val="3"/>
        <w:jc w:val="center"/>
        <w:rPr>
          <w:rFonts w:hint="eastAsia" w:ascii="宋体" w:hAnsi="宋体" w:eastAsia="宋体" w:cs="宋体"/>
          <w:b w:val="0"/>
          <w:sz w:val="32"/>
          <w:szCs w:val="32"/>
          <w:highlight w:val="none"/>
        </w:rPr>
      </w:pPr>
      <w:r>
        <w:rPr>
          <w:rFonts w:hint="eastAsia" w:ascii="宋体" w:hAnsi="宋体" w:eastAsia="宋体" w:cs="宋体"/>
          <w:b w:val="0"/>
          <w:sz w:val="32"/>
          <w:szCs w:val="32"/>
          <w:highlight w:val="none"/>
        </w:rPr>
        <w:br w:type="page"/>
      </w:r>
      <w:bookmarkStart w:id="8" w:name="_Toc9027"/>
      <w:r>
        <w:rPr>
          <w:rFonts w:hint="eastAsia" w:ascii="宋体" w:hAnsi="宋体" w:eastAsia="宋体" w:cs="宋体"/>
          <w:b w:val="0"/>
          <w:sz w:val="32"/>
          <w:szCs w:val="32"/>
          <w:highlight w:val="none"/>
        </w:rPr>
        <w:t xml:space="preserve">第四章 </w:t>
      </w:r>
      <w:bookmarkEnd w:id="7"/>
      <w:r>
        <w:rPr>
          <w:rFonts w:hint="eastAsia" w:ascii="宋体" w:hAnsi="宋体" w:eastAsia="宋体" w:cs="宋体"/>
          <w:b w:val="0"/>
          <w:sz w:val="32"/>
          <w:szCs w:val="32"/>
          <w:highlight w:val="none"/>
        </w:rPr>
        <w:t>合同条款</w:t>
      </w:r>
      <w:bookmarkEnd w:id="8"/>
    </w:p>
    <w:p>
      <w:pPr>
        <w:pStyle w:val="4"/>
        <w:rPr>
          <w:rFonts w:hint="eastAsia" w:ascii="宋体" w:hAnsi="宋体" w:eastAsia="宋体" w:cs="宋体"/>
          <w:b w:val="0"/>
          <w:sz w:val="30"/>
          <w:szCs w:val="30"/>
          <w:highlight w:val="none"/>
        </w:rPr>
      </w:pPr>
      <w:bookmarkStart w:id="9" w:name="_Toc385249521"/>
      <w:bookmarkStart w:id="10" w:name="_Toc297029996"/>
      <w:r>
        <w:rPr>
          <w:rFonts w:hint="eastAsia" w:ascii="宋体" w:hAnsi="宋体" w:eastAsia="宋体" w:cs="宋体"/>
          <w:b w:val="0"/>
          <w:sz w:val="30"/>
          <w:szCs w:val="30"/>
          <w:highlight w:val="none"/>
        </w:rPr>
        <w:t>一、合同条款</w:t>
      </w:r>
      <w:bookmarkEnd w:id="9"/>
      <w:bookmarkEnd w:id="10"/>
      <w:r>
        <w:rPr>
          <w:rFonts w:hint="eastAsia" w:ascii="宋体" w:hAnsi="宋体" w:eastAsia="宋体" w:cs="宋体"/>
          <w:b w:val="0"/>
          <w:sz w:val="30"/>
          <w:szCs w:val="30"/>
          <w:highlight w:val="none"/>
        </w:rPr>
        <w:t>说明</w:t>
      </w:r>
    </w:p>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highlight w:val="none"/>
        </w:rPr>
        <w:t xml:space="preserve">1.1 </w:t>
      </w:r>
      <w:r>
        <w:rPr>
          <w:rFonts w:hint="eastAsia" w:ascii="宋体" w:hAnsi="宋体" w:eastAsia="宋体" w:cs="宋体"/>
          <w:bCs/>
          <w:sz w:val="24"/>
          <w:highlight w:val="none"/>
        </w:rPr>
        <w:t>说明</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合同条款是采购人和供应商应共同遵守的合同条款，并作为双方签约的依据。请供应商认真阅读。 </w:t>
      </w:r>
    </w:p>
    <w:p>
      <w:pPr>
        <w:pStyle w:val="38"/>
        <w:spacing w:line="360" w:lineRule="auto"/>
        <w:ind w:firstLine="480" w:firstLineChars="200"/>
        <w:rPr>
          <w:rFonts w:hint="eastAsia" w:ascii="宋体" w:hAnsi="宋体" w:eastAsia="宋体" w:cs="宋体"/>
          <w:kern w:val="2"/>
          <w:sz w:val="24"/>
          <w:highlight w:val="none"/>
        </w:rPr>
      </w:pPr>
      <w:r>
        <w:rPr>
          <w:rFonts w:hint="eastAsia" w:ascii="宋体" w:hAnsi="宋体" w:eastAsia="宋体" w:cs="宋体"/>
          <w:kern w:val="2"/>
          <w:sz w:val="24"/>
          <w:highlight w:val="none"/>
        </w:rPr>
        <w:t>涉及主要商务合同条款要求，供应商编写响应书和报价之用，并作为成交后买卖双方签订合同的基础。</w:t>
      </w:r>
      <w:bookmarkStart w:id="11" w:name="_Toc251766101"/>
      <w:bookmarkStart w:id="12" w:name="_Toc255998571"/>
      <w:bookmarkStart w:id="13" w:name="_Toc255998790"/>
    </w:p>
    <w:bookmarkEnd w:id="11"/>
    <w:bookmarkEnd w:id="12"/>
    <w:bookmarkEnd w:id="13"/>
    <w:p>
      <w:pPr>
        <w:tabs>
          <w:tab w:val="left" w:pos="1425"/>
        </w:tabs>
        <w:spacing w:line="300" w:lineRule="auto"/>
        <w:rPr>
          <w:rFonts w:hint="eastAsia" w:ascii="宋体" w:hAnsi="宋体" w:eastAsia="宋体" w:cs="宋体"/>
          <w:sz w:val="24"/>
          <w:szCs w:val="24"/>
          <w:highlight w:val="none"/>
        </w:rPr>
      </w:pPr>
    </w:p>
    <w:p>
      <w:pPr>
        <w:pStyle w:val="4"/>
        <w:jc w:val="center"/>
        <w:rPr>
          <w:rFonts w:hint="eastAsia" w:ascii="宋体" w:hAnsi="宋体" w:eastAsia="宋体" w:cs="宋体"/>
          <w:b w:val="0"/>
          <w:sz w:val="30"/>
          <w:szCs w:val="30"/>
          <w:highlight w:val="none"/>
        </w:rPr>
      </w:pPr>
      <w:r>
        <w:rPr>
          <w:rFonts w:hint="eastAsia" w:ascii="宋体" w:hAnsi="宋体" w:eastAsia="宋体" w:cs="宋体"/>
          <w:b w:val="0"/>
          <w:sz w:val="30"/>
          <w:szCs w:val="30"/>
          <w:highlight w:val="none"/>
        </w:rPr>
        <w:br w:type="page"/>
      </w:r>
      <w:bookmarkStart w:id="14" w:name="_Toc297029997"/>
      <w:bookmarkStart w:id="15" w:name="_Toc385249522"/>
      <w:bookmarkStart w:id="16" w:name="_Toc357696409"/>
      <w:r>
        <w:rPr>
          <w:rFonts w:hint="eastAsia" w:ascii="宋体" w:hAnsi="宋体" w:eastAsia="宋体" w:cs="宋体"/>
          <w:b w:val="0"/>
          <w:sz w:val="30"/>
          <w:szCs w:val="30"/>
          <w:highlight w:val="none"/>
        </w:rPr>
        <w:t>二、合同</w:t>
      </w:r>
      <w:bookmarkEnd w:id="14"/>
      <w:bookmarkEnd w:id="15"/>
      <w:r>
        <w:rPr>
          <w:rFonts w:hint="eastAsia" w:ascii="宋体" w:hAnsi="宋体" w:eastAsia="宋体" w:cs="宋体"/>
          <w:b w:val="0"/>
          <w:sz w:val="30"/>
          <w:szCs w:val="30"/>
          <w:highlight w:val="none"/>
        </w:rPr>
        <w:t>模板</w:t>
      </w:r>
    </w:p>
    <w:p>
      <w:pPr>
        <w:spacing w:line="360" w:lineRule="auto"/>
        <w:jc w:val="center"/>
        <w:rPr>
          <w:rFonts w:hint="eastAsia" w:ascii="黑体" w:hAnsi="黑体" w:eastAsia="黑体" w:cs="黑体"/>
          <w:sz w:val="52"/>
          <w:szCs w:val="52"/>
          <w:highlight w:val="none"/>
        </w:rPr>
      </w:pPr>
      <w:bookmarkStart w:id="17" w:name="_Hlk532851860"/>
    </w:p>
    <w:p>
      <w:pPr>
        <w:spacing w:line="360" w:lineRule="auto"/>
        <w:jc w:val="center"/>
        <w:rPr>
          <w:rFonts w:hint="eastAsia" w:ascii="黑体" w:hAnsi="黑体" w:eastAsia="黑体" w:cs="黑体"/>
          <w:sz w:val="52"/>
          <w:szCs w:val="52"/>
          <w:highlight w:val="none"/>
        </w:rPr>
      </w:pPr>
    </w:p>
    <w:p>
      <w:pPr>
        <w:spacing w:line="360" w:lineRule="auto"/>
        <w:jc w:val="center"/>
        <w:rPr>
          <w:rFonts w:hint="eastAsia" w:ascii="黑体" w:hAnsi="黑体" w:eastAsia="黑体" w:cs="黑体"/>
          <w:sz w:val="52"/>
          <w:szCs w:val="52"/>
          <w:highlight w:val="none"/>
        </w:rPr>
      </w:pPr>
    </w:p>
    <w:p>
      <w:pPr>
        <w:spacing w:line="360" w:lineRule="auto"/>
        <w:jc w:val="center"/>
        <w:rPr>
          <w:rFonts w:hint="eastAsia" w:ascii="黑体" w:hAnsi="黑体" w:eastAsia="黑体" w:cs="黑体"/>
          <w:sz w:val="52"/>
          <w:szCs w:val="52"/>
          <w:highlight w:val="none"/>
        </w:rPr>
      </w:pPr>
    </w:p>
    <w:p>
      <w:pPr>
        <w:spacing w:line="360" w:lineRule="auto"/>
        <w:jc w:val="center"/>
        <w:rPr>
          <w:rFonts w:hint="eastAsia" w:ascii="黑体" w:hAnsi="黑体" w:eastAsia="黑体" w:cs="黑体"/>
          <w:b/>
          <w:color w:val="auto"/>
          <w:sz w:val="52"/>
          <w:szCs w:val="52"/>
          <w:highlight w:val="none"/>
        </w:rPr>
      </w:pPr>
      <w:r>
        <w:rPr>
          <w:rFonts w:hint="eastAsia" w:ascii="黑体" w:hAnsi="黑体" w:eastAsia="黑体" w:cs="黑体"/>
          <w:sz w:val="52"/>
          <w:szCs w:val="52"/>
          <w:highlight w:val="none"/>
        </w:rPr>
        <w:t>银洲湖高速公路有限公司OA系统维护(2024-2025年度)项目</w:t>
      </w:r>
    </w:p>
    <w:p>
      <w:pPr>
        <w:spacing w:line="360" w:lineRule="auto"/>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合</w:t>
      </w:r>
    </w:p>
    <w:p>
      <w:pPr>
        <w:spacing w:line="360" w:lineRule="auto"/>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同</w:t>
      </w:r>
    </w:p>
    <w:p>
      <w:pPr>
        <w:spacing w:line="360" w:lineRule="auto"/>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书</w:t>
      </w:r>
    </w:p>
    <w:p>
      <w:pPr>
        <w:widowControl/>
        <w:spacing w:line="360" w:lineRule="auto"/>
        <w:jc w:val="left"/>
        <w:rPr>
          <w:color w:val="auto"/>
          <w:highlight w:val="none"/>
        </w:rPr>
      </w:pPr>
      <w:r>
        <w:rPr>
          <w:color w:val="auto"/>
          <w:highlight w:val="none"/>
        </w:rPr>
        <w:br w:type="page"/>
      </w:r>
    </w:p>
    <w:p>
      <w:pPr>
        <w:spacing w:line="360" w:lineRule="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数字江门网络建设有限公司</w:t>
      </w:r>
      <w:r>
        <w:rPr>
          <w:rFonts w:hint="eastAsia" w:ascii="宋体" w:hAnsi="宋体" w:eastAsia="宋体" w:cs="宋体"/>
          <w:sz w:val="21"/>
          <w:szCs w:val="21"/>
        </w:rPr>
        <w:t>（以下简称“甲方”）</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地址：</w:t>
      </w:r>
      <w:r>
        <w:rPr>
          <w:rFonts w:hint="eastAsia" w:ascii="宋体" w:hAnsi="宋体" w:eastAsia="宋体" w:cs="宋体"/>
          <w:sz w:val="21"/>
          <w:szCs w:val="21"/>
          <w:u w:val="single"/>
        </w:rPr>
        <w:t>江门市蓬江区发展大道178号 1幢103第三层自编B区</w:t>
      </w:r>
    </w:p>
    <w:p>
      <w:pPr>
        <w:spacing w:line="360" w:lineRule="auto"/>
        <w:rPr>
          <w:rFonts w:hint="eastAsia" w:ascii="宋体" w:hAnsi="宋体" w:eastAsia="宋体" w:cs="宋体"/>
          <w:sz w:val="21"/>
          <w:szCs w:val="21"/>
        </w:rPr>
      </w:pPr>
      <w:r>
        <w:rPr>
          <w:rFonts w:hint="eastAsia" w:ascii="宋体" w:hAnsi="宋体" w:eastAsia="宋体" w:cs="宋体"/>
          <w:sz w:val="21"/>
          <w:szCs w:val="21"/>
        </w:rPr>
        <w:t>邮编：</w:t>
      </w:r>
      <w:r>
        <w:rPr>
          <w:rFonts w:hint="eastAsia" w:ascii="宋体" w:hAnsi="宋体" w:eastAsia="宋体" w:cs="宋体"/>
          <w:sz w:val="21"/>
          <w:szCs w:val="21"/>
          <w:u w:val="single"/>
        </w:rPr>
        <w:t>529000</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X </w:t>
      </w:r>
      <w:r>
        <w:rPr>
          <w:rFonts w:hint="eastAsia" w:ascii="宋体" w:hAnsi="宋体" w:eastAsia="宋体" w:cs="宋体"/>
          <w:sz w:val="21"/>
          <w:szCs w:val="21"/>
        </w:rPr>
        <w:t>（以下简称“乙方”）</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地址：</w:t>
      </w:r>
      <w:r>
        <w:rPr>
          <w:rFonts w:hint="eastAsia" w:ascii="宋体" w:hAnsi="宋体" w:eastAsia="宋体" w:cs="宋体"/>
          <w:sz w:val="21"/>
          <w:szCs w:val="21"/>
          <w:u w:val="single"/>
          <w:lang w:val="en-US" w:eastAsia="zh-CN"/>
        </w:rPr>
        <w:t>X</w:t>
      </w:r>
    </w:p>
    <w:p>
      <w:pPr>
        <w:spacing w:line="360" w:lineRule="auto"/>
        <w:rPr>
          <w:rFonts w:hint="eastAsia" w:ascii="宋体" w:hAnsi="宋体" w:eastAsia="宋体" w:cs="宋体"/>
          <w:sz w:val="21"/>
          <w:szCs w:val="21"/>
          <w:lang w:val="en-US"/>
        </w:rPr>
      </w:pPr>
      <w:r>
        <w:rPr>
          <w:rFonts w:hint="eastAsia" w:ascii="宋体" w:hAnsi="宋体" w:eastAsia="宋体" w:cs="宋体"/>
          <w:sz w:val="21"/>
          <w:szCs w:val="21"/>
        </w:rPr>
        <w:t>邮编</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X</w:t>
      </w:r>
    </w:p>
    <w:p>
      <w:pPr>
        <w:spacing w:line="360" w:lineRule="auto"/>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甲乙双方根据《中华人民共和国</w:t>
      </w:r>
      <w:r>
        <w:rPr>
          <w:rFonts w:hint="eastAsia" w:ascii="宋体" w:hAnsi="宋体" w:eastAsia="宋体" w:cs="宋体"/>
          <w:sz w:val="21"/>
          <w:szCs w:val="21"/>
          <w:lang w:val="en-US" w:eastAsia="zh-Hans"/>
        </w:rPr>
        <w:t>民法典</w:t>
      </w:r>
      <w:r>
        <w:rPr>
          <w:rFonts w:hint="eastAsia" w:ascii="宋体" w:hAnsi="宋体" w:eastAsia="宋体" w:cs="宋体"/>
          <w:sz w:val="21"/>
          <w:szCs w:val="21"/>
        </w:rPr>
        <w:t>》、《中华人民共和国招标投标法》等有关法律法规的规定，按照</w:t>
      </w:r>
      <w:r>
        <w:rPr>
          <w:rFonts w:hint="eastAsia" w:ascii="宋体" w:hAnsi="宋体" w:eastAsia="宋体" w:cs="宋体"/>
          <w:u w:val="single"/>
        </w:rPr>
        <w:t>银洲湖高速公路有限公司OA系统维护(2024-2025年度)项目</w:t>
      </w:r>
      <w:r>
        <w:rPr>
          <w:rFonts w:hint="eastAsia" w:ascii="宋体" w:hAnsi="宋体" w:eastAsia="宋体" w:cs="宋体"/>
          <w:sz w:val="21"/>
          <w:szCs w:val="21"/>
        </w:rPr>
        <w:t>的采购结果、采购文件、乙方的响应文件及澄清文件和成交通知书的要求，经双方协商一致，订立合同如下：</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第一条</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项目的名称、项目总价、服务内容和服务过程中所需的清单（名称、数量、规格、单价、型号、品牌和技术指标等）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（一）项目名称：</w:t>
      </w:r>
      <w:r>
        <w:rPr>
          <w:rFonts w:hint="eastAsia" w:ascii="宋体" w:hAnsi="宋体" w:eastAsia="宋体" w:cs="宋体"/>
        </w:rPr>
        <w:t>银洲湖高速公路有限公司OA系统维护(2024-2025年度)项目</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项目总价是完成项目的含税全包价，所有价格变动的风险均由乙方承担，甲方不需再向乙方支付任何其他费用。所有款项均以人民币结算，支付方式可为支票、电汇方式。乙方账号信息如下（如乙方不另行通知，则甲方按如下执行）：</w:t>
      </w:r>
    </w:p>
    <w:p>
      <w:pPr>
        <w:spacing w:line="360" w:lineRule="auto"/>
        <w:ind w:firstLine="420" w:firstLineChars="200"/>
        <w:rPr>
          <w:rFonts w:hint="eastAsia" w:ascii="宋体" w:hAnsi="宋体" w:eastAsia="宋体" w:cs="宋体"/>
          <w:sz w:val="21"/>
          <w:szCs w:val="21"/>
          <w:u w:val="single"/>
          <w:lang w:val="en-US" w:eastAsia="zh-CN"/>
        </w:rPr>
      </w:pPr>
      <w:r>
        <w:rPr>
          <w:rFonts w:hint="eastAsia" w:ascii="宋体" w:hAnsi="宋体" w:eastAsia="宋体" w:cs="宋体"/>
          <w:sz w:val="21"/>
          <w:szCs w:val="21"/>
        </w:rPr>
        <w:t>公司名称：</w:t>
      </w:r>
      <w:r>
        <w:rPr>
          <w:rFonts w:hint="eastAsia" w:ascii="宋体" w:hAnsi="宋体" w:eastAsia="宋体" w:cs="宋体"/>
          <w:sz w:val="21"/>
          <w:szCs w:val="21"/>
          <w:u w:val="single"/>
          <w:lang w:val="en-US" w:eastAsia="zh-CN"/>
        </w:rPr>
        <w:t xml:space="preserve"> X </w:t>
      </w:r>
    </w:p>
    <w:p>
      <w:pPr>
        <w:spacing w:line="360" w:lineRule="auto"/>
        <w:ind w:firstLine="420" w:firstLineChars="200"/>
        <w:rPr>
          <w:rFonts w:hint="eastAsia" w:ascii="宋体" w:hAnsi="宋体" w:eastAsia="宋体" w:cs="宋体"/>
          <w:sz w:val="21"/>
          <w:szCs w:val="21"/>
          <w:u w:val="single"/>
          <w:lang w:val="en-US" w:eastAsia="zh-CN"/>
        </w:rPr>
      </w:pPr>
      <w:r>
        <w:rPr>
          <w:rFonts w:hint="eastAsia" w:ascii="宋体" w:hAnsi="宋体" w:eastAsia="宋体" w:cs="宋体"/>
          <w:sz w:val="21"/>
          <w:szCs w:val="21"/>
        </w:rPr>
        <w:t>公司地址：</w:t>
      </w:r>
      <w:r>
        <w:rPr>
          <w:rFonts w:hint="eastAsia" w:ascii="宋体" w:hAnsi="宋体" w:eastAsia="宋体" w:cs="宋体"/>
          <w:sz w:val="21"/>
          <w:szCs w:val="21"/>
          <w:u w:val="single"/>
          <w:lang w:val="en-US" w:eastAsia="zh-CN"/>
        </w:rPr>
        <w:t>X</w:t>
      </w:r>
    </w:p>
    <w:p>
      <w:pPr>
        <w:adjustRightInd w:val="0"/>
        <w:snapToGrid w:val="0"/>
        <w:spacing w:line="360" w:lineRule="auto"/>
        <w:ind w:firstLine="420" w:firstLineChars="200"/>
        <w:rPr>
          <w:rFonts w:hint="eastAsia" w:ascii="宋体" w:hAnsi="宋体" w:eastAsia="宋体" w:cs="宋体"/>
          <w:sz w:val="21"/>
          <w:szCs w:val="21"/>
          <w:u w:val="single"/>
          <w:lang w:val="en-US" w:eastAsia="zh-CN"/>
        </w:rPr>
      </w:pPr>
      <w:r>
        <w:rPr>
          <w:rFonts w:hint="eastAsia" w:ascii="宋体" w:hAnsi="宋体" w:eastAsia="宋体" w:cs="宋体"/>
          <w:sz w:val="21"/>
          <w:szCs w:val="21"/>
        </w:rPr>
        <w:t>电话：</w:t>
      </w:r>
      <w:r>
        <w:rPr>
          <w:rFonts w:hint="eastAsia" w:ascii="宋体" w:hAnsi="宋体" w:eastAsia="宋体" w:cs="宋体"/>
          <w:sz w:val="21"/>
          <w:szCs w:val="21"/>
          <w:u w:val="single"/>
          <w:lang w:val="en-US" w:eastAsia="zh-CN"/>
        </w:rPr>
        <w:t xml:space="preserve"> X </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开户银行：</w:t>
      </w:r>
      <w:r>
        <w:rPr>
          <w:rFonts w:hint="eastAsia" w:ascii="宋体" w:hAnsi="宋体" w:eastAsia="宋体" w:cs="宋体"/>
          <w:sz w:val="21"/>
          <w:szCs w:val="21"/>
          <w:u w:val="single"/>
          <w:lang w:val="en-US" w:eastAsia="zh-CN"/>
        </w:rPr>
        <w:t xml:space="preserve">X </w:t>
      </w:r>
    </w:p>
    <w:p>
      <w:pPr>
        <w:adjustRightInd w:val="0"/>
        <w:snapToGrid w:val="0"/>
        <w:spacing w:line="360" w:lineRule="auto"/>
        <w:ind w:firstLine="420" w:firstLineChars="200"/>
        <w:rPr>
          <w:rFonts w:hint="eastAsia" w:ascii="宋体" w:hAnsi="宋体" w:eastAsia="宋体" w:cs="宋体"/>
          <w:sz w:val="21"/>
          <w:szCs w:val="21"/>
          <w:u w:val="single"/>
          <w:lang w:val="en-US" w:eastAsia="zh-CN"/>
        </w:rPr>
      </w:pPr>
      <w:r>
        <w:rPr>
          <w:rFonts w:hint="eastAsia" w:ascii="宋体" w:hAnsi="宋体" w:eastAsia="宋体" w:cs="宋体"/>
          <w:sz w:val="21"/>
          <w:szCs w:val="21"/>
        </w:rPr>
        <w:t>账号：</w:t>
      </w:r>
      <w:r>
        <w:rPr>
          <w:rFonts w:hint="eastAsia" w:ascii="宋体" w:hAnsi="宋体" w:eastAsia="宋体" w:cs="宋体"/>
          <w:sz w:val="21"/>
          <w:szCs w:val="21"/>
          <w:u w:val="single"/>
          <w:lang w:val="en-US" w:eastAsia="zh-CN"/>
        </w:rPr>
        <w:t>X</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项目总价为（小写）</w:t>
      </w:r>
      <w:r>
        <w:rPr>
          <w:rFonts w:hint="eastAsia" w:ascii="宋体" w:hAnsi="宋体" w:eastAsia="宋体" w:cs="宋体"/>
          <w:sz w:val="21"/>
          <w:szCs w:val="21"/>
          <w:u w:val="single"/>
          <w:lang w:val="en-US" w:eastAsia="zh-CN"/>
        </w:rPr>
        <w:t xml:space="preserve">X </w:t>
      </w:r>
      <w:r>
        <w:rPr>
          <w:rFonts w:hint="eastAsia" w:ascii="宋体" w:hAnsi="宋体" w:eastAsia="宋体" w:cs="宋体"/>
          <w:sz w:val="21"/>
          <w:szCs w:val="21"/>
          <w:u w:val="single"/>
        </w:rPr>
        <w:t>元</w:t>
      </w:r>
      <w:r>
        <w:rPr>
          <w:rFonts w:hint="eastAsia" w:ascii="宋体" w:hAnsi="宋体" w:eastAsia="宋体" w:cs="宋体"/>
          <w:sz w:val="21"/>
          <w:szCs w:val="21"/>
        </w:rPr>
        <w:t>，（大写）：</w:t>
      </w:r>
      <w:r>
        <w:rPr>
          <w:rFonts w:hint="eastAsia" w:ascii="宋体" w:hAnsi="宋体" w:eastAsia="宋体" w:cs="宋体"/>
          <w:sz w:val="21"/>
          <w:szCs w:val="21"/>
          <w:u w:val="single"/>
          <w:lang w:val="en-US" w:eastAsia="zh-CN"/>
        </w:rPr>
        <w:t xml:space="preserve">X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增值税税率：[</w:t>
      </w:r>
      <w:r>
        <w:rPr>
          <w:rFonts w:hint="eastAsia" w:ascii="宋体" w:hAnsi="宋体" w:eastAsia="宋体" w:cs="宋体"/>
          <w:sz w:val="21"/>
          <w:szCs w:val="21"/>
          <w:u w:val="single"/>
          <w:lang w:val="en-US" w:eastAsia="zh-CN"/>
        </w:rPr>
        <w:t>X</w:t>
      </w:r>
      <w:r>
        <w:rPr>
          <w:rFonts w:hint="eastAsia" w:ascii="宋体" w:hAnsi="宋体" w:eastAsia="宋体" w:cs="宋体"/>
          <w:sz w:val="21"/>
          <w:szCs w:val="21"/>
          <w:u w:val="single"/>
        </w:rPr>
        <w:t>%]，</w:t>
      </w:r>
      <w:r>
        <w:rPr>
          <w:rFonts w:hint="eastAsia" w:ascii="宋体" w:hAnsi="宋体" w:eastAsia="宋体" w:cs="宋体"/>
          <w:sz w:val="21"/>
          <w:szCs w:val="21"/>
        </w:rPr>
        <w:t>由乙方开具相应的增值税专用发票给甲方。</w:t>
      </w:r>
      <w:r>
        <w:rPr>
          <w:rFonts w:hint="eastAsia" w:ascii="宋体" w:hAnsi="宋体" w:eastAsia="宋体" w:cs="宋体"/>
          <w:kern w:val="0"/>
          <w:sz w:val="21"/>
          <w:szCs w:val="21"/>
        </w:rPr>
        <w:t>其中不含增值税的价款为人民币大写：</w:t>
      </w:r>
      <w:r>
        <w:rPr>
          <w:rFonts w:hint="eastAsia" w:ascii="宋体" w:hAnsi="宋体" w:eastAsia="宋体" w:cs="宋体"/>
          <w:kern w:val="0"/>
          <w:sz w:val="21"/>
          <w:szCs w:val="21"/>
          <w:u w:val="single"/>
          <w:lang w:val="en-US" w:eastAsia="zh-CN"/>
        </w:rPr>
        <w:t>X</w:t>
      </w:r>
      <w:r>
        <w:rPr>
          <w:rFonts w:hint="eastAsia" w:ascii="宋体" w:hAnsi="宋体" w:eastAsia="宋体" w:cs="宋体"/>
          <w:kern w:val="0"/>
          <w:sz w:val="21"/>
          <w:szCs w:val="21"/>
        </w:rPr>
        <w:t>（¥</w:t>
      </w:r>
      <w:r>
        <w:rPr>
          <w:rFonts w:hint="eastAsia" w:ascii="宋体" w:hAnsi="宋体" w:eastAsia="宋体" w:cs="宋体"/>
          <w:sz w:val="21"/>
          <w:szCs w:val="21"/>
          <w:u w:val="single"/>
          <w:lang w:val="en-US" w:eastAsia="zh-CN"/>
        </w:rPr>
        <w:t>X</w:t>
      </w:r>
      <w:r>
        <w:rPr>
          <w:rFonts w:hint="eastAsia" w:ascii="宋体" w:hAnsi="宋体" w:eastAsia="宋体" w:cs="宋体"/>
          <w:kern w:val="0"/>
          <w:sz w:val="21"/>
          <w:szCs w:val="21"/>
        </w:rPr>
        <w:t>），增值税税款为人民币大写：</w:t>
      </w:r>
      <w:r>
        <w:rPr>
          <w:rFonts w:hint="eastAsia" w:ascii="宋体" w:hAnsi="宋体" w:eastAsia="宋体" w:cs="宋体"/>
          <w:kern w:val="0"/>
          <w:sz w:val="21"/>
          <w:szCs w:val="21"/>
          <w:u w:val="single"/>
          <w:lang w:val="en-US" w:eastAsia="zh-CN"/>
        </w:rPr>
        <w:t>X</w:t>
      </w:r>
      <w:r>
        <w:rPr>
          <w:rFonts w:hint="eastAsia" w:ascii="宋体" w:hAnsi="宋体" w:eastAsia="宋体" w:cs="宋体"/>
          <w:kern w:val="0"/>
          <w:sz w:val="21"/>
          <w:szCs w:val="21"/>
        </w:rPr>
        <w:t>（¥</w:t>
      </w:r>
      <w:r>
        <w:rPr>
          <w:rFonts w:hint="eastAsia" w:ascii="宋体" w:hAnsi="宋体" w:eastAsia="宋体" w:cs="宋体"/>
          <w:sz w:val="21"/>
          <w:szCs w:val="21"/>
          <w:u w:val="single"/>
          <w:lang w:val="en-US" w:eastAsia="zh-CN"/>
        </w:rPr>
        <w:t xml:space="preserve"> X </w:t>
      </w:r>
      <w:r>
        <w:rPr>
          <w:rFonts w:hint="eastAsia" w:ascii="宋体" w:hAnsi="宋体" w:eastAsia="宋体" w:cs="宋体"/>
          <w:kern w:val="0"/>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w:t>
      </w:r>
      <w:r>
        <w:rPr>
          <w:rFonts w:hint="eastAsia" w:ascii="宋体" w:hAnsi="宋体" w:eastAsia="宋体" w:cs="宋体"/>
          <w:sz w:val="21"/>
          <w:szCs w:val="21"/>
          <w:lang w:val="en-US" w:eastAsia="zh-CN"/>
        </w:rPr>
        <w:t>服务内容</w:t>
      </w:r>
      <w:r>
        <w:rPr>
          <w:rFonts w:hint="eastAsia" w:ascii="宋体" w:hAnsi="宋体" w:eastAsia="宋体" w:cs="宋体"/>
          <w:sz w:val="21"/>
          <w:szCs w:val="21"/>
        </w:rPr>
        <w:t>：</w:t>
      </w:r>
    </w:p>
    <w:tbl>
      <w:tblPr>
        <w:tblStyle w:val="77"/>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53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46"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功能模版</w:t>
            </w:r>
          </w:p>
        </w:tc>
        <w:tc>
          <w:tcPr>
            <w:tcW w:w="6539" w:type="dxa"/>
            <w:noWrap w:val="0"/>
            <w:vAlign w:val="center"/>
          </w:tcPr>
          <w:p>
            <w:pPr>
              <w:spacing w:line="360" w:lineRule="auto"/>
              <w:ind w:firstLine="482"/>
              <w:jc w:val="center"/>
              <w:rPr>
                <w:rFonts w:hint="eastAsia" w:ascii="宋体" w:hAnsi="宋体" w:eastAsia="宋体" w:cs="宋体"/>
                <w:b/>
                <w:sz w:val="21"/>
                <w:szCs w:val="21"/>
              </w:rPr>
            </w:pPr>
            <w:r>
              <w:rPr>
                <w:rFonts w:hint="eastAsia" w:ascii="宋体" w:hAnsi="宋体" w:eastAsia="宋体" w:cs="宋体"/>
                <w:b/>
                <w:sz w:val="21"/>
                <w:szCs w:val="21"/>
              </w:rPr>
              <w:t>详细描述</w:t>
            </w:r>
          </w:p>
        </w:tc>
        <w:tc>
          <w:tcPr>
            <w:tcW w:w="957"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546" w:type="dxa"/>
            <w:noWrap w:val="0"/>
            <w:vAlign w:val="center"/>
          </w:tcPr>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系统维护服务</w:t>
            </w:r>
          </w:p>
        </w:tc>
        <w:tc>
          <w:tcPr>
            <w:tcW w:w="6539"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包括日常管理维护和因功能需求变更产生的软件修改和应用软件升级。以保证系统的稳定运行和适应新业务的开展</w:t>
            </w:r>
            <w:r>
              <w:rPr>
                <w:rFonts w:hint="eastAsia" w:ascii="宋体" w:hAnsi="宋体" w:eastAsia="宋体" w:cs="宋体"/>
                <w:sz w:val="21"/>
                <w:szCs w:val="21"/>
              </w:rPr>
              <w:t>。</w:t>
            </w:r>
          </w:p>
        </w:tc>
        <w:tc>
          <w:tcPr>
            <w:tcW w:w="957" w:type="dxa"/>
            <w:vMerge w:val="restart"/>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546"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收发文流程以及事务流程维护</w:t>
            </w:r>
          </w:p>
        </w:tc>
        <w:tc>
          <w:tcPr>
            <w:tcW w:w="6539"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根据公司实际使用需求，配置流程以及流程审批表单</w:t>
            </w:r>
            <w:r>
              <w:rPr>
                <w:rFonts w:hint="eastAsia" w:ascii="宋体" w:hAnsi="宋体" w:eastAsia="宋体" w:cs="宋体"/>
                <w:sz w:val="21"/>
                <w:szCs w:val="21"/>
              </w:rPr>
              <w:t>。</w:t>
            </w:r>
          </w:p>
        </w:tc>
        <w:tc>
          <w:tcPr>
            <w:tcW w:w="957" w:type="dxa"/>
            <w:vMerge w:val="continue"/>
            <w:noWrap w:val="0"/>
            <w:vAlign w:val="center"/>
          </w:tcPr>
          <w:p>
            <w:pPr>
              <w:spacing w:line="360" w:lineRule="auto"/>
              <w:ind w:firstLine="174" w:firstLineChars="83"/>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546"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性能维护</w:t>
            </w:r>
          </w:p>
        </w:tc>
        <w:tc>
          <w:tcPr>
            <w:tcW w:w="6539"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分析获取的系统性能数据，包括各数据库表情况，并提出建设性的建议</w:t>
            </w:r>
            <w:r>
              <w:rPr>
                <w:rFonts w:hint="eastAsia" w:ascii="宋体" w:hAnsi="宋体" w:eastAsia="宋体" w:cs="宋体"/>
                <w:sz w:val="21"/>
                <w:szCs w:val="21"/>
              </w:rPr>
              <w:t>。</w:t>
            </w:r>
          </w:p>
        </w:tc>
        <w:tc>
          <w:tcPr>
            <w:tcW w:w="957" w:type="dxa"/>
            <w:vMerge w:val="continue"/>
            <w:noWrap w:val="0"/>
            <w:vAlign w:val="center"/>
          </w:tcPr>
          <w:p>
            <w:pPr>
              <w:spacing w:line="360" w:lineRule="auto"/>
              <w:ind w:firstLine="48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1546"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数据表维护</w:t>
            </w:r>
          </w:p>
        </w:tc>
        <w:tc>
          <w:tcPr>
            <w:tcW w:w="6539" w:type="dxa"/>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sz w:val="21"/>
                <w:szCs w:val="21"/>
              </w:rPr>
              <w:t>业务处理对数据的需求是不断发生变化的，除了系统中主体业务数据的定期正常更新外，还有许多数据需要进行不定期的更新，或随环境或业务的变化而进行调整，以及数据内容的增加、数据结构的调整。此外，数据的备份与恢复等，都是数据维护的工作内容</w:t>
            </w:r>
            <w:r>
              <w:rPr>
                <w:rFonts w:hint="eastAsia" w:ascii="宋体" w:hAnsi="宋体"/>
                <w:sz w:val="21"/>
                <w:szCs w:val="21"/>
                <w:lang w:eastAsia="zh-CN"/>
              </w:rPr>
              <w:t>。</w:t>
            </w:r>
          </w:p>
        </w:tc>
        <w:tc>
          <w:tcPr>
            <w:tcW w:w="957" w:type="dxa"/>
            <w:vMerge w:val="continue"/>
            <w:noWrap w:val="0"/>
            <w:vAlign w:val="center"/>
          </w:tcPr>
          <w:p>
            <w:pPr>
              <w:spacing w:line="360" w:lineRule="auto"/>
              <w:ind w:firstLine="48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1546" w:type="dxa"/>
            <w:noWrap w:val="0"/>
            <w:vAlign w:val="center"/>
          </w:tcPr>
          <w:p>
            <w:pPr>
              <w:spacing w:line="360" w:lineRule="auto"/>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季度巡检</w:t>
            </w:r>
          </w:p>
        </w:tc>
        <w:tc>
          <w:tcPr>
            <w:tcW w:w="6539" w:type="dxa"/>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sz w:val="21"/>
                <w:szCs w:val="21"/>
              </w:rPr>
              <w:t>在维护期内，每季度进行一次检查，每季度出一次检查报告，具体内容包括检查硬盘空间（特别是C盘空间是否充足）、网速如何、杀毒软件更新情况、备份文件是否正常，检查程序目录是否正常，检查数据库基本数据是否正常；详细记录下现在服务器运转的状态等情况</w:t>
            </w:r>
            <w:r>
              <w:rPr>
                <w:rFonts w:hint="eastAsia" w:ascii="宋体" w:hAnsi="宋体"/>
                <w:sz w:val="21"/>
                <w:szCs w:val="21"/>
                <w:lang w:eastAsia="zh-CN"/>
              </w:rPr>
              <w:t>。</w:t>
            </w:r>
          </w:p>
        </w:tc>
        <w:tc>
          <w:tcPr>
            <w:tcW w:w="957" w:type="dxa"/>
            <w:vMerge w:val="continue"/>
            <w:noWrap w:val="0"/>
            <w:vAlign w:val="center"/>
          </w:tcPr>
          <w:p>
            <w:pPr>
              <w:spacing w:line="360" w:lineRule="auto"/>
              <w:ind w:firstLine="48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1546"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提供7×12的服务（每周7天，每天12小时）</w:t>
            </w:r>
          </w:p>
        </w:tc>
        <w:tc>
          <w:tcPr>
            <w:tcW w:w="6539"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对影响系统正常工作、造成业务工作停业的严重故障，在接到重大故障通知后30分钟内响应，24小时内修复（如不能排除，将采用备用方案使系统能够使用），对于一般故障，在4小时内修复。</w:t>
            </w:r>
          </w:p>
        </w:tc>
        <w:tc>
          <w:tcPr>
            <w:tcW w:w="957" w:type="dxa"/>
            <w:vMerge w:val="continue"/>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1546" w:type="dxa"/>
            <w:noWrap w:val="0"/>
            <w:vAlign w:val="center"/>
          </w:tcPr>
          <w:p>
            <w:pPr>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云主机</w:t>
            </w:r>
          </w:p>
        </w:tc>
        <w:tc>
          <w:tcPr>
            <w:tcW w:w="6539" w:type="dxa"/>
            <w:noWrap w:val="0"/>
            <w:vAlign w:val="center"/>
          </w:tcPr>
          <w:p>
            <w:pPr>
              <w:spacing w:line="360" w:lineRule="auto"/>
              <w:jc w:val="left"/>
              <w:rPr>
                <w:rFonts w:hint="default"/>
                <w:lang w:val="en-US" w:eastAsia="zh-CN"/>
              </w:rPr>
            </w:pPr>
            <w:r>
              <w:rPr>
                <w:rFonts w:hint="eastAsia"/>
                <w:lang w:val="en-US" w:eastAsia="zh-CN"/>
              </w:rPr>
              <w:t>提供一年云主机使用。</w:t>
            </w:r>
          </w:p>
          <w:p>
            <w:pPr>
              <w:spacing w:line="360" w:lineRule="auto"/>
              <w:jc w:val="left"/>
              <w:rPr>
                <w:rFonts w:hint="eastAsia"/>
                <w:lang w:val="en-US" w:eastAsia="zh-CN"/>
              </w:rPr>
            </w:pPr>
            <w:r>
              <w:rPr>
                <w:rFonts w:hint="eastAsia"/>
                <w:lang w:val="en-US" w:eastAsia="zh-CN"/>
              </w:rPr>
              <w:t>云主机配置：CPU：4核；内存：8G；系统盘：40G；数据盘：500G SAS</w:t>
            </w:r>
          </w:p>
          <w:p>
            <w:pPr>
              <w:spacing w:line="360" w:lineRule="auto"/>
              <w:jc w:val="left"/>
              <w:rPr>
                <w:rFonts w:hint="eastAsia"/>
                <w:lang w:val="en-US" w:eastAsia="zh-CN"/>
              </w:rPr>
            </w:pPr>
            <w:r>
              <w:rPr>
                <w:rFonts w:hint="eastAsia"/>
                <w:lang w:val="en-US" w:eastAsia="zh-CN"/>
              </w:rPr>
              <w:t>宽带：2Mbs共享宽带；安全：防火墙；操作系统：windows操作系统。</w:t>
            </w:r>
          </w:p>
          <w:p>
            <w:pPr>
              <w:spacing w:line="360" w:lineRule="auto"/>
              <w:jc w:val="left"/>
              <w:rPr>
                <w:rFonts w:hint="eastAsia"/>
              </w:rPr>
            </w:pPr>
            <w:r>
              <w:rPr>
                <w:rFonts w:hint="eastAsia"/>
                <w:lang w:val="en-US" w:eastAsia="zh-CN"/>
              </w:rPr>
              <w:t>云主机续费确保在项目维护期(合同签订之日起至2025年7月16日)内正常使用。</w:t>
            </w:r>
          </w:p>
        </w:tc>
        <w:tc>
          <w:tcPr>
            <w:tcW w:w="957" w:type="dxa"/>
            <w:noWrap w:val="0"/>
            <w:vAlign w:val="center"/>
          </w:tcPr>
          <w:p>
            <w:pPr>
              <w:spacing w:line="360" w:lineRule="auto"/>
              <w:jc w:val="left"/>
              <w:rPr>
                <w:rFonts w:hint="default" w:ascii="宋体" w:hAnsi="宋体" w:eastAsia="宋体" w:cs="宋体"/>
                <w:color w:val="auto"/>
                <w:sz w:val="21"/>
                <w:szCs w:val="21"/>
                <w:lang w:val="en-US" w:eastAsia="zh-CN"/>
              </w:rPr>
            </w:pP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（四）</w:t>
      </w:r>
      <w:r>
        <w:rPr>
          <w:rFonts w:hint="eastAsia" w:ascii="宋体" w:hAnsi="宋体" w:eastAsia="宋体" w:cs="宋体"/>
          <w:color w:val="auto"/>
          <w:sz w:val="21"/>
          <w:szCs w:val="21"/>
          <w:lang w:val="en-US" w:eastAsia="zh-CN"/>
        </w:rPr>
        <w:t>服务周期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highlight w:val="none"/>
        </w:rPr>
        <w:t>合同签订生效后为期一年的服务期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其中</w:t>
      </w:r>
      <w:r>
        <w:rPr>
          <w:rFonts w:hint="eastAsia"/>
          <w:color w:val="auto"/>
          <w:lang w:val="en-US" w:eastAsia="zh-CN"/>
        </w:rPr>
        <w:t>云主机续费确保在项目维护期(合同签订之日起至2025年7月15日)内正常使用</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五</w:t>
      </w:r>
      <w:r>
        <w:rPr>
          <w:rFonts w:hint="eastAsia" w:ascii="宋体" w:hAnsi="宋体" w:eastAsia="宋体" w:cs="宋体"/>
          <w:sz w:val="21"/>
          <w:szCs w:val="21"/>
          <w:lang w:val="en-US" w:eastAsia="zh-CN"/>
        </w:rPr>
        <w:t>）项目要求：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本次的维保服务范围包含OA办公系统、数据库、服务器和数据备份等业务的应用优化、巡检和故障排查及处理、应急协助和相关技术服务等软硬件的运行状况开展专业的维护服务，具体的维保服务包括：</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OA办公系统巡检</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OA办公系统版本信息：程序安装路径、数据库文件路径、WEB端程序版本、客户端服务器版本、客户端版本、安卓客户端版本和iPhone客户端版本等信息登记，并提供相关信息登记表；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控件支持：提供OA控件包、IE设置控件包、office控件包及后续更新；</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系统维护：提供软件故障排除、软件系统升级、优化、软件测试、软件故障处理等工作。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服务器巡检</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服务器基本信息：操作系统版本信息，内外网IP地址信息，数据库类型及版本信息，IIS、AppServer、IMServer及OA办公系统版本信息，并提供相关信息登记表；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服务器运行状况：CPU处理器的使用率平均值、物理内存大小占用率和各磁盘空间大小使用情况是否在正常范围内；</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系统安全：开机启动项是否符合要求（AxSms短信平台、手机端服务器、短信接口、AppServer、CEB转换程序）、系统事件无严重错误、杀毒软件和防护墙是否正常运行、系统病毒检测结构是否正常、设定定时自动锁定服务器等，并提供相关信息登记表（包括数据值、参考值和结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处理服务器的关键漏洞补丁的修复及调试，并提供相关修复报告。</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应用程序运行巡检</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网页端、客户端、手机客户端及其他OA相关服务程序运行是否正常，并提供相关信息登记表（包括数据值、参考值和结论）；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IIS各站点能正常访问无报错，每月运行IIS日志文件删除软件，进行日志文件的清理；AppServer界面信息正常、客户端能正常登陆；IMServer显示在线连接的用户名和时间；短信平台界面无报错，能正常发送短信，平台能显示发送情况；CEB转CEBX程序文件转换服务器能正常转换文件，界面无报错，手写批注正常；同步程序能正常同步机构、部门、用户，无报错；ClearFiles软件定期删除，或者手动定期删除Tempfiles里的缓存文件；远程控制软件是否正常，需要关闭远程桌面，如特殊情况要开启，必须修改远程桌面端口；</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数据库备份</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数据库备份方式：采用完整备份，并做好数据库最后一次备份时间的登记；</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数据库备份空间：确保数据库备份所在的磁盘容量是否有足够的空间；</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数据库备份计划：提供数据库每天全库备份并校对，保留最近10天的备份，保障数据的安全；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处理数据库的关键漏洞补丁的修复及调试，并提供相关修复报告。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以上各项服务提供相关信息登记表（包括数据值、参考值和结论）、故障处理工单，并输出季度《项目运维巡检结果报告》和《项目运维服务年报》。</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对客户现有的云主机进行续费一年。</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响应时间：提供7×12的服务（每周7天，每天12小时）；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维护服务方式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hanging="425" w:firstLineChars="0"/>
        <w:textAlignment w:val="auto"/>
        <w:rPr>
          <w:rFonts w:hint="eastAsia" w:ascii="宋体" w:hAnsi="宋体" w:eastAsia="宋体" w:cs="宋体"/>
        </w:rPr>
      </w:pPr>
      <w:r>
        <w:rPr>
          <w:rFonts w:hint="eastAsia" w:ascii="宋体" w:hAnsi="宋体" w:eastAsia="宋体" w:cs="宋体"/>
        </w:rPr>
        <w:t>远程维护：远程维护工程师通过远程拨号，登录到需求方当地进行的维护；</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mallCaps/>
          <w:kern w:val="2"/>
          <w:sz w:val="21"/>
          <w:szCs w:val="21"/>
          <w:lang w:val="en-US" w:eastAsia="zh-CN" w:bidi="ar-SA"/>
        </w:rPr>
      </w:pPr>
      <w:r>
        <w:rPr>
          <w:rFonts w:hint="eastAsia" w:ascii="宋体" w:hAnsi="宋体" w:eastAsia="宋体" w:cs="宋体"/>
          <w:lang w:val="en-US" w:eastAsia="zh-CN"/>
        </w:rPr>
        <w:t>(2)</w:t>
      </w:r>
      <w:r>
        <w:rPr>
          <w:rFonts w:hint="eastAsia" w:ascii="宋体" w:hAnsi="宋体" w:eastAsia="宋体" w:cs="宋体"/>
        </w:rPr>
        <w:t>外派人员到现场：派技术人员到需求方当地解决技术问题。</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第二条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费用的结算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具体结算方式：费用分两次支付，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第一次：合同签订生效后，在甲方收到乙方提供6%服务增值税专用发票的20个工作日内，甲方将合同总金额的</w:t>
      </w:r>
      <w:r>
        <w:rPr>
          <w:rFonts w:hint="eastAsia" w:ascii="宋体" w:hAnsi="宋体" w:eastAsia="宋体" w:cs="宋体"/>
          <w:sz w:val="21"/>
          <w:szCs w:val="21"/>
          <w:lang w:val="en-US" w:eastAsia="zh-CN"/>
        </w:rPr>
        <w:t>7</w:t>
      </w:r>
      <w:r>
        <w:rPr>
          <w:rFonts w:hint="eastAsia" w:ascii="宋体" w:hAnsi="宋体" w:eastAsia="宋体" w:cs="宋体"/>
          <w:sz w:val="21"/>
          <w:szCs w:val="21"/>
        </w:rPr>
        <w:t>0%支付给乙方。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第二次：整个项目验收合格后</w:t>
      </w:r>
      <w:r>
        <w:rPr>
          <w:rFonts w:hint="eastAsia" w:ascii="宋体" w:hAnsi="宋体" w:eastAsia="宋体" w:cs="宋体"/>
          <w:sz w:val="21"/>
          <w:szCs w:val="21"/>
          <w:lang w:val="en-US" w:eastAsia="zh-CN"/>
        </w:rPr>
        <w:t>并经考核合格后</w:t>
      </w:r>
      <w:r>
        <w:rPr>
          <w:rFonts w:hint="eastAsia" w:ascii="宋体" w:hAnsi="宋体" w:eastAsia="宋体" w:cs="宋体"/>
          <w:sz w:val="21"/>
          <w:szCs w:val="21"/>
        </w:rPr>
        <w:t>，在甲方收到乙方提供6%服务增值税专用发票的20个工作日内，甲方将合同总金额的</w:t>
      </w:r>
      <w:r>
        <w:rPr>
          <w:rFonts w:hint="eastAsia" w:ascii="宋体" w:hAnsi="宋体" w:eastAsia="宋体" w:cs="宋体"/>
          <w:sz w:val="21"/>
          <w:szCs w:val="21"/>
          <w:lang w:val="en-US" w:eastAsia="zh-CN"/>
        </w:rPr>
        <w:t>3</w:t>
      </w:r>
      <w:r>
        <w:rPr>
          <w:rFonts w:hint="eastAsia" w:ascii="宋体" w:hAnsi="宋体" w:eastAsia="宋体" w:cs="宋体"/>
          <w:sz w:val="21"/>
          <w:szCs w:val="21"/>
        </w:rPr>
        <w:t>0%支付给乙方。</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第三条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服务有效期：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合同签订生效后为期一年的服务期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其中</w:t>
      </w:r>
      <w:r>
        <w:rPr>
          <w:rFonts w:hint="eastAsia"/>
          <w:color w:val="auto"/>
          <w:lang w:val="en-US" w:eastAsia="zh-CN"/>
        </w:rPr>
        <w:t>云主机续费确保在项目维护期(合同签订之日起至2025年7月15日)内正常使用</w:t>
      </w:r>
      <w:r>
        <w:rPr>
          <w:rFonts w:hint="eastAsia" w:ascii="宋体" w:hAnsi="宋体" w:eastAsia="宋体" w:cs="宋体"/>
          <w:color w:val="auto"/>
          <w:highlight w:val="none"/>
        </w:rPr>
        <w:t>。</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第四条</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合同生效</w:t>
      </w:r>
    </w:p>
    <w:p>
      <w:pPr>
        <w:spacing w:line="360" w:lineRule="auto"/>
        <w:rPr>
          <w:rFonts w:hint="eastAsia" w:ascii="宋体" w:hAnsi="宋体" w:eastAsia="宋体" w:cs="宋体"/>
          <w:sz w:val="21"/>
          <w:szCs w:val="21"/>
        </w:rPr>
      </w:pPr>
      <w:r>
        <w:rPr>
          <w:rFonts w:hint="eastAsia" w:ascii="宋体" w:hAnsi="宋体" w:eastAsia="宋体" w:cs="宋体"/>
          <w:sz w:val="21"/>
          <w:szCs w:val="21"/>
        </w:rPr>
        <w:t>（一）合同生效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本合同经甲方，乙方，法定代表人或授权人签字盖章生效。</w:t>
      </w:r>
    </w:p>
    <w:p>
      <w:pPr>
        <w:spacing w:line="360" w:lineRule="auto"/>
        <w:rPr>
          <w:rFonts w:hint="eastAsia" w:ascii="宋体" w:hAnsi="宋体" w:eastAsia="宋体" w:cs="宋体"/>
          <w:sz w:val="21"/>
          <w:szCs w:val="21"/>
        </w:rPr>
      </w:pPr>
      <w:r>
        <w:rPr>
          <w:rFonts w:hint="eastAsia" w:ascii="宋体" w:hAnsi="宋体" w:eastAsia="宋体" w:cs="宋体"/>
          <w:sz w:val="21"/>
          <w:szCs w:val="21"/>
        </w:rPr>
        <w:t>（二）合同修改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除非由双方签订书面修改文件，否则合同不得修改。符合这一程序的修改将构成合同的一部分，并将与合同具有同等的法律效力。</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第五条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甲方责任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（一）甲方负责向乙方提供本服务所需资料（图片、文字等），并保证所提供资料的按时性和准确性。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（二）项目服务期间，甲方负责向乙方提出参考意见或修改意见。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（三）甲方应按照合同规定时间内支付</w:t>
      </w:r>
      <w:r>
        <w:rPr>
          <w:rFonts w:hint="eastAsia" w:ascii="宋体" w:hAnsi="宋体" w:eastAsia="宋体" w:cs="宋体"/>
          <w:sz w:val="21"/>
          <w:szCs w:val="21"/>
          <w:lang w:val="en-US" w:eastAsia="zh-CN"/>
        </w:rPr>
        <w:t>相关</w:t>
      </w:r>
      <w:r>
        <w:rPr>
          <w:rFonts w:hint="eastAsia" w:ascii="宋体" w:hAnsi="宋体" w:eastAsia="宋体" w:cs="宋体"/>
          <w:sz w:val="21"/>
          <w:szCs w:val="21"/>
        </w:rPr>
        <w:t>款</w:t>
      </w:r>
      <w:r>
        <w:rPr>
          <w:rFonts w:hint="eastAsia" w:ascii="宋体" w:hAnsi="宋体" w:eastAsia="宋体" w:cs="宋体"/>
          <w:sz w:val="21"/>
          <w:szCs w:val="21"/>
          <w:lang w:val="en-US" w:eastAsia="zh-CN"/>
        </w:rPr>
        <w:t>项</w:t>
      </w:r>
      <w:r>
        <w:rPr>
          <w:rFonts w:hint="eastAsia" w:ascii="宋体" w:hAnsi="宋体" w:eastAsia="宋体" w:cs="宋体"/>
          <w:sz w:val="21"/>
          <w:szCs w:val="21"/>
        </w:rPr>
        <w:t>。</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第六条</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乙方责任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（一）乙方负责成立项目服务小组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（二）乙方需按合同所规定服务期限完成</w:t>
      </w:r>
      <w:r>
        <w:rPr>
          <w:rFonts w:hint="eastAsia" w:ascii="宋体" w:hAnsi="宋体" w:eastAsia="宋体" w:cs="宋体"/>
          <w:sz w:val="21"/>
          <w:szCs w:val="21"/>
          <w:lang w:val="en-US" w:eastAsia="zh-CN"/>
        </w:rPr>
        <w:t>此项目。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（三）项目服务期间，乙方负责听取并研究甲方相关意见。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（四）项目服务期间，若甲方提出异议，经甲乙双方友好协商后，乙方可进行修改。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本合同项下一切费用均使用人民币结算及支付。甲方在取得乙方发票后向乙方支付合同对应款项。甲乙双方对有关商业发票、结算票据一致认同：甲方取得发票不代表甲方款项已付清，款项已付清以甲方款项全部到达乙方开户账户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（六）本合同签订后，若有新增的技术服务或开发需求，须另行签订合同。</w:t>
      </w:r>
    </w:p>
    <w:p>
      <w:pPr>
        <w:spacing w:line="360" w:lineRule="auto"/>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 xml:space="preserve">条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项目服务验收</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（一）验收方法:服务期结束后，经测试合格并提交相应测试报告，由甲方、乙方共同签字验收。</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（二）验收标准:符合项目服务清单的要求。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（三）验收合格条件:</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（1）乙方已完成本项目软件的运维服务;</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（2）服务期间，系统功能、性能满足本项目建设清单的要求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（3）服务期间出现的问题已被解决至符合项目要求;X</w:t>
      </w: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 xml:space="preserve">条  </w:t>
      </w:r>
      <w:r>
        <w:rPr>
          <w:rFonts w:hint="eastAsia" w:ascii="宋体" w:hAnsi="宋体" w:eastAsia="宋体" w:cs="宋体"/>
          <w:b/>
          <w:bCs/>
          <w:sz w:val="21"/>
          <w:szCs w:val="21"/>
          <w:lang w:eastAsia="zh-CN"/>
        </w:rPr>
        <w:t>项目的服务要求</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甲方如果发现服务不合规定的，应在</w:t>
      </w:r>
      <w:r>
        <w:rPr>
          <w:rFonts w:hint="eastAsia" w:ascii="宋体" w:hAnsi="宋体" w:eastAsia="宋体" w:cs="宋体"/>
          <w:color w:val="auto"/>
          <w:sz w:val="21"/>
          <w:szCs w:val="21"/>
        </w:rPr>
        <w:t>三十</w:t>
      </w:r>
      <w:r>
        <w:rPr>
          <w:rFonts w:hint="eastAsia" w:ascii="宋体" w:hAnsi="宋体" w:eastAsia="宋体" w:cs="宋体"/>
          <w:color w:val="auto"/>
          <w:sz w:val="21"/>
          <w:szCs w:val="21"/>
          <w:lang w:eastAsia="zh-CN"/>
        </w:rPr>
        <w:t>个日历日</w:t>
      </w:r>
      <w:r>
        <w:rPr>
          <w:rFonts w:hint="eastAsia" w:ascii="宋体" w:hAnsi="宋体" w:eastAsia="宋体" w:cs="宋体"/>
          <w:color w:val="auto"/>
          <w:sz w:val="21"/>
          <w:szCs w:val="21"/>
        </w:rPr>
        <w:t>内</w:t>
      </w:r>
      <w:r>
        <w:rPr>
          <w:rFonts w:hint="eastAsia" w:ascii="宋体" w:hAnsi="宋体" w:eastAsia="宋体" w:cs="宋体"/>
          <w:sz w:val="21"/>
          <w:szCs w:val="21"/>
        </w:rPr>
        <w:t>向乙方提出书面异议。</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乙方在接到甲方书面异议后，应在十</w:t>
      </w:r>
      <w:r>
        <w:rPr>
          <w:rFonts w:hint="eastAsia" w:ascii="宋体" w:hAnsi="宋体" w:eastAsia="宋体" w:cs="宋体"/>
          <w:sz w:val="21"/>
          <w:szCs w:val="21"/>
          <w:lang w:eastAsia="zh-CN"/>
        </w:rPr>
        <w:t>个日历日</w:t>
      </w:r>
      <w:r>
        <w:rPr>
          <w:rFonts w:hint="eastAsia" w:ascii="宋体" w:hAnsi="宋体" w:eastAsia="宋体" w:cs="宋体"/>
          <w:sz w:val="21"/>
          <w:szCs w:val="21"/>
        </w:rPr>
        <w:t>内处理完毕，并经甲方书面确认，否则，视为乙方承认该服务存在甲方所指出的问题并同意甲方提出的处理意见，乙方按照甲方的处理意见完成后再向甲方申请验收，经甲方确认才视为验收合格。</w:t>
      </w:r>
    </w:p>
    <w:p>
      <w:pPr>
        <w:numPr>
          <w:ilvl w:val="0"/>
          <w:numId w:val="12"/>
        </w:num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乙方提供的相关产品质量应符合国家标准</w:t>
      </w:r>
      <w:r>
        <w:rPr>
          <w:rFonts w:hint="eastAsia" w:ascii="宋体" w:hAnsi="宋体" w:eastAsia="宋体" w:cs="宋体"/>
          <w:sz w:val="21"/>
          <w:szCs w:val="21"/>
          <w:lang w:eastAsia="zh-CN"/>
        </w:rPr>
        <w:t>。</w:t>
      </w:r>
    </w:p>
    <w:p>
      <w:pPr>
        <w:numPr>
          <w:ilvl w:val="0"/>
          <w:numId w:val="12"/>
        </w:numPr>
        <w:spacing w:line="360" w:lineRule="auto"/>
        <w:ind w:firstLine="420"/>
        <w:rPr>
          <w:rFonts w:hint="eastAsia" w:ascii="宋体" w:hAnsi="宋体" w:eastAsia="宋体" w:cs="宋体"/>
        </w:rPr>
      </w:pPr>
      <w:r>
        <w:rPr>
          <w:rFonts w:hint="eastAsia" w:ascii="宋体" w:hAnsi="宋体" w:eastAsia="宋体" w:cs="宋体"/>
          <w:sz w:val="21"/>
          <w:szCs w:val="21"/>
        </w:rPr>
        <w:t>乙方负责培训甲方的使用人员，</w:t>
      </w:r>
      <w:r>
        <w:rPr>
          <w:rFonts w:hint="eastAsia" w:ascii="宋体" w:hAnsi="宋体" w:eastAsia="宋体" w:cs="宋体"/>
          <w:sz w:val="21"/>
          <w:szCs w:val="21"/>
          <w:lang w:val="en-US" w:eastAsia="zh-CN"/>
        </w:rPr>
        <w:t>使其</w:t>
      </w:r>
      <w:r>
        <w:rPr>
          <w:rFonts w:hint="eastAsia" w:ascii="宋体" w:hAnsi="宋体" w:eastAsia="宋体" w:cs="宋体"/>
          <w:sz w:val="21"/>
          <w:szCs w:val="21"/>
        </w:rPr>
        <w:t>完全掌握产品的操作和日常维护</w:t>
      </w:r>
      <w:r>
        <w:rPr>
          <w:rFonts w:hint="eastAsia" w:ascii="宋体" w:hAnsi="宋体" w:eastAsia="宋体" w:cs="宋体"/>
          <w:sz w:val="21"/>
          <w:szCs w:val="21"/>
          <w:lang w:eastAsia="zh-CN"/>
        </w:rPr>
        <w:t>。</w:t>
      </w:r>
    </w:p>
    <w:p>
      <w:pPr>
        <w:rPr>
          <w:rFonts w:hint="eastAsia"/>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九</w:t>
      </w:r>
      <w:r>
        <w:rPr>
          <w:rFonts w:hint="eastAsia" w:ascii="宋体" w:hAnsi="宋体" w:eastAsia="宋体" w:cs="宋体"/>
          <w:b/>
          <w:bCs/>
          <w:sz w:val="21"/>
          <w:szCs w:val="21"/>
        </w:rPr>
        <w:t>条  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（一）乙方不能提供服务的，甲方有权解除合同且不向乙方付款。乙方应向甲方偿付合同总价的百分之</w:t>
      </w:r>
      <w:r>
        <w:rPr>
          <w:rFonts w:hint="eastAsia" w:ascii="宋体" w:hAnsi="宋体" w:eastAsia="宋体" w:cs="宋体"/>
          <w:sz w:val="21"/>
          <w:szCs w:val="21"/>
          <w:u w:val="single"/>
        </w:rPr>
        <w:t>十</w:t>
      </w:r>
      <w:r>
        <w:rPr>
          <w:rFonts w:hint="eastAsia" w:ascii="宋体" w:hAnsi="宋体" w:eastAsia="宋体" w:cs="宋体"/>
          <w:sz w:val="21"/>
          <w:szCs w:val="21"/>
        </w:rPr>
        <w:t>作为违约金，并退还甲方已支付的全部款项。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（二）乙方逾期提供服务的，每日应向甲方偿付合同总额的千分之</w:t>
      </w:r>
      <w:r>
        <w:rPr>
          <w:rFonts w:hint="eastAsia" w:ascii="宋体" w:hAnsi="宋体" w:eastAsia="宋体" w:cs="宋体"/>
          <w:sz w:val="21"/>
          <w:szCs w:val="21"/>
          <w:u w:val="single"/>
        </w:rPr>
        <w:t>一</w:t>
      </w:r>
      <w:r>
        <w:rPr>
          <w:rFonts w:hint="eastAsia" w:ascii="宋体" w:hAnsi="宋体" w:eastAsia="宋体" w:cs="宋体"/>
          <w:sz w:val="21"/>
          <w:szCs w:val="21"/>
        </w:rPr>
        <w:t>作为违约金，逾期超过十天的，甲方有权解除合同，乙方应退还甲方已支付的全部款项并向甲方支付合同总额的</w:t>
      </w:r>
      <w:r>
        <w:rPr>
          <w:rFonts w:hint="eastAsia" w:ascii="宋体" w:hAnsi="宋体" w:eastAsia="宋体" w:cs="宋体"/>
          <w:sz w:val="21"/>
          <w:szCs w:val="21"/>
          <w:u w:val="single"/>
        </w:rPr>
        <w:t>10%</w:t>
      </w:r>
      <w:r>
        <w:rPr>
          <w:rFonts w:hint="eastAsia" w:ascii="宋体" w:hAnsi="宋体" w:eastAsia="宋体" w:cs="宋体"/>
          <w:sz w:val="21"/>
          <w:szCs w:val="21"/>
        </w:rPr>
        <w:t>违约金。</w:t>
      </w:r>
    </w:p>
    <w:p>
      <w:pPr>
        <w:pStyle w:val="2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（三）乙方违反本合同第一条的约定，须承担违约责任，乙方须按合同总额的</w:t>
      </w:r>
      <w:r>
        <w:rPr>
          <w:rFonts w:hint="eastAsia" w:ascii="宋体" w:hAnsi="宋体" w:eastAsia="宋体" w:cs="宋体"/>
          <w:sz w:val="21"/>
          <w:szCs w:val="21"/>
          <w:u w:val="single"/>
        </w:rPr>
        <w:t>1%</w:t>
      </w:r>
      <w:r>
        <w:rPr>
          <w:rFonts w:hint="eastAsia" w:ascii="宋体" w:hAnsi="宋体" w:eastAsia="宋体" w:cs="宋体"/>
          <w:sz w:val="21"/>
          <w:szCs w:val="21"/>
        </w:rPr>
        <w:t>/次的标准计算向甲方支付违约金，若乙方累计违约三次的，甲方有权解除合同，乙方应返还甲方已支付的款项，并按合同总额的</w:t>
      </w:r>
      <w:r>
        <w:rPr>
          <w:rFonts w:hint="eastAsia" w:ascii="宋体" w:hAnsi="宋体" w:eastAsia="宋体" w:cs="宋体"/>
          <w:sz w:val="21"/>
          <w:szCs w:val="21"/>
          <w:u w:val="single"/>
        </w:rPr>
        <w:t>10%</w:t>
      </w:r>
      <w:r>
        <w:rPr>
          <w:rFonts w:hint="eastAsia" w:ascii="宋体" w:hAnsi="宋体" w:eastAsia="宋体" w:cs="宋体"/>
          <w:sz w:val="21"/>
          <w:szCs w:val="21"/>
        </w:rPr>
        <w:t>向甲方支付违约金。若违约金不足以赔偿甲方的实际经济损失的，乙方应当补足差额部分。</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第十条  甲方的违约责任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（一）甲方原因导致逾期付款的（由于项目进度滞后或验收质量不通过原因造成的延期付款违约责任由乙方负责），每日应向乙方偿付逾期付款总额的千分之</w:t>
      </w:r>
      <w:r>
        <w:rPr>
          <w:rFonts w:hint="eastAsia" w:ascii="宋体" w:hAnsi="宋体" w:eastAsia="宋体" w:cs="宋体"/>
          <w:sz w:val="21"/>
          <w:szCs w:val="21"/>
          <w:u w:val="single"/>
        </w:rPr>
        <w:t>一</w:t>
      </w:r>
      <w:r>
        <w:rPr>
          <w:rFonts w:hint="eastAsia" w:ascii="宋体" w:hAnsi="宋体" w:eastAsia="宋体" w:cs="宋体"/>
          <w:sz w:val="21"/>
          <w:szCs w:val="21"/>
        </w:rPr>
        <w:t>作为违约金，但累计违约金不应超过合同总额的</w:t>
      </w:r>
      <w:r>
        <w:rPr>
          <w:rFonts w:hint="eastAsia" w:ascii="宋体" w:hAnsi="宋体" w:eastAsia="宋体" w:cs="宋体"/>
          <w:sz w:val="21"/>
          <w:szCs w:val="21"/>
          <w:u w:val="single"/>
        </w:rPr>
        <w:t>10%</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（二）甲方违反合同规定拒绝接受服务的，应当承担由此而对乙方造成的损失。</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第十</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条  保密</w:t>
      </w:r>
      <w:r>
        <w:rPr>
          <w:rFonts w:hint="eastAsia" w:ascii="宋体" w:hAnsi="宋体" w:eastAsia="宋体" w:cs="宋体"/>
          <w:b/>
          <w:bCs/>
          <w:sz w:val="21"/>
          <w:szCs w:val="21"/>
          <w:lang w:val="en-US" w:eastAsia="zh-CN"/>
        </w:rPr>
        <w:t>条款</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rPr>
      </w:pPr>
      <w:r>
        <w:rPr>
          <w:rFonts w:hint="eastAsia" w:ascii="宋体" w:hAnsi="宋体" w:eastAsia="宋体" w:cs="宋体"/>
        </w:rPr>
        <w:t>本合同一方（“资料披露方”）对其向本合同另一方（“资料接受方”）按照本合同规定所提供的各类技术和商业资料、规格说明、图纸、文件及专有技术等（以下简称“保密资料”）享有合法完整的所有权。</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rPr>
      </w:pPr>
      <w:r>
        <w:rPr>
          <w:rFonts w:hint="eastAsia" w:ascii="宋体" w:hAnsi="宋体" w:eastAsia="宋体" w:cs="宋体"/>
        </w:rPr>
        <w:t>除本合同授权实施的行为外，资料接受方应将保密资料作为商业秘密予以保护，且不得将该保密资料任何部分或全部进行复制或向第三方披露。资料接受方可仅为本合同的目的向其确有知悉必要的雇员披露对方提供的保密资料，但同时须指示其雇员遵守本章规定的保密及不披露义务。资料接受方应对根据本合同接受的保密资料妥善保管，向其提供不低于向接受方自有商业秘密提供的保护之保护。对于保密资料在资料接受方期间发生的被盗、遗失、不慎泄露以及其他对其保密性存在现实或潜在损害的事件，资料接受方应承担全部责任，并赔偿资料披露方因此遭受的全部经济损失。本合同终止或解除后，一方必须销毁所有保密资料的复制件并将原件返还给另一方。</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rPr>
      </w:pPr>
      <w:r>
        <w:rPr>
          <w:rFonts w:hint="eastAsia" w:ascii="宋体" w:hAnsi="宋体" w:eastAsia="宋体" w:cs="宋体"/>
        </w:rPr>
        <w:t>当出现下述情况时，本条对保密资料的限制不适用，当保密资料：</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并非因资料接受方的过错而已经进入公有领域的。</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已通过该方的有关记录证明是由资料接受方独立开发的。</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由资料接受方从没有违反对资料披露方的保密义务的人处取得的。</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399" w:leftChars="190" w:firstLine="0" w:firstLineChars="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法律或有关证券交易所、有管辖权的司法、监察机关要求资料接受方披露的，但资料接受方应在合理的时间提前通知资料披露方，使其得以采取其认为必要的保护措施。</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rPr>
      </w:pPr>
      <w:r>
        <w:rPr>
          <w:rFonts w:hint="eastAsia" w:ascii="宋体" w:hAnsi="宋体" w:eastAsia="宋体" w:cs="宋体"/>
        </w:rPr>
        <w:t>本合同保密期限为自本合同生效之日起壹拾（10）年。</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第十</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条  不可抗力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第十</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条  争议的解决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rPr>
        <w:t>如因服务的质量问题发生争议，由法定或有资质的质量技术鉴定机构进行质量鉴定，双方应当服从该鉴定的结论。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（二）若执行本合同的过程中发生纠纷，双方当事人应当及时协商解决；协商不成时，可向合同签订地人民法院提起诉讼，违约方应承担提起诉讼的律师费、诉讼费、鉴定费等。</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第十</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条  无效合同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甲乙双方如因违反法律和有关规定，合同被宣告无效的，有过错的一方应当承担赔偿责任，双方都有过错的，各自承担相应的责任。</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第十</w:t>
      </w: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条  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甲方如对乙方所提供的产品质量及服务提出投诉，超过三次，甲方有权单方解除本合同且不需承担违约及赔偿责任。</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第十</w:t>
      </w: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条  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（一）本合同一式</w:t>
      </w:r>
      <w:r>
        <w:rPr>
          <w:rFonts w:hint="eastAsia" w:ascii="宋体" w:hAnsi="宋体" w:eastAsia="宋体" w:cs="宋体"/>
          <w:sz w:val="21"/>
          <w:szCs w:val="21"/>
          <w:u w:val="single"/>
          <w:lang w:val="en-US" w:eastAsia="zh-CN"/>
        </w:rPr>
        <w:t>肆</w:t>
      </w:r>
      <w:r>
        <w:rPr>
          <w:rFonts w:hint="eastAsia" w:ascii="宋体" w:hAnsi="宋体" w:eastAsia="宋体" w:cs="宋体"/>
          <w:sz w:val="21"/>
          <w:szCs w:val="21"/>
        </w:rPr>
        <w:t>份，甲方执</w:t>
      </w:r>
      <w:r>
        <w:rPr>
          <w:rFonts w:hint="eastAsia" w:ascii="宋体" w:hAnsi="宋体" w:eastAsia="宋体" w:cs="宋体"/>
          <w:sz w:val="21"/>
          <w:szCs w:val="21"/>
          <w:u w:val="single"/>
          <w:lang w:val="en-US" w:eastAsia="zh-CN"/>
        </w:rPr>
        <w:t>贰</w:t>
      </w:r>
      <w:r>
        <w:rPr>
          <w:rFonts w:hint="eastAsia" w:ascii="宋体" w:hAnsi="宋体" w:eastAsia="宋体" w:cs="宋体"/>
          <w:sz w:val="21"/>
          <w:szCs w:val="21"/>
        </w:rPr>
        <w:t>份，乙方执</w:t>
      </w:r>
      <w:r>
        <w:rPr>
          <w:rFonts w:hint="eastAsia" w:ascii="宋体" w:hAnsi="宋体" w:eastAsia="宋体" w:cs="宋体"/>
          <w:sz w:val="21"/>
          <w:szCs w:val="21"/>
          <w:u w:val="single"/>
          <w:lang w:val="en-US" w:eastAsia="zh-CN"/>
        </w:rPr>
        <w:t>贰</w:t>
      </w:r>
      <w:r>
        <w:rPr>
          <w:rFonts w:hint="eastAsia" w:ascii="宋体" w:hAnsi="宋体" w:eastAsia="宋体" w:cs="宋体"/>
          <w:sz w:val="21"/>
          <w:szCs w:val="21"/>
        </w:rPr>
        <w:t>份。每份均具有同等法律效力。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（二）本合同自甲乙双方签字盖章后生效。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rPr>
        <w:t>本合同所有附件、采购文件、响应文件、成交通知书均为合同的有效组成部分，与本合同具有同等法律效力。</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(四）送达与通知</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乙方确认其送达地址为：                      ，联系电话：                      ，电子邮箱：：                      </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乙方同意以上述地址及联系方式，作为乙方送达与本合同相关的各类通知、协议等文件，在发生诉讼纠纷时相关文件，以及诉讼、仲裁法律文书的送达地址，乙方上述送达地址的适用范围包括非讼阶段和争议进入仲裁、民事诉讼程序后的一审、二审、再审和执行程序。</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lang w:val="en-US" w:eastAsia="zh-CN"/>
        </w:rPr>
        <w:t>3.甲方任何书面或电子信息通知只要发往上述送达地址，均视为甲方已履行通知义务；仲裁机构、人民法院送达时，可直接邮寄送达上述送达地址。</w:t>
      </w:r>
    </w:p>
    <w:p>
      <w:r>
        <w:br w:type="page"/>
      </w:r>
    </w:p>
    <w:p>
      <w:pPr>
        <w:pStyle w:val="27"/>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ind w:left="0" w:hanging="5040" w:hangingChars="24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（甲方）：数字江门网络建设有限公司  （乙方）：</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法定代表人/委托代理人：             法定代表人/委托代理人：</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签订日期：</w:t>
      </w:r>
      <w:r>
        <w:rPr>
          <w:rFonts w:hint="eastAsia" w:ascii="宋体" w:hAnsi="宋体" w:eastAsia="宋体" w:cs="宋体"/>
          <w:sz w:val="21"/>
          <w:szCs w:val="21"/>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签订地点：江门市蓬江区</w:t>
      </w:r>
    </w:p>
    <w:p/>
    <w:p>
      <w:pPr>
        <w:spacing w:line="360" w:lineRule="auto"/>
        <w:rPr>
          <w:rFonts w:hint="eastAsia" w:ascii="宋体" w:hAnsi="宋体" w:eastAsia="宋体" w:cs="宋体"/>
          <w:kern w:val="0"/>
          <w:sz w:val="32"/>
          <w:szCs w:val="32"/>
          <w:highlight w:val="none"/>
        </w:rPr>
      </w:pPr>
    </w:p>
    <w:p>
      <w:pPr>
        <w:rPr>
          <w:rFonts w:hint="eastAsia" w:ascii="宋体" w:hAnsi="宋体" w:eastAsia="宋体" w:cs="宋体"/>
          <w:highlight w:val="none"/>
        </w:rPr>
      </w:pP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注：本合同样本仅供形式上的参考，具体条款内容由采购人和成交供应商协商确定。</w:t>
      </w:r>
    </w:p>
    <w:p>
      <w:pPr>
        <w:rPr>
          <w:rFonts w:hint="eastAsia" w:ascii="宋体" w:hAnsi="宋体" w:eastAsia="宋体" w:cs="宋体"/>
          <w:highlight w:val="none"/>
        </w:rPr>
      </w:pPr>
    </w:p>
    <w:p>
      <w:pPr>
        <w:rPr>
          <w:rFonts w:hint="eastAsia" w:ascii="宋体" w:hAnsi="宋体" w:eastAsia="宋体" w:cs="宋体"/>
          <w:sz w:val="24"/>
          <w:szCs w:val="24"/>
          <w:highlight w:val="none"/>
        </w:rPr>
      </w:pPr>
      <w:r>
        <w:rPr>
          <w:rFonts w:hint="eastAsia" w:ascii="宋体" w:hAnsi="宋体" w:eastAsia="宋体" w:cs="宋体"/>
          <w:highlight w:val="none"/>
        </w:rPr>
        <w:br w:type="page"/>
      </w:r>
      <w:bookmarkEnd w:id="17"/>
    </w:p>
    <w:p>
      <w:pPr>
        <w:pStyle w:val="3"/>
        <w:jc w:val="center"/>
        <w:rPr>
          <w:rFonts w:hint="eastAsia" w:ascii="宋体" w:hAnsi="宋体" w:eastAsia="宋体" w:cs="宋体"/>
          <w:b w:val="0"/>
          <w:sz w:val="30"/>
          <w:szCs w:val="30"/>
          <w:highlight w:val="none"/>
        </w:rPr>
      </w:pPr>
      <w:bookmarkStart w:id="18" w:name="_Toc27815"/>
      <w:r>
        <w:rPr>
          <w:rFonts w:hint="eastAsia" w:ascii="宋体" w:hAnsi="宋体" w:eastAsia="宋体" w:cs="宋体"/>
          <w:b w:val="0"/>
          <w:sz w:val="32"/>
          <w:szCs w:val="32"/>
          <w:highlight w:val="none"/>
        </w:rPr>
        <w:t>第五章 采购需求</w:t>
      </w:r>
      <w:bookmarkEnd w:id="16"/>
      <w:bookmarkEnd w:id="18"/>
    </w:p>
    <w:p>
      <w:pPr>
        <w:pStyle w:val="4"/>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一、项目背景、概述</w:t>
      </w:r>
    </w:p>
    <w:p>
      <w:pPr>
        <w:ind w:firstLine="420" w:firstLineChars="200"/>
        <w:rPr>
          <w:rFonts w:hint="eastAsia" w:ascii="宋体" w:hAnsi="宋体" w:eastAsia="宋体" w:cs="宋体"/>
          <w:highlight w:val="none"/>
        </w:rPr>
      </w:pPr>
      <w:r>
        <w:rPr>
          <w:rFonts w:hint="eastAsia" w:ascii="宋体" w:hAnsi="宋体" w:eastAsia="宋体" w:cs="宋体"/>
          <w:highlight w:val="none"/>
        </w:rPr>
        <w:t>银洲湖高速公路有限公司OA系统目前在稳定运行中，并助力于提升单位工作人员的办事效率。为了更好地保障银洲湖高速公路有限公司OA系统安全、稳定地运行，进一步提升用户体验和提高系统运行效率，须对银洲湖高速公路有限公司OA系统进行维护服务。</w:t>
      </w:r>
    </w:p>
    <w:p>
      <w:pPr>
        <w:pStyle w:val="4"/>
        <w:jc w:val="left"/>
        <w:rPr>
          <w:rFonts w:hint="eastAsia" w:ascii="宋体" w:hAnsi="宋体" w:eastAsia="宋体" w:cs="宋体"/>
          <w:sz w:val="28"/>
          <w:szCs w:val="28"/>
          <w:highlight w:val="none"/>
          <w:lang w:eastAsia="zh-CN"/>
        </w:rPr>
      </w:pPr>
      <w:bookmarkStart w:id="19" w:name="_Toc5291"/>
      <w:bookmarkStart w:id="20" w:name="_Toc263060410"/>
      <w:r>
        <w:rPr>
          <w:rFonts w:hint="eastAsia" w:ascii="宋体" w:hAnsi="宋体" w:eastAsia="宋体" w:cs="宋体"/>
          <w:sz w:val="28"/>
          <w:szCs w:val="28"/>
          <w:highlight w:val="none"/>
        </w:rPr>
        <w:t>二、采购</w:t>
      </w:r>
      <w:r>
        <w:rPr>
          <w:rFonts w:hint="eastAsia" w:ascii="宋体" w:hAnsi="宋体" w:eastAsia="宋体" w:cs="宋体"/>
          <w:sz w:val="28"/>
          <w:szCs w:val="28"/>
          <w:highlight w:val="none"/>
          <w:lang w:val="en-US" w:eastAsia="zh-CN"/>
        </w:rPr>
        <w:t>内容</w:t>
      </w:r>
    </w:p>
    <w:p>
      <w:pPr>
        <w:ind w:firstLine="420" w:firstLineChars="200"/>
        <w:rPr>
          <w:rFonts w:hint="eastAsia" w:ascii="宋体" w:hAnsi="宋体" w:eastAsia="宋体" w:cs="宋体"/>
          <w:highlight w:val="none"/>
        </w:rPr>
      </w:pPr>
      <w:r>
        <w:rPr>
          <w:rFonts w:hint="eastAsia" w:ascii="宋体" w:hAnsi="宋体" w:eastAsia="宋体" w:cs="宋体"/>
          <w:highlight w:val="none"/>
        </w:rPr>
        <w:t>1.项目主要内容：系统维护服务、收发文流程以及事务流程维护、性能维护、数据表维护、季度巡检、提供7×12的服务（每周7天，每天12小时）。</w:t>
      </w:r>
    </w:p>
    <w:p>
      <w:pPr>
        <w:ind w:firstLine="420" w:firstLineChars="200"/>
        <w:rPr>
          <w:rFonts w:hint="eastAsia" w:ascii="宋体" w:hAnsi="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ascii="宋体" w:hAnsi="宋体" w:cs="宋体"/>
          <w:highlight w:val="none"/>
          <w:lang w:val="en-US" w:eastAsia="zh-CN"/>
        </w:rPr>
        <w:t>服务内容</w:t>
      </w:r>
    </w:p>
    <w:tbl>
      <w:tblPr>
        <w:tblStyle w:val="77"/>
        <w:tblW w:w="8653" w:type="dxa"/>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540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功能模版</w:t>
            </w:r>
          </w:p>
        </w:tc>
        <w:tc>
          <w:tcPr>
            <w:tcW w:w="5400" w:type="dxa"/>
            <w:noWrap w:val="0"/>
            <w:vAlign w:val="center"/>
          </w:tcPr>
          <w:p>
            <w:pPr>
              <w:spacing w:line="360" w:lineRule="auto"/>
              <w:ind w:firstLine="482"/>
              <w:jc w:val="center"/>
              <w:rPr>
                <w:rFonts w:hint="eastAsia" w:ascii="宋体" w:hAnsi="宋体" w:eastAsia="宋体" w:cs="宋体"/>
                <w:b/>
                <w:sz w:val="21"/>
                <w:szCs w:val="21"/>
              </w:rPr>
            </w:pPr>
            <w:r>
              <w:rPr>
                <w:rFonts w:hint="eastAsia" w:ascii="宋体" w:hAnsi="宋体" w:eastAsia="宋体" w:cs="宋体"/>
                <w:b/>
                <w:sz w:val="21"/>
                <w:szCs w:val="21"/>
              </w:rPr>
              <w:t>详细描述</w:t>
            </w:r>
          </w:p>
        </w:tc>
        <w:tc>
          <w:tcPr>
            <w:tcW w:w="1305" w:type="dxa"/>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noWrap w:val="0"/>
            <w:vAlign w:val="center"/>
          </w:tcPr>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系统维护服务</w:t>
            </w:r>
          </w:p>
        </w:tc>
        <w:tc>
          <w:tcPr>
            <w:tcW w:w="5400"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包括日常管理维护和因功能需求变更产生的软件修改和应用软件升级。以保证系统的稳定运行和适应新业务的开展</w:t>
            </w:r>
            <w:r>
              <w:rPr>
                <w:rFonts w:hint="eastAsia" w:ascii="宋体" w:hAnsi="宋体" w:eastAsia="宋体" w:cs="宋体"/>
                <w:sz w:val="21"/>
                <w:szCs w:val="21"/>
              </w:rPr>
              <w:t>。</w:t>
            </w:r>
          </w:p>
        </w:tc>
        <w:tc>
          <w:tcPr>
            <w:tcW w:w="1305" w:type="dxa"/>
            <w:vMerge w:val="restart"/>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收发文流程以及事务流程维护</w:t>
            </w:r>
          </w:p>
        </w:tc>
        <w:tc>
          <w:tcPr>
            <w:tcW w:w="5400"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根据公司实际使用需求，配置流程以及流程审批表单</w:t>
            </w:r>
            <w:r>
              <w:rPr>
                <w:rFonts w:hint="eastAsia" w:ascii="宋体" w:hAnsi="宋体" w:eastAsia="宋体" w:cs="宋体"/>
                <w:sz w:val="21"/>
                <w:szCs w:val="21"/>
              </w:rPr>
              <w:t>。</w:t>
            </w:r>
          </w:p>
        </w:tc>
        <w:tc>
          <w:tcPr>
            <w:tcW w:w="1305" w:type="dxa"/>
            <w:vMerge w:val="continue"/>
            <w:noWrap w:val="0"/>
            <w:vAlign w:val="center"/>
          </w:tcPr>
          <w:p>
            <w:pPr>
              <w:spacing w:line="360" w:lineRule="auto"/>
              <w:ind w:firstLine="174" w:firstLineChars="83"/>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性能维护</w:t>
            </w:r>
          </w:p>
        </w:tc>
        <w:tc>
          <w:tcPr>
            <w:tcW w:w="5400"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分析获取的系统性能数据，包括各数据库表情况，并提出建设性的建议</w:t>
            </w:r>
            <w:r>
              <w:rPr>
                <w:rFonts w:hint="eastAsia" w:ascii="宋体" w:hAnsi="宋体" w:eastAsia="宋体" w:cs="宋体"/>
                <w:sz w:val="21"/>
                <w:szCs w:val="21"/>
              </w:rPr>
              <w:t>。</w:t>
            </w:r>
          </w:p>
        </w:tc>
        <w:tc>
          <w:tcPr>
            <w:tcW w:w="1305" w:type="dxa"/>
            <w:vMerge w:val="continue"/>
            <w:noWrap w:val="0"/>
            <w:vAlign w:val="center"/>
          </w:tcPr>
          <w:p>
            <w:pPr>
              <w:spacing w:line="360" w:lineRule="auto"/>
              <w:ind w:firstLine="48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数据表维护</w:t>
            </w:r>
          </w:p>
        </w:tc>
        <w:tc>
          <w:tcPr>
            <w:tcW w:w="5400" w:type="dxa"/>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sz w:val="21"/>
                <w:szCs w:val="21"/>
              </w:rPr>
              <w:t>业务处理对数据的需求是不断发生变化的，除了系统中主体业务数据的定期正常更新外，还有许多数据需要进行不定期的更新，或随环境或业务的变化而进行调整，以及数据内容的增加、数据结构的调整。此外，数据的备份与恢复等，都是数据维护的工作内容</w:t>
            </w:r>
            <w:r>
              <w:rPr>
                <w:rFonts w:hint="eastAsia" w:ascii="宋体" w:hAnsi="宋体"/>
                <w:sz w:val="21"/>
                <w:szCs w:val="21"/>
                <w:lang w:eastAsia="zh-CN"/>
              </w:rPr>
              <w:t>。</w:t>
            </w:r>
          </w:p>
        </w:tc>
        <w:tc>
          <w:tcPr>
            <w:tcW w:w="1305" w:type="dxa"/>
            <w:vMerge w:val="continue"/>
            <w:noWrap w:val="0"/>
            <w:vAlign w:val="center"/>
          </w:tcPr>
          <w:p>
            <w:pPr>
              <w:spacing w:line="360" w:lineRule="auto"/>
              <w:ind w:firstLine="48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noWrap w:val="0"/>
            <w:vAlign w:val="center"/>
          </w:tcPr>
          <w:p>
            <w:pPr>
              <w:spacing w:line="360" w:lineRule="auto"/>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季度巡检</w:t>
            </w:r>
          </w:p>
        </w:tc>
        <w:tc>
          <w:tcPr>
            <w:tcW w:w="5400" w:type="dxa"/>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sz w:val="21"/>
                <w:szCs w:val="21"/>
              </w:rPr>
              <w:t>在维护期内，每季度进行一次检查，每季度出一次检查报告，具体内容包括检查硬盘空间（特别是C盘空间是否充足）、网速如何、杀毒软件更新情况、备份文件是否正常，检查程序目录是否正常，检查数据库基本数据是否正常；详细记录下现在服务器运转的状态等情况</w:t>
            </w:r>
            <w:r>
              <w:rPr>
                <w:rFonts w:hint="eastAsia" w:ascii="宋体" w:hAnsi="宋体"/>
                <w:sz w:val="21"/>
                <w:szCs w:val="21"/>
                <w:lang w:eastAsia="zh-CN"/>
              </w:rPr>
              <w:t>。</w:t>
            </w:r>
          </w:p>
        </w:tc>
        <w:tc>
          <w:tcPr>
            <w:tcW w:w="1305" w:type="dxa"/>
            <w:vMerge w:val="continue"/>
            <w:noWrap w:val="0"/>
            <w:vAlign w:val="center"/>
          </w:tcPr>
          <w:p>
            <w:pPr>
              <w:spacing w:line="360" w:lineRule="auto"/>
              <w:ind w:firstLine="48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提供7×12的服务（每周7天，每天12小时）</w:t>
            </w:r>
          </w:p>
        </w:tc>
        <w:tc>
          <w:tcPr>
            <w:tcW w:w="5400"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sz w:val="21"/>
                <w:szCs w:val="21"/>
              </w:rPr>
              <w:t>对影响系统正常工作、造成业务工作停业的严重故障，在接到重大故障通知后30分钟内响应，24小时内修复（如不能排除，将采用备用方案使系统能够使用），对于一般故障，在4小时内修复。</w:t>
            </w:r>
          </w:p>
        </w:tc>
        <w:tc>
          <w:tcPr>
            <w:tcW w:w="1305" w:type="dxa"/>
            <w:vMerge w:val="continue"/>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noWrap w:val="0"/>
            <w:vAlign w:val="center"/>
          </w:tcPr>
          <w:p>
            <w:pPr>
              <w:spacing w:line="36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云主机</w:t>
            </w:r>
          </w:p>
        </w:tc>
        <w:tc>
          <w:tcPr>
            <w:tcW w:w="5400" w:type="dxa"/>
            <w:noWrap w:val="0"/>
            <w:vAlign w:val="center"/>
          </w:tcPr>
          <w:p>
            <w:pPr>
              <w:spacing w:line="360" w:lineRule="auto"/>
              <w:jc w:val="left"/>
              <w:rPr>
                <w:rFonts w:hint="default"/>
                <w:lang w:val="en-US" w:eastAsia="zh-CN"/>
              </w:rPr>
            </w:pPr>
            <w:r>
              <w:rPr>
                <w:rFonts w:hint="eastAsia"/>
                <w:lang w:val="en-US" w:eastAsia="zh-CN"/>
              </w:rPr>
              <w:t>提供一年云主机使用。</w:t>
            </w:r>
          </w:p>
          <w:p>
            <w:pPr>
              <w:spacing w:line="360" w:lineRule="auto"/>
              <w:jc w:val="left"/>
              <w:rPr>
                <w:rFonts w:hint="eastAsia"/>
                <w:lang w:val="en-US" w:eastAsia="zh-CN"/>
              </w:rPr>
            </w:pPr>
            <w:r>
              <w:rPr>
                <w:rFonts w:hint="eastAsia"/>
                <w:lang w:val="en-US" w:eastAsia="zh-CN"/>
              </w:rPr>
              <w:t>云主机配置：CPU：4核；内存：8G；系统盘：40G；数据盘：500G SAS</w:t>
            </w:r>
          </w:p>
          <w:p>
            <w:pPr>
              <w:spacing w:line="360" w:lineRule="auto"/>
              <w:jc w:val="left"/>
              <w:rPr>
                <w:rFonts w:hint="eastAsia"/>
                <w:lang w:val="en-US" w:eastAsia="zh-CN"/>
              </w:rPr>
            </w:pPr>
            <w:r>
              <w:rPr>
                <w:rFonts w:hint="eastAsia"/>
                <w:lang w:val="en-US" w:eastAsia="zh-CN"/>
              </w:rPr>
              <w:t>宽带：2Mbs共享宽带；安全：防火墙；操作系统：windows操作系统。</w:t>
            </w:r>
          </w:p>
          <w:p>
            <w:pPr>
              <w:spacing w:line="360" w:lineRule="auto"/>
              <w:jc w:val="left"/>
              <w:rPr>
                <w:rFonts w:hint="eastAsia"/>
              </w:rPr>
            </w:pPr>
          </w:p>
        </w:tc>
        <w:tc>
          <w:tcPr>
            <w:tcW w:w="1305" w:type="dxa"/>
            <w:noWrap w:val="0"/>
            <w:vAlign w:val="center"/>
          </w:tcPr>
          <w:p>
            <w:pPr>
              <w:spacing w:line="360" w:lineRule="auto"/>
              <w:jc w:val="left"/>
              <w:rPr>
                <w:rFonts w:hint="default" w:ascii="宋体" w:hAnsi="宋体" w:eastAsia="宋体" w:cs="宋体"/>
                <w:color w:val="auto"/>
                <w:sz w:val="21"/>
                <w:szCs w:val="21"/>
                <w:lang w:val="en-US" w:eastAsia="zh-CN"/>
              </w:rPr>
            </w:pPr>
            <w:r>
              <w:rPr>
                <w:rFonts w:hint="eastAsia"/>
                <w:lang w:val="en-US" w:eastAsia="zh-CN"/>
              </w:rPr>
              <w:t>云主机续费确保在项目维护期(合同签订之日起至2025年7月15日)内正常使用。</w:t>
            </w:r>
          </w:p>
        </w:tc>
      </w:tr>
    </w:tbl>
    <w:p>
      <w:pPr>
        <w:ind w:firstLine="420" w:firstLineChars="200"/>
        <w:rPr>
          <w:rFonts w:hint="eastAsia" w:ascii="宋体" w:hAnsi="宋体" w:eastAsia="宋体" w:cs="宋体"/>
          <w:color w:val="auto"/>
          <w:highlight w:val="none"/>
        </w:rPr>
      </w:pPr>
      <w:bookmarkStart w:id="78" w:name="_GoBack"/>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服务周期</w:t>
      </w:r>
      <w:r>
        <w:rPr>
          <w:rFonts w:hint="eastAsia" w:ascii="宋体" w:hAnsi="宋体" w:eastAsia="宋体" w:cs="宋体"/>
          <w:color w:val="auto"/>
          <w:highlight w:val="none"/>
        </w:rPr>
        <w:t>：合同签订生效后为期一年的服务期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其中</w:t>
      </w:r>
      <w:r>
        <w:rPr>
          <w:rFonts w:hint="eastAsia"/>
          <w:color w:val="auto"/>
          <w:lang w:val="en-US" w:eastAsia="zh-CN"/>
        </w:rPr>
        <w:t>云主机续费确保在项目维护期(合同签订之日起至2025年7月15日)内正常使用</w:t>
      </w:r>
      <w:r>
        <w:rPr>
          <w:rFonts w:hint="eastAsia" w:ascii="宋体" w:hAnsi="宋体" w:eastAsia="宋体" w:cs="宋体"/>
          <w:color w:val="auto"/>
          <w:highlight w:val="none"/>
        </w:rPr>
        <w:t>。</w:t>
      </w:r>
    </w:p>
    <w:bookmarkEnd w:id="78"/>
    <w:p>
      <w:pPr>
        <w:pStyle w:val="4"/>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19"/>
      <w:r>
        <w:rPr>
          <w:rFonts w:hint="eastAsia" w:ascii="宋体" w:hAnsi="宋体" w:eastAsia="宋体" w:cs="宋体"/>
          <w:color w:val="auto"/>
          <w:sz w:val="28"/>
          <w:szCs w:val="28"/>
          <w:highlight w:val="none"/>
        </w:rPr>
        <w:t>项目服务要求</w:t>
      </w:r>
    </w:p>
    <w:bookmarkEnd w:id="20"/>
    <w:p>
      <w:pPr>
        <w:ind w:firstLine="420" w:firstLineChars="200"/>
        <w:rPr>
          <w:rFonts w:hint="eastAsia" w:ascii="宋体" w:hAnsi="宋体" w:eastAsia="宋体" w:cs="宋体"/>
          <w:highlight w:val="none"/>
        </w:rPr>
      </w:pPr>
      <w:r>
        <w:rPr>
          <w:rFonts w:hint="eastAsia" w:ascii="宋体" w:hAnsi="宋体" w:eastAsia="宋体" w:cs="宋体"/>
          <w:highlight w:val="none"/>
        </w:rPr>
        <w:t>本次的维保服务范围包含OA办公系统、数据库、服务器和数据备份等业务的应用优化、巡检和故障排查及处理、应急协助和相关技术服务等软硬件的运行状况开展专业的维护服务，具体的维保服务包括：</w:t>
      </w:r>
    </w:p>
    <w:p>
      <w:pPr>
        <w:ind w:firstLine="420" w:firstLineChars="200"/>
        <w:rPr>
          <w:rFonts w:hint="eastAsia" w:ascii="宋体" w:hAnsi="宋体" w:eastAsia="宋体" w:cs="宋体"/>
          <w:highlight w:val="none"/>
        </w:rPr>
      </w:pPr>
      <w:r>
        <w:rPr>
          <w:rFonts w:hint="eastAsia" w:ascii="宋体" w:hAnsi="宋体" w:eastAsia="宋体" w:cs="宋体"/>
          <w:highlight w:val="none"/>
        </w:rPr>
        <w:t>（一）OA办公系统巡检</w:t>
      </w:r>
    </w:p>
    <w:p>
      <w:pPr>
        <w:ind w:firstLine="420" w:firstLineChars="200"/>
        <w:rPr>
          <w:rFonts w:hint="eastAsia" w:ascii="宋体" w:hAnsi="宋体" w:eastAsia="宋体" w:cs="宋体"/>
          <w:highlight w:val="none"/>
        </w:rPr>
      </w:pPr>
      <w:r>
        <w:rPr>
          <w:rFonts w:hint="eastAsia" w:ascii="宋体" w:hAnsi="宋体" w:eastAsia="宋体" w:cs="宋体"/>
          <w:highlight w:val="none"/>
        </w:rPr>
        <w:t>1.OA办公系统版本信息：程序安装路径、数据库文件路径、WEB端程序版本、客户端服务器版本、客户端版本、安卓客户端版本和iPhone客户端版本等信息登记，并提供相关信息登记表；</w:t>
      </w:r>
    </w:p>
    <w:p>
      <w:pPr>
        <w:ind w:firstLine="420" w:firstLineChars="200"/>
        <w:rPr>
          <w:rFonts w:hint="eastAsia" w:ascii="宋体" w:hAnsi="宋体" w:eastAsia="宋体" w:cs="宋体"/>
          <w:highlight w:val="none"/>
        </w:rPr>
      </w:pPr>
      <w:r>
        <w:rPr>
          <w:rFonts w:hint="eastAsia" w:ascii="宋体" w:hAnsi="宋体" w:eastAsia="宋体" w:cs="宋体"/>
          <w:highlight w:val="none"/>
        </w:rPr>
        <w:t>2.控件支持：提供OA控件包、IE设置控件包、office控件包及后续更新；</w:t>
      </w:r>
    </w:p>
    <w:p>
      <w:pPr>
        <w:ind w:firstLine="420" w:firstLineChars="200"/>
        <w:rPr>
          <w:rFonts w:hint="eastAsia" w:ascii="宋体" w:hAnsi="宋体" w:eastAsia="宋体" w:cs="宋体"/>
          <w:highlight w:val="none"/>
        </w:rPr>
      </w:pPr>
      <w:r>
        <w:rPr>
          <w:rFonts w:hint="eastAsia" w:ascii="宋体" w:hAnsi="宋体" w:eastAsia="宋体" w:cs="宋体"/>
          <w:highlight w:val="none"/>
        </w:rPr>
        <w:t>3.系统维护：提供软件故障排除、软件系统升级、优化、软件测试、软件故障处理等工作。</w:t>
      </w:r>
    </w:p>
    <w:p>
      <w:pPr>
        <w:ind w:firstLine="420" w:firstLineChars="200"/>
        <w:rPr>
          <w:rFonts w:hint="eastAsia" w:ascii="宋体" w:hAnsi="宋体" w:eastAsia="宋体" w:cs="宋体"/>
          <w:highlight w:val="none"/>
        </w:rPr>
      </w:pPr>
      <w:r>
        <w:rPr>
          <w:rFonts w:hint="eastAsia" w:ascii="宋体" w:hAnsi="宋体" w:eastAsia="宋体" w:cs="宋体"/>
          <w:highlight w:val="none"/>
        </w:rPr>
        <w:t>（二）服务器巡检</w:t>
      </w:r>
    </w:p>
    <w:p>
      <w:pPr>
        <w:ind w:firstLine="420" w:firstLineChars="200"/>
        <w:rPr>
          <w:rFonts w:hint="eastAsia" w:ascii="宋体" w:hAnsi="宋体" w:eastAsia="宋体" w:cs="宋体"/>
          <w:highlight w:val="none"/>
        </w:rPr>
      </w:pPr>
      <w:r>
        <w:rPr>
          <w:rFonts w:hint="eastAsia" w:ascii="宋体" w:hAnsi="宋体" w:eastAsia="宋体" w:cs="宋体"/>
          <w:highlight w:val="none"/>
        </w:rPr>
        <w:t>1.服务器基本信息：操作系统版本信息，内外网IP地址信息，数据库类型及版本信息，IIS、AppServer、IMServer及OA办公系统版本信息，并提供相关信息登记表；</w:t>
      </w:r>
    </w:p>
    <w:p>
      <w:pPr>
        <w:ind w:firstLine="420" w:firstLineChars="200"/>
        <w:rPr>
          <w:rFonts w:hint="eastAsia" w:ascii="宋体" w:hAnsi="宋体" w:eastAsia="宋体" w:cs="宋体"/>
          <w:highlight w:val="none"/>
        </w:rPr>
      </w:pPr>
      <w:r>
        <w:rPr>
          <w:rFonts w:hint="eastAsia" w:ascii="宋体" w:hAnsi="宋体" w:eastAsia="宋体" w:cs="宋体"/>
          <w:highlight w:val="none"/>
        </w:rPr>
        <w:t>2.服务器运行状况：CPU处理器的使用率平均值、物理内存大小占用率和各磁盘空间大小使用情况是否在正常范围内；</w:t>
      </w:r>
    </w:p>
    <w:p>
      <w:pPr>
        <w:ind w:firstLine="420" w:firstLineChars="200"/>
        <w:rPr>
          <w:rFonts w:hint="eastAsia" w:ascii="宋体" w:hAnsi="宋体" w:eastAsia="宋体" w:cs="宋体"/>
          <w:highlight w:val="none"/>
        </w:rPr>
      </w:pPr>
      <w:r>
        <w:rPr>
          <w:rFonts w:hint="eastAsia" w:ascii="宋体" w:hAnsi="宋体" w:eastAsia="宋体" w:cs="宋体"/>
          <w:highlight w:val="none"/>
        </w:rPr>
        <w:t>3.系统安全：开机启动项是否符合要求（AxSms短信平台、手机端服务器、短信接口、AppServer、CEB转换程序）、系统事件无严重错误、杀毒软件和防护墙是否正常运行、系统病毒检测结构是否正常、设定定时自动锁定服务器等，并提供相关信息登记表（包括数据值、参考值和结论）；</w:t>
      </w:r>
    </w:p>
    <w:p>
      <w:pPr>
        <w:ind w:firstLine="420" w:firstLineChars="200"/>
        <w:rPr>
          <w:rFonts w:hint="eastAsia" w:ascii="宋体" w:hAnsi="宋体" w:eastAsia="宋体" w:cs="宋体"/>
          <w:highlight w:val="none"/>
        </w:rPr>
      </w:pPr>
      <w:r>
        <w:rPr>
          <w:rFonts w:hint="eastAsia" w:ascii="宋体" w:hAnsi="宋体" w:eastAsia="宋体" w:cs="宋体"/>
          <w:highlight w:val="none"/>
        </w:rPr>
        <w:t>4.处理服务器的关键漏洞补丁的修复及调试，并提供相关修复报告。</w:t>
      </w:r>
    </w:p>
    <w:p>
      <w:pPr>
        <w:ind w:firstLine="420" w:firstLineChars="200"/>
        <w:rPr>
          <w:rFonts w:hint="eastAsia" w:ascii="宋体" w:hAnsi="宋体" w:eastAsia="宋体" w:cs="宋体"/>
          <w:highlight w:val="none"/>
        </w:rPr>
      </w:pPr>
      <w:r>
        <w:rPr>
          <w:rFonts w:hint="eastAsia" w:ascii="宋体" w:hAnsi="宋体" w:eastAsia="宋体" w:cs="宋体"/>
          <w:highlight w:val="none"/>
        </w:rPr>
        <w:t>（三）应用程序运行巡检</w:t>
      </w:r>
    </w:p>
    <w:p>
      <w:pPr>
        <w:ind w:firstLine="420" w:firstLineChars="200"/>
        <w:rPr>
          <w:rFonts w:hint="eastAsia" w:ascii="宋体" w:hAnsi="宋体" w:eastAsia="宋体" w:cs="宋体"/>
          <w:highlight w:val="none"/>
        </w:rPr>
      </w:pPr>
      <w:r>
        <w:rPr>
          <w:rFonts w:hint="eastAsia" w:ascii="宋体" w:hAnsi="宋体" w:eastAsia="宋体" w:cs="宋体"/>
          <w:highlight w:val="none"/>
        </w:rPr>
        <w:t>1.网页端、客户端、手机客户端及其他OA相关服务程序运行是否正常，并提供相关信息登记表（包括数据值、参考值和结论）；</w:t>
      </w:r>
    </w:p>
    <w:p>
      <w:pPr>
        <w:ind w:firstLine="420" w:firstLineChars="200"/>
        <w:rPr>
          <w:rFonts w:hint="eastAsia" w:ascii="宋体" w:hAnsi="宋体" w:eastAsia="宋体" w:cs="宋体"/>
          <w:highlight w:val="none"/>
        </w:rPr>
      </w:pPr>
      <w:r>
        <w:rPr>
          <w:rFonts w:hint="eastAsia" w:ascii="宋体" w:hAnsi="宋体" w:eastAsia="宋体" w:cs="宋体"/>
          <w:highlight w:val="none"/>
        </w:rPr>
        <w:t>2.IIS各站点能正常访问无报错，每月运行IIS日志文件删除软件，进行日志文件的清理；AppServer界面信息正常、客户端能正常登陆；IMServer显示在线连接的用户名和时间；短信平台界面无报错，能正常发送短信，平台能显示发送情况；CEB转CEBX程序文件转换服务器能正常转换文件，界面无报错，手写批注正常；同步程序能正常同步机构、部门、用户，无报错；ClearFiles软件定期删除，或者手动定期删除Tempfiles里的缓存文件；远程控制软件是否正常，需要关闭远程桌面，如特殊情况要开启，必须修改远程桌面端口；</w:t>
      </w:r>
    </w:p>
    <w:p>
      <w:pPr>
        <w:ind w:firstLine="420" w:firstLineChars="200"/>
        <w:rPr>
          <w:rFonts w:hint="eastAsia" w:ascii="宋体" w:hAnsi="宋体" w:eastAsia="宋体" w:cs="宋体"/>
          <w:highlight w:val="none"/>
        </w:rPr>
      </w:pPr>
      <w:r>
        <w:rPr>
          <w:rFonts w:hint="eastAsia" w:ascii="宋体" w:hAnsi="宋体" w:eastAsia="宋体" w:cs="宋体"/>
          <w:highlight w:val="none"/>
        </w:rPr>
        <w:t>（四）数据库备份</w:t>
      </w:r>
    </w:p>
    <w:p>
      <w:pPr>
        <w:ind w:firstLine="420" w:firstLineChars="200"/>
        <w:rPr>
          <w:rFonts w:hint="eastAsia" w:ascii="宋体" w:hAnsi="宋体" w:eastAsia="宋体" w:cs="宋体"/>
          <w:highlight w:val="none"/>
        </w:rPr>
      </w:pPr>
      <w:r>
        <w:rPr>
          <w:rFonts w:hint="eastAsia" w:ascii="宋体" w:hAnsi="宋体" w:eastAsia="宋体" w:cs="宋体"/>
          <w:highlight w:val="none"/>
        </w:rPr>
        <w:t>1.数据库备份方式：采用完整备份，并做好数据库最后一次备份时间的登记；</w:t>
      </w:r>
    </w:p>
    <w:p>
      <w:pPr>
        <w:ind w:firstLine="420" w:firstLineChars="200"/>
        <w:rPr>
          <w:rFonts w:hint="eastAsia" w:ascii="宋体" w:hAnsi="宋体" w:eastAsia="宋体" w:cs="宋体"/>
          <w:highlight w:val="none"/>
        </w:rPr>
      </w:pPr>
      <w:r>
        <w:rPr>
          <w:rFonts w:hint="eastAsia" w:ascii="宋体" w:hAnsi="宋体" w:eastAsia="宋体" w:cs="宋体"/>
          <w:highlight w:val="none"/>
        </w:rPr>
        <w:t>2.数据库备份空间：确保数据库备份所在的磁盘容量是否有足够的空间；</w:t>
      </w:r>
    </w:p>
    <w:p>
      <w:pPr>
        <w:ind w:firstLine="420" w:firstLineChars="200"/>
        <w:rPr>
          <w:rFonts w:hint="eastAsia" w:ascii="宋体" w:hAnsi="宋体" w:eastAsia="宋体" w:cs="宋体"/>
          <w:highlight w:val="none"/>
        </w:rPr>
      </w:pPr>
      <w:r>
        <w:rPr>
          <w:rFonts w:hint="eastAsia" w:ascii="宋体" w:hAnsi="宋体" w:eastAsia="宋体" w:cs="宋体"/>
          <w:highlight w:val="none"/>
        </w:rPr>
        <w:t>3.数据库备份计划：提供数据库每天全库备份并校对，保留最近10天的备份，保障数据的安全；</w:t>
      </w:r>
    </w:p>
    <w:p>
      <w:pPr>
        <w:ind w:firstLine="420" w:firstLineChars="200"/>
        <w:rPr>
          <w:rFonts w:hint="eastAsia" w:ascii="宋体" w:hAnsi="宋体" w:eastAsia="宋体" w:cs="宋体"/>
          <w:highlight w:val="none"/>
        </w:rPr>
      </w:pPr>
      <w:r>
        <w:rPr>
          <w:rFonts w:hint="eastAsia" w:ascii="宋体" w:hAnsi="宋体" w:eastAsia="宋体" w:cs="宋体"/>
          <w:highlight w:val="none"/>
        </w:rPr>
        <w:t>4.处理数据库的关键漏洞补丁的修复及调试，并提供相关修复报告。</w:t>
      </w:r>
    </w:p>
    <w:p>
      <w:pPr>
        <w:ind w:firstLine="420" w:firstLineChars="200"/>
        <w:rPr>
          <w:rFonts w:hint="eastAsia" w:ascii="宋体" w:hAnsi="宋体" w:eastAsia="宋体" w:cs="宋体"/>
          <w:highlight w:val="none"/>
        </w:rPr>
      </w:pPr>
      <w:r>
        <w:rPr>
          <w:rFonts w:hint="eastAsia" w:ascii="宋体" w:hAnsi="宋体" w:eastAsia="宋体" w:cs="宋体"/>
          <w:highlight w:val="none"/>
        </w:rPr>
        <w:t>以上各项服务提供相关信息登记表（包括数据值、参考值和结论）、故障处理工单，并输出季度《项目运维巡检结果报告》和《项目运维服务年报》。</w:t>
      </w:r>
    </w:p>
    <w:p>
      <w:pPr>
        <w:ind w:firstLine="420" w:firstLineChars="200"/>
        <w:rPr>
          <w:rFonts w:hint="eastAsia" w:ascii="宋体" w:hAnsi="宋体" w:eastAsia="宋体" w:cs="宋体"/>
          <w:highlight w:val="none"/>
        </w:rPr>
      </w:pPr>
      <w:r>
        <w:rPr>
          <w:rFonts w:hint="eastAsia" w:ascii="宋体" w:hAnsi="宋体" w:eastAsia="宋体" w:cs="宋体"/>
          <w:highlight w:val="none"/>
        </w:rPr>
        <w:t>（五）对客户现有的云主机进行续费一年。</w:t>
      </w:r>
    </w:p>
    <w:p>
      <w:pPr>
        <w:ind w:firstLine="420" w:firstLineChars="200"/>
        <w:rPr>
          <w:rFonts w:hint="eastAsia" w:ascii="宋体" w:hAnsi="宋体" w:eastAsia="宋体" w:cs="宋体"/>
          <w:highlight w:val="none"/>
        </w:rPr>
      </w:pPr>
      <w:r>
        <w:rPr>
          <w:rFonts w:hint="eastAsia" w:ascii="宋体" w:hAnsi="宋体" w:eastAsia="宋体" w:cs="宋体"/>
          <w:highlight w:val="none"/>
        </w:rPr>
        <w:t>（六）响应时间：提供7×12的服务（每周7天，每天12小时）；</w:t>
      </w:r>
    </w:p>
    <w:p>
      <w:pPr>
        <w:ind w:firstLine="420" w:firstLineChars="200"/>
        <w:rPr>
          <w:rFonts w:hint="eastAsia" w:ascii="宋体" w:hAnsi="宋体" w:eastAsia="宋体" w:cs="宋体"/>
          <w:highlight w:val="none"/>
        </w:rPr>
      </w:pPr>
      <w:r>
        <w:rPr>
          <w:rFonts w:hint="eastAsia" w:ascii="宋体" w:hAnsi="宋体" w:eastAsia="宋体" w:cs="宋体"/>
          <w:highlight w:val="none"/>
        </w:rPr>
        <w:t>（七）维护服务方式</w:t>
      </w:r>
    </w:p>
    <w:p>
      <w:pPr>
        <w:ind w:firstLine="420" w:firstLineChars="200"/>
        <w:rPr>
          <w:rFonts w:hint="eastAsia" w:ascii="宋体" w:hAnsi="宋体" w:eastAsia="宋体" w:cs="宋体"/>
          <w:highlight w:val="none"/>
        </w:rPr>
      </w:pPr>
      <w:r>
        <w:rPr>
          <w:rFonts w:hint="eastAsia" w:ascii="宋体" w:hAnsi="宋体" w:eastAsia="宋体" w:cs="宋体"/>
          <w:highlight w:val="none"/>
        </w:rPr>
        <w:t>1.远程维护：远程维护工程师通过远程拨号，登录到需求方当地进行的维护；</w:t>
      </w:r>
    </w:p>
    <w:p>
      <w:pPr>
        <w:ind w:firstLine="420" w:firstLineChars="200"/>
        <w:rPr>
          <w:rFonts w:hint="eastAsia" w:ascii="宋体" w:hAnsi="宋体" w:eastAsia="宋体" w:cs="宋体"/>
          <w:highlight w:val="none"/>
        </w:rPr>
      </w:pPr>
      <w:r>
        <w:rPr>
          <w:rFonts w:hint="eastAsia" w:ascii="宋体" w:hAnsi="宋体" w:eastAsia="宋体" w:cs="宋体"/>
          <w:highlight w:val="none"/>
        </w:rPr>
        <w:t>2.外派人员到现场：派技术人员到需求方当地解决技术问题。</w:t>
      </w:r>
    </w:p>
    <w:p>
      <w:pPr>
        <w:pStyle w:val="4"/>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、项目预算</w:t>
      </w:r>
    </w:p>
    <w:p>
      <w:pPr>
        <w:ind w:firstLine="420" w:firstLineChars="200"/>
        <w:rPr>
          <w:rFonts w:hint="eastAsia" w:ascii="宋体" w:hAnsi="宋体" w:eastAsia="宋体" w:cs="宋体"/>
          <w:highlight w:val="none"/>
        </w:rPr>
      </w:pPr>
      <w:r>
        <w:rPr>
          <w:rFonts w:hint="eastAsia" w:ascii="宋体" w:hAnsi="宋体" w:eastAsia="宋体" w:cs="宋体"/>
          <w:highlight w:val="none"/>
        </w:rPr>
        <w:t>本项目（含税）最高限价为人民币1.05万元整（报价不得超过最高限价），中选（成交）供应商需根据实际成交价提供6%增值税专用发票。</w:t>
      </w:r>
    </w:p>
    <w:p>
      <w:pPr>
        <w:pStyle w:val="4"/>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五、费用支付方式</w:t>
      </w:r>
    </w:p>
    <w:p>
      <w:pPr>
        <w:ind w:firstLine="420" w:firstLineChars="200"/>
        <w:rPr>
          <w:rFonts w:hint="eastAsia" w:ascii="宋体" w:hAnsi="宋体" w:eastAsia="宋体" w:cs="宋体"/>
          <w:highlight w:val="none"/>
        </w:rPr>
      </w:pPr>
      <w:r>
        <w:rPr>
          <w:rFonts w:hint="eastAsia" w:ascii="宋体" w:hAnsi="宋体" w:eastAsia="宋体" w:cs="宋体"/>
          <w:highlight w:val="none"/>
        </w:rPr>
        <w:t>第一期：合同签订生效后，在采购人收到中选（成交）供应商提供6%服务增值税专用发票的20个工作日内，采购人将实际成交价的70%支付给中选（成交）供应商。</w:t>
      </w:r>
    </w:p>
    <w:p>
      <w:pPr>
        <w:ind w:firstLine="420" w:firstLineChars="200"/>
        <w:rPr>
          <w:rFonts w:hint="eastAsia" w:ascii="宋体" w:hAnsi="宋体" w:eastAsia="宋体" w:cs="宋体"/>
          <w:highlight w:val="none"/>
        </w:rPr>
      </w:pPr>
      <w:r>
        <w:rPr>
          <w:rFonts w:hint="eastAsia" w:ascii="宋体" w:hAnsi="宋体" w:eastAsia="宋体" w:cs="宋体"/>
          <w:highlight w:val="none"/>
        </w:rPr>
        <w:t>第二期：整个项目验收合格后并经考核合格后，在采购人收到中选（成交）供应商提供6%服务增值税专用发票的20个工作日内，采购人将实际成交价的30%支付给中选（成交）供应商。</w:t>
      </w:r>
    </w:p>
    <w:p>
      <w:pPr>
        <w:ind w:firstLine="420" w:firstLineChars="200"/>
        <w:rPr>
          <w:rFonts w:hint="eastAsia" w:ascii="宋体" w:hAnsi="宋体" w:eastAsia="宋体" w:cs="宋体"/>
          <w:bCs/>
          <w:szCs w:val="21"/>
          <w:highlight w:val="none"/>
        </w:rPr>
      </w:pPr>
      <w:r>
        <w:rPr>
          <w:rFonts w:hint="eastAsia" w:ascii="宋体" w:hAnsi="宋体" w:eastAsia="宋体" w:cs="宋体"/>
          <w:kern w:val="0"/>
          <w:szCs w:val="21"/>
          <w:highlight w:val="none"/>
        </w:rPr>
        <w:br w:type="page"/>
      </w:r>
    </w:p>
    <w:p>
      <w:pPr>
        <w:pStyle w:val="3"/>
        <w:jc w:val="center"/>
        <w:rPr>
          <w:rFonts w:hint="eastAsia" w:ascii="宋体" w:hAnsi="宋体" w:eastAsia="宋体" w:cs="宋体"/>
          <w:b w:val="0"/>
          <w:sz w:val="32"/>
          <w:szCs w:val="32"/>
          <w:highlight w:val="none"/>
        </w:rPr>
      </w:pPr>
      <w:bookmarkStart w:id="21" w:name="_Toc7234"/>
      <w:bookmarkStart w:id="22" w:name="_Toc357696411"/>
      <w:r>
        <w:rPr>
          <w:rFonts w:hint="eastAsia" w:ascii="宋体" w:hAnsi="宋体" w:eastAsia="宋体" w:cs="宋体"/>
          <w:b w:val="0"/>
          <w:sz w:val="32"/>
          <w:szCs w:val="32"/>
          <w:highlight w:val="none"/>
        </w:rPr>
        <w:t>第六章 响应文件格式</w:t>
      </w:r>
      <w:bookmarkEnd w:id="21"/>
      <w:bookmarkEnd w:id="22"/>
    </w:p>
    <w:p>
      <w:pPr>
        <w:widowControl/>
        <w:spacing w:before="100" w:after="156" w:afterLines="50" w:line="360" w:lineRule="auto"/>
        <w:jc w:val="right"/>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正本/副本</w:t>
      </w:r>
    </w:p>
    <w:p>
      <w:pPr>
        <w:widowControl/>
        <w:spacing w:before="100" w:after="156" w:afterLines="50" w:line="360" w:lineRule="auto"/>
        <w:jc w:val="right"/>
        <w:rPr>
          <w:rFonts w:hint="eastAsia" w:ascii="宋体" w:hAnsi="宋体" w:eastAsia="宋体" w:cs="宋体"/>
          <w:color w:val="000000"/>
          <w:sz w:val="44"/>
          <w:szCs w:val="44"/>
          <w:highlight w:val="none"/>
        </w:rPr>
      </w:pPr>
    </w:p>
    <w:p>
      <w:pPr>
        <w:spacing w:after="120" w:line="72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银洲湖高速公路有限公司OA系统维护(2024-2025年度)项目</w:t>
      </w:r>
    </w:p>
    <w:p>
      <w:pPr>
        <w:spacing w:after="120" w:line="920" w:lineRule="exact"/>
        <w:jc w:val="center"/>
        <w:rPr>
          <w:rFonts w:hint="eastAsia" w:ascii="宋体" w:hAnsi="宋体" w:eastAsia="宋体" w:cs="宋体"/>
          <w:spacing w:val="20"/>
          <w:sz w:val="50"/>
          <w:szCs w:val="50"/>
          <w:highlight w:val="none"/>
        </w:rPr>
      </w:pPr>
    </w:p>
    <w:p>
      <w:pPr>
        <w:spacing w:after="120" w:line="920" w:lineRule="exact"/>
        <w:jc w:val="center"/>
        <w:rPr>
          <w:rFonts w:hint="eastAsia" w:ascii="宋体" w:hAnsi="宋体" w:eastAsia="宋体" w:cs="宋体"/>
          <w:spacing w:val="20"/>
          <w:sz w:val="50"/>
          <w:szCs w:val="50"/>
          <w:highlight w:val="none"/>
        </w:rPr>
      </w:pPr>
      <w:r>
        <w:rPr>
          <w:rFonts w:hint="eastAsia" w:ascii="宋体" w:hAnsi="宋体" w:eastAsia="宋体" w:cs="宋体"/>
          <w:spacing w:val="20"/>
          <w:sz w:val="50"/>
          <w:szCs w:val="50"/>
          <w:highlight w:val="none"/>
        </w:rPr>
        <w:t>响应文件</w:t>
      </w:r>
    </w:p>
    <w:p>
      <w:pPr>
        <w:spacing w:after="120" w:line="920" w:lineRule="exact"/>
        <w:jc w:val="center"/>
        <w:rPr>
          <w:rFonts w:hint="eastAsia" w:ascii="宋体" w:hAnsi="宋体" w:eastAsia="宋体" w:cs="宋体"/>
          <w:spacing w:val="20"/>
          <w:sz w:val="50"/>
          <w:szCs w:val="50"/>
          <w:highlight w:val="none"/>
        </w:rPr>
      </w:pPr>
      <w:r>
        <w:rPr>
          <w:rFonts w:hint="eastAsia" w:ascii="宋体" w:hAnsi="宋体" w:eastAsia="宋体" w:cs="宋体"/>
          <w:spacing w:val="20"/>
          <w:sz w:val="28"/>
          <w:szCs w:val="28"/>
          <w:highlight w:val="none"/>
        </w:rPr>
        <w:t>(商务技术/报价文件)</w:t>
      </w:r>
    </w:p>
    <w:p>
      <w:pPr>
        <w:spacing w:after="120" w:line="920" w:lineRule="exact"/>
        <w:jc w:val="center"/>
        <w:rPr>
          <w:rFonts w:hint="eastAsia" w:ascii="宋体" w:hAnsi="宋体" w:eastAsia="宋体" w:cs="宋体"/>
          <w:color w:val="000000"/>
          <w:sz w:val="20"/>
          <w:highlight w:val="none"/>
        </w:rPr>
      </w:pPr>
    </w:p>
    <w:p>
      <w:pPr>
        <w:spacing w:after="120" w:line="440" w:lineRule="exact"/>
        <w:jc w:val="center"/>
        <w:rPr>
          <w:rFonts w:hint="eastAsia" w:ascii="宋体" w:hAnsi="宋体" w:eastAsia="宋体" w:cs="宋体"/>
          <w:color w:val="000000"/>
          <w:sz w:val="20"/>
          <w:highlight w:val="none"/>
        </w:rPr>
      </w:pPr>
    </w:p>
    <w:p>
      <w:pPr>
        <w:spacing w:after="120" w:line="440" w:lineRule="exact"/>
        <w:rPr>
          <w:rFonts w:hint="eastAsia" w:ascii="宋体" w:hAnsi="宋体" w:eastAsia="宋体" w:cs="宋体"/>
          <w:sz w:val="20"/>
          <w:highlight w:val="none"/>
        </w:rPr>
      </w:pPr>
    </w:p>
    <w:p>
      <w:pPr>
        <w:spacing w:after="120" w:line="440" w:lineRule="exact"/>
        <w:jc w:val="center"/>
        <w:rPr>
          <w:rFonts w:hint="eastAsia" w:ascii="宋体" w:hAnsi="宋体" w:eastAsia="宋体" w:cs="宋体"/>
          <w:sz w:val="20"/>
          <w:highlight w:val="none"/>
        </w:rPr>
      </w:pPr>
    </w:p>
    <w:p>
      <w:pPr>
        <w:spacing w:after="120" w:line="440" w:lineRule="exact"/>
        <w:jc w:val="center"/>
        <w:rPr>
          <w:rFonts w:hint="eastAsia" w:ascii="宋体" w:hAnsi="宋体" w:eastAsia="宋体" w:cs="宋体"/>
          <w:sz w:val="20"/>
          <w:highlight w:val="none"/>
        </w:rPr>
      </w:pPr>
    </w:p>
    <w:p>
      <w:pPr>
        <w:spacing w:line="720" w:lineRule="exact"/>
        <w:jc w:val="center"/>
        <w:rPr>
          <w:rFonts w:hint="eastAsia" w:ascii="宋体" w:hAnsi="宋体" w:eastAsia="宋体" w:cs="宋体"/>
          <w:color w:val="000000"/>
          <w:spacing w:val="20"/>
          <w:sz w:val="24"/>
          <w:szCs w:val="24"/>
          <w:highlight w:val="none"/>
        </w:rPr>
      </w:pPr>
      <w:r>
        <w:rPr>
          <w:rFonts w:hint="eastAsia" w:ascii="宋体" w:hAnsi="宋体" w:eastAsia="宋体" w:cs="宋体"/>
          <w:color w:val="000000"/>
          <w:spacing w:val="20"/>
          <w:sz w:val="24"/>
          <w:szCs w:val="24"/>
          <w:highlight w:val="none"/>
        </w:rPr>
        <w:t>供应商：</w:t>
      </w:r>
      <w:r>
        <w:rPr>
          <w:rFonts w:hint="eastAsia" w:ascii="宋体" w:hAnsi="宋体" w:eastAsia="宋体" w:cs="宋体"/>
          <w:color w:val="000000"/>
          <w:spacing w:val="20"/>
          <w:sz w:val="24"/>
          <w:szCs w:val="24"/>
          <w:highlight w:val="none"/>
          <w:u w:val="single"/>
        </w:rPr>
        <w:t xml:space="preserve">                </w:t>
      </w:r>
      <w:r>
        <w:rPr>
          <w:rFonts w:hint="eastAsia" w:ascii="宋体" w:hAnsi="宋体" w:eastAsia="宋体" w:cs="宋体"/>
          <w:color w:val="000000"/>
          <w:spacing w:val="20"/>
          <w:sz w:val="24"/>
          <w:szCs w:val="24"/>
          <w:highlight w:val="none"/>
        </w:rPr>
        <w:t>(盖单位公章)</w:t>
      </w:r>
    </w:p>
    <w:p>
      <w:pPr>
        <w:spacing w:line="720" w:lineRule="exact"/>
        <w:jc w:val="center"/>
        <w:rPr>
          <w:rFonts w:hint="eastAsia" w:ascii="宋体" w:hAnsi="宋体" w:eastAsia="宋体" w:cs="宋体"/>
          <w:color w:val="000000"/>
          <w:spacing w:val="20"/>
          <w:sz w:val="24"/>
          <w:szCs w:val="24"/>
          <w:highlight w:val="none"/>
        </w:rPr>
      </w:pPr>
      <w:r>
        <w:rPr>
          <w:rFonts w:hint="eastAsia" w:ascii="宋体" w:hAnsi="宋体" w:eastAsia="宋体" w:cs="宋体"/>
          <w:color w:val="000000"/>
          <w:spacing w:val="20"/>
          <w:sz w:val="24"/>
          <w:szCs w:val="24"/>
          <w:highlight w:val="none"/>
        </w:rPr>
        <w:t>法定代表人/负责人或其委托代理人：</w:t>
      </w:r>
      <w:r>
        <w:rPr>
          <w:rFonts w:hint="eastAsia" w:ascii="宋体" w:hAnsi="宋体" w:eastAsia="宋体" w:cs="宋体"/>
          <w:color w:val="000000"/>
          <w:spacing w:val="20"/>
          <w:sz w:val="24"/>
          <w:szCs w:val="24"/>
          <w:highlight w:val="none"/>
          <w:u w:val="single"/>
        </w:rPr>
        <w:t xml:space="preserve">     </w:t>
      </w:r>
      <w:r>
        <w:rPr>
          <w:rFonts w:hint="eastAsia" w:ascii="宋体" w:hAnsi="宋体" w:eastAsia="宋体" w:cs="宋体"/>
          <w:color w:val="000000"/>
          <w:spacing w:val="20"/>
          <w:sz w:val="24"/>
          <w:szCs w:val="24"/>
          <w:highlight w:val="none"/>
        </w:rPr>
        <w:t>（签字）</w:t>
      </w:r>
    </w:p>
    <w:p>
      <w:pPr>
        <w:spacing w:line="7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spacing w:after="156"/>
        <w:jc w:val="left"/>
        <w:rPr>
          <w:rFonts w:hint="eastAsia" w:ascii="宋体" w:hAnsi="宋体" w:eastAsia="宋体" w:cs="宋体"/>
          <w:sz w:val="24"/>
          <w:szCs w:val="24"/>
          <w:highlight w:val="none"/>
        </w:rPr>
      </w:pPr>
    </w:p>
    <w:p>
      <w:pPr>
        <w:spacing w:after="156"/>
        <w:jc w:val="left"/>
        <w:rPr>
          <w:rFonts w:hint="eastAsia" w:ascii="宋体" w:hAnsi="宋体" w:eastAsia="宋体" w:cs="宋体"/>
          <w:sz w:val="24"/>
          <w:szCs w:val="24"/>
          <w:highlight w:val="none"/>
        </w:rPr>
      </w:pPr>
    </w:p>
    <w:p>
      <w:pPr>
        <w:spacing w:after="156"/>
        <w:jc w:val="left"/>
        <w:rPr>
          <w:rFonts w:hint="eastAsia" w:ascii="宋体" w:hAnsi="宋体" w:eastAsia="宋体" w:cs="宋体"/>
          <w:sz w:val="24"/>
          <w:szCs w:val="24"/>
          <w:highlight w:val="none"/>
        </w:rPr>
      </w:pPr>
    </w:p>
    <w:p>
      <w:pPr>
        <w:spacing w:after="156"/>
        <w:jc w:val="left"/>
        <w:rPr>
          <w:rFonts w:hint="eastAsia" w:ascii="宋体" w:hAnsi="宋体" w:eastAsia="宋体" w:cs="宋体"/>
          <w:sz w:val="24"/>
          <w:szCs w:val="24"/>
          <w:highlight w:val="none"/>
        </w:rPr>
      </w:pPr>
    </w:p>
    <w:p>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目录</w:t>
      </w:r>
    </w:p>
    <w:p>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供应商须标注每一项的页码</w:t>
      </w:r>
    </w:p>
    <w:p>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第一部分：商务技术响应文件</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1、响应函</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2、法定代表人/负责人身份证明（附身份证复印件）</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3、授权委托书（附身份证复印件）</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4、合同条款偏离表</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5、采购需求偏离表</w:t>
      </w:r>
    </w:p>
    <w:p>
      <w:pPr>
        <w:spacing w:line="480" w:lineRule="exact"/>
        <w:rPr>
          <w:rFonts w:hint="eastAsia" w:ascii="宋体" w:hAnsi="宋体" w:eastAsia="宋体" w:cs="宋体"/>
          <w:sz w:val="24"/>
          <w:highlight w:val="none"/>
        </w:rPr>
      </w:pPr>
      <w:r>
        <w:rPr>
          <w:rFonts w:hint="eastAsia" w:ascii="宋体" w:hAnsi="宋体" w:eastAsia="宋体" w:cs="宋体"/>
          <w:sz w:val="24"/>
          <w:szCs w:val="24"/>
          <w:highlight w:val="none"/>
        </w:rPr>
        <w:t>6、信誉承诺函</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7、资格审查资料</w:t>
      </w:r>
    </w:p>
    <w:p>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第二部分：报价文件</w:t>
      </w:r>
    </w:p>
    <w:p>
      <w:pPr>
        <w:widowControl/>
        <w:spacing w:before="10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1、报价一览表</w:t>
      </w:r>
    </w:p>
    <w:p>
      <w:pPr>
        <w:spacing w:line="440" w:lineRule="exact"/>
        <w:rPr>
          <w:rFonts w:hint="eastAsia" w:ascii="宋体" w:hAnsi="宋体" w:eastAsia="宋体" w:cs="宋体"/>
          <w:szCs w:val="21"/>
          <w:highlight w:val="none"/>
        </w:rPr>
      </w:pPr>
      <w:bookmarkStart w:id="23" w:name="_Toc357693995"/>
      <w:bookmarkStart w:id="24" w:name="_Toc357695534"/>
      <w:bookmarkStart w:id="25" w:name="_Toc144974468"/>
      <w:bookmarkStart w:id="26" w:name="_Toc357675754"/>
      <w:bookmarkStart w:id="27" w:name="_Toc152047264"/>
      <w:bookmarkStart w:id="28" w:name="_Toc357696413"/>
      <w:bookmarkStart w:id="29" w:name="_Toc357681973"/>
      <w:bookmarkStart w:id="30" w:name="_Toc357682076"/>
      <w:bookmarkStart w:id="31" w:name="_Toc357682117"/>
      <w:bookmarkStart w:id="32" w:name="_Toc179715757"/>
      <w:bookmarkStart w:id="33" w:name="_Toc357693185"/>
      <w:r>
        <w:rPr>
          <w:rFonts w:hint="eastAsia" w:ascii="宋体" w:hAnsi="宋体" w:eastAsia="宋体" w:cs="宋体"/>
          <w:szCs w:val="21"/>
          <w:highlight w:val="none"/>
        </w:rPr>
        <w:t>（以上两部分文件分别装订和封装）</w:t>
      </w:r>
    </w:p>
    <w:p>
      <w:pPr>
        <w:rPr>
          <w:rFonts w:hint="eastAsia" w:ascii="宋体" w:hAnsi="宋体" w:eastAsia="宋体" w:cs="宋体"/>
          <w:b/>
          <w:szCs w:val="21"/>
          <w:highlight w:val="none"/>
        </w:rPr>
      </w:pPr>
      <w:bookmarkStart w:id="34" w:name="_Toc246996359"/>
      <w:bookmarkStart w:id="35" w:name="_Toc247085877"/>
      <w:bookmarkStart w:id="36" w:name="_Toc144974860"/>
      <w:bookmarkStart w:id="37" w:name="_Toc246997102"/>
      <w:bookmarkStart w:id="38" w:name="_Toc179632811"/>
      <w:bookmarkStart w:id="39" w:name="_Toc152042580"/>
      <w:bookmarkStart w:id="40" w:name="_Toc152045791"/>
    </w:p>
    <w:p>
      <w:pPr>
        <w:rPr>
          <w:rFonts w:hint="eastAsia" w:ascii="宋体" w:hAnsi="宋体" w:eastAsia="宋体" w:cs="宋体"/>
          <w:b/>
          <w:szCs w:val="21"/>
          <w:highlight w:val="none"/>
        </w:rPr>
      </w:pPr>
    </w:p>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pStyle w:val="204"/>
        <w:jc w:val="center"/>
        <w:rPr>
          <w:rFonts w:hint="eastAsia" w:ascii="宋体" w:hAnsi="宋体" w:eastAsia="宋体" w:cs="宋体"/>
          <w:b/>
          <w:sz w:val="36"/>
          <w:szCs w:val="30"/>
          <w:highlight w:val="none"/>
        </w:rPr>
      </w:pPr>
      <w:bookmarkStart w:id="41" w:name="_Toc456522634"/>
      <w:r>
        <w:rPr>
          <w:rFonts w:hint="eastAsia" w:ascii="宋体" w:hAnsi="宋体" w:eastAsia="宋体" w:cs="宋体"/>
          <w:highlight w:val="none"/>
        </w:rPr>
        <w:t>评审索引（速查表）</w:t>
      </w:r>
      <w:bookmarkEnd w:id="41"/>
    </w:p>
    <w:p>
      <w:pPr>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为提高评审工作效率，请供应商根据符合性审查编制索引（速查表），放在响应文件目录后面，并标出每项对应页码。</w:t>
      </w:r>
    </w:p>
    <w:p>
      <w:pPr>
        <w:pStyle w:val="216"/>
        <w:tabs>
          <w:tab w:val="left" w:pos="945"/>
          <w:tab w:val="left" w:pos="1050"/>
        </w:tabs>
        <w:jc w:val="both"/>
        <w:rPr>
          <w:rFonts w:hint="eastAsia" w:ascii="宋体" w:hAnsi="宋体" w:eastAsia="宋体" w:cs="宋体"/>
          <w:b/>
          <w:sz w:val="24"/>
          <w:highlight w:val="none"/>
        </w:rPr>
      </w:pPr>
      <w:r>
        <w:rPr>
          <w:rFonts w:hint="eastAsia" w:ascii="宋体" w:hAnsi="宋体" w:eastAsia="宋体" w:cs="宋体"/>
          <w:b/>
          <w:sz w:val="24"/>
          <w:highlight w:val="none"/>
        </w:rPr>
        <w:t>一、符合性评审</w:t>
      </w:r>
    </w:p>
    <w:tbl>
      <w:tblPr>
        <w:tblStyle w:val="77"/>
        <w:tblW w:w="0" w:type="auto"/>
        <w:tblInd w:w="0" w:type="dxa"/>
        <w:tblLayout w:type="fixed"/>
        <w:tblCellMar>
          <w:top w:w="0" w:type="dxa"/>
          <w:left w:w="108" w:type="dxa"/>
          <w:bottom w:w="0" w:type="dxa"/>
          <w:right w:w="108" w:type="dxa"/>
        </w:tblCellMar>
      </w:tblPr>
      <w:tblGrid>
        <w:gridCol w:w="817"/>
        <w:gridCol w:w="1985"/>
        <w:gridCol w:w="5670"/>
        <w:gridCol w:w="851"/>
      </w:tblGrid>
      <w:tr>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序号</w:t>
            </w:r>
          </w:p>
        </w:tc>
        <w:tc>
          <w:tcPr>
            <w:tcW w:w="1985"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审查项目</w:t>
            </w:r>
          </w:p>
        </w:tc>
        <w:tc>
          <w:tcPr>
            <w:tcW w:w="5670"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审查标准</w:t>
            </w:r>
          </w:p>
        </w:tc>
        <w:tc>
          <w:tcPr>
            <w:tcW w:w="851"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页码</w:t>
            </w:r>
          </w:p>
        </w:tc>
      </w:tr>
      <w:tr>
        <w:tblPrEx>
          <w:tblCellMar>
            <w:top w:w="0" w:type="dxa"/>
            <w:left w:w="108" w:type="dxa"/>
            <w:bottom w:w="0" w:type="dxa"/>
            <w:right w:w="108" w:type="dxa"/>
          </w:tblCellMar>
        </w:tblPrEx>
        <w:trPr>
          <w:trHeight w:val="115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1</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法人代表/负责人证明书、法人授权委托书</w:t>
            </w:r>
          </w:p>
        </w:tc>
        <w:tc>
          <w:tcPr>
            <w:tcW w:w="56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符合第六章“响应文件格式”要求</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77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2</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响应函</w:t>
            </w:r>
          </w:p>
        </w:tc>
        <w:tc>
          <w:tcPr>
            <w:tcW w:w="56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提供响应函，符合第六章的要求</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63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3</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供应商资格要求</w:t>
            </w:r>
          </w:p>
        </w:tc>
        <w:tc>
          <w:tcPr>
            <w:tcW w:w="5670"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1.投标人应当具备《政府采购法》第二十二条规定的条件。</w:t>
            </w:r>
          </w:p>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2.供应商应当是具有合法经营资格的法人或者其他组织，具有良好的信誉。</w:t>
            </w:r>
          </w:p>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3.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4.供应商未被列入“信用中国”网站(www.creditchina.gov.cn)“记录失信被执行人或重大税收违法案件当事人名单或政府采购严重违法失信行为”记录名单;不处于中国政府采购网(www.ccgp.gov.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5.单位负责人为同一人或者存在直接控股、管理关系的不同供应商，不得参加同一合同项下的政府采购活动。</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114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4</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szCs w:val="24"/>
                <w:highlight w:val="none"/>
              </w:rPr>
              <w:t>信誉要求及廉洁诚信</w:t>
            </w:r>
          </w:p>
        </w:tc>
        <w:tc>
          <w:tcPr>
            <w:tcW w:w="5670"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kern w:val="0"/>
                <w:szCs w:val="24"/>
                <w:highlight w:val="none"/>
              </w:rPr>
            </w:pPr>
            <w:r>
              <w:rPr>
                <w:rFonts w:hint="eastAsia" w:ascii="宋体" w:hAnsi="宋体" w:eastAsia="宋体" w:cs="宋体"/>
                <w:szCs w:val="24"/>
                <w:highlight w:val="none"/>
              </w:rPr>
              <w:t>供应商无被责令停业、无被暂停或取消投标资格状况、近三年内无骗取中标或严重违约等其他要求，并提供信誉承诺函。</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5</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Cs w:val="24"/>
                <w:highlight w:val="none"/>
              </w:rPr>
            </w:pPr>
            <w:r>
              <w:rPr>
                <w:rFonts w:hint="eastAsia" w:ascii="宋体" w:hAnsi="宋体" w:eastAsia="宋体" w:cs="宋体"/>
                <w:szCs w:val="24"/>
                <w:highlight w:val="none"/>
              </w:rPr>
              <w:t>联合体</w:t>
            </w:r>
          </w:p>
        </w:tc>
        <w:tc>
          <w:tcPr>
            <w:tcW w:w="5670"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本次比选</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联合体参与响应</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6</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响应报价</w:t>
            </w:r>
          </w:p>
        </w:tc>
        <w:tc>
          <w:tcPr>
            <w:tcW w:w="56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highlight w:val="none"/>
              </w:rPr>
              <w:t>本项目设最高限价，含税报价不超出预算总价</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106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7</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点对点应答</w:t>
            </w:r>
          </w:p>
        </w:tc>
        <w:tc>
          <w:tcPr>
            <w:tcW w:w="56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highlight w:val="none"/>
              </w:rPr>
            </w:pPr>
            <w:r>
              <w:rPr>
                <w:rFonts w:hint="eastAsia" w:ascii="宋体" w:hAnsi="宋体" w:eastAsia="宋体" w:cs="宋体"/>
                <w:kern w:val="0"/>
                <w:szCs w:val="21"/>
                <w:highlight w:val="none"/>
              </w:rPr>
              <w:t>供应商须对第四章“合同条款”和第五章“采购需求”内容进行应答，并提交合同条款偏离表和采购需求偏离表。</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8</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响应文件的签署和盖章</w:t>
            </w:r>
          </w:p>
        </w:tc>
        <w:tc>
          <w:tcPr>
            <w:tcW w:w="56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highlight w:val="none"/>
              </w:rPr>
              <w:t>响应文件中凡出现供应商单位落款的地方应盖单位公章。</w:t>
            </w:r>
          </w:p>
          <w:p>
            <w:pPr>
              <w:widowControl/>
              <w:jc w:val="left"/>
              <w:rPr>
                <w:rFonts w:hint="eastAsia" w:ascii="宋体" w:hAnsi="宋体" w:eastAsia="宋体" w:cs="宋体"/>
                <w:kern w:val="0"/>
                <w:highlight w:val="none"/>
              </w:rPr>
            </w:pPr>
            <w:r>
              <w:rPr>
                <w:rFonts w:hint="eastAsia" w:ascii="宋体" w:hAnsi="宋体" w:eastAsia="宋体" w:cs="宋体"/>
                <w:kern w:val="0"/>
                <w:highlight w:val="none"/>
              </w:rPr>
              <w:t>同时响应文件签字盖章必须满足以下其中一条规定：</w:t>
            </w:r>
          </w:p>
          <w:p>
            <w:pPr>
              <w:widowControl/>
              <w:jc w:val="left"/>
              <w:rPr>
                <w:rFonts w:hint="eastAsia" w:ascii="宋体" w:hAnsi="宋体" w:eastAsia="宋体" w:cs="宋体"/>
                <w:kern w:val="0"/>
                <w:highlight w:val="none"/>
              </w:rPr>
            </w:pPr>
            <w:r>
              <w:rPr>
                <w:rFonts w:hint="eastAsia" w:ascii="宋体" w:hAnsi="宋体" w:eastAsia="宋体" w:cs="宋体"/>
                <w:kern w:val="0"/>
                <w:highlight w:val="none"/>
              </w:rPr>
              <w:t>1)供应商的法定代表人/负责人或其授权人逐页签字；</w:t>
            </w:r>
          </w:p>
          <w:p>
            <w:pPr>
              <w:widowControl/>
              <w:jc w:val="left"/>
              <w:rPr>
                <w:rFonts w:hint="eastAsia" w:ascii="宋体" w:hAnsi="宋体" w:eastAsia="宋体" w:cs="宋体"/>
                <w:kern w:val="0"/>
                <w:highlight w:val="none"/>
              </w:rPr>
            </w:pPr>
            <w:r>
              <w:rPr>
                <w:rFonts w:hint="eastAsia" w:ascii="宋体" w:hAnsi="宋体" w:eastAsia="宋体" w:cs="宋体"/>
                <w:kern w:val="0"/>
                <w:highlight w:val="none"/>
              </w:rPr>
              <w:t>2)响应文件加盖供应商单位骑缝章（加盖骑缝章的为单位公章）；</w:t>
            </w:r>
          </w:p>
          <w:p>
            <w:pPr>
              <w:widowControl/>
              <w:jc w:val="left"/>
              <w:rPr>
                <w:rFonts w:hint="eastAsia" w:ascii="宋体" w:hAnsi="宋体" w:eastAsia="宋体" w:cs="宋体"/>
                <w:kern w:val="0"/>
                <w:szCs w:val="21"/>
                <w:highlight w:val="none"/>
              </w:rPr>
            </w:pPr>
            <w:r>
              <w:rPr>
                <w:rFonts w:hint="eastAsia" w:ascii="宋体" w:hAnsi="宋体" w:eastAsia="宋体" w:cs="宋体"/>
                <w:kern w:val="0"/>
                <w:highlight w:val="none"/>
              </w:rPr>
              <w:t>3)响应文件均应逐页加盖供应商单位公章。</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bl>
    <w:p>
      <w:pPr>
        <w:pStyle w:val="2"/>
        <w:ind w:left="0"/>
        <w:rPr>
          <w:rFonts w:hint="eastAsia" w:ascii="宋体" w:hAnsi="宋体" w:eastAsia="宋体" w:cs="宋体"/>
          <w:highlight w:val="none"/>
        </w:rPr>
      </w:pPr>
      <w:r>
        <w:rPr>
          <w:rFonts w:hint="eastAsia" w:ascii="宋体" w:hAnsi="宋体" w:eastAsia="宋体" w:cs="宋体"/>
          <w:highlight w:val="none"/>
        </w:rPr>
        <w:br w:type="page"/>
      </w:r>
    </w:p>
    <w:p>
      <w:pPr>
        <w:pStyle w:val="4"/>
        <w:rPr>
          <w:rFonts w:hint="eastAsia" w:ascii="宋体" w:hAnsi="宋体" w:eastAsia="宋体" w:cs="宋体"/>
          <w:b w:val="0"/>
          <w:highlight w:val="none"/>
        </w:rPr>
      </w:pPr>
      <w:r>
        <w:rPr>
          <w:rFonts w:hint="eastAsia" w:ascii="宋体" w:hAnsi="宋体" w:eastAsia="宋体" w:cs="宋体"/>
          <w:b w:val="0"/>
          <w:highlight w:val="none"/>
        </w:rPr>
        <w:t>第一部分：商务技术响应文件</w:t>
      </w:r>
    </w:p>
    <w:p>
      <w:pPr>
        <w:pStyle w:val="4"/>
        <w:jc w:val="center"/>
        <w:rPr>
          <w:rFonts w:hint="eastAsia" w:ascii="宋体" w:hAnsi="宋体" w:eastAsia="宋体" w:cs="宋体"/>
          <w:b w:val="0"/>
          <w:highlight w:val="none"/>
        </w:rPr>
      </w:pPr>
      <w:r>
        <w:rPr>
          <w:rFonts w:hint="eastAsia" w:ascii="宋体" w:hAnsi="宋体" w:eastAsia="宋体" w:cs="宋体"/>
          <w:b w:val="0"/>
          <w:highlight w:val="none"/>
        </w:rPr>
        <w:t>一、响应函</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u w:val="single"/>
        </w:rPr>
        <w:t>数字江门网络建设有限公司</w:t>
      </w:r>
      <w:r>
        <w:rPr>
          <w:rFonts w:hint="eastAsia" w:ascii="宋体" w:hAnsi="宋体" w:eastAsia="宋体" w:cs="宋体"/>
          <w:szCs w:val="21"/>
          <w:highlight w:val="none"/>
        </w:rPr>
        <w:t>：</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1．我方已仔细研究了</w:t>
      </w:r>
      <w:r>
        <w:rPr>
          <w:rFonts w:hint="eastAsia" w:ascii="宋体" w:hAnsi="宋体" w:eastAsia="宋体" w:cs="宋体"/>
          <w:szCs w:val="21"/>
          <w:highlight w:val="none"/>
          <w:u w:val="single"/>
        </w:rPr>
        <w:t>银洲湖高速公路有限公司OA系统维护(2024-2025年度)项目</w:t>
      </w:r>
      <w:r>
        <w:rPr>
          <w:rFonts w:hint="eastAsia" w:ascii="宋体" w:hAnsi="宋体" w:eastAsia="宋体" w:cs="宋体"/>
          <w:szCs w:val="21"/>
          <w:highlight w:val="none"/>
        </w:rPr>
        <w:t>比选文件的全部内容，现提交响应文件（响应文件正本一份、副本两份；响应文件电子版（U盘）一份）。</w:t>
      </w:r>
      <w:r>
        <w:rPr>
          <w:rFonts w:hint="eastAsia" w:ascii="宋体" w:hAnsi="宋体" w:eastAsia="宋体" w:cs="宋体"/>
          <w:bCs/>
          <w:szCs w:val="21"/>
          <w:highlight w:val="none"/>
        </w:rPr>
        <w:t>包括以下内容</w:t>
      </w:r>
      <w:r>
        <w:rPr>
          <w:rFonts w:hint="eastAsia" w:ascii="宋体" w:hAnsi="宋体" w:eastAsia="宋体" w:cs="宋体"/>
          <w:szCs w:val="21"/>
          <w:highlight w:val="none"/>
        </w:rPr>
        <w:t>：</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（1）响应函；</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（2）法人授权委托书及授权代表身份证明；</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（3）营业执照（或事业单位法人证书等）；</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（4）对项目需求书的应答；</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（5）项目实施方案；</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（6）比选文件规定及供应商认为需要提供的其他资料。</w:t>
      </w:r>
    </w:p>
    <w:p>
      <w:pPr>
        <w:spacing w:after="156" w:afterLines="50"/>
        <w:ind w:firstLine="240"/>
        <w:rPr>
          <w:rFonts w:hint="eastAsia" w:ascii="宋体" w:hAnsi="宋体" w:eastAsia="宋体" w:cs="宋体"/>
          <w:highlight w:val="none"/>
        </w:rPr>
      </w:pPr>
      <w:r>
        <w:rPr>
          <w:rFonts w:hint="eastAsia" w:ascii="宋体" w:hAnsi="宋体" w:eastAsia="宋体" w:cs="宋体"/>
          <w:highlight w:val="none"/>
        </w:rPr>
        <w:t>我方在此声明：</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2．我方承诺在比选文件规定的比选有效期内不修改、撤销响应文件。</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3．如我方成交：</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（1）我方承诺在收到成交通知书后，在成交通知书规定的期限内与你方签订合同。</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（2）我方完全理解贵方无义务必须接受最低报价的响应文件并有权拒绝所有的响应文件；</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3）我方同意本响应文件自本项目提交响应文件截止时间之日起90日内保持有效，该规定对我方具有约束力。如果我方成交，贵方的比选文件、成交通知书、我方的响应文件均依据法律法规作为解释合同法律效力的组成部分；</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（4）我方承诺我方响应文件中递交的文件均为真实、有效的，如有虚假信息，响应保证金将不被退还，并承担相应法律责任；</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（5）我方承诺在合同约定的期限内完成全部服务工作，并提交全套成果文件。</w:t>
      </w:r>
    </w:p>
    <w:p>
      <w:pPr>
        <w:ind w:firstLine="420" w:firstLineChars="200"/>
        <w:rPr>
          <w:rFonts w:hint="eastAsia" w:ascii="宋体" w:hAnsi="宋体" w:eastAsia="宋体" w:cs="宋体"/>
          <w:highlight w:val="none"/>
        </w:rPr>
      </w:pPr>
      <w:r>
        <w:rPr>
          <w:rFonts w:hint="eastAsia" w:ascii="宋体" w:hAnsi="宋体" w:eastAsia="宋体" w:cs="宋体"/>
          <w:szCs w:val="21"/>
          <w:highlight w:val="none"/>
        </w:rPr>
        <w:t>4．</w:t>
      </w:r>
      <w:r>
        <w:rPr>
          <w:rFonts w:hint="eastAsia" w:ascii="宋体" w:hAnsi="宋体" w:eastAsia="宋体" w:cs="宋体"/>
          <w:highlight w:val="none"/>
        </w:rPr>
        <w:t>我方在此声明，所递交的响应文件及有关资料内容完整、真实和准确，且不存在任何违反相关法律法规关于供应商资格要求的情形。</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highlight w:val="none"/>
        </w:rPr>
        <w:t>我方承诺未组成联合体响应本项目的应答。</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（其他补充说明）。</w:t>
      </w:r>
    </w:p>
    <w:p>
      <w:pPr>
        <w:spacing w:line="440" w:lineRule="exact"/>
        <w:rPr>
          <w:rFonts w:hint="eastAsia" w:ascii="宋体" w:hAnsi="宋体" w:eastAsia="宋体" w:cs="宋体"/>
          <w:szCs w:val="21"/>
          <w:highlight w:val="none"/>
        </w:rPr>
      </w:pPr>
    </w:p>
    <w:p>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法定代表人/负责人或其委托代理人：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pPr>
        <w:spacing w:line="440" w:lineRule="exact"/>
        <w:ind w:firstLine="5040" w:firstLineChars="24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rPr>
          <w:rFonts w:hint="eastAsia" w:ascii="宋体" w:hAnsi="宋体" w:eastAsia="宋体" w:cs="宋体"/>
          <w:highlight w:val="none"/>
        </w:rPr>
      </w:pPr>
    </w:p>
    <w:p>
      <w:pPr>
        <w:pStyle w:val="4"/>
        <w:jc w:val="center"/>
        <w:rPr>
          <w:rFonts w:hint="eastAsia" w:ascii="宋体" w:hAnsi="宋体" w:eastAsia="宋体" w:cs="宋体"/>
          <w:b w:val="0"/>
          <w:highlight w:val="none"/>
        </w:rPr>
      </w:pPr>
      <w:r>
        <w:rPr>
          <w:rFonts w:hint="eastAsia" w:ascii="宋体" w:hAnsi="宋体" w:eastAsia="宋体" w:cs="宋体"/>
          <w:b w:val="0"/>
          <w:highlight w:val="none"/>
        </w:rPr>
        <w:br w:type="page"/>
      </w:r>
      <w:r>
        <w:rPr>
          <w:rFonts w:hint="eastAsia" w:ascii="宋体" w:hAnsi="宋体" w:eastAsia="宋体" w:cs="宋体"/>
          <w:b w:val="0"/>
          <w:highlight w:val="none"/>
        </w:rPr>
        <w:t>二、企业法定代表人/负责人身份证明</w:t>
      </w:r>
      <w:bookmarkEnd w:id="34"/>
      <w:bookmarkEnd w:id="35"/>
      <w:bookmarkEnd w:id="36"/>
      <w:bookmarkEnd w:id="37"/>
      <w:bookmarkEnd w:id="38"/>
      <w:bookmarkEnd w:id="39"/>
      <w:bookmarkEnd w:id="40"/>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供应商名称：</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（供应商名称）的法定代表人/负责人。</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特此证明。</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附：法定代表人/负责人身份证复印件或扫描件（正反面）并加盖公章</w:t>
      </w:r>
    </w:p>
    <w:p>
      <w:pPr>
        <w:spacing w:line="440" w:lineRule="exact"/>
        <w:ind w:firstLine="420" w:firstLineChars="200"/>
        <w:rPr>
          <w:rFonts w:hint="eastAsia" w:ascii="宋体" w:hAnsi="宋体" w:eastAsia="宋体" w:cs="宋体"/>
          <w:szCs w:val="21"/>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noWrap w:val="0"/>
            <w:vAlign w:val="center"/>
          </w:tcPr>
          <w:p>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法定代表人/负责人身份证复印件</w:t>
            </w:r>
          </w:p>
          <w:p>
            <w:pPr>
              <w:jc w:val="center"/>
              <w:rPr>
                <w:rFonts w:hint="eastAsia" w:ascii="宋体" w:hAnsi="宋体" w:eastAsia="宋体" w:cs="宋体"/>
                <w:color w:val="000000"/>
                <w:sz w:val="28"/>
                <w:szCs w:val="28"/>
                <w:highlight w:val="none"/>
              </w:rPr>
            </w:pPr>
          </w:p>
          <w:p>
            <w:pPr>
              <w:spacing w:line="500" w:lineRule="exact"/>
              <w:jc w:val="center"/>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rPr>
              <w:t>(请务必提供本身份证复印件正面)</w:t>
            </w:r>
          </w:p>
          <w:p>
            <w:pPr>
              <w:ind w:left="-55"/>
              <w:jc w:val="center"/>
              <w:rPr>
                <w:rFonts w:hint="eastAsia" w:ascii="宋体" w:hAnsi="宋体" w:eastAsia="宋体" w:cs="宋体"/>
                <w:bCs/>
                <w:color w:val="000000"/>
                <w:szCs w:val="21"/>
                <w:highlight w:val="none"/>
              </w:rPr>
            </w:pPr>
          </w:p>
        </w:tc>
      </w:tr>
    </w:tbl>
    <w:p>
      <w:pPr>
        <w:pStyle w:val="6"/>
        <w:spacing w:line="360" w:lineRule="auto"/>
        <w:ind w:firstLine="480"/>
        <w:rPr>
          <w:rFonts w:hint="eastAsia" w:ascii="宋体" w:hAnsi="宋体" w:eastAsia="宋体" w:cs="宋体"/>
          <w:bCs/>
          <w:sz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noWrap w:val="0"/>
            <w:vAlign w:val="top"/>
          </w:tcPr>
          <w:p>
            <w:pPr>
              <w:adjustRightInd w:val="0"/>
              <w:spacing w:line="312" w:lineRule="atLeast"/>
              <w:jc w:val="center"/>
              <w:textAlignment w:val="baseline"/>
              <w:rPr>
                <w:rFonts w:hint="eastAsia" w:ascii="宋体" w:hAnsi="宋体" w:eastAsia="宋体" w:cs="宋体"/>
                <w:color w:val="000000"/>
                <w:sz w:val="28"/>
                <w:szCs w:val="28"/>
                <w:highlight w:val="none"/>
              </w:rPr>
            </w:pPr>
          </w:p>
          <w:p>
            <w:pPr>
              <w:adjustRightInd w:val="0"/>
              <w:spacing w:line="312" w:lineRule="atLeas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法定代表人/负责人身份证复印件</w:t>
            </w:r>
          </w:p>
          <w:p>
            <w:pPr>
              <w:adjustRightInd w:val="0"/>
              <w:spacing w:line="312" w:lineRule="atLeast"/>
              <w:jc w:val="center"/>
              <w:textAlignment w:val="baseline"/>
              <w:rPr>
                <w:rFonts w:hint="eastAsia" w:ascii="宋体" w:hAnsi="宋体" w:eastAsia="宋体" w:cs="宋体"/>
                <w:color w:val="000000"/>
                <w:sz w:val="28"/>
                <w:szCs w:val="28"/>
                <w:highlight w:val="none"/>
              </w:rPr>
            </w:pPr>
          </w:p>
          <w:p>
            <w:pPr>
              <w:adjustRightInd w:val="0"/>
              <w:spacing w:line="500" w:lineRule="exact"/>
              <w:jc w:val="center"/>
              <w:textAlignment w:val="baseline"/>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(请务必提供本身份证复印件背面)</w:t>
            </w:r>
          </w:p>
          <w:p>
            <w:pPr>
              <w:adjustRightInd w:val="0"/>
              <w:spacing w:line="500" w:lineRule="exact"/>
              <w:jc w:val="center"/>
              <w:textAlignment w:val="baseline"/>
              <w:rPr>
                <w:rFonts w:hint="eastAsia" w:ascii="宋体" w:hAnsi="宋体" w:eastAsia="宋体" w:cs="宋体"/>
                <w:b/>
                <w:bCs/>
                <w:color w:val="000000"/>
                <w:sz w:val="28"/>
                <w:szCs w:val="28"/>
                <w:highlight w:val="none"/>
              </w:rPr>
            </w:pPr>
          </w:p>
          <w:p>
            <w:pPr>
              <w:adjustRightInd w:val="0"/>
              <w:spacing w:line="312" w:lineRule="atLeast"/>
              <w:textAlignment w:val="baseline"/>
              <w:rPr>
                <w:rFonts w:hint="eastAsia" w:ascii="宋体" w:hAnsi="宋体" w:eastAsia="宋体" w:cs="宋体"/>
                <w:color w:val="000000"/>
                <w:highlight w:val="none"/>
              </w:rPr>
            </w:pPr>
          </w:p>
        </w:tc>
      </w:tr>
    </w:tbl>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bookmarkEnd w:id="23"/>
    <w:bookmarkEnd w:id="24"/>
    <w:bookmarkEnd w:id="25"/>
    <w:bookmarkEnd w:id="26"/>
    <w:bookmarkEnd w:id="27"/>
    <w:bookmarkEnd w:id="28"/>
    <w:bookmarkEnd w:id="29"/>
    <w:bookmarkEnd w:id="30"/>
    <w:bookmarkEnd w:id="31"/>
    <w:bookmarkEnd w:id="32"/>
    <w:bookmarkEnd w:id="33"/>
    <w:p>
      <w:pPr>
        <w:pStyle w:val="4"/>
        <w:jc w:val="center"/>
        <w:rPr>
          <w:rFonts w:hint="eastAsia" w:ascii="宋体" w:hAnsi="宋体" w:eastAsia="宋体" w:cs="宋体"/>
          <w:b w:val="0"/>
          <w:highlight w:val="none"/>
        </w:rPr>
      </w:pPr>
      <w:bookmarkStart w:id="42" w:name="_Toc152042581"/>
      <w:bookmarkStart w:id="43" w:name="_Toc179632812"/>
      <w:bookmarkStart w:id="44" w:name="_Toc152045792"/>
      <w:bookmarkStart w:id="45" w:name="_Toc247085878"/>
      <w:bookmarkStart w:id="46" w:name="_Toc144974861"/>
      <w:bookmarkStart w:id="47" w:name="_Toc246997103"/>
      <w:bookmarkStart w:id="48" w:name="_Toc246996360"/>
      <w:r>
        <w:rPr>
          <w:rFonts w:hint="eastAsia" w:ascii="宋体" w:hAnsi="宋体" w:eastAsia="宋体" w:cs="宋体"/>
          <w:b w:val="0"/>
          <w:highlight w:val="none"/>
        </w:rPr>
        <w:t>三、授权委托书</w:t>
      </w:r>
      <w:bookmarkEnd w:id="42"/>
      <w:bookmarkEnd w:id="43"/>
      <w:bookmarkEnd w:id="44"/>
      <w:bookmarkEnd w:id="45"/>
      <w:bookmarkEnd w:id="46"/>
      <w:bookmarkEnd w:id="47"/>
      <w:bookmarkEnd w:id="48"/>
    </w:p>
    <w:p>
      <w:pPr>
        <w:spacing w:line="440" w:lineRule="exact"/>
        <w:rPr>
          <w:rFonts w:hint="eastAsia" w:ascii="宋体" w:hAnsi="宋体" w:eastAsia="宋体" w:cs="宋体"/>
          <w:szCs w:val="21"/>
          <w:highlight w:val="none"/>
        </w:rPr>
      </w:pPr>
    </w:p>
    <w:p>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（供应商名称）的法定代表人/负责人，现委托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（姓名）为我方代理人。代理人根据授权，以我方名义签署、澄清、说明、补正、递交、撤回、修改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（项目名称）响应文件、签订合同和处理有关事宜，其法律后果由我方承担。</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委托期限：</w:t>
      </w:r>
      <w:r>
        <w:rPr>
          <w:rFonts w:hint="eastAsia" w:ascii="宋体" w:hAnsi="宋体" w:eastAsia="宋体" w:cs="宋体"/>
          <w:szCs w:val="21"/>
          <w:highlight w:val="none"/>
          <w:u w:val="single"/>
        </w:rPr>
        <w:t xml:space="preserve">          </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附：委托代理人身份证复印件或扫描件（正反面）并加盖公章</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noWrap w:val="0"/>
            <w:vAlign w:val="center"/>
          </w:tcPr>
          <w:p>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受托人身份证复印件</w:t>
            </w:r>
          </w:p>
          <w:p>
            <w:pPr>
              <w:jc w:val="center"/>
              <w:rPr>
                <w:rFonts w:hint="eastAsia" w:ascii="宋体" w:hAnsi="宋体" w:eastAsia="宋体" w:cs="宋体"/>
                <w:color w:val="000000"/>
                <w:sz w:val="28"/>
                <w:szCs w:val="28"/>
                <w:highlight w:val="none"/>
              </w:rPr>
            </w:pPr>
          </w:p>
          <w:p>
            <w:pPr>
              <w:spacing w:line="500" w:lineRule="exact"/>
              <w:jc w:val="center"/>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rPr>
              <w:t>(请务必提供本身份证复印件正面)</w:t>
            </w:r>
          </w:p>
          <w:p>
            <w:pPr>
              <w:ind w:left="-55"/>
              <w:jc w:val="center"/>
              <w:rPr>
                <w:rFonts w:hint="eastAsia" w:ascii="宋体" w:hAnsi="宋体" w:eastAsia="宋体" w:cs="宋体"/>
                <w:bCs/>
                <w:color w:val="000000"/>
                <w:szCs w:val="21"/>
                <w:highlight w:val="none"/>
              </w:rPr>
            </w:pPr>
          </w:p>
        </w:tc>
      </w:tr>
    </w:tbl>
    <w:p>
      <w:pPr>
        <w:spacing w:line="360" w:lineRule="auto"/>
        <w:ind w:firstLine="720" w:firstLineChars="300"/>
        <w:rPr>
          <w:rFonts w:hint="eastAsia" w:ascii="宋体" w:hAnsi="宋体" w:eastAsia="宋体" w:cs="宋体"/>
          <w:color w:val="000000"/>
          <w:sz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noWrap w:val="0"/>
            <w:vAlign w:val="top"/>
          </w:tcPr>
          <w:p>
            <w:pPr>
              <w:adjustRightInd w:val="0"/>
              <w:spacing w:line="312" w:lineRule="atLeast"/>
              <w:jc w:val="center"/>
              <w:textAlignment w:val="baseline"/>
              <w:rPr>
                <w:rFonts w:hint="eastAsia" w:ascii="宋体" w:hAnsi="宋体" w:eastAsia="宋体" w:cs="宋体"/>
                <w:color w:val="000000"/>
                <w:sz w:val="28"/>
                <w:szCs w:val="28"/>
                <w:highlight w:val="none"/>
              </w:rPr>
            </w:pPr>
          </w:p>
          <w:p>
            <w:pPr>
              <w:adjustRightInd w:val="0"/>
              <w:spacing w:line="312" w:lineRule="atLeas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受托人身份证复印件</w:t>
            </w:r>
          </w:p>
          <w:p>
            <w:pPr>
              <w:adjustRightInd w:val="0"/>
              <w:spacing w:line="312" w:lineRule="atLeast"/>
              <w:jc w:val="center"/>
              <w:textAlignment w:val="baseline"/>
              <w:rPr>
                <w:rFonts w:hint="eastAsia" w:ascii="宋体" w:hAnsi="宋体" w:eastAsia="宋体" w:cs="宋体"/>
                <w:color w:val="000000"/>
                <w:sz w:val="28"/>
                <w:szCs w:val="28"/>
                <w:highlight w:val="none"/>
              </w:rPr>
            </w:pPr>
          </w:p>
          <w:p>
            <w:pPr>
              <w:adjustRightInd w:val="0"/>
              <w:spacing w:line="500" w:lineRule="exact"/>
              <w:jc w:val="center"/>
              <w:textAlignment w:val="baseline"/>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(请务必提供本身份证复印件背面)</w:t>
            </w:r>
          </w:p>
          <w:p>
            <w:pPr>
              <w:adjustRightInd w:val="0"/>
              <w:spacing w:line="312" w:lineRule="atLeast"/>
              <w:textAlignment w:val="baseline"/>
              <w:rPr>
                <w:rFonts w:hint="eastAsia" w:ascii="宋体" w:hAnsi="宋体" w:eastAsia="宋体" w:cs="宋体"/>
                <w:color w:val="000000"/>
                <w:highlight w:val="none"/>
              </w:rPr>
            </w:pPr>
          </w:p>
        </w:tc>
      </w:tr>
    </w:tbl>
    <w:p>
      <w:pPr>
        <w:spacing w:line="440" w:lineRule="exact"/>
        <w:ind w:firstLine="420" w:firstLineChars="200"/>
        <w:jc w:val="right"/>
        <w:rPr>
          <w:rFonts w:hint="eastAsia" w:ascii="宋体" w:hAnsi="宋体" w:eastAsia="宋体" w:cs="宋体"/>
          <w:szCs w:val="21"/>
          <w:highlight w:val="none"/>
        </w:rPr>
      </w:pP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u w:val="single"/>
        </w:rPr>
        <w:t xml:space="preserve">                                     </w:t>
      </w: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（签字） </w:t>
      </w:r>
    </w:p>
    <w:p>
      <w:pPr>
        <w:spacing w:line="440" w:lineRule="exact"/>
        <w:ind w:firstLine="2310" w:firstLineChars="1100"/>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440" w:lineRule="exact"/>
        <w:ind w:firstLine="2310" w:firstLineChars="1100"/>
        <w:rPr>
          <w:rFonts w:hint="eastAsia" w:ascii="宋体" w:hAnsi="宋体" w:eastAsia="宋体" w:cs="宋体"/>
          <w:szCs w:val="21"/>
          <w:highlight w:val="none"/>
        </w:rPr>
      </w:pPr>
    </w:p>
    <w:p>
      <w:pPr>
        <w:spacing w:line="480" w:lineRule="exact"/>
        <w:rPr>
          <w:rFonts w:hint="eastAsia" w:ascii="宋体" w:hAnsi="宋体" w:eastAsia="宋体" w:cs="宋体"/>
          <w:sz w:val="24"/>
          <w:highlight w:val="none"/>
        </w:rPr>
      </w:pPr>
      <w:bookmarkStart w:id="49" w:name="_Toc357696414"/>
      <w:bookmarkStart w:id="50" w:name="_Toc357675755"/>
      <w:bookmarkStart w:id="51" w:name="_Toc357682118"/>
      <w:bookmarkStart w:id="52" w:name="_Toc357693996"/>
      <w:bookmarkStart w:id="53" w:name="_Toc357681974"/>
      <w:bookmarkStart w:id="54" w:name="_Toc357693186"/>
      <w:bookmarkStart w:id="55" w:name="_Toc357695535"/>
      <w:bookmarkStart w:id="56" w:name="_Toc357682077"/>
    </w:p>
    <w:p>
      <w:pPr>
        <w:pStyle w:val="246"/>
        <w:jc w:val="center"/>
        <w:rPr>
          <w:rFonts w:hint="eastAsia" w:ascii="宋体" w:hAnsi="宋体" w:eastAsia="宋体" w:cs="宋体"/>
          <w:highlight w:val="none"/>
        </w:rPr>
      </w:pPr>
      <w:r>
        <w:rPr>
          <w:rFonts w:hint="eastAsia" w:ascii="宋体" w:hAnsi="宋体" w:eastAsia="宋体" w:cs="宋体"/>
          <w:highlight w:val="none"/>
        </w:rPr>
        <w:t>四、合同条款偏离表</w:t>
      </w:r>
    </w:p>
    <w:p>
      <w:pPr>
        <w:rPr>
          <w:rFonts w:hint="eastAsia" w:ascii="宋体" w:hAnsi="宋体" w:eastAsia="宋体" w:cs="宋体"/>
          <w:b/>
          <w:color w:val="000000"/>
          <w:highlight w:val="none"/>
        </w:rPr>
      </w:pPr>
      <w:r>
        <w:rPr>
          <w:rFonts w:hint="eastAsia" w:ascii="宋体" w:hAnsi="宋体" w:eastAsia="宋体" w:cs="宋体"/>
          <w:b/>
          <w:color w:val="000000"/>
          <w:highlight w:val="none"/>
        </w:rPr>
        <w:t>供应商应按照比选文件要求，对本文件第四章 “合同条款”内容做出全面响应，并填写下表，未在响应表中列出的偏离，视同完全响应、无偏离。</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31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6"/>
              <w:ind w:leftChars="-22" w:right="-139" w:rightChars="-66" w:hanging="46" w:hangingChars="22"/>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序号</w:t>
            </w:r>
          </w:p>
        </w:tc>
        <w:tc>
          <w:tcPr>
            <w:tcW w:w="2310" w:type="dxa"/>
            <w:noWrap w:val="0"/>
            <w:vAlign w:val="center"/>
          </w:tcPr>
          <w:p>
            <w:pPr>
              <w:pStyle w:val="6"/>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比选文件条目号</w:t>
            </w:r>
          </w:p>
        </w:tc>
        <w:tc>
          <w:tcPr>
            <w:tcW w:w="2310" w:type="dxa"/>
            <w:noWrap w:val="0"/>
            <w:vAlign w:val="center"/>
          </w:tcPr>
          <w:p>
            <w:pPr>
              <w:pStyle w:val="6"/>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比选文件的合同条款</w:t>
            </w:r>
          </w:p>
        </w:tc>
        <w:tc>
          <w:tcPr>
            <w:tcW w:w="2310" w:type="dxa"/>
            <w:noWrap w:val="0"/>
            <w:vAlign w:val="center"/>
          </w:tcPr>
          <w:p>
            <w:pPr>
              <w:pStyle w:val="6"/>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比选文件的合同条款响应</w:t>
            </w:r>
          </w:p>
        </w:tc>
        <w:tc>
          <w:tcPr>
            <w:tcW w:w="1515" w:type="dxa"/>
            <w:noWrap w:val="0"/>
            <w:vAlign w:val="center"/>
          </w:tcPr>
          <w:p>
            <w:pPr>
              <w:pStyle w:val="6"/>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w:t>
            </w: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w:t>
            </w: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w:t>
            </w: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w:t>
            </w: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pPr>
              <w:pStyle w:val="6"/>
              <w:spacing w:line="360" w:lineRule="auto"/>
              <w:ind w:leftChars="-22" w:hanging="46" w:hangingChars="22"/>
              <w:jc w:val="center"/>
              <w:rPr>
                <w:rFonts w:hint="eastAsia" w:ascii="宋体" w:hAnsi="宋体" w:eastAsia="宋体" w:cs="宋体"/>
                <w:color w:val="000000"/>
                <w:kern w:val="2"/>
                <w:sz w:val="21"/>
                <w:szCs w:val="21"/>
                <w:highlight w:val="none"/>
              </w:rPr>
            </w:pPr>
          </w:p>
        </w:tc>
      </w:tr>
    </w:tbl>
    <w:p>
      <w:pPr>
        <w:rPr>
          <w:rFonts w:hint="eastAsia" w:ascii="宋体" w:hAnsi="宋体" w:eastAsia="宋体" w:cs="宋体"/>
          <w:bCs/>
          <w:color w:val="000000"/>
          <w:szCs w:val="21"/>
          <w:highlight w:val="none"/>
        </w:rPr>
      </w:pPr>
    </w:p>
    <w:p>
      <w:pP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注：</w:t>
      </w:r>
    </w:p>
    <w:p>
      <w:pPr>
        <w:rPr>
          <w:rFonts w:hint="eastAsia" w:ascii="宋体" w:hAnsi="宋体" w:eastAsia="宋体" w:cs="宋体"/>
          <w:bCs/>
          <w:color w:val="000000"/>
          <w:szCs w:val="21"/>
          <w:highlight w:val="none"/>
        </w:rPr>
      </w:pPr>
      <w:r>
        <w:rPr>
          <w:rFonts w:hint="eastAsia" w:ascii="宋体" w:hAnsi="宋体" w:eastAsia="宋体" w:cs="宋体"/>
          <w:b/>
          <w:bCs/>
          <w:color w:val="000000"/>
          <w:szCs w:val="21"/>
          <w:highlight w:val="none"/>
        </w:rPr>
        <w:t>1.若本表为空，则表示响应供应商“全部满足”采购人相应要求。</w:t>
      </w:r>
      <w:r>
        <w:rPr>
          <w:rFonts w:hint="eastAsia" w:ascii="宋体" w:hAnsi="宋体" w:eastAsia="宋体" w:cs="宋体"/>
          <w:b/>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p>
    <w:p>
      <w:pP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w:t>
      </w:r>
      <w:r>
        <w:rPr>
          <w:rFonts w:hint="eastAsia" w:ascii="宋体" w:hAnsi="宋体" w:eastAsia="宋体" w:cs="宋体"/>
          <w:b/>
          <w:bCs/>
          <w:color w:val="000000"/>
          <w:szCs w:val="21"/>
          <w:highlight w:val="none"/>
        </w:rPr>
        <w:t>即使本表为空，也需在响应文件中提供。</w:t>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p>
    <w:p>
      <w:pPr>
        <w:rPr>
          <w:rFonts w:hint="eastAsia" w:ascii="宋体" w:hAnsi="宋体" w:eastAsia="宋体" w:cs="宋体"/>
          <w:color w:val="000000"/>
          <w:highlight w:val="none"/>
        </w:rPr>
      </w:pPr>
      <w:r>
        <w:rPr>
          <w:rFonts w:hint="eastAsia" w:ascii="宋体" w:hAnsi="宋体" w:eastAsia="宋体" w:cs="宋体"/>
          <w:color w:val="000000"/>
          <w:highlight w:val="none"/>
        </w:rPr>
        <w:t>3.若响应供应商在《合同条款偏离表》中应答“全部满足”，但有额外的负向附加解释或说明，视为对该条款的偏离。</w:t>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p>
    <w:p>
      <w:pPr>
        <w:rPr>
          <w:rFonts w:hint="eastAsia" w:ascii="宋体" w:hAnsi="宋体" w:eastAsia="宋体" w:cs="宋体"/>
          <w:color w:val="000000"/>
          <w:highlight w:val="none"/>
        </w:rPr>
      </w:pPr>
      <w:r>
        <w:rPr>
          <w:rFonts w:hint="eastAsia" w:ascii="宋体" w:hAnsi="宋体" w:eastAsia="宋体" w:cs="宋体"/>
          <w:color w:val="000000"/>
          <w:highlight w:val="none"/>
        </w:rPr>
        <w:t>4.如响应供应商提供的点对点响应文件与《合同条款偏离表》中的应答内容不一致，以《合同条款偏离表》中的内容为准。</w:t>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p>
    <w:p>
      <w:pPr>
        <w:rPr>
          <w:rFonts w:hint="eastAsia" w:ascii="宋体" w:hAnsi="宋体" w:eastAsia="宋体" w:cs="宋体"/>
          <w:color w:val="000000"/>
          <w:highlight w:val="none"/>
        </w:rPr>
      </w:pPr>
      <w:r>
        <w:rPr>
          <w:rFonts w:hint="eastAsia" w:ascii="宋体" w:hAnsi="宋体" w:eastAsia="宋体" w:cs="宋体"/>
          <w:color w:val="000000"/>
          <w:highlight w:val="none"/>
        </w:rPr>
        <w:t>5.如果“应答情况”为“不满足”或是“部分满足”，请在“比选文件的合同条款”列明具体条款。6.</w:t>
      </w:r>
      <w:r>
        <w:rPr>
          <w:rFonts w:hint="eastAsia" w:ascii="宋体" w:hAnsi="宋体" w:eastAsia="宋体" w:cs="宋体"/>
          <w:b/>
          <w:color w:val="000000"/>
          <w:highlight w:val="none"/>
        </w:rPr>
        <w:t>本项目不允许负偏离，否则作否决响应处理。</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法定代表人/负责人或其委托代理人：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pPr>
        <w:spacing w:line="440" w:lineRule="exact"/>
        <w:ind w:firstLine="5040" w:firstLineChars="24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rPr>
          <w:rFonts w:hint="eastAsia" w:ascii="宋体" w:hAnsi="宋体" w:eastAsia="宋体" w:cs="宋体"/>
          <w:highlight w:val="none"/>
        </w:rPr>
      </w:pPr>
      <w:r>
        <w:rPr>
          <w:rFonts w:hint="eastAsia" w:ascii="宋体" w:hAnsi="宋体" w:eastAsia="宋体" w:cs="宋体"/>
          <w:highlight w:val="none"/>
        </w:rPr>
        <w:br w:type="page"/>
      </w:r>
    </w:p>
    <w:p>
      <w:pPr>
        <w:pStyle w:val="246"/>
        <w:jc w:val="center"/>
        <w:rPr>
          <w:rFonts w:hint="eastAsia" w:ascii="宋体" w:hAnsi="宋体" w:eastAsia="宋体" w:cs="宋体"/>
          <w:szCs w:val="21"/>
          <w:highlight w:val="none"/>
        </w:rPr>
      </w:pPr>
      <w:r>
        <w:rPr>
          <w:rFonts w:hint="eastAsia" w:ascii="宋体" w:hAnsi="宋体" w:eastAsia="宋体" w:cs="宋体"/>
          <w:highlight w:val="none"/>
        </w:rPr>
        <w:t>五、采购需求偏离表</w:t>
      </w:r>
      <w:r>
        <w:rPr>
          <w:rFonts w:hint="eastAsia" w:ascii="宋体" w:hAnsi="宋体" w:eastAsia="宋体" w:cs="宋体"/>
          <w:szCs w:val="21"/>
          <w:highlight w:val="none"/>
        </w:rPr>
        <w:t xml:space="preserve"> </w:t>
      </w:r>
    </w:p>
    <w:p>
      <w:pPr>
        <w:pStyle w:val="229"/>
        <w:rPr>
          <w:rFonts w:hint="eastAsia" w:ascii="宋体" w:hAnsi="宋体" w:eastAsia="宋体" w:cs="宋体"/>
          <w:b/>
          <w:sz w:val="21"/>
          <w:szCs w:val="21"/>
          <w:highlight w:val="none"/>
        </w:rPr>
      </w:pPr>
    </w:p>
    <w:p>
      <w:pPr>
        <w:spacing w:line="360" w:lineRule="auto"/>
        <w:ind w:firstLine="420" w:firstLineChars="200"/>
        <w:rPr>
          <w:rFonts w:hint="eastAsia" w:ascii="宋体" w:hAnsi="宋体" w:eastAsia="宋体" w:cs="宋体"/>
          <w:b/>
          <w:color w:val="000000"/>
          <w:highlight w:val="none"/>
        </w:rPr>
      </w:pPr>
      <w:r>
        <w:rPr>
          <w:rFonts w:hint="eastAsia" w:ascii="宋体" w:hAnsi="宋体" w:eastAsia="宋体" w:cs="宋体"/>
          <w:highlight w:val="none"/>
        </w:rPr>
        <w:t>供应商应按照比选文件要求，对本文件第五章“采购需求”内容做出全面响应</w:t>
      </w:r>
      <w:r>
        <w:rPr>
          <w:rFonts w:hint="eastAsia" w:ascii="宋体" w:hAnsi="宋体" w:eastAsia="宋体" w:cs="宋体"/>
          <w:b/>
          <w:highlight w:val="none"/>
        </w:rPr>
        <w:t>，并填写下表。</w:t>
      </w:r>
      <w:r>
        <w:rPr>
          <w:rFonts w:hint="eastAsia" w:ascii="宋体" w:hAnsi="宋体" w:eastAsia="宋体" w:cs="宋体"/>
          <w:b/>
          <w:color w:val="000000"/>
          <w:highlight w:val="none"/>
        </w:rPr>
        <w:t xml:space="preserve"> </w:t>
      </w:r>
    </w:p>
    <w:p>
      <w:pPr>
        <w:snapToGrid w:val="0"/>
        <w:spacing w:line="360" w:lineRule="auto"/>
        <w:ind w:left="284"/>
        <w:rPr>
          <w:rFonts w:hint="eastAsia" w:ascii="宋体" w:hAnsi="宋体" w:eastAsia="宋体" w:cs="宋体"/>
          <w:b/>
          <w:bCs/>
          <w:highlight w:val="none"/>
        </w:rPr>
      </w:pPr>
      <w:r>
        <w:rPr>
          <w:rFonts w:hint="eastAsia" w:ascii="宋体" w:hAnsi="宋体" w:eastAsia="宋体" w:cs="宋体"/>
          <w:b/>
          <w:bCs/>
          <w:color w:val="000000"/>
          <w:szCs w:val="21"/>
          <w:highlight w:val="none"/>
        </w:rPr>
        <w:t>1.</w:t>
      </w:r>
      <w:r>
        <w:rPr>
          <w:rFonts w:hint="eastAsia" w:ascii="宋体" w:hAnsi="宋体" w:eastAsia="宋体" w:cs="宋体"/>
          <w:b/>
          <w:bCs/>
          <w:highlight w:val="none"/>
        </w:rPr>
        <w:t>本项目需根据下表对“采购需求”做出应答。</w:t>
      </w:r>
    </w:p>
    <w:p>
      <w:pPr>
        <w:snapToGrid w:val="0"/>
        <w:spacing w:line="360" w:lineRule="auto"/>
        <w:ind w:left="284"/>
        <w:rPr>
          <w:rFonts w:hint="eastAsia" w:ascii="宋体" w:hAnsi="宋体" w:eastAsia="宋体" w:cs="宋体"/>
          <w:b/>
          <w:highlight w:val="none"/>
        </w:rPr>
      </w:pPr>
      <w:r>
        <w:rPr>
          <w:rFonts w:hint="eastAsia" w:ascii="宋体" w:hAnsi="宋体" w:eastAsia="宋体" w:cs="宋体"/>
          <w:b/>
          <w:bCs/>
          <w:color w:val="000000"/>
          <w:szCs w:val="21"/>
          <w:highlight w:val="none"/>
        </w:rPr>
        <w:t>2.</w:t>
      </w:r>
      <w:r>
        <w:rPr>
          <w:rFonts w:hint="eastAsia" w:ascii="宋体" w:hAnsi="宋体" w:eastAsia="宋体" w:cs="宋体"/>
          <w:b/>
          <w:highlight w:val="none"/>
        </w:rPr>
        <w:t>响应供应商如有“满足”“不满足”、“优于”或“部分满足（偏离）”，请填写在比选文件需求条款偏离表。</w:t>
      </w:r>
    </w:p>
    <w:p>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注：供应商响应采购需求应具体、明确，含糊不清、不确切或伪造、变造证明材料的，按照不完全响应或者完全不响应处理。</w:t>
      </w:r>
    </w:p>
    <w:p>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3.如响应完全响应，则请在“是否响应”栏内打“√”，空白或打“×”视为偏离，如有偏离。请在“偏离说明”栏内扼要说明偏离情况。</w:t>
      </w:r>
    </w:p>
    <w:p>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4.本项目不允许负偏离，否则作否决响应处理。</w:t>
      </w:r>
    </w:p>
    <w:p>
      <w:pPr>
        <w:rPr>
          <w:rFonts w:hint="eastAsia" w:ascii="宋体" w:hAnsi="宋体" w:eastAsia="宋体" w:cs="宋体"/>
          <w:highlight w:val="none"/>
        </w:rPr>
      </w:pPr>
    </w:p>
    <w:tbl>
      <w:tblPr>
        <w:tblStyle w:val="7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933"/>
        <w:gridCol w:w="1164"/>
        <w:gridCol w:w="115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6"/>
              <w:ind w:leftChars="-67" w:right="-139" w:rightChars="-66" w:hanging="140" w:hangingChars="67"/>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采购需求书条款号</w:t>
            </w:r>
          </w:p>
        </w:tc>
        <w:tc>
          <w:tcPr>
            <w:tcW w:w="3933" w:type="dxa"/>
            <w:noWrap w:val="0"/>
            <w:vAlign w:val="center"/>
          </w:tcPr>
          <w:p>
            <w:pPr>
              <w:pStyle w:val="6"/>
              <w:ind w:leftChars="-67" w:hanging="140" w:hangingChars="67"/>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采购需求书内容概括</w:t>
            </w:r>
          </w:p>
        </w:tc>
        <w:tc>
          <w:tcPr>
            <w:tcW w:w="1164" w:type="dxa"/>
            <w:noWrap w:val="0"/>
            <w:vAlign w:val="center"/>
          </w:tcPr>
          <w:p>
            <w:pPr>
              <w:pStyle w:val="6"/>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是否响应</w:t>
            </w:r>
          </w:p>
        </w:tc>
        <w:tc>
          <w:tcPr>
            <w:tcW w:w="1157" w:type="dxa"/>
            <w:noWrap w:val="0"/>
            <w:vAlign w:val="center"/>
          </w:tcPr>
          <w:p>
            <w:pPr>
              <w:pStyle w:val="6"/>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偏离说明</w:t>
            </w:r>
          </w:p>
        </w:tc>
        <w:tc>
          <w:tcPr>
            <w:tcW w:w="1559" w:type="dxa"/>
            <w:noWrap w:val="0"/>
            <w:vAlign w:val="center"/>
          </w:tcPr>
          <w:p>
            <w:pPr>
              <w:pStyle w:val="6"/>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3933"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项目背景、概述</w:t>
            </w:r>
          </w:p>
        </w:tc>
        <w:tc>
          <w:tcPr>
            <w:tcW w:w="1164"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3933"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采购</w:t>
            </w:r>
            <w:r>
              <w:rPr>
                <w:rFonts w:hint="eastAsia" w:ascii="宋体" w:hAnsi="宋体" w:eastAsia="宋体" w:cs="宋体"/>
                <w:kern w:val="2"/>
                <w:sz w:val="21"/>
                <w:szCs w:val="21"/>
                <w:highlight w:val="none"/>
                <w:lang w:val="en-US" w:eastAsia="zh-CN"/>
              </w:rPr>
              <w:t>内容</w:t>
            </w:r>
          </w:p>
        </w:tc>
        <w:tc>
          <w:tcPr>
            <w:tcW w:w="1164"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3</w:t>
            </w:r>
          </w:p>
        </w:tc>
        <w:tc>
          <w:tcPr>
            <w:tcW w:w="3933"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项目服务要求</w:t>
            </w:r>
          </w:p>
        </w:tc>
        <w:tc>
          <w:tcPr>
            <w:tcW w:w="1164"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4</w:t>
            </w:r>
          </w:p>
        </w:tc>
        <w:tc>
          <w:tcPr>
            <w:tcW w:w="3933"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项目预算</w:t>
            </w:r>
          </w:p>
        </w:tc>
        <w:tc>
          <w:tcPr>
            <w:tcW w:w="1164"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5</w:t>
            </w:r>
          </w:p>
        </w:tc>
        <w:tc>
          <w:tcPr>
            <w:tcW w:w="3933"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费用支付方式</w:t>
            </w:r>
          </w:p>
        </w:tc>
        <w:tc>
          <w:tcPr>
            <w:tcW w:w="1164"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pPr>
              <w:pStyle w:val="6"/>
              <w:spacing w:line="360" w:lineRule="auto"/>
              <w:ind w:firstLine="0" w:firstLineChars="0"/>
              <w:jc w:val="center"/>
              <w:rPr>
                <w:rFonts w:hint="eastAsia" w:ascii="宋体" w:hAnsi="宋体" w:eastAsia="宋体" w:cs="宋体"/>
                <w:kern w:val="2"/>
                <w:sz w:val="21"/>
                <w:szCs w:val="21"/>
                <w:highlight w:val="none"/>
              </w:rPr>
            </w:pPr>
          </w:p>
        </w:tc>
      </w:tr>
    </w:tbl>
    <w:p>
      <w:pPr>
        <w:rPr>
          <w:rFonts w:hint="eastAsia" w:ascii="宋体" w:hAnsi="宋体" w:eastAsia="宋体" w:cs="宋体"/>
          <w:highlight w:val="none"/>
        </w:rPr>
      </w:pPr>
    </w:p>
    <w:p>
      <w:pPr>
        <w:ind w:right="-315" w:rightChars="-150" w:firstLine="364" w:firstLineChars="192"/>
        <w:jc w:val="right"/>
        <w:rPr>
          <w:rFonts w:hint="eastAsia" w:ascii="宋体" w:hAnsi="宋体" w:eastAsia="宋体" w:cs="宋体"/>
          <w:bCs/>
          <w:spacing w:val="-10"/>
          <w:szCs w:val="21"/>
          <w:highlight w:val="none"/>
        </w:rPr>
      </w:pPr>
      <w:r>
        <w:rPr>
          <w:rFonts w:hint="eastAsia" w:ascii="宋体" w:hAnsi="宋体" w:eastAsia="宋体" w:cs="宋体"/>
          <w:bCs/>
          <w:spacing w:val="-10"/>
          <w:szCs w:val="21"/>
          <w:highlight w:val="none"/>
        </w:rPr>
        <w:br w:type="page"/>
      </w:r>
    </w:p>
    <w:p>
      <w:pPr>
        <w:pStyle w:val="246"/>
        <w:jc w:val="center"/>
        <w:rPr>
          <w:rFonts w:hint="eastAsia" w:ascii="宋体" w:hAnsi="宋体" w:eastAsia="宋体" w:cs="宋体"/>
          <w:highlight w:val="none"/>
        </w:rPr>
      </w:pPr>
      <w:r>
        <w:rPr>
          <w:rFonts w:hint="eastAsia" w:ascii="宋体" w:hAnsi="宋体" w:eastAsia="宋体" w:cs="宋体"/>
          <w:highlight w:val="none"/>
        </w:rPr>
        <w:t>六、信誉承诺函</w:t>
      </w:r>
    </w:p>
    <w:p>
      <w:pPr>
        <w:spacing w:after="156" w:afterLines="50" w:line="400" w:lineRule="exact"/>
        <w:jc w:val="cente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w:t>
      </w:r>
    </w:p>
    <w:p>
      <w:pPr>
        <w:spacing w:after="156" w:afterLines="50"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致：</w:t>
      </w:r>
      <w:r>
        <w:rPr>
          <w:rFonts w:hint="eastAsia" w:ascii="宋体" w:hAnsi="宋体" w:eastAsia="宋体" w:cs="宋体"/>
          <w:szCs w:val="21"/>
          <w:highlight w:val="none"/>
        </w:rPr>
        <w:t>数字江门网络建设有限公司</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我司承诺银洲湖高速公路有限公司OA系统维护(2024-2025年度)项目的响应不存在下列情形： </w:t>
      </w:r>
    </w:p>
    <w:p>
      <w:pPr>
        <w:rPr>
          <w:rFonts w:hint="eastAsia" w:ascii="宋体" w:hAnsi="宋体" w:eastAsia="宋体" w:cs="宋体"/>
          <w:spacing w:val="-2"/>
          <w:szCs w:val="21"/>
          <w:highlight w:val="none"/>
        </w:rPr>
      </w:pP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（1） 供应商被责令停业的；</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（2） 供应商被暂停或取消投标资格的；</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（3） 供应商财产被接管或冻结的；</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（4） 供应商在最近三年内有骗取中标或严重违约的；</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（5） 供应商投标产品在使用过程中出现过重大质量问题的；</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（6） 为本次比选项目前期准备提供设计或咨询服务的； </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（7） 为本次比选项目的监理人；（监理项目）</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（8） 为本次比选项目的代建人；（施工项目）</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（9） 为本次比选项目提供招标代理服务的； </w:t>
      </w:r>
    </w:p>
    <w:p>
      <w:pPr>
        <w:spacing w:line="276"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（10）与本次比选项目的监理人或代建人或招标代理机构同为一个法定代表人的；</w:t>
      </w:r>
    </w:p>
    <w:p>
      <w:pPr>
        <w:spacing w:line="276" w:lineRule="auto"/>
        <w:ind w:firstLine="103" w:firstLineChars="50"/>
        <w:rPr>
          <w:rFonts w:hint="eastAsia" w:ascii="宋体" w:hAnsi="宋体" w:eastAsia="宋体" w:cs="宋体"/>
          <w:spacing w:val="-2"/>
          <w:szCs w:val="21"/>
          <w:highlight w:val="none"/>
        </w:rPr>
      </w:pP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承诺单位：（盖章）</w:t>
      </w:r>
    </w:p>
    <w:p>
      <w:pPr>
        <w:rPr>
          <w:rFonts w:hint="eastAsia" w:ascii="宋体" w:hAnsi="宋体" w:eastAsia="宋体" w:cs="宋体"/>
          <w:spacing w:val="-2"/>
          <w:szCs w:val="21"/>
          <w:highlight w:val="none"/>
        </w:rPr>
      </w:pPr>
    </w:p>
    <w:p>
      <w:pPr>
        <w:ind w:right="412"/>
        <w:jc w:val="right"/>
        <w:rPr>
          <w:rFonts w:hint="eastAsia" w:ascii="宋体" w:hAnsi="宋体" w:eastAsia="宋体" w:cs="宋体"/>
          <w:spacing w:val="-2"/>
          <w:szCs w:val="21"/>
          <w:highlight w:val="none"/>
        </w:rPr>
      </w:pPr>
      <w:r>
        <w:rPr>
          <w:rFonts w:hint="eastAsia" w:ascii="宋体" w:hAnsi="宋体" w:eastAsia="宋体" w:cs="宋体"/>
          <w:spacing w:val="-2"/>
          <w:szCs w:val="21"/>
          <w:highlight w:val="none"/>
        </w:rPr>
        <w:t>法定代表人或其授权委托人：（签字）</w:t>
      </w:r>
    </w:p>
    <w:p>
      <w:pPr>
        <w:ind w:right="412"/>
        <w:jc w:val="right"/>
        <w:rPr>
          <w:rFonts w:hint="eastAsia" w:ascii="宋体" w:hAnsi="宋体" w:eastAsia="宋体" w:cs="宋体"/>
          <w:spacing w:val="-2"/>
          <w:szCs w:val="21"/>
          <w:highlight w:val="none"/>
        </w:rPr>
      </w:pPr>
    </w:p>
    <w:p>
      <w:pPr>
        <w:spacing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日期：     年   月 　日</w:t>
      </w:r>
    </w:p>
    <w:p>
      <w:pPr>
        <w:spacing w:line="400" w:lineRule="exact"/>
        <w:rPr>
          <w:rFonts w:hint="eastAsia" w:ascii="宋体" w:hAnsi="宋体" w:eastAsia="宋体" w:cs="宋体"/>
          <w:spacing w:val="-2"/>
          <w:szCs w:val="21"/>
          <w:highlight w:val="none"/>
        </w:rPr>
      </w:pPr>
    </w:p>
    <w:p>
      <w:pPr>
        <w:spacing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注：供应商应如实出具本承诺书，若供应商弄虚作假的，将承担相应法律责任。</w:t>
      </w:r>
    </w:p>
    <w:p>
      <w:pPr>
        <w:widowControl/>
        <w:spacing w:before="100" w:after="156" w:afterLines="50" w:line="400" w:lineRule="exact"/>
        <w:rPr>
          <w:rFonts w:hint="eastAsia" w:ascii="宋体" w:hAnsi="宋体" w:eastAsia="宋体" w:cs="宋体"/>
          <w:highlight w:val="none"/>
        </w:rPr>
      </w:pPr>
    </w:p>
    <w:p>
      <w:pPr>
        <w:pStyle w:val="246"/>
        <w:jc w:val="center"/>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七、审查资料</w:t>
      </w:r>
    </w:p>
    <w:p>
      <w:pPr>
        <w:rPr>
          <w:rFonts w:hint="eastAsia" w:ascii="宋体" w:hAnsi="宋体" w:eastAsia="宋体" w:cs="宋体"/>
          <w:highlight w:val="none"/>
        </w:rPr>
      </w:pPr>
    </w:p>
    <w:p>
      <w:pPr>
        <w:pStyle w:val="4"/>
        <w:jc w:val="center"/>
        <w:rPr>
          <w:rFonts w:hint="eastAsia" w:ascii="宋体" w:hAnsi="宋体" w:eastAsia="宋体" w:cs="宋体"/>
          <w:bCs w:val="0"/>
          <w:sz w:val="24"/>
          <w:szCs w:val="24"/>
          <w:highlight w:val="none"/>
        </w:rPr>
      </w:pPr>
      <w:bookmarkStart w:id="57" w:name="_Toc246997116"/>
      <w:bookmarkStart w:id="58" w:name="_Toc247085891"/>
      <w:bookmarkStart w:id="59" w:name="_Toc152042597"/>
      <w:bookmarkStart w:id="60" w:name="_Toc179632828"/>
      <w:bookmarkStart w:id="61" w:name="_Toc334767003"/>
      <w:bookmarkStart w:id="62" w:name="_Toc332188252"/>
      <w:bookmarkStart w:id="63" w:name="_Toc246996373"/>
      <w:bookmarkStart w:id="64" w:name="_Toc326223618"/>
      <w:bookmarkStart w:id="65" w:name="_Toc152045808"/>
      <w:bookmarkStart w:id="66" w:name="_Toc144974876"/>
      <w:r>
        <w:rPr>
          <w:rFonts w:hint="eastAsia" w:ascii="宋体" w:hAnsi="宋体" w:eastAsia="宋体" w:cs="宋体"/>
          <w:bCs w:val="0"/>
          <w:sz w:val="24"/>
          <w:szCs w:val="24"/>
          <w:highlight w:val="none"/>
        </w:rPr>
        <w:t>（一）供应商基本情况表</w:t>
      </w:r>
      <w:bookmarkEnd w:id="57"/>
      <w:bookmarkEnd w:id="58"/>
      <w:bookmarkEnd w:id="59"/>
      <w:bookmarkEnd w:id="60"/>
      <w:bookmarkEnd w:id="61"/>
      <w:bookmarkEnd w:id="62"/>
      <w:bookmarkEnd w:id="63"/>
      <w:bookmarkEnd w:id="64"/>
      <w:bookmarkEnd w:id="65"/>
      <w:bookmarkEnd w:id="66"/>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供应商名称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jc w:val="center"/>
              <w:rPr>
                <w:rFonts w:hint="eastAsia" w:ascii="宋体" w:hAnsi="宋体" w:eastAsia="宋体" w:cs="宋体"/>
                <w:szCs w:val="21"/>
                <w:highlight w:val="none"/>
              </w:rPr>
            </w:pPr>
            <w:r>
              <w:rPr>
                <w:rFonts w:hint="eastAsia" w:ascii="宋体" w:hAnsi="宋体" w:eastAsia="宋体" w:cs="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highlight w:val="none"/>
              </w:rPr>
            </w:pPr>
            <w:r>
              <w:rPr>
                <w:rFonts w:hint="eastAsia" w:ascii="宋体" w:hAnsi="宋体" w:eastAsia="宋体" w:cs="宋体"/>
                <w:szCs w:val="21"/>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210" w:firstLineChars="100"/>
              <w:jc w:val="center"/>
              <w:rPr>
                <w:rFonts w:hint="eastAsia" w:ascii="宋体" w:hAnsi="宋体" w:eastAsia="宋体" w:cs="宋体"/>
                <w:szCs w:val="21"/>
                <w:highlight w:val="none"/>
              </w:rPr>
            </w:pPr>
            <w:r>
              <w:rPr>
                <w:rFonts w:hint="eastAsia" w:ascii="宋体" w:hAnsi="宋体" w:eastAsia="宋体" w:cs="宋体"/>
                <w:szCs w:val="21"/>
                <w:highlight w:val="none"/>
              </w:rPr>
              <w:t>经营范围</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28" w:type="dxa"/>
            <w:tcBorders>
              <w:top w:val="single" w:color="auto" w:sz="4" w:space="0"/>
              <w:left w:val="single" w:color="auto" w:sz="4" w:space="0"/>
              <w:right w:val="single" w:color="auto" w:sz="4" w:space="0"/>
            </w:tcBorders>
            <w:noWrap w:val="0"/>
            <w:vAlign w:val="center"/>
          </w:tcPr>
          <w:p>
            <w:pPr>
              <w:tabs>
                <w:tab w:val="left" w:pos="0"/>
              </w:tabs>
              <w:spacing w:before="100" w:beforeAutospacing="1" w:after="100" w:afterAutospacing="1"/>
              <w:ind w:right="-109" w:rightChars="-52"/>
              <w:jc w:val="center"/>
              <w:rPr>
                <w:rFonts w:hint="eastAsia" w:ascii="宋体" w:hAnsi="宋体" w:eastAsia="宋体" w:cs="宋体"/>
                <w:szCs w:val="21"/>
                <w:highlight w:val="none"/>
              </w:rPr>
            </w:pPr>
            <w:bookmarkStart w:id="67" w:name="_Toc192353073"/>
            <w:r>
              <w:rPr>
                <w:rFonts w:hint="eastAsia" w:ascii="宋体" w:hAnsi="宋体" w:eastAsia="宋体" w:cs="宋体"/>
                <w:bCs/>
                <w:szCs w:val="21"/>
                <w:highlight w:val="none"/>
              </w:rPr>
              <w:t>公司概况</w:t>
            </w:r>
            <w:bookmarkEnd w:id="67"/>
          </w:p>
        </w:tc>
        <w:tc>
          <w:tcPr>
            <w:tcW w:w="6840" w:type="dxa"/>
            <w:gridSpan w:val="9"/>
            <w:tcBorders>
              <w:top w:val="single" w:color="auto" w:sz="4" w:space="0"/>
              <w:left w:val="single" w:color="auto" w:sz="4" w:space="0"/>
              <w:right w:val="single" w:color="auto" w:sz="4" w:space="0"/>
            </w:tcBorders>
            <w:noWrap w:val="0"/>
            <w:vAlign w:val="center"/>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bl>
    <w:p>
      <w:pPr>
        <w:topLinePunct/>
        <w:spacing w:line="360" w:lineRule="exact"/>
        <w:rPr>
          <w:rFonts w:hint="eastAsia" w:ascii="宋体" w:hAnsi="宋体" w:eastAsia="宋体" w:cs="宋体"/>
          <w:szCs w:val="21"/>
          <w:highlight w:val="none"/>
        </w:rPr>
      </w:pPr>
    </w:p>
    <w:p>
      <w:pPr>
        <w:topLinePunct/>
        <w:spacing w:line="360" w:lineRule="exact"/>
        <w:rPr>
          <w:rFonts w:hint="eastAsia" w:ascii="宋体" w:hAnsi="宋体" w:eastAsia="宋体" w:cs="宋体"/>
          <w:szCs w:val="21"/>
          <w:highlight w:val="none"/>
        </w:rPr>
      </w:pPr>
    </w:p>
    <w:p>
      <w:pPr>
        <w:topLinePunct/>
        <w:spacing w:line="360" w:lineRule="exact"/>
        <w:rPr>
          <w:rFonts w:hint="eastAsia" w:ascii="宋体" w:hAnsi="宋体" w:eastAsia="宋体" w:cs="宋体"/>
          <w:szCs w:val="21"/>
          <w:highlight w:val="none"/>
        </w:rPr>
      </w:pPr>
    </w:p>
    <w:p>
      <w:pPr>
        <w:topLinePunct/>
        <w:spacing w:line="360" w:lineRule="exact"/>
        <w:rPr>
          <w:rFonts w:hint="eastAsia" w:ascii="宋体" w:hAnsi="宋体" w:eastAsia="宋体" w:cs="宋体"/>
          <w:szCs w:val="21"/>
          <w:highlight w:val="none"/>
        </w:rPr>
      </w:pPr>
    </w:p>
    <w:p>
      <w:pPr>
        <w:topLinePunct/>
        <w:spacing w:line="360" w:lineRule="exact"/>
        <w:rPr>
          <w:rFonts w:hint="eastAsia" w:ascii="宋体" w:hAnsi="宋体" w:eastAsia="宋体" w:cs="宋体"/>
          <w:szCs w:val="21"/>
          <w:highlight w:val="none"/>
        </w:rPr>
      </w:pPr>
    </w:p>
    <w:p>
      <w:pPr>
        <w:topLinePunct/>
        <w:spacing w:line="360" w:lineRule="exact"/>
        <w:rPr>
          <w:rFonts w:hint="eastAsia" w:ascii="宋体" w:hAnsi="宋体" w:eastAsia="宋体" w:cs="宋体"/>
          <w:szCs w:val="21"/>
          <w:highlight w:val="none"/>
        </w:rPr>
      </w:pPr>
    </w:p>
    <w:p>
      <w:pPr>
        <w:spacing w:line="400" w:lineRule="exact"/>
        <w:jc w:val="center"/>
        <w:rPr>
          <w:rFonts w:hint="eastAsia" w:ascii="宋体" w:hAnsi="宋体" w:eastAsia="宋体" w:cs="宋体"/>
          <w:b/>
          <w:highlight w:val="none"/>
        </w:rPr>
      </w:pPr>
      <w:r>
        <w:rPr>
          <w:rFonts w:hint="eastAsia" w:ascii="宋体" w:hAnsi="宋体" w:eastAsia="宋体" w:cs="宋体"/>
          <w:sz w:val="24"/>
          <w:highlight w:val="none"/>
        </w:rPr>
        <w:t>资格审查资料</w:t>
      </w:r>
    </w:p>
    <w:p>
      <w:pPr>
        <w:spacing w:line="400" w:lineRule="exact"/>
        <w:rPr>
          <w:rFonts w:hint="eastAsia" w:ascii="宋体" w:hAnsi="宋体" w:eastAsia="宋体" w:cs="宋体"/>
          <w:b/>
          <w:highlight w:val="none"/>
        </w:rPr>
      </w:pPr>
    </w:p>
    <w:p>
      <w:pPr>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highlight w:val="none"/>
        </w:rPr>
      </w:pPr>
      <w:r>
        <w:rPr>
          <w:rFonts w:hint="eastAsia" w:ascii="宋体" w:hAnsi="宋体" w:eastAsia="宋体" w:cs="宋体"/>
          <w:highlight w:val="none"/>
        </w:rPr>
        <w:t>1.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pPr>
        <w:pStyle w:val="2"/>
        <w:rPr>
          <w:rFonts w:hint="eastAsia" w:ascii="宋体" w:hAnsi="宋体" w:eastAsia="宋体" w:cs="宋体"/>
          <w:highlight w:val="none"/>
        </w:rPr>
      </w:pPr>
    </w:p>
    <w:p>
      <w:pPr>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highlight w:val="none"/>
        </w:rPr>
      </w:pPr>
      <w:r>
        <w:rPr>
          <w:rFonts w:hint="eastAsia" w:ascii="宋体" w:hAnsi="宋体" w:eastAsia="宋体" w:cs="宋体"/>
          <w:highlight w:val="none"/>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kern w:val="0"/>
          <w:szCs w:val="24"/>
          <w:highlight w:val="none"/>
        </w:rPr>
      </w:pPr>
    </w:p>
    <w:p>
      <w:pPr>
        <w:spacing w:line="360" w:lineRule="exact"/>
        <w:ind w:firstLine="315" w:firstLineChars="150"/>
        <w:jc w:val="left"/>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highlight w:val="none"/>
        </w:rPr>
      </w:pPr>
    </w:p>
    <w:p>
      <w:pPr>
        <w:pStyle w:val="2"/>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highlight w:val="none"/>
        </w:rPr>
      </w:pPr>
    </w:p>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承诺书</w:t>
      </w:r>
    </w:p>
    <w:p>
      <w:pPr>
        <w:spacing w:line="400" w:lineRule="exact"/>
        <w:jc w:val="left"/>
        <w:rPr>
          <w:rFonts w:hint="eastAsia" w:ascii="宋体" w:hAnsi="宋体" w:eastAsia="宋体" w:cs="宋体"/>
          <w:highlight w:val="none"/>
        </w:rPr>
      </w:pPr>
      <w:r>
        <w:rPr>
          <w:rFonts w:hint="eastAsia" w:ascii="宋体" w:hAnsi="宋体" w:eastAsia="宋体" w:cs="宋体"/>
          <w:highlight w:val="none"/>
        </w:rPr>
        <w:t>致：数字江门网络建设有限公司</w:t>
      </w:r>
    </w:p>
    <w:p>
      <w:pPr>
        <w:spacing w:line="440" w:lineRule="exact"/>
        <w:jc w:val="left"/>
        <w:rPr>
          <w:rFonts w:hint="eastAsia" w:ascii="宋体" w:hAnsi="宋体" w:eastAsia="宋体" w:cs="宋体"/>
          <w:b/>
          <w:sz w:val="28"/>
          <w:szCs w:val="28"/>
          <w:highlight w:val="none"/>
        </w:rPr>
      </w:pPr>
      <w:r>
        <w:rPr>
          <w:rFonts w:hint="eastAsia" w:ascii="宋体" w:hAnsi="宋体" w:eastAsia="宋体" w:cs="宋体"/>
          <w:highlight w:val="none"/>
        </w:rPr>
        <w:t xml:space="preserve">      我司承诺</w:t>
      </w:r>
      <w:r>
        <w:rPr>
          <w:rFonts w:hint="eastAsia" w:ascii="宋体" w:hAnsi="宋体" w:eastAsia="宋体" w:cs="宋体"/>
          <w:szCs w:val="24"/>
          <w:highlight w:val="none"/>
        </w:rPr>
        <w:t>在法律上和财务上独立、合法运作并独立于采购人。</w:t>
      </w:r>
    </w:p>
    <w:p>
      <w:pPr>
        <w:spacing w:line="440" w:lineRule="exact"/>
        <w:jc w:val="center"/>
        <w:rPr>
          <w:rFonts w:hint="eastAsia" w:ascii="宋体" w:hAnsi="宋体" w:eastAsia="宋体" w:cs="宋体"/>
          <w:b/>
          <w:sz w:val="28"/>
          <w:szCs w:val="28"/>
          <w:highlight w:val="none"/>
        </w:rPr>
      </w:pPr>
    </w:p>
    <w:p>
      <w:pPr>
        <w:spacing w:line="440" w:lineRule="exact"/>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xml:space="preserve">         </w:t>
      </w:r>
      <w:r>
        <w:rPr>
          <w:rFonts w:hint="eastAsia" w:ascii="宋体" w:hAnsi="宋体" w:eastAsia="宋体" w:cs="宋体"/>
          <w:highlight w:val="none"/>
        </w:rPr>
        <w:t>（加盖公章）</w:t>
      </w:r>
    </w:p>
    <w:p>
      <w:pPr>
        <w:spacing w:line="440" w:lineRule="exact"/>
        <w:jc w:val="right"/>
        <w:rPr>
          <w:rFonts w:hint="eastAsia" w:ascii="宋体" w:hAnsi="宋体" w:eastAsia="宋体" w:cs="宋体"/>
          <w:highlight w:val="none"/>
        </w:rPr>
      </w:pPr>
    </w:p>
    <w:p>
      <w:pPr>
        <w:topLinePunct/>
        <w:spacing w:line="360" w:lineRule="exact"/>
        <w:jc w:val="right"/>
        <w:rPr>
          <w:rFonts w:hint="eastAsia" w:ascii="宋体" w:hAnsi="宋体" w:eastAsia="宋体" w:cs="宋体"/>
          <w:szCs w:val="21"/>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pStyle w:val="213"/>
        <w:ind w:firstLine="240" w:firstLineChars="100"/>
        <w:rPr>
          <w:rFonts w:hint="eastAsia" w:ascii="宋体" w:hAnsi="宋体" w:eastAsia="宋体" w:cs="宋体"/>
          <w:smallCaps w:val="0"/>
          <w:sz w:val="21"/>
          <w:szCs w:val="22"/>
          <w:highlight w:val="none"/>
        </w:rPr>
      </w:pPr>
      <w:bookmarkStart w:id="68" w:name="_Toc152042598"/>
      <w:bookmarkStart w:id="69" w:name="_Toc247514301"/>
      <w:bookmarkStart w:id="70" w:name="_Toc247527849"/>
      <w:bookmarkStart w:id="71" w:name="_Toc144974877"/>
      <w:bookmarkStart w:id="72" w:name="_Toc332188253"/>
      <w:bookmarkStart w:id="73" w:name="_Toc326223619"/>
      <w:bookmarkStart w:id="74" w:name="_Toc265953295"/>
      <w:bookmarkStart w:id="75" w:name="_Toc334767004"/>
      <w:bookmarkStart w:id="76" w:name="_Toc152045809"/>
      <w:r>
        <w:rPr>
          <w:rFonts w:hint="eastAsia" w:ascii="宋体" w:hAnsi="宋体" w:eastAsia="宋体" w:cs="宋体"/>
          <w:bCs/>
          <w:sz w:val="24"/>
          <w:szCs w:val="24"/>
          <w:highlight w:val="none"/>
        </w:rPr>
        <w:br w:type="page"/>
      </w:r>
      <w:bookmarkEnd w:id="68"/>
      <w:bookmarkEnd w:id="69"/>
      <w:bookmarkEnd w:id="70"/>
      <w:bookmarkEnd w:id="71"/>
      <w:bookmarkEnd w:id="72"/>
      <w:bookmarkEnd w:id="73"/>
      <w:bookmarkEnd w:id="74"/>
      <w:bookmarkEnd w:id="75"/>
      <w:bookmarkEnd w:id="76"/>
    </w:p>
    <w:p>
      <w:pPr>
        <w:pStyle w:val="4"/>
        <w:jc w:val="center"/>
        <w:rPr>
          <w:rFonts w:hint="eastAsia" w:ascii="宋体" w:hAnsi="宋体" w:eastAsia="宋体" w:cs="宋体"/>
          <w:highlight w:val="none"/>
        </w:rPr>
      </w:pPr>
      <w:r>
        <w:rPr>
          <w:rFonts w:hint="eastAsia" w:ascii="宋体" w:hAnsi="宋体" w:eastAsia="宋体" w:cs="宋体"/>
          <w:bCs w:val="0"/>
          <w:sz w:val="24"/>
          <w:szCs w:val="24"/>
          <w:highlight w:val="none"/>
        </w:rPr>
        <w:t>（二）其他资格审查资料（供应商认为需要补充的相关资料）</w:t>
      </w:r>
    </w:p>
    <w:p>
      <w:pPr>
        <w:rPr>
          <w:rFonts w:hint="eastAsia" w:ascii="宋体" w:hAnsi="宋体" w:eastAsia="宋体" w:cs="宋体"/>
          <w:highlight w:val="none"/>
        </w:rPr>
      </w:pPr>
    </w:p>
    <w:p>
      <w:pP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br w:type="page"/>
      </w:r>
    </w:p>
    <w:bookmarkEnd w:id="49"/>
    <w:bookmarkEnd w:id="50"/>
    <w:bookmarkEnd w:id="51"/>
    <w:bookmarkEnd w:id="52"/>
    <w:bookmarkEnd w:id="53"/>
    <w:bookmarkEnd w:id="54"/>
    <w:bookmarkEnd w:id="55"/>
    <w:bookmarkEnd w:id="56"/>
    <w:p>
      <w:pPr>
        <w:pStyle w:val="4"/>
        <w:spacing w:before="0" w:line="415" w:lineRule="auto"/>
        <w:rPr>
          <w:rFonts w:hint="eastAsia" w:ascii="宋体" w:hAnsi="宋体" w:eastAsia="宋体" w:cs="宋体"/>
          <w:b w:val="0"/>
          <w:highlight w:val="none"/>
        </w:rPr>
      </w:pPr>
      <w:r>
        <w:rPr>
          <w:rFonts w:hint="eastAsia" w:ascii="宋体" w:hAnsi="宋体" w:eastAsia="宋体" w:cs="宋体"/>
          <w:b w:val="0"/>
          <w:highlight w:val="none"/>
        </w:rPr>
        <w:t>第二部分：报价文件</w:t>
      </w:r>
    </w:p>
    <w:p>
      <w:pPr>
        <w:pStyle w:val="246"/>
        <w:jc w:val="center"/>
        <w:rPr>
          <w:rFonts w:hint="eastAsia" w:ascii="宋体" w:hAnsi="宋体" w:eastAsia="宋体" w:cs="宋体"/>
          <w:highlight w:val="none"/>
        </w:rPr>
      </w:pPr>
      <w:r>
        <w:rPr>
          <w:rFonts w:hint="eastAsia" w:ascii="宋体" w:hAnsi="宋体" w:eastAsia="宋体" w:cs="宋体"/>
          <w:highlight w:val="none"/>
        </w:rPr>
        <w:t>报价一览表</w:t>
      </w:r>
    </w:p>
    <w:p>
      <w:pPr>
        <w:pStyle w:val="6"/>
        <w:spacing w:before="156" w:beforeLines="50" w:line="400" w:lineRule="exact"/>
        <w:ind w:firstLine="210" w:firstLineChars="1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rPr>
        <w:t>银洲湖高速公路有限公司OA系统维护(2024-2025年度)项目</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4354"/>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84" w:type="dxa"/>
            <w:noWrap w:val="0"/>
            <w:vAlign w:val="center"/>
          </w:tcPr>
          <w:p>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供应人名称</w:t>
            </w:r>
          </w:p>
        </w:tc>
        <w:tc>
          <w:tcPr>
            <w:tcW w:w="4354" w:type="dxa"/>
            <w:noWrap w:val="0"/>
            <w:vAlign w:val="center"/>
          </w:tcPr>
          <w:p>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含税报价总价（元/人民币）</w:t>
            </w:r>
          </w:p>
        </w:tc>
        <w:tc>
          <w:tcPr>
            <w:tcW w:w="1836" w:type="dxa"/>
            <w:noWrap w:val="0"/>
            <w:vAlign w:val="center"/>
          </w:tcPr>
          <w:p>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84" w:type="dxa"/>
            <w:vMerge w:val="restart"/>
            <w:noWrap w:val="0"/>
            <w:vAlign w:val="center"/>
          </w:tcPr>
          <w:p>
            <w:pPr>
              <w:widowControl/>
              <w:jc w:val="center"/>
              <w:rPr>
                <w:rFonts w:hint="eastAsia" w:ascii="宋体" w:hAnsi="宋体" w:eastAsia="宋体" w:cs="宋体"/>
                <w:color w:val="000000"/>
                <w:kern w:val="0"/>
                <w:szCs w:val="22"/>
                <w:highlight w:val="none"/>
              </w:rPr>
            </w:pPr>
          </w:p>
        </w:tc>
        <w:tc>
          <w:tcPr>
            <w:tcW w:w="4354" w:type="dxa"/>
            <w:noWrap w:val="0"/>
            <w:vAlign w:val="center"/>
          </w:tcPr>
          <w:p>
            <w:pPr>
              <w:widowControl/>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（小写金额）：</w:t>
            </w:r>
          </w:p>
        </w:tc>
        <w:tc>
          <w:tcPr>
            <w:tcW w:w="1836" w:type="dxa"/>
            <w:vMerge w:val="restart"/>
            <w:noWrap w:val="0"/>
            <w:vAlign w:val="center"/>
          </w:tcPr>
          <w:p>
            <w:pPr>
              <w:widowControl/>
              <w:jc w:val="center"/>
              <w:rPr>
                <w:rFonts w:hint="eastAsia" w:ascii="宋体" w:hAnsi="宋体" w:eastAsia="宋体" w:cs="宋体"/>
                <w:color w:val="000000"/>
                <w:kern w:val="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84" w:type="dxa"/>
            <w:vMerge w:val="continue"/>
            <w:noWrap w:val="0"/>
            <w:vAlign w:val="center"/>
          </w:tcPr>
          <w:p>
            <w:pPr>
              <w:widowControl/>
              <w:jc w:val="center"/>
              <w:rPr>
                <w:rFonts w:hint="eastAsia" w:ascii="宋体" w:hAnsi="宋体" w:eastAsia="宋体" w:cs="宋体"/>
                <w:color w:val="000000"/>
                <w:kern w:val="0"/>
                <w:szCs w:val="22"/>
                <w:highlight w:val="none"/>
              </w:rPr>
            </w:pPr>
          </w:p>
        </w:tc>
        <w:tc>
          <w:tcPr>
            <w:tcW w:w="4354" w:type="dxa"/>
            <w:noWrap w:val="0"/>
            <w:vAlign w:val="center"/>
          </w:tcPr>
          <w:p>
            <w:pPr>
              <w:widowControl/>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（大写金额）：</w:t>
            </w:r>
          </w:p>
        </w:tc>
        <w:tc>
          <w:tcPr>
            <w:tcW w:w="1836" w:type="dxa"/>
            <w:vMerge w:val="continue"/>
            <w:noWrap w:val="0"/>
            <w:vAlign w:val="center"/>
          </w:tcPr>
          <w:p>
            <w:pPr>
              <w:widowControl/>
              <w:jc w:val="center"/>
              <w:rPr>
                <w:rFonts w:hint="eastAsia" w:ascii="宋体" w:hAnsi="宋体" w:eastAsia="宋体" w:cs="宋体"/>
                <w:color w:val="000000"/>
                <w:kern w:val="0"/>
                <w:szCs w:val="22"/>
                <w:highlight w:val="none"/>
              </w:rPr>
            </w:pPr>
          </w:p>
        </w:tc>
      </w:tr>
    </w:tbl>
    <w:p>
      <w:pPr>
        <w:pStyle w:val="6"/>
        <w:spacing w:after="156" w:afterLines="50" w:line="400" w:lineRule="exact"/>
        <w:ind w:firstLine="0" w:firstLineChars="0"/>
        <w:rPr>
          <w:rFonts w:hint="eastAsia" w:ascii="宋体" w:hAnsi="宋体" w:eastAsia="宋体" w:cs="宋体"/>
          <w:sz w:val="21"/>
          <w:szCs w:val="21"/>
          <w:highlight w:val="none"/>
        </w:rPr>
      </w:pPr>
    </w:p>
    <w:p>
      <w:pPr>
        <w:pStyle w:val="6"/>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注明</w:t>
      </w:r>
    </w:p>
    <w:p>
      <w:pPr>
        <w:pStyle w:val="6"/>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1.本项目含税报价总价不能超出项目预算金额人民币</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万元（含税），否则作否决响应处理。</w:t>
      </w:r>
    </w:p>
    <w:p>
      <w:pPr>
        <w:pStyle w:val="6"/>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2.报价包含所购买的服务、税费及所涉及的一切费用。采购人不再支付任何其他费用。</w:t>
      </w:r>
    </w:p>
    <w:p>
      <w:pPr>
        <w:pStyle w:val="6"/>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3.供应商应向采购人提供增值税专用发票（如供应商为非营利性机构，可提供普通发票。）</w:t>
      </w:r>
    </w:p>
    <w:p>
      <w:pPr>
        <w:pStyle w:val="6"/>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4.供应商应对比选文件要求报价的所有内容进行报价，未报价部分视为供应商让利或含在其他报价子目中，合同价款不予调整。</w:t>
      </w:r>
    </w:p>
    <w:p>
      <w:pPr>
        <w:pStyle w:val="6"/>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5.本项目所填报报价精确到小数点后两位，小数点后三位无论大小均舍去，以供应商所报含税总价来计算价格分。</w:t>
      </w:r>
    </w:p>
    <w:p>
      <w:pPr>
        <w:pStyle w:val="6"/>
        <w:spacing w:after="156" w:afterLines="50" w:line="400" w:lineRule="exact"/>
        <w:ind w:firstLine="210" w:firstLineChars="100"/>
        <w:rPr>
          <w:rFonts w:hint="eastAsia" w:ascii="宋体" w:hAnsi="宋体" w:eastAsia="宋体" w:cs="宋体"/>
          <w:sz w:val="21"/>
          <w:szCs w:val="21"/>
          <w:highlight w:val="none"/>
        </w:rPr>
      </w:pPr>
    </w:p>
    <w:p>
      <w:pPr>
        <w:pStyle w:val="6"/>
        <w:spacing w:after="156" w:afterLines="50" w:line="400" w:lineRule="exact"/>
        <w:ind w:firstLine="210" w:firstLineChars="1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供应商（盖章）：</w:t>
      </w:r>
    </w:p>
    <w:p>
      <w:pPr>
        <w:pStyle w:val="6"/>
        <w:spacing w:after="156" w:afterLines="50" w:line="400" w:lineRule="exact"/>
        <w:ind w:firstLine="0" w:firstLineChars="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法定代表人/负责人或授权代表人（签字）：      </w:t>
      </w:r>
    </w:p>
    <w:p>
      <w:pPr>
        <w:pStyle w:val="6"/>
        <w:spacing w:after="156" w:afterLines="50" w:line="400" w:lineRule="exact"/>
        <w:ind w:firstLine="0" w:firstLineChars="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日期 ：    年     月     日</w:t>
      </w:r>
    </w:p>
    <w:p>
      <w:pPr>
        <w:rPr>
          <w:rFonts w:hint="eastAsia" w:ascii="宋体" w:hAnsi="宋体" w:eastAsia="宋体" w:cs="宋体"/>
          <w:highlight w:val="none"/>
        </w:rPr>
      </w:pPr>
      <w:r>
        <w:rPr>
          <w:rFonts w:hint="eastAsia" w:ascii="宋体" w:hAnsi="宋体" w:eastAsia="宋体" w:cs="宋体"/>
          <w:highlight w:val="none"/>
        </w:rPr>
        <w:br w:type="page"/>
      </w:r>
    </w:p>
    <w:p>
      <w:pPr>
        <w:pStyle w:val="3"/>
        <w:jc w:val="center"/>
        <w:rPr>
          <w:rFonts w:hint="eastAsia" w:ascii="宋体" w:hAnsi="宋体" w:eastAsia="宋体" w:cs="宋体"/>
          <w:b w:val="0"/>
          <w:sz w:val="32"/>
          <w:szCs w:val="32"/>
          <w:highlight w:val="none"/>
        </w:rPr>
      </w:pPr>
      <w:bookmarkStart w:id="77" w:name="_Toc125"/>
      <w:r>
        <w:rPr>
          <w:rFonts w:hint="eastAsia" w:ascii="宋体" w:hAnsi="宋体" w:eastAsia="宋体" w:cs="宋体"/>
          <w:b w:val="0"/>
          <w:sz w:val="32"/>
          <w:szCs w:val="32"/>
          <w:highlight w:val="none"/>
          <w:lang w:val="en-US" w:eastAsia="zh-CN"/>
        </w:rPr>
        <w:t>第七章、</w:t>
      </w:r>
      <w:r>
        <w:rPr>
          <w:rFonts w:hint="eastAsia" w:ascii="宋体" w:hAnsi="宋体" w:eastAsia="宋体" w:cs="宋体"/>
          <w:b w:val="0"/>
          <w:sz w:val="32"/>
          <w:szCs w:val="32"/>
          <w:highlight w:val="none"/>
        </w:rPr>
        <w:t>采购需求文件领取登记表</w:t>
      </w:r>
      <w:bookmarkEnd w:id="77"/>
    </w:p>
    <w:tbl>
      <w:tblPr>
        <w:tblStyle w:val="77"/>
        <w:tblW w:w="8528" w:type="dxa"/>
        <w:jc w:val="center"/>
        <w:tblLayout w:type="fixed"/>
        <w:tblCellMar>
          <w:top w:w="0" w:type="dxa"/>
          <w:left w:w="108" w:type="dxa"/>
          <w:bottom w:w="0" w:type="dxa"/>
          <w:right w:w="108" w:type="dxa"/>
        </w:tblCellMar>
      </w:tblPr>
      <w:tblGrid>
        <w:gridCol w:w="693"/>
        <w:gridCol w:w="2915"/>
        <w:gridCol w:w="2420"/>
        <w:gridCol w:w="2500"/>
      </w:tblGrid>
      <w:tr>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SZJM20240</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001</w:t>
            </w:r>
          </w:p>
        </w:tc>
      </w:tr>
      <w:tr>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银洲湖高速公路有限公司OA系统维护(2024-2025年度)项目</w:t>
            </w:r>
          </w:p>
        </w:tc>
      </w:tr>
      <w:tr>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申请单位信息</w:t>
            </w: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    编</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领取文件联系人</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第一联系人</w:t>
            </w: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第二联系人</w:t>
            </w: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联系人姓名</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申请单位承诺与声明</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致数字江门网络建设有限公司：</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一、本公司已认真阅读贵单位本申请项目的</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需求，并完全理解文件的内容。本公司保证严格保密采购过程相关内容，不泄露贵行任何信息。</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二、本公司保证所递交的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采购需求文件领取登记表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及后续报价文件内容的真实性、有效性。本公司愿意承担虚构信息及伪造文件等有损诚信行为导致的一切不利后果。</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三、在参加本次采购活动过程中，本公司承诺不做影响正当交易的事情。</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四、本次采购涉及函件往来时使用本表格上述申请单位信息的联系方式。</w:t>
            </w:r>
          </w:p>
          <w:p>
            <w:pPr>
              <w:widowControl/>
              <w:spacing w:line="360" w:lineRule="auto"/>
              <w:rPr>
                <w:rFonts w:hint="eastAsia" w:ascii="宋体" w:hAnsi="宋体" w:eastAsia="宋体" w:cs="宋体"/>
                <w:i/>
                <w:iCs/>
                <w:color w:val="auto"/>
                <w:kern w:val="0"/>
                <w:sz w:val="24"/>
                <w:szCs w:val="24"/>
                <w:highlight w:val="none"/>
              </w:rPr>
            </w:pPr>
          </w:p>
          <w:p>
            <w:pPr>
              <w:widowControl/>
              <w:spacing w:line="360" w:lineRule="auto"/>
              <w:ind w:firstLine="4080" w:firstLineChars="17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申请单位名称及加盖公章：</w:t>
            </w:r>
            <w:r>
              <w:rPr>
                <w:rFonts w:hint="eastAsia" w:ascii="宋体" w:hAnsi="宋体" w:eastAsia="宋体" w:cs="宋体"/>
                <w:color w:val="auto"/>
                <w:kern w:val="0"/>
                <w:sz w:val="24"/>
                <w:szCs w:val="24"/>
                <w:highlight w:val="none"/>
                <w:u w:val="single"/>
              </w:rPr>
              <w:t xml:space="preserve">                  </w:t>
            </w:r>
          </w:p>
          <w:p>
            <w:pPr>
              <w:widowControl/>
              <w:spacing w:line="360" w:lineRule="auto"/>
              <w:ind w:firstLine="4080" w:firstLineChars="1700"/>
              <w:rPr>
                <w:rFonts w:hint="eastAsia" w:ascii="宋体" w:hAnsi="宋体" w:eastAsia="宋体" w:cs="宋体"/>
                <w:i/>
                <w:iCs/>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p>
        </w:tc>
      </w:tr>
    </w:tbl>
    <w:p>
      <w:pPr>
        <w:rPr>
          <w:rFonts w:hint="eastAsia" w:ascii="宋体" w:hAnsi="宋体" w:eastAsia="宋体" w:cs="宋体"/>
          <w:highlight w:val="none"/>
        </w:rPr>
      </w:pPr>
    </w:p>
    <w:sectPr>
      <w:headerReference r:id="rId11" w:type="first"/>
      <w:footerReference r:id="rId14" w:type="first"/>
      <w:headerReference r:id="rId9" w:type="default"/>
      <w:footerReference r:id="rId12" w:type="default"/>
      <w:headerReference r:id="rId10" w:type="even"/>
      <w:footerReference r:id="rId13" w:type="even"/>
      <w:pgSz w:w="11906" w:h="16838"/>
      <w:pgMar w:top="1610" w:right="1474" w:bottom="1304" w:left="1474"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Footlight MT Light">
    <w:panose1 w:val="0204060206030A020304"/>
    <w:charset w:val="00"/>
    <w:family w:val="roman"/>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hint="eastAsia"/>
      </w:rPr>
    </w:pPr>
    <w:r>
      <w:fldChar w:fldCharType="begin"/>
    </w:r>
    <w:r>
      <w:instrText xml:space="preserve"> PAGE   \* MERGEFORMAT </w:instrText>
    </w:r>
    <w:r>
      <w:fldChar w:fldCharType="separate"/>
    </w:r>
    <w:r>
      <w:rPr>
        <w:lang w:val="zh-CN"/>
      </w:rPr>
      <w:t>1</w:t>
    </w:r>
    <w:r>
      <w:rPr>
        <w:lang w:val="zh-CN"/>
      </w:rPr>
      <w:fldChar w:fldCharType="end"/>
    </w:r>
  </w:p>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31</w:t>
    </w:r>
    <w:r>
      <w:fldChar w:fldCharType="end"/>
    </w:r>
  </w:p>
  <w:p>
    <w:pPr>
      <w:pStyle w:val="48"/>
      <w:tabs>
        <w:tab w:val="left" w:pos="188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numPr>
        <w:ilvl w:val="0"/>
        <w:numId w:val="2"/>
      </w:numPr>
    </w:pPr>
    <w:r>
      <w:rPr>
        <w:rFonts w:ascii="Calibri" w:hAnsi="Calibri" w:cs="Calibri"/>
        <w:sz w:val="28"/>
        <w:szCs w:val="28"/>
      </w:rPr>
      <w:fldChar w:fldCharType="begin"/>
    </w:r>
    <w:r>
      <w:rPr>
        <w:rFonts w:ascii="Calibri" w:hAnsi="Calibri" w:cs="Calibri"/>
        <w:sz w:val="28"/>
        <w:szCs w:val="28"/>
      </w:rPr>
      <w:instrText xml:space="preserve"> PAGE   \* MERGEFORMAT </w:instrText>
    </w:r>
    <w:r>
      <w:rPr>
        <w:rFonts w:ascii="Calibri" w:hAnsi="Calibri" w:cs="Calibri"/>
        <w:sz w:val="28"/>
        <w:szCs w:val="28"/>
      </w:rPr>
      <w:fldChar w:fldCharType="separate"/>
    </w:r>
    <w:r>
      <w:rPr>
        <w:rFonts w:ascii="Calibri" w:hAnsi="Calibri" w:cs="Calibri"/>
        <w:sz w:val="28"/>
        <w:szCs w:val="28"/>
        <w:lang w:val="zh-CN"/>
      </w:rPr>
      <w:t>12</w:t>
    </w:r>
    <w:r>
      <w:rPr>
        <w:rFonts w:ascii="Calibri" w:hAnsi="Calibri" w:cs="Calibri"/>
        <w:sz w:val="28"/>
        <w:szCs w:val="28"/>
      </w:rPr>
      <w:fldChar w:fldCharType="end"/>
    </w:r>
    <w:r>
      <w:rPr>
        <w:rFonts w:hint="eastAsia" w:ascii="Calibri" w:hAnsi="Calibri" w:cs="Calibri"/>
        <w:sz w:val="28"/>
        <w:szCs w:val="28"/>
      </w:rPr>
      <w:t xml:space="preserve"> </w:t>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11</w:t>
    </w:r>
    <w:r>
      <w:fldChar w:fldCharType="end"/>
    </w:r>
  </w:p>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jc w:val="left"/>
      <w:rPr>
        <w:rFonts w:ascii="仿宋" w:hAnsi="仿宋" w:eastAsia="仿宋"/>
        <w:sz w:val="24"/>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left"/>
      <w:rPr>
        <w:rFonts w:ascii="仿宋" w:hAnsi="仿宋" w:eastAsia="仿宋"/>
        <w:sz w:val="24"/>
        <w:szCs w:val="28"/>
      </w:rPr>
    </w:pPr>
    <w:r>
      <w:rPr>
        <w:rFonts w:hint="eastAsia" w:ascii="仿宋" w:hAnsi="仿宋" w:eastAsia="仿宋"/>
        <w:sz w:val="24"/>
        <w:szCs w:val="28"/>
      </w:rPr>
      <w:t>江门市政务信息中心机房及系统平台运维服务采购合同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A3797"/>
    <w:multiLevelType w:val="singleLevel"/>
    <w:tmpl w:val="8B6A3797"/>
    <w:lvl w:ilvl="0" w:tentative="0">
      <w:start w:val="1"/>
      <w:numFmt w:val="decimal"/>
      <w:lvlText w:val="(%1)"/>
      <w:lvlJc w:val="left"/>
      <w:pPr>
        <w:ind w:left="425" w:hanging="425"/>
      </w:pPr>
      <w:rPr>
        <w:rFonts w:hint="default"/>
      </w:rPr>
    </w:lvl>
  </w:abstractNum>
  <w:abstractNum w:abstractNumId="1">
    <w:nsid w:val="AAEBAC9E"/>
    <w:multiLevelType w:val="singleLevel"/>
    <w:tmpl w:val="AAEBAC9E"/>
    <w:lvl w:ilvl="0" w:tentative="0">
      <w:start w:val="1"/>
      <w:numFmt w:val="decimal"/>
      <w:lvlText w:val="%1."/>
      <w:lvlJc w:val="left"/>
      <w:pPr>
        <w:ind w:left="425" w:hanging="425"/>
      </w:pPr>
      <w:rPr>
        <w:rFonts w:hint="default"/>
      </w:rPr>
    </w:lvl>
  </w:abstractNum>
  <w:abstractNum w:abstractNumId="2">
    <w:nsid w:val="B1692391"/>
    <w:multiLevelType w:val="singleLevel"/>
    <w:tmpl w:val="B1692391"/>
    <w:lvl w:ilvl="0" w:tentative="0">
      <w:start w:val="1"/>
      <w:numFmt w:val="chineseCounting"/>
      <w:suff w:val="nothing"/>
      <w:lvlText w:val="（%1）"/>
      <w:lvlJc w:val="left"/>
      <w:pPr>
        <w:ind w:left="0" w:firstLine="420"/>
      </w:pPr>
      <w:rPr>
        <w:rFonts w:hint="eastAsia"/>
      </w:rPr>
    </w:lvl>
  </w:abstractNum>
  <w:abstractNum w:abstractNumId="3">
    <w:nsid w:val="B2269772"/>
    <w:multiLevelType w:val="singleLevel"/>
    <w:tmpl w:val="B2269772"/>
    <w:lvl w:ilvl="0" w:tentative="0">
      <w:start w:val="1"/>
      <w:numFmt w:val="decimal"/>
      <w:lvlText w:val="(%1)"/>
      <w:lvlJc w:val="left"/>
      <w:pPr>
        <w:ind w:left="425" w:hanging="425"/>
      </w:pPr>
      <w:rPr>
        <w:rFonts w:hint="default"/>
      </w:rPr>
    </w:lvl>
  </w:abstractNum>
  <w:abstractNum w:abstractNumId="4">
    <w:nsid w:val="D947F694"/>
    <w:multiLevelType w:val="singleLevel"/>
    <w:tmpl w:val="D947F694"/>
    <w:lvl w:ilvl="0" w:tentative="0">
      <w:start w:val="1"/>
      <w:numFmt w:val="decimal"/>
      <w:lvlText w:val="(%1)"/>
      <w:lvlJc w:val="left"/>
      <w:pPr>
        <w:ind w:left="425" w:hanging="425"/>
      </w:pPr>
      <w:rPr>
        <w:rFonts w:hint="default"/>
      </w:rPr>
    </w:lvl>
  </w:abstractNum>
  <w:abstractNum w:abstractNumId="5">
    <w:nsid w:val="00000003"/>
    <w:multiLevelType w:val="multilevel"/>
    <w:tmpl w:val="00000003"/>
    <w:lvl w:ilvl="0" w:tentative="0">
      <w:start w:val="1"/>
      <w:numFmt w:val="decimal"/>
      <w:pStyle w:val="194"/>
      <w:lvlText w:val="%1"/>
      <w:lvlJc w:val="left"/>
      <w:pPr>
        <w:tabs>
          <w:tab w:val="left" w:pos="480"/>
        </w:tabs>
        <w:ind w:left="480" w:hanging="480"/>
      </w:pPr>
    </w:lvl>
    <w:lvl w:ilvl="1" w:tentative="0">
      <w:start w:val="1"/>
      <w:numFmt w:val="decimal"/>
      <w:lvlText w:val="%1.%2"/>
      <w:lvlJc w:val="left"/>
      <w:pPr>
        <w:tabs>
          <w:tab w:val="left" w:pos="480"/>
        </w:tabs>
        <w:ind w:left="480" w:hanging="48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6">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7"/>
    <w:multiLevelType w:val="multilevel"/>
    <w:tmpl w:val="00000007"/>
    <w:lvl w:ilvl="0" w:tentative="0">
      <w:start w:val="1"/>
      <w:numFmt w:val="japaneseCounting"/>
      <w:lvlText w:val="%1、"/>
      <w:lvlJc w:val="left"/>
      <w:pPr>
        <w:ind w:left="450" w:hanging="45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E8D03B4"/>
    <w:multiLevelType w:val="singleLevel"/>
    <w:tmpl w:val="3E8D03B4"/>
    <w:lvl w:ilvl="0" w:tentative="0">
      <w:start w:val="1"/>
      <w:numFmt w:val="decimal"/>
      <w:lvlText w:val="(%1)"/>
      <w:lvlJc w:val="left"/>
      <w:pPr>
        <w:ind w:left="425" w:hanging="425"/>
      </w:pPr>
      <w:rPr>
        <w:rFonts w:hint="default"/>
      </w:rPr>
    </w:lvl>
  </w:abstractNum>
  <w:abstractNum w:abstractNumId="10">
    <w:nsid w:val="5EC61358"/>
    <w:multiLevelType w:val="multilevel"/>
    <w:tmpl w:val="5EC61358"/>
    <w:lvl w:ilvl="0" w:tentative="0">
      <w:start w:val="0"/>
      <w:numFmt w:val="bullet"/>
      <w:lvlText w:val="—"/>
      <w:lvlJc w:val="left"/>
      <w:pPr>
        <w:ind w:left="360" w:hanging="360"/>
      </w:pPr>
      <w:rPr>
        <w:rFonts w:hint="eastAsia" w:ascii="仿宋_GB2312" w:hAnsi="Calibri" w:eastAsia="仿宋_GB2312" w:cs="Times New Roman"/>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AD4FA22"/>
    <w:multiLevelType w:val="singleLevel"/>
    <w:tmpl w:val="6AD4FA22"/>
    <w:lvl w:ilvl="0" w:tentative="0">
      <w:start w:val="1"/>
      <w:numFmt w:val="decimal"/>
      <w:lvlText w:val="(%1)"/>
      <w:lvlJc w:val="left"/>
      <w:pPr>
        <w:ind w:left="425" w:hanging="425"/>
      </w:pPr>
      <w:rPr>
        <w:rFonts w:hint="default"/>
      </w:rPr>
    </w:lvl>
  </w:abstractNum>
  <w:abstractNum w:abstractNumId="12">
    <w:nsid w:val="767957EB"/>
    <w:multiLevelType w:val="singleLevel"/>
    <w:tmpl w:val="767957EB"/>
    <w:lvl w:ilvl="0" w:tentative="0">
      <w:start w:val="1"/>
      <w:numFmt w:val="chineseCounting"/>
      <w:suff w:val="nothing"/>
      <w:lvlText w:val="（%1）"/>
      <w:lvlJc w:val="left"/>
      <w:pPr>
        <w:ind w:left="0" w:firstLine="420"/>
      </w:pPr>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6"/>
  </w:num>
  <w:num w:numId="5">
    <w:abstractNumId w:val="8"/>
  </w:num>
  <w:num w:numId="6">
    <w:abstractNumId w:val="1"/>
  </w:num>
  <w:num w:numId="7">
    <w:abstractNumId w:val="9"/>
  </w:num>
  <w:num w:numId="8">
    <w:abstractNumId w:val="3"/>
  </w:num>
  <w:num w:numId="9">
    <w:abstractNumId w:val="4"/>
  </w:num>
  <w:num w:numId="10">
    <w:abstractNumId w:val="0"/>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DM2MTg5NDljYjlmZGQwMjkzNmUwNzQ4YTEyNTQifQ=="/>
    <w:docVar w:name="KSO_WPS_MARK_KEY" w:val="a4160c34-1267-4837-bdb9-fad543238fcb"/>
  </w:docVars>
  <w:rsids>
    <w:rsidRoot w:val="00172A27"/>
    <w:rsid w:val="00000F88"/>
    <w:rsid w:val="000026D5"/>
    <w:rsid w:val="00002BC2"/>
    <w:rsid w:val="0000319D"/>
    <w:rsid w:val="00003437"/>
    <w:rsid w:val="000041D3"/>
    <w:rsid w:val="00004B08"/>
    <w:rsid w:val="00004B58"/>
    <w:rsid w:val="00004D94"/>
    <w:rsid w:val="00005ABF"/>
    <w:rsid w:val="000061FE"/>
    <w:rsid w:val="00006255"/>
    <w:rsid w:val="000064D5"/>
    <w:rsid w:val="0000684B"/>
    <w:rsid w:val="00007138"/>
    <w:rsid w:val="00007640"/>
    <w:rsid w:val="000076AA"/>
    <w:rsid w:val="0000788E"/>
    <w:rsid w:val="00007BAE"/>
    <w:rsid w:val="000104F5"/>
    <w:rsid w:val="000104FE"/>
    <w:rsid w:val="000107A1"/>
    <w:rsid w:val="000108D7"/>
    <w:rsid w:val="000114D4"/>
    <w:rsid w:val="000115EF"/>
    <w:rsid w:val="00013237"/>
    <w:rsid w:val="00013F8C"/>
    <w:rsid w:val="00014741"/>
    <w:rsid w:val="0001487C"/>
    <w:rsid w:val="00015430"/>
    <w:rsid w:val="0001603A"/>
    <w:rsid w:val="0001699D"/>
    <w:rsid w:val="000202D9"/>
    <w:rsid w:val="00021020"/>
    <w:rsid w:val="00021157"/>
    <w:rsid w:val="00022966"/>
    <w:rsid w:val="00022BC2"/>
    <w:rsid w:val="000239CF"/>
    <w:rsid w:val="00023C48"/>
    <w:rsid w:val="00024000"/>
    <w:rsid w:val="0002426F"/>
    <w:rsid w:val="000254FF"/>
    <w:rsid w:val="000256A5"/>
    <w:rsid w:val="000267CB"/>
    <w:rsid w:val="0002781E"/>
    <w:rsid w:val="00027C53"/>
    <w:rsid w:val="00030280"/>
    <w:rsid w:val="000313A6"/>
    <w:rsid w:val="0003189B"/>
    <w:rsid w:val="00032963"/>
    <w:rsid w:val="00032AE1"/>
    <w:rsid w:val="00032B23"/>
    <w:rsid w:val="00032B44"/>
    <w:rsid w:val="0003354F"/>
    <w:rsid w:val="00035E35"/>
    <w:rsid w:val="00035F62"/>
    <w:rsid w:val="0003716F"/>
    <w:rsid w:val="0003761F"/>
    <w:rsid w:val="00037F33"/>
    <w:rsid w:val="00040264"/>
    <w:rsid w:val="000406B5"/>
    <w:rsid w:val="00040BFE"/>
    <w:rsid w:val="00041E22"/>
    <w:rsid w:val="00042334"/>
    <w:rsid w:val="0004280B"/>
    <w:rsid w:val="00043346"/>
    <w:rsid w:val="000437D1"/>
    <w:rsid w:val="00044233"/>
    <w:rsid w:val="00045644"/>
    <w:rsid w:val="00045725"/>
    <w:rsid w:val="00045C24"/>
    <w:rsid w:val="00047566"/>
    <w:rsid w:val="00047C31"/>
    <w:rsid w:val="00051623"/>
    <w:rsid w:val="00051739"/>
    <w:rsid w:val="00051859"/>
    <w:rsid w:val="00051987"/>
    <w:rsid w:val="00051A0A"/>
    <w:rsid w:val="00052095"/>
    <w:rsid w:val="00052BA2"/>
    <w:rsid w:val="00053AF0"/>
    <w:rsid w:val="000547B6"/>
    <w:rsid w:val="000555A7"/>
    <w:rsid w:val="000559DD"/>
    <w:rsid w:val="00061471"/>
    <w:rsid w:val="0006168A"/>
    <w:rsid w:val="00061A1C"/>
    <w:rsid w:val="00061BBA"/>
    <w:rsid w:val="00061C2B"/>
    <w:rsid w:val="00062280"/>
    <w:rsid w:val="000625FD"/>
    <w:rsid w:val="00063393"/>
    <w:rsid w:val="000638BB"/>
    <w:rsid w:val="000639C3"/>
    <w:rsid w:val="00063D4A"/>
    <w:rsid w:val="000641A1"/>
    <w:rsid w:val="00065775"/>
    <w:rsid w:val="00065A69"/>
    <w:rsid w:val="00065F36"/>
    <w:rsid w:val="00066728"/>
    <w:rsid w:val="00066F2C"/>
    <w:rsid w:val="000677AA"/>
    <w:rsid w:val="00067EC3"/>
    <w:rsid w:val="0007035B"/>
    <w:rsid w:val="00070D1D"/>
    <w:rsid w:val="00071ED0"/>
    <w:rsid w:val="00071F8B"/>
    <w:rsid w:val="00072749"/>
    <w:rsid w:val="00073939"/>
    <w:rsid w:val="00073B4D"/>
    <w:rsid w:val="00073D7F"/>
    <w:rsid w:val="0007432B"/>
    <w:rsid w:val="000745FC"/>
    <w:rsid w:val="00074A6B"/>
    <w:rsid w:val="00074CE2"/>
    <w:rsid w:val="0007559F"/>
    <w:rsid w:val="00075FED"/>
    <w:rsid w:val="000764A7"/>
    <w:rsid w:val="0007736B"/>
    <w:rsid w:val="000816A7"/>
    <w:rsid w:val="000825FD"/>
    <w:rsid w:val="00083115"/>
    <w:rsid w:val="00083458"/>
    <w:rsid w:val="0008355F"/>
    <w:rsid w:val="00084A37"/>
    <w:rsid w:val="00084E91"/>
    <w:rsid w:val="00085DBE"/>
    <w:rsid w:val="00085F73"/>
    <w:rsid w:val="00090081"/>
    <w:rsid w:val="0009032C"/>
    <w:rsid w:val="00090C7F"/>
    <w:rsid w:val="000912AC"/>
    <w:rsid w:val="00091392"/>
    <w:rsid w:val="0009168D"/>
    <w:rsid w:val="0009217E"/>
    <w:rsid w:val="00092701"/>
    <w:rsid w:val="00093626"/>
    <w:rsid w:val="00093823"/>
    <w:rsid w:val="00093BF1"/>
    <w:rsid w:val="00094811"/>
    <w:rsid w:val="00096553"/>
    <w:rsid w:val="0009738D"/>
    <w:rsid w:val="000A0B59"/>
    <w:rsid w:val="000A13AC"/>
    <w:rsid w:val="000A1BCD"/>
    <w:rsid w:val="000A32D6"/>
    <w:rsid w:val="000A3462"/>
    <w:rsid w:val="000A3C39"/>
    <w:rsid w:val="000A4370"/>
    <w:rsid w:val="000A45B9"/>
    <w:rsid w:val="000A59EC"/>
    <w:rsid w:val="000A612D"/>
    <w:rsid w:val="000A6787"/>
    <w:rsid w:val="000A6D54"/>
    <w:rsid w:val="000A6DEE"/>
    <w:rsid w:val="000A7BB8"/>
    <w:rsid w:val="000A7CDD"/>
    <w:rsid w:val="000B09A4"/>
    <w:rsid w:val="000B0DA1"/>
    <w:rsid w:val="000B15E1"/>
    <w:rsid w:val="000B1E84"/>
    <w:rsid w:val="000B286C"/>
    <w:rsid w:val="000B29B0"/>
    <w:rsid w:val="000B2AA5"/>
    <w:rsid w:val="000B369E"/>
    <w:rsid w:val="000B3F91"/>
    <w:rsid w:val="000B495F"/>
    <w:rsid w:val="000B4A0A"/>
    <w:rsid w:val="000B533E"/>
    <w:rsid w:val="000B6AE8"/>
    <w:rsid w:val="000B6B5C"/>
    <w:rsid w:val="000C0515"/>
    <w:rsid w:val="000C06E6"/>
    <w:rsid w:val="000C0A86"/>
    <w:rsid w:val="000C14E2"/>
    <w:rsid w:val="000C1EBD"/>
    <w:rsid w:val="000C2994"/>
    <w:rsid w:val="000C2EAF"/>
    <w:rsid w:val="000C3959"/>
    <w:rsid w:val="000C5129"/>
    <w:rsid w:val="000C52AE"/>
    <w:rsid w:val="000C5956"/>
    <w:rsid w:val="000C6614"/>
    <w:rsid w:val="000D0212"/>
    <w:rsid w:val="000D0696"/>
    <w:rsid w:val="000D1ED8"/>
    <w:rsid w:val="000D2C7D"/>
    <w:rsid w:val="000D31C7"/>
    <w:rsid w:val="000D3837"/>
    <w:rsid w:val="000D4066"/>
    <w:rsid w:val="000D4AF7"/>
    <w:rsid w:val="000D4B1E"/>
    <w:rsid w:val="000D5770"/>
    <w:rsid w:val="000D60FF"/>
    <w:rsid w:val="000D6326"/>
    <w:rsid w:val="000D7E04"/>
    <w:rsid w:val="000E0ACC"/>
    <w:rsid w:val="000E119E"/>
    <w:rsid w:val="000E1589"/>
    <w:rsid w:val="000E16E4"/>
    <w:rsid w:val="000E1BB0"/>
    <w:rsid w:val="000E2309"/>
    <w:rsid w:val="000E2F03"/>
    <w:rsid w:val="000E42B6"/>
    <w:rsid w:val="000E5524"/>
    <w:rsid w:val="000E589B"/>
    <w:rsid w:val="000E5E83"/>
    <w:rsid w:val="000E68A8"/>
    <w:rsid w:val="000F0782"/>
    <w:rsid w:val="000F1861"/>
    <w:rsid w:val="000F1AE9"/>
    <w:rsid w:val="000F1BA5"/>
    <w:rsid w:val="000F1BB1"/>
    <w:rsid w:val="000F2AA1"/>
    <w:rsid w:val="000F31AF"/>
    <w:rsid w:val="000F3B00"/>
    <w:rsid w:val="000F42BC"/>
    <w:rsid w:val="000F45FA"/>
    <w:rsid w:val="000F4874"/>
    <w:rsid w:val="000F48E7"/>
    <w:rsid w:val="000F4AEF"/>
    <w:rsid w:val="000F4FBF"/>
    <w:rsid w:val="000F53BE"/>
    <w:rsid w:val="000F6A32"/>
    <w:rsid w:val="000F7B4F"/>
    <w:rsid w:val="00100360"/>
    <w:rsid w:val="001006DA"/>
    <w:rsid w:val="0010093F"/>
    <w:rsid w:val="001014B7"/>
    <w:rsid w:val="00101554"/>
    <w:rsid w:val="0010317D"/>
    <w:rsid w:val="00103CA3"/>
    <w:rsid w:val="001047B6"/>
    <w:rsid w:val="001058CC"/>
    <w:rsid w:val="00105D0A"/>
    <w:rsid w:val="00105F73"/>
    <w:rsid w:val="00106319"/>
    <w:rsid w:val="00106CAD"/>
    <w:rsid w:val="001071D4"/>
    <w:rsid w:val="0010722E"/>
    <w:rsid w:val="00107713"/>
    <w:rsid w:val="00110614"/>
    <w:rsid w:val="0011068A"/>
    <w:rsid w:val="00110BA0"/>
    <w:rsid w:val="001120B1"/>
    <w:rsid w:val="00112C6B"/>
    <w:rsid w:val="001131B1"/>
    <w:rsid w:val="0011325A"/>
    <w:rsid w:val="00113407"/>
    <w:rsid w:val="00114043"/>
    <w:rsid w:val="001142A6"/>
    <w:rsid w:val="0011431C"/>
    <w:rsid w:val="001144B5"/>
    <w:rsid w:val="00114D93"/>
    <w:rsid w:val="00115B33"/>
    <w:rsid w:val="00116338"/>
    <w:rsid w:val="00117229"/>
    <w:rsid w:val="001179F9"/>
    <w:rsid w:val="00117BED"/>
    <w:rsid w:val="001206A4"/>
    <w:rsid w:val="001209B5"/>
    <w:rsid w:val="00120A11"/>
    <w:rsid w:val="00121196"/>
    <w:rsid w:val="00122994"/>
    <w:rsid w:val="001237A1"/>
    <w:rsid w:val="00124CFC"/>
    <w:rsid w:val="00124E34"/>
    <w:rsid w:val="00125215"/>
    <w:rsid w:val="001256B2"/>
    <w:rsid w:val="00125EC9"/>
    <w:rsid w:val="001263C8"/>
    <w:rsid w:val="00126913"/>
    <w:rsid w:val="00126926"/>
    <w:rsid w:val="00126AB8"/>
    <w:rsid w:val="00126BDD"/>
    <w:rsid w:val="00126C02"/>
    <w:rsid w:val="00127853"/>
    <w:rsid w:val="001279DE"/>
    <w:rsid w:val="00133237"/>
    <w:rsid w:val="00133314"/>
    <w:rsid w:val="001339B4"/>
    <w:rsid w:val="00134693"/>
    <w:rsid w:val="00135466"/>
    <w:rsid w:val="001358DF"/>
    <w:rsid w:val="00136DC0"/>
    <w:rsid w:val="001372CF"/>
    <w:rsid w:val="001374DF"/>
    <w:rsid w:val="00137967"/>
    <w:rsid w:val="00137BC1"/>
    <w:rsid w:val="00137E8B"/>
    <w:rsid w:val="001401F6"/>
    <w:rsid w:val="001403E7"/>
    <w:rsid w:val="00140A75"/>
    <w:rsid w:val="00141551"/>
    <w:rsid w:val="00142930"/>
    <w:rsid w:val="00143F14"/>
    <w:rsid w:val="001442C5"/>
    <w:rsid w:val="0014664B"/>
    <w:rsid w:val="0014695B"/>
    <w:rsid w:val="00146B8F"/>
    <w:rsid w:val="001473C3"/>
    <w:rsid w:val="0015021E"/>
    <w:rsid w:val="001502FF"/>
    <w:rsid w:val="00150A09"/>
    <w:rsid w:val="001523EE"/>
    <w:rsid w:val="0015366F"/>
    <w:rsid w:val="00153731"/>
    <w:rsid w:val="00153C2F"/>
    <w:rsid w:val="00153E0E"/>
    <w:rsid w:val="0015402E"/>
    <w:rsid w:val="00154671"/>
    <w:rsid w:val="00154DC5"/>
    <w:rsid w:val="00155266"/>
    <w:rsid w:val="0015570A"/>
    <w:rsid w:val="0015573E"/>
    <w:rsid w:val="0015617E"/>
    <w:rsid w:val="001566A3"/>
    <w:rsid w:val="0015680C"/>
    <w:rsid w:val="00157173"/>
    <w:rsid w:val="00161269"/>
    <w:rsid w:val="00161351"/>
    <w:rsid w:val="00161ABB"/>
    <w:rsid w:val="00162D4B"/>
    <w:rsid w:val="00163376"/>
    <w:rsid w:val="00163D43"/>
    <w:rsid w:val="00163D47"/>
    <w:rsid w:val="00163E90"/>
    <w:rsid w:val="001649A5"/>
    <w:rsid w:val="00164FC2"/>
    <w:rsid w:val="001655DC"/>
    <w:rsid w:val="00165A53"/>
    <w:rsid w:val="00166D39"/>
    <w:rsid w:val="00167253"/>
    <w:rsid w:val="0016754C"/>
    <w:rsid w:val="001701E8"/>
    <w:rsid w:val="00170296"/>
    <w:rsid w:val="0017032E"/>
    <w:rsid w:val="00170616"/>
    <w:rsid w:val="00170E66"/>
    <w:rsid w:val="001711EC"/>
    <w:rsid w:val="001715B3"/>
    <w:rsid w:val="001720E1"/>
    <w:rsid w:val="001736B5"/>
    <w:rsid w:val="00173712"/>
    <w:rsid w:val="001737EB"/>
    <w:rsid w:val="00173C16"/>
    <w:rsid w:val="00173EDB"/>
    <w:rsid w:val="00174D25"/>
    <w:rsid w:val="00174D6D"/>
    <w:rsid w:val="0017563F"/>
    <w:rsid w:val="00175C52"/>
    <w:rsid w:val="00176E87"/>
    <w:rsid w:val="00176F57"/>
    <w:rsid w:val="00177EB9"/>
    <w:rsid w:val="00180912"/>
    <w:rsid w:val="00180B48"/>
    <w:rsid w:val="00182C58"/>
    <w:rsid w:val="00182CE7"/>
    <w:rsid w:val="00182D73"/>
    <w:rsid w:val="00183130"/>
    <w:rsid w:val="001843B1"/>
    <w:rsid w:val="00184949"/>
    <w:rsid w:val="00184A8A"/>
    <w:rsid w:val="00185472"/>
    <w:rsid w:val="001854DD"/>
    <w:rsid w:val="001859E7"/>
    <w:rsid w:val="00185FDF"/>
    <w:rsid w:val="00191375"/>
    <w:rsid w:val="00192A2B"/>
    <w:rsid w:val="001934DC"/>
    <w:rsid w:val="001937BF"/>
    <w:rsid w:val="00193F31"/>
    <w:rsid w:val="0019457E"/>
    <w:rsid w:val="0019469C"/>
    <w:rsid w:val="00194B7E"/>
    <w:rsid w:val="00194EAD"/>
    <w:rsid w:val="001953D6"/>
    <w:rsid w:val="0019545A"/>
    <w:rsid w:val="001957D0"/>
    <w:rsid w:val="00195A6C"/>
    <w:rsid w:val="0019738F"/>
    <w:rsid w:val="0019744E"/>
    <w:rsid w:val="001A0206"/>
    <w:rsid w:val="001A071F"/>
    <w:rsid w:val="001A141E"/>
    <w:rsid w:val="001A1974"/>
    <w:rsid w:val="001A2D53"/>
    <w:rsid w:val="001A2D72"/>
    <w:rsid w:val="001A3095"/>
    <w:rsid w:val="001A30F0"/>
    <w:rsid w:val="001A32EA"/>
    <w:rsid w:val="001A44F3"/>
    <w:rsid w:val="001A559B"/>
    <w:rsid w:val="001A5C68"/>
    <w:rsid w:val="001A7DAB"/>
    <w:rsid w:val="001B0075"/>
    <w:rsid w:val="001B087C"/>
    <w:rsid w:val="001B0E71"/>
    <w:rsid w:val="001B2312"/>
    <w:rsid w:val="001B336F"/>
    <w:rsid w:val="001B35B7"/>
    <w:rsid w:val="001B35F3"/>
    <w:rsid w:val="001B3D58"/>
    <w:rsid w:val="001B3DBA"/>
    <w:rsid w:val="001B4522"/>
    <w:rsid w:val="001B45CB"/>
    <w:rsid w:val="001B6F40"/>
    <w:rsid w:val="001B773C"/>
    <w:rsid w:val="001B7B94"/>
    <w:rsid w:val="001C03E6"/>
    <w:rsid w:val="001C066B"/>
    <w:rsid w:val="001C0D04"/>
    <w:rsid w:val="001C2982"/>
    <w:rsid w:val="001C3B82"/>
    <w:rsid w:val="001C436A"/>
    <w:rsid w:val="001C49AE"/>
    <w:rsid w:val="001C4C30"/>
    <w:rsid w:val="001C4FAB"/>
    <w:rsid w:val="001C5700"/>
    <w:rsid w:val="001C585A"/>
    <w:rsid w:val="001C64B6"/>
    <w:rsid w:val="001C73BE"/>
    <w:rsid w:val="001C76FD"/>
    <w:rsid w:val="001D059C"/>
    <w:rsid w:val="001D0A02"/>
    <w:rsid w:val="001D1DE8"/>
    <w:rsid w:val="001D214B"/>
    <w:rsid w:val="001D2195"/>
    <w:rsid w:val="001D2ED5"/>
    <w:rsid w:val="001D2F3E"/>
    <w:rsid w:val="001D32E0"/>
    <w:rsid w:val="001D39BD"/>
    <w:rsid w:val="001D3FA6"/>
    <w:rsid w:val="001D51E7"/>
    <w:rsid w:val="001D5624"/>
    <w:rsid w:val="001D58D3"/>
    <w:rsid w:val="001D59BE"/>
    <w:rsid w:val="001E1591"/>
    <w:rsid w:val="001E26EF"/>
    <w:rsid w:val="001E2C5D"/>
    <w:rsid w:val="001E333F"/>
    <w:rsid w:val="001E33F4"/>
    <w:rsid w:val="001E3822"/>
    <w:rsid w:val="001E3E6C"/>
    <w:rsid w:val="001E5A20"/>
    <w:rsid w:val="001E6347"/>
    <w:rsid w:val="001E63BB"/>
    <w:rsid w:val="001E6CBE"/>
    <w:rsid w:val="001E6DFC"/>
    <w:rsid w:val="001E71B2"/>
    <w:rsid w:val="001E76A6"/>
    <w:rsid w:val="001E7B97"/>
    <w:rsid w:val="001E7CBA"/>
    <w:rsid w:val="001E7D1C"/>
    <w:rsid w:val="001F010B"/>
    <w:rsid w:val="001F0F5D"/>
    <w:rsid w:val="001F1E07"/>
    <w:rsid w:val="001F28B2"/>
    <w:rsid w:val="001F2D31"/>
    <w:rsid w:val="001F38DE"/>
    <w:rsid w:val="001F456A"/>
    <w:rsid w:val="001F48EE"/>
    <w:rsid w:val="001F4BEC"/>
    <w:rsid w:val="001F7077"/>
    <w:rsid w:val="001F71FD"/>
    <w:rsid w:val="001F75DC"/>
    <w:rsid w:val="001F795E"/>
    <w:rsid w:val="00201529"/>
    <w:rsid w:val="0020282C"/>
    <w:rsid w:val="00202A08"/>
    <w:rsid w:val="002039B3"/>
    <w:rsid w:val="002042D9"/>
    <w:rsid w:val="00204ADB"/>
    <w:rsid w:val="002057C8"/>
    <w:rsid w:val="002058BE"/>
    <w:rsid w:val="00205A0C"/>
    <w:rsid w:val="00205D74"/>
    <w:rsid w:val="00206237"/>
    <w:rsid w:val="00207C61"/>
    <w:rsid w:val="00212035"/>
    <w:rsid w:val="00212410"/>
    <w:rsid w:val="00213D75"/>
    <w:rsid w:val="0021477F"/>
    <w:rsid w:val="00214E0E"/>
    <w:rsid w:val="00214F7F"/>
    <w:rsid w:val="0021514D"/>
    <w:rsid w:val="00215369"/>
    <w:rsid w:val="002154E2"/>
    <w:rsid w:val="00215A48"/>
    <w:rsid w:val="0021604E"/>
    <w:rsid w:val="0021606B"/>
    <w:rsid w:val="002169E8"/>
    <w:rsid w:val="00216E9D"/>
    <w:rsid w:val="002171C9"/>
    <w:rsid w:val="0021741B"/>
    <w:rsid w:val="00221207"/>
    <w:rsid w:val="00221437"/>
    <w:rsid w:val="00221C32"/>
    <w:rsid w:val="00221CFE"/>
    <w:rsid w:val="002221F9"/>
    <w:rsid w:val="00222326"/>
    <w:rsid w:val="00222763"/>
    <w:rsid w:val="0022279D"/>
    <w:rsid w:val="00222A23"/>
    <w:rsid w:val="00222F53"/>
    <w:rsid w:val="00223320"/>
    <w:rsid w:val="00223BC9"/>
    <w:rsid w:val="002248C7"/>
    <w:rsid w:val="00224F1E"/>
    <w:rsid w:val="0022516D"/>
    <w:rsid w:val="00225524"/>
    <w:rsid w:val="002256D9"/>
    <w:rsid w:val="002257FE"/>
    <w:rsid w:val="002268B5"/>
    <w:rsid w:val="00226C21"/>
    <w:rsid w:val="002271B5"/>
    <w:rsid w:val="00227571"/>
    <w:rsid w:val="00227659"/>
    <w:rsid w:val="00231008"/>
    <w:rsid w:val="002313D7"/>
    <w:rsid w:val="00231635"/>
    <w:rsid w:val="00231A3B"/>
    <w:rsid w:val="00231CB8"/>
    <w:rsid w:val="002329D0"/>
    <w:rsid w:val="00232FF2"/>
    <w:rsid w:val="002334F5"/>
    <w:rsid w:val="00234C02"/>
    <w:rsid w:val="00235B9E"/>
    <w:rsid w:val="00236812"/>
    <w:rsid w:val="00236BAD"/>
    <w:rsid w:val="002373E9"/>
    <w:rsid w:val="00237862"/>
    <w:rsid w:val="00237FE3"/>
    <w:rsid w:val="00240389"/>
    <w:rsid w:val="00240F00"/>
    <w:rsid w:val="002412C5"/>
    <w:rsid w:val="00241C25"/>
    <w:rsid w:val="00241E04"/>
    <w:rsid w:val="00241FE6"/>
    <w:rsid w:val="00243180"/>
    <w:rsid w:val="002436C2"/>
    <w:rsid w:val="002444F4"/>
    <w:rsid w:val="00245BFA"/>
    <w:rsid w:val="00246541"/>
    <w:rsid w:val="002467C1"/>
    <w:rsid w:val="00246AB3"/>
    <w:rsid w:val="002479D0"/>
    <w:rsid w:val="00250226"/>
    <w:rsid w:val="0025048B"/>
    <w:rsid w:val="00251229"/>
    <w:rsid w:val="00251531"/>
    <w:rsid w:val="0025188B"/>
    <w:rsid w:val="0025269D"/>
    <w:rsid w:val="00252830"/>
    <w:rsid w:val="00254690"/>
    <w:rsid w:val="00254D13"/>
    <w:rsid w:val="00255522"/>
    <w:rsid w:val="00255B57"/>
    <w:rsid w:val="0025609F"/>
    <w:rsid w:val="0025623B"/>
    <w:rsid w:val="00256398"/>
    <w:rsid w:val="00256566"/>
    <w:rsid w:val="002577E4"/>
    <w:rsid w:val="00257904"/>
    <w:rsid w:val="00257A3C"/>
    <w:rsid w:val="00257CBA"/>
    <w:rsid w:val="00260105"/>
    <w:rsid w:val="002605B9"/>
    <w:rsid w:val="0026088D"/>
    <w:rsid w:val="00260A5C"/>
    <w:rsid w:val="00260E26"/>
    <w:rsid w:val="002615F9"/>
    <w:rsid w:val="0026163B"/>
    <w:rsid w:val="0026242E"/>
    <w:rsid w:val="002635D1"/>
    <w:rsid w:val="00264879"/>
    <w:rsid w:val="00264BF5"/>
    <w:rsid w:val="00264DCC"/>
    <w:rsid w:val="00265EC5"/>
    <w:rsid w:val="00265F38"/>
    <w:rsid w:val="00267244"/>
    <w:rsid w:val="00267428"/>
    <w:rsid w:val="002702F0"/>
    <w:rsid w:val="00271BF6"/>
    <w:rsid w:val="00272D06"/>
    <w:rsid w:val="00272D0A"/>
    <w:rsid w:val="002743F6"/>
    <w:rsid w:val="00275CC7"/>
    <w:rsid w:val="00277493"/>
    <w:rsid w:val="002774FF"/>
    <w:rsid w:val="00277596"/>
    <w:rsid w:val="00277CB4"/>
    <w:rsid w:val="00280726"/>
    <w:rsid w:val="002818DE"/>
    <w:rsid w:val="00281D90"/>
    <w:rsid w:val="00282F27"/>
    <w:rsid w:val="00283976"/>
    <w:rsid w:val="00284089"/>
    <w:rsid w:val="00284743"/>
    <w:rsid w:val="00284AE4"/>
    <w:rsid w:val="00285839"/>
    <w:rsid w:val="0028656F"/>
    <w:rsid w:val="00290FA3"/>
    <w:rsid w:val="00292090"/>
    <w:rsid w:val="00293104"/>
    <w:rsid w:val="00293218"/>
    <w:rsid w:val="00293B5E"/>
    <w:rsid w:val="00293D80"/>
    <w:rsid w:val="0029436F"/>
    <w:rsid w:val="002949B1"/>
    <w:rsid w:val="002949FF"/>
    <w:rsid w:val="00294B31"/>
    <w:rsid w:val="00294B79"/>
    <w:rsid w:val="0029511C"/>
    <w:rsid w:val="00295515"/>
    <w:rsid w:val="00297D58"/>
    <w:rsid w:val="00297E80"/>
    <w:rsid w:val="002A00E6"/>
    <w:rsid w:val="002A0173"/>
    <w:rsid w:val="002A26C2"/>
    <w:rsid w:val="002A2D17"/>
    <w:rsid w:val="002A2E13"/>
    <w:rsid w:val="002A2F5B"/>
    <w:rsid w:val="002A38A7"/>
    <w:rsid w:val="002A42BE"/>
    <w:rsid w:val="002A43F7"/>
    <w:rsid w:val="002A5B3B"/>
    <w:rsid w:val="002A5E6D"/>
    <w:rsid w:val="002A6CFE"/>
    <w:rsid w:val="002A73DD"/>
    <w:rsid w:val="002A73F0"/>
    <w:rsid w:val="002B00EB"/>
    <w:rsid w:val="002B0BB5"/>
    <w:rsid w:val="002B0D6E"/>
    <w:rsid w:val="002B15CA"/>
    <w:rsid w:val="002B15E0"/>
    <w:rsid w:val="002B1B42"/>
    <w:rsid w:val="002B235F"/>
    <w:rsid w:val="002B3860"/>
    <w:rsid w:val="002B4737"/>
    <w:rsid w:val="002B5F74"/>
    <w:rsid w:val="002B6019"/>
    <w:rsid w:val="002B63CC"/>
    <w:rsid w:val="002B6684"/>
    <w:rsid w:val="002B7703"/>
    <w:rsid w:val="002B79BD"/>
    <w:rsid w:val="002B7E78"/>
    <w:rsid w:val="002C00D3"/>
    <w:rsid w:val="002C1016"/>
    <w:rsid w:val="002C156C"/>
    <w:rsid w:val="002C2C91"/>
    <w:rsid w:val="002C2DB0"/>
    <w:rsid w:val="002C3572"/>
    <w:rsid w:val="002C3CA3"/>
    <w:rsid w:val="002C3FD8"/>
    <w:rsid w:val="002C4391"/>
    <w:rsid w:val="002C48D5"/>
    <w:rsid w:val="002C4CC7"/>
    <w:rsid w:val="002C748F"/>
    <w:rsid w:val="002D0956"/>
    <w:rsid w:val="002D0DD9"/>
    <w:rsid w:val="002D1087"/>
    <w:rsid w:val="002D132C"/>
    <w:rsid w:val="002D166C"/>
    <w:rsid w:val="002D18F2"/>
    <w:rsid w:val="002D1C0A"/>
    <w:rsid w:val="002D240F"/>
    <w:rsid w:val="002D2C84"/>
    <w:rsid w:val="002D31A4"/>
    <w:rsid w:val="002D3ACB"/>
    <w:rsid w:val="002D4169"/>
    <w:rsid w:val="002D4170"/>
    <w:rsid w:val="002D4E03"/>
    <w:rsid w:val="002D4EAB"/>
    <w:rsid w:val="002D5833"/>
    <w:rsid w:val="002D5C0E"/>
    <w:rsid w:val="002D5C48"/>
    <w:rsid w:val="002D5F7D"/>
    <w:rsid w:val="002D64B9"/>
    <w:rsid w:val="002D6A28"/>
    <w:rsid w:val="002D6CCA"/>
    <w:rsid w:val="002D761F"/>
    <w:rsid w:val="002D7EC7"/>
    <w:rsid w:val="002E0491"/>
    <w:rsid w:val="002E0866"/>
    <w:rsid w:val="002E2B14"/>
    <w:rsid w:val="002E5454"/>
    <w:rsid w:val="002E5F17"/>
    <w:rsid w:val="002E7AB7"/>
    <w:rsid w:val="002F03A6"/>
    <w:rsid w:val="002F04B9"/>
    <w:rsid w:val="002F1F6A"/>
    <w:rsid w:val="002F202E"/>
    <w:rsid w:val="002F2ACC"/>
    <w:rsid w:val="002F3226"/>
    <w:rsid w:val="002F3871"/>
    <w:rsid w:val="002F4006"/>
    <w:rsid w:val="002F502F"/>
    <w:rsid w:val="002F535E"/>
    <w:rsid w:val="002F5972"/>
    <w:rsid w:val="002F5AF3"/>
    <w:rsid w:val="002F5B83"/>
    <w:rsid w:val="002F5C50"/>
    <w:rsid w:val="002F67A8"/>
    <w:rsid w:val="002F6A5A"/>
    <w:rsid w:val="002F7290"/>
    <w:rsid w:val="002F75CA"/>
    <w:rsid w:val="002F798D"/>
    <w:rsid w:val="00300428"/>
    <w:rsid w:val="00300998"/>
    <w:rsid w:val="00300E59"/>
    <w:rsid w:val="003029B7"/>
    <w:rsid w:val="00302D0D"/>
    <w:rsid w:val="00303036"/>
    <w:rsid w:val="00303060"/>
    <w:rsid w:val="003032A3"/>
    <w:rsid w:val="00303315"/>
    <w:rsid w:val="003043B1"/>
    <w:rsid w:val="00304BC9"/>
    <w:rsid w:val="003059B1"/>
    <w:rsid w:val="0031113F"/>
    <w:rsid w:val="0031121A"/>
    <w:rsid w:val="0031146B"/>
    <w:rsid w:val="00311BC6"/>
    <w:rsid w:val="00312440"/>
    <w:rsid w:val="00312548"/>
    <w:rsid w:val="00312D42"/>
    <w:rsid w:val="0031396F"/>
    <w:rsid w:val="00313983"/>
    <w:rsid w:val="00313A2E"/>
    <w:rsid w:val="00313C73"/>
    <w:rsid w:val="00314170"/>
    <w:rsid w:val="00314C41"/>
    <w:rsid w:val="0031560A"/>
    <w:rsid w:val="00315AC6"/>
    <w:rsid w:val="00315E93"/>
    <w:rsid w:val="00315F46"/>
    <w:rsid w:val="003201F3"/>
    <w:rsid w:val="00320245"/>
    <w:rsid w:val="00320248"/>
    <w:rsid w:val="0032024D"/>
    <w:rsid w:val="00320EC5"/>
    <w:rsid w:val="00321AC3"/>
    <w:rsid w:val="003224A6"/>
    <w:rsid w:val="00323ECF"/>
    <w:rsid w:val="0032547B"/>
    <w:rsid w:val="0032595E"/>
    <w:rsid w:val="00325D4C"/>
    <w:rsid w:val="003264A8"/>
    <w:rsid w:val="003277B6"/>
    <w:rsid w:val="003278CA"/>
    <w:rsid w:val="00331284"/>
    <w:rsid w:val="00331544"/>
    <w:rsid w:val="0033184B"/>
    <w:rsid w:val="003320FE"/>
    <w:rsid w:val="00332E01"/>
    <w:rsid w:val="003336A1"/>
    <w:rsid w:val="00333BC4"/>
    <w:rsid w:val="00333D6E"/>
    <w:rsid w:val="00334675"/>
    <w:rsid w:val="003347B1"/>
    <w:rsid w:val="003364C9"/>
    <w:rsid w:val="003372E5"/>
    <w:rsid w:val="003377D5"/>
    <w:rsid w:val="00340492"/>
    <w:rsid w:val="00340B8A"/>
    <w:rsid w:val="00340F20"/>
    <w:rsid w:val="003419B1"/>
    <w:rsid w:val="00341FA4"/>
    <w:rsid w:val="0034205F"/>
    <w:rsid w:val="003422E1"/>
    <w:rsid w:val="003426A7"/>
    <w:rsid w:val="00342853"/>
    <w:rsid w:val="00342FBD"/>
    <w:rsid w:val="00343654"/>
    <w:rsid w:val="00343E08"/>
    <w:rsid w:val="00343F2D"/>
    <w:rsid w:val="00344B0C"/>
    <w:rsid w:val="00345389"/>
    <w:rsid w:val="00345FCD"/>
    <w:rsid w:val="0034623F"/>
    <w:rsid w:val="0034656F"/>
    <w:rsid w:val="0034698D"/>
    <w:rsid w:val="003477C6"/>
    <w:rsid w:val="003523C1"/>
    <w:rsid w:val="003528ED"/>
    <w:rsid w:val="00352AC8"/>
    <w:rsid w:val="003534C9"/>
    <w:rsid w:val="00354B6F"/>
    <w:rsid w:val="00354BAA"/>
    <w:rsid w:val="00356980"/>
    <w:rsid w:val="00356A3B"/>
    <w:rsid w:val="0035762F"/>
    <w:rsid w:val="00357ADE"/>
    <w:rsid w:val="00360872"/>
    <w:rsid w:val="003609F0"/>
    <w:rsid w:val="0036167D"/>
    <w:rsid w:val="00361CC8"/>
    <w:rsid w:val="0036262B"/>
    <w:rsid w:val="00363161"/>
    <w:rsid w:val="00363303"/>
    <w:rsid w:val="0036476D"/>
    <w:rsid w:val="00365D77"/>
    <w:rsid w:val="00366969"/>
    <w:rsid w:val="00367AF7"/>
    <w:rsid w:val="00367D75"/>
    <w:rsid w:val="003701ED"/>
    <w:rsid w:val="0037134F"/>
    <w:rsid w:val="00371688"/>
    <w:rsid w:val="003716A0"/>
    <w:rsid w:val="00371E2C"/>
    <w:rsid w:val="0037234A"/>
    <w:rsid w:val="003723BF"/>
    <w:rsid w:val="003723EB"/>
    <w:rsid w:val="003723F4"/>
    <w:rsid w:val="003733CE"/>
    <w:rsid w:val="00373712"/>
    <w:rsid w:val="00373DE1"/>
    <w:rsid w:val="00374DB7"/>
    <w:rsid w:val="00376688"/>
    <w:rsid w:val="0037799F"/>
    <w:rsid w:val="00377A8F"/>
    <w:rsid w:val="00377BD1"/>
    <w:rsid w:val="00377E4C"/>
    <w:rsid w:val="0038071E"/>
    <w:rsid w:val="00381098"/>
    <w:rsid w:val="0038111D"/>
    <w:rsid w:val="00381DE1"/>
    <w:rsid w:val="003821D9"/>
    <w:rsid w:val="003828E3"/>
    <w:rsid w:val="00382C95"/>
    <w:rsid w:val="00383074"/>
    <w:rsid w:val="00383AF0"/>
    <w:rsid w:val="00383B50"/>
    <w:rsid w:val="00384ACF"/>
    <w:rsid w:val="00384AEB"/>
    <w:rsid w:val="00385854"/>
    <w:rsid w:val="00385A29"/>
    <w:rsid w:val="00385A67"/>
    <w:rsid w:val="00385BF6"/>
    <w:rsid w:val="00387326"/>
    <w:rsid w:val="0038761E"/>
    <w:rsid w:val="00390618"/>
    <w:rsid w:val="003914D7"/>
    <w:rsid w:val="0039288D"/>
    <w:rsid w:val="00392D48"/>
    <w:rsid w:val="00392E8E"/>
    <w:rsid w:val="00393B0A"/>
    <w:rsid w:val="0039408E"/>
    <w:rsid w:val="00394133"/>
    <w:rsid w:val="00394D3D"/>
    <w:rsid w:val="00395829"/>
    <w:rsid w:val="00397F95"/>
    <w:rsid w:val="003A008B"/>
    <w:rsid w:val="003A064E"/>
    <w:rsid w:val="003A09EE"/>
    <w:rsid w:val="003A0EE8"/>
    <w:rsid w:val="003A386D"/>
    <w:rsid w:val="003A3CA0"/>
    <w:rsid w:val="003A548A"/>
    <w:rsid w:val="003A5787"/>
    <w:rsid w:val="003A7AFB"/>
    <w:rsid w:val="003A7DF3"/>
    <w:rsid w:val="003B0006"/>
    <w:rsid w:val="003B07E3"/>
    <w:rsid w:val="003B1634"/>
    <w:rsid w:val="003B2A97"/>
    <w:rsid w:val="003B3381"/>
    <w:rsid w:val="003B37D9"/>
    <w:rsid w:val="003B3B2A"/>
    <w:rsid w:val="003B4120"/>
    <w:rsid w:val="003B4349"/>
    <w:rsid w:val="003B4B58"/>
    <w:rsid w:val="003B51CB"/>
    <w:rsid w:val="003B5D58"/>
    <w:rsid w:val="003B73E9"/>
    <w:rsid w:val="003B7492"/>
    <w:rsid w:val="003B7CC9"/>
    <w:rsid w:val="003C0972"/>
    <w:rsid w:val="003C2582"/>
    <w:rsid w:val="003C28D0"/>
    <w:rsid w:val="003C2C68"/>
    <w:rsid w:val="003C2C8F"/>
    <w:rsid w:val="003C2D1D"/>
    <w:rsid w:val="003C2E7D"/>
    <w:rsid w:val="003C318B"/>
    <w:rsid w:val="003C34FF"/>
    <w:rsid w:val="003C505D"/>
    <w:rsid w:val="003C568D"/>
    <w:rsid w:val="003C5C52"/>
    <w:rsid w:val="003C5C91"/>
    <w:rsid w:val="003C61C8"/>
    <w:rsid w:val="003C7E5C"/>
    <w:rsid w:val="003C7F71"/>
    <w:rsid w:val="003D16AE"/>
    <w:rsid w:val="003D2368"/>
    <w:rsid w:val="003D361E"/>
    <w:rsid w:val="003D3F87"/>
    <w:rsid w:val="003D4F93"/>
    <w:rsid w:val="003D530C"/>
    <w:rsid w:val="003D556F"/>
    <w:rsid w:val="003D6140"/>
    <w:rsid w:val="003D64A0"/>
    <w:rsid w:val="003D663A"/>
    <w:rsid w:val="003D66D1"/>
    <w:rsid w:val="003D72A1"/>
    <w:rsid w:val="003E0393"/>
    <w:rsid w:val="003E1126"/>
    <w:rsid w:val="003E1CE9"/>
    <w:rsid w:val="003E2055"/>
    <w:rsid w:val="003E29FD"/>
    <w:rsid w:val="003E2C10"/>
    <w:rsid w:val="003E2D11"/>
    <w:rsid w:val="003E360B"/>
    <w:rsid w:val="003E3762"/>
    <w:rsid w:val="003E3C6D"/>
    <w:rsid w:val="003E4057"/>
    <w:rsid w:val="003E44B9"/>
    <w:rsid w:val="003E5377"/>
    <w:rsid w:val="003E538B"/>
    <w:rsid w:val="003F02CC"/>
    <w:rsid w:val="003F08B9"/>
    <w:rsid w:val="003F0C5B"/>
    <w:rsid w:val="003F0D88"/>
    <w:rsid w:val="003F0F7A"/>
    <w:rsid w:val="003F1C5B"/>
    <w:rsid w:val="003F2E8F"/>
    <w:rsid w:val="003F359A"/>
    <w:rsid w:val="003F3E3A"/>
    <w:rsid w:val="003F441F"/>
    <w:rsid w:val="003F4879"/>
    <w:rsid w:val="003F6B2A"/>
    <w:rsid w:val="003F7A60"/>
    <w:rsid w:val="0040045D"/>
    <w:rsid w:val="00401E7F"/>
    <w:rsid w:val="00402927"/>
    <w:rsid w:val="00402FC6"/>
    <w:rsid w:val="0040480C"/>
    <w:rsid w:val="00404E1B"/>
    <w:rsid w:val="0040547A"/>
    <w:rsid w:val="00405985"/>
    <w:rsid w:val="00405B20"/>
    <w:rsid w:val="00405E45"/>
    <w:rsid w:val="004063D3"/>
    <w:rsid w:val="004064EB"/>
    <w:rsid w:val="00406692"/>
    <w:rsid w:val="004069D9"/>
    <w:rsid w:val="00407104"/>
    <w:rsid w:val="00407159"/>
    <w:rsid w:val="00407168"/>
    <w:rsid w:val="00407B1E"/>
    <w:rsid w:val="00410C5F"/>
    <w:rsid w:val="0041126C"/>
    <w:rsid w:val="00412A98"/>
    <w:rsid w:val="00412B9A"/>
    <w:rsid w:val="00412BE5"/>
    <w:rsid w:val="0041457F"/>
    <w:rsid w:val="0041497F"/>
    <w:rsid w:val="00414AAB"/>
    <w:rsid w:val="00414D62"/>
    <w:rsid w:val="00415DA7"/>
    <w:rsid w:val="00416364"/>
    <w:rsid w:val="0041675E"/>
    <w:rsid w:val="004167BE"/>
    <w:rsid w:val="0042020B"/>
    <w:rsid w:val="00420EB8"/>
    <w:rsid w:val="00421822"/>
    <w:rsid w:val="00421DBC"/>
    <w:rsid w:val="00422918"/>
    <w:rsid w:val="00422FD7"/>
    <w:rsid w:val="004240F7"/>
    <w:rsid w:val="00424BB9"/>
    <w:rsid w:val="004253CE"/>
    <w:rsid w:val="004260A7"/>
    <w:rsid w:val="0042719A"/>
    <w:rsid w:val="004276DC"/>
    <w:rsid w:val="00430665"/>
    <w:rsid w:val="004309E2"/>
    <w:rsid w:val="00431ADD"/>
    <w:rsid w:val="004339E6"/>
    <w:rsid w:val="0043492E"/>
    <w:rsid w:val="00434B78"/>
    <w:rsid w:val="0043510F"/>
    <w:rsid w:val="00435B66"/>
    <w:rsid w:val="00436238"/>
    <w:rsid w:val="00436994"/>
    <w:rsid w:val="00436D16"/>
    <w:rsid w:val="00437932"/>
    <w:rsid w:val="0044062E"/>
    <w:rsid w:val="00440DD6"/>
    <w:rsid w:val="0044250C"/>
    <w:rsid w:val="00442CAE"/>
    <w:rsid w:val="00442D9F"/>
    <w:rsid w:val="00443253"/>
    <w:rsid w:val="004435B7"/>
    <w:rsid w:val="0044385E"/>
    <w:rsid w:val="0044448F"/>
    <w:rsid w:val="00444A98"/>
    <w:rsid w:val="00444EA4"/>
    <w:rsid w:val="0044534A"/>
    <w:rsid w:val="00445517"/>
    <w:rsid w:val="00445674"/>
    <w:rsid w:val="00445B8E"/>
    <w:rsid w:val="004471F8"/>
    <w:rsid w:val="00447DFA"/>
    <w:rsid w:val="00447EA4"/>
    <w:rsid w:val="004505AF"/>
    <w:rsid w:val="00450782"/>
    <w:rsid w:val="00451554"/>
    <w:rsid w:val="004515F9"/>
    <w:rsid w:val="00451797"/>
    <w:rsid w:val="0045293B"/>
    <w:rsid w:val="00452C8A"/>
    <w:rsid w:val="004531D7"/>
    <w:rsid w:val="0045370B"/>
    <w:rsid w:val="00453BDE"/>
    <w:rsid w:val="00454C8A"/>
    <w:rsid w:val="0045554F"/>
    <w:rsid w:val="00455A6E"/>
    <w:rsid w:val="00455E74"/>
    <w:rsid w:val="00456C71"/>
    <w:rsid w:val="00457504"/>
    <w:rsid w:val="00461452"/>
    <w:rsid w:val="00461A1E"/>
    <w:rsid w:val="00461AC0"/>
    <w:rsid w:val="0046353B"/>
    <w:rsid w:val="00463A7C"/>
    <w:rsid w:val="00464585"/>
    <w:rsid w:val="00464686"/>
    <w:rsid w:val="00464D75"/>
    <w:rsid w:val="00464F17"/>
    <w:rsid w:val="00464F91"/>
    <w:rsid w:val="004653D3"/>
    <w:rsid w:val="0046593F"/>
    <w:rsid w:val="00465BCD"/>
    <w:rsid w:val="00465C8C"/>
    <w:rsid w:val="00465DED"/>
    <w:rsid w:val="00471232"/>
    <w:rsid w:val="004713A2"/>
    <w:rsid w:val="00471782"/>
    <w:rsid w:val="00471E0A"/>
    <w:rsid w:val="00472610"/>
    <w:rsid w:val="00472952"/>
    <w:rsid w:val="0047451E"/>
    <w:rsid w:val="0047472F"/>
    <w:rsid w:val="00474DE6"/>
    <w:rsid w:val="00474F09"/>
    <w:rsid w:val="00475102"/>
    <w:rsid w:val="00475979"/>
    <w:rsid w:val="00475DC0"/>
    <w:rsid w:val="00477E0E"/>
    <w:rsid w:val="004812F4"/>
    <w:rsid w:val="00481437"/>
    <w:rsid w:val="004814E2"/>
    <w:rsid w:val="00482853"/>
    <w:rsid w:val="00482C58"/>
    <w:rsid w:val="0048364B"/>
    <w:rsid w:val="00484B6F"/>
    <w:rsid w:val="0048512E"/>
    <w:rsid w:val="0048616B"/>
    <w:rsid w:val="0048655D"/>
    <w:rsid w:val="0048661E"/>
    <w:rsid w:val="004869A6"/>
    <w:rsid w:val="00487452"/>
    <w:rsid w:val="004875CD"/>
    <w:rsid w:val="00490100"/>
    <w:rsid w:val="0049034A"/>
    <w:rsid w:val="0049054A"/>
    <w:rsid w:val="00490BBE"/>
    <w:rsid w:val="004911FB"/>
    <w:rsid w:val="00492124"/>
    <w:rsid w:val="00492628"/>
    <w:rsid w:val="0049273D"/>
    <w:rsid w:val="004947F9"/>
    <w:rsid w:val="004954EA"/>
    <w:rsid w:val="00495A39"/>
    <w:rsid w:val="004969D7"/>
    <w:rsid w:val="004A023D"/>
    <w:rsid w:val="004A0690"/>
    <w:rsid w:val="004A0F4F"/>
    <w:rsid w:val="004A155D"/>
    <w:rsid w:val="004A15F0"/>
    <w:rsid w:val="004A29E7"/>
    <w:rsid w:val="004A3518"/>
    <w:rsid w:val="004A4A93"/>
    <w:rsid w:val="004A5103"/>
    <w:rsid w:val="004A5696"/>
    <w:rsid w:val="004A592A"/>
    <w:rsid w:val="004A5A80"/>
    <w:rsid w:val="004A6D3A"/>
    <w:rsid w:val="004A7C96"/>
    <w:rsid w:val="004B1754"/>
    <w:rsid w:val="004B3DEA"/>
    <w:rsid w:val="004B4C8E"/>
    <w:rsid w:val="004B51F4"/>
    <w:rsid w:val="004B5326"/>
    <w:rsid w:val="004B5716"/>
    <w:rsid w:val="004B5D9B"/>
    <w:rsid w:val="004B6511"/>
    <w:rsid w:val="004B68C5"/>
    <w:rsid w:val="004B7C71"/>
    <w:rsid w:val="004C03F0"/>
    <w:rsid w:val="004C0EDA"/>
    <w:rsid w:val="004C0F1E"/>
    <w:rsid w:val="004C1D50"/>
    <w:rsid w:val="004C31CB"/>
    <w:rsid w:val="004C4C5D"/>
    <w:rsid w:val="004C5A4C"/>
    <w:rsid w:val="004C66B7"/>
    <w:rsid w:val="004C6F44"/>
    <w:rsid w:val="004C6F47"/>
    <w:rsid w:val="004C7735"/>
    <w:rsid w:val="004C7AB5"/>
    <w:rsid w:val="004D02DD"/>
    <w:rsid w:val="004D0691"/>
    <w:rsid w:val="004D1329"/>
    <w:rsid w:val="004D1509"/>
    <w:rsid w:val="004D1D30"/>
    <w:rsid w:val="004D28CC"/>
    <w:rsid w:val="004D2BA8"/>
    <w:rsid w:val="004D4216"/>
    <w:rsid w:val="004D47CF"/>
    <w:rsid w:val="004D5509"/>
    <w:rsid w:val="004D5921"/>
    <w:rsid w:val="004D61AA"/>
    <w:rsid w:val="004D6638"/>
    <w:rsid w:val="004D779C"/>
    <w:rsid w:val="004D7DBF"/>
    <w:rsid w:val="004E0343"/>
    <w:rsid w:val="004E09A8"/>
    <w:rsid w:val="004E11EB"/>
    <w:rsid w:val="004E2061"/>
    <w:rsid w:val="004E22F0"/>
    <w:rsid w:val="004E2C05"/>
    <w:rsid w:val="004E321A"/>
    <w:rsid w:val="004E4938"/>
    <w:rsid w:val="004E5420"/>
    <w:rsid w:val="004E5B7D"/>
    <w:rsid w:val="004E5DE8"/>
    <w:rsid w:val="004E67A3"/>
    <w:rsid w:val="004E6A6D"/>
    <w:rsid w:val="004E70C5"/>
    <w:rsid w:val="004F09CC"/>
    <w:rsid w:val="004F0B93"/>
    <w:rsid w:val="004F1362"/>
    <w:rsid w:val="004F2632"/>
    <w:rsid w:val="004F26E6"/>
    <w:rsid w:val="004F2835"/>
    <w:rsid w:val="004F2D68"/>
    <w:rsid w:val="004F32A5"/>
    <w:rsid w:val="004F40E7"/>
    <w:rsid w:val="004F587B"/>
    <w:rsid w:val="004F73AC"/>
    <w:rsid w:val="004F7C62"/>
    <w:rsid w:val="0050065D"/>
    <w:rsid w:val="0050093C"/>
    <w:rsid w:val="00501568"/>
    <w:rsid w:val="00501A9E"/>
    <w:rsid w:val="00501C55"/>
    <w:rsid w:val="00501D84"/>
    <w:rsid w:val="00502249"/>
    <w:rsid w:val="005022AE"/>
    <w:rsid w:val="00502BFF"/>
    <w:rsid w:val="00502C27"/>
    <w:rsid w:val="005035B8"/>
    <w:rsid w:val="00504D4A"/>
    <w:rsid w:val="005066B4"/>
    <w:rsid w:val="005068FC"/>
    <w:rsid w:val="00506962"/>
    <w:rsid w:val="00506B03"/>
    <w:rsid w:val="00506D0A"/>
    <w:rsid w:val="00506DB3"/>
    <w:rsid w:val="00506F25"/>
    <w:rsid w:val="0051023B"/>
    <w:rsid w:val="005104FF"/>
    <w:rsid w:val="005118A0"/>
    <w:rsid w:val="005119ED"/>
    <w:rsid w:val="0051286D"/>
    <w:rsid w:val="00512C8F"/>
    <w:rsid w:val="00513190"/>
    <w:rsid w:val="00514206"/>
    <w:rsid w:val="00514CAE"/>
    <w:rsid w:val="00514D36"/>
    <w:rsid w:val="00515AEC"/>
    <w:rsid w:val="00516074"/>
    <w:rsid w:val="0051608B"/>
    <w:rsid w:val="005162E6"/>
    <w:rsid w:val="00516304"/>
    <w:rsid w:val="00516709"/>
    <w:rsid w:val="005167BA"/>
    <w:rsid w:val="005205CE"/>
    <w:rsid w:val="0052065A"/>
    <w:rsid w:val="00520D30"/>
    <w:rsid w:val="00522FC6"/>
    <w:rsid w:val="0052356E"/>
    <w:rsid w:val="00523914"/>
    <w:rsid w:val="00523FF3"/>
    <w:rsid w:val="00524A36"/>
    <w:rsid w:val="00524ABB"/>
    <w:rsid w:val="00524F68"/>
    <w:rsid w:val="005254EB"/>
    <w:rsid w:val="00525F78"/>
    <w:rsid w:val="0052646A"/>
    <w:rsid w:val="00526B8E"/>
    <w:rsid w:val="00527F5A"/>
    <w:rsid w:val="005304D4"/>
    <w:rsid w:val="00530BCD"/>
    <w:rsid w:val="00531197"/>
    <w:rsid w:val="00531710"/>
    <w:rsid w:val="0053212B"/>
    <w:rsid w:val="00532380"/>
    <w:rsid w:val="00532992"/>
    <w:rsid w:val="00532B1A"/>
    <w:rsid w:val="00533477"/>
    <w:rsid w:val="0053537B"/>
    <w:rsid w:val="00535721"/>
    <w:rsid w:val="005358D3"/>
    <w:rsid w:val="00535F36"/>
    <w:rsid w:val="0054032A"/>
    <w:rsid w:val="00540DBE"/>
    <w:rsid w:val="00540EA8"/>
    <w:rsid w:val="00542D98"/>
    <w:rsid w:val="00544520"/>
    <w:rsid w:val="00544BF3"/>
    <w:rsid w:val="00545472"/>
    <w:rsid w:val="0054659E"/>
    <w:rsid w:val="00547BA3"/>
    <w:rsid w:val="00547D35"/>
    <w:rsid w:val="005502B1"/>
    <w:rsid w:val="0055191D"/>
    <w:rsid w:val="00551B75"/>
    <w:rsid w:val="00553223"/>
    <w:rsid w:val="005537F1"/>
    <w:rsid w:val="005541FC"/>
    <w:rsid w:val="00554214"/>
    <w:rsid w:val="00554228"/>
    <w:rsid w:val="0055525D"/>
    <w:rsid w:val="00555612"/>
    <w:rsid w:val="00557691"/>
    <w:rsid w:val="0055795C"/>
    <w:rsid w:val="005579AC"/>
    <w:rsid w:val="00557DCE"/>
    <w:rsid w:val="00557E53"/>
    <w:rsid w:val="005616E3"/>
    <w:rsid w:val="0056180D"/>
    <w:rsid w:val="0056222E"/>
    <w:rsid w:val="00562928"/>
    <w:rsid w:val="00562C72"/>
    <w:rsid w:val="00563534"/>
    <w:rsid w:val="005641EE"/>
    <w:rsid w:val="0056472D"/>
    <w:rsid w:val="005662F6"/>
    <w:rsid w:val="00566511"/>
    <w:rsid w:val="005667DA"/>
    <w:rsid w:val="0056784F"/>
    <w:rsid w:val="00567F13"/>
    <w:rsid w:val="0057054B"/>
    <w:rsid w:val="005706C4"/>
    <w:rsid w:val="00570CD5"/>
    <w:rsid w:val="00571929"/>
    <w:rsid w:val="00571D96"/>
    <w:rsid w:val="00572D2C"/>
    <w:rsid w:val="0057369D"/>
    <w:rsid w:val="005736CF"/>
    <w:rsid w:val="005738C9"/>
    <w:rsid w:val="00574C0F"/>
    <w:rsid w:val="00574D76"/>
    <w:rsid w:val="0057622B"/>
    <w:rsid w:val="00576282"/>
    <w:rsid w:val="005774FD"/>
    <w:rsid w:val="005775C3"/>
    <w:rsid w:val="0057767B"/>
    <w:rsid w:val="0057790A"/>
    <w:rsid w:val="00580CFE"/>
    <w:rsid w:val="00581115"/>
    <w:rsid w:val="0058186F"/>
    <w:rsid w:val="00581BB9"/>
    <w:rsid w:val="00583933"/>
    <w:rsid w:val="00585CF3"/>
    <w:rsid w:val="00586985"/>
    <w:rsid w:val="00586A3B"/>
    <w:rsid w:val="00587E2B"/>
    <w:rsid w:val="00590C26"/>
    <w:rsid w:val="005915DD"/>
    <w:rsid w:val="0059298E"/>
    <w:rsid w:val="00593394"/>
    <w:rsid w:val="005946A5"/>
    <w:rsid w:val="005949AE"/>
    <w:rsid w:val="00594ECB"/>
    <w:rsid w:val="00595BF6"/>
    <w:rsid w:val="005968B3"/>
    <w:rsid w:val="00596CC5"/>
    <w:rsid w:val="00596F63"/>
    <w:rsid w:val="005A058F"/>
    <w:rsid w:val="005A249C"/>
    <w:rsid w:val="005A2A37"/>
    <w:rsid w:val="005A2A58"/>
    <w:rsid w:val="005A41A8"/>
    <w:rsid w:val="005A48EF"/>
    <w:rsid w:val="005A530C"/>
    <w:rsid w:val="005A53F5"/>
    <w:rsid w:val="005A66B1"/>
    <w:rsid w:val="005A6EC7"/>
    <w:rsid w:val="005A7591"/>
    <w:rsid w:val="005A7747"/>
    <w:rsid w:val="005B2BF2"/>
    <w:rsid w:val="005B2C11"/>
    <w:rsid w:val="005B2D78"/>
    <w:rsid w:val="005B3225"/>
    <w:rsid w:val="005B473F"/>
    <w:rsid w:val="005B5CED"/>
    <w:rsid w:val="005B6560"/>
    <w:rsid w:val="005B65B0"/>
    <w:rsid w:val="005B6DF5"/>
    <w:rsid w:val="005B76AE"/>
    <w:rsid w:val="005C0E9E"/>
    <w:rsid w:val="005C1446"/>
    <w:rsid w:val="005C1FB5"/>
    <w:rsid w:val="005C25D7"/>
    <w:rsid w:val="005C2808"/>
    <w:rsid w:val="005C3145"/>
    <w:rsid w:val="005C37A6"/>
    <w:rsid w:val="005C4823"/>
    <w:rsid w:val="005C4BE5"/>
    <w:rsid w:val="005C4D58"/>
    <w:rsid w:val="005C5976"/>
    <w:rsid w:val="005C59DB"/>
    <w:rsid w:val="005C7797"/>
    <w:rsid w:val="005C7D9D"/>
    <w:rsid w:val="005C7EF7"/>
    <w:rsid w:val="005D1816"/>
    <w:rsid w:val="005D183E"/>
    <w:rsid w:val="005D2A2C"/>
    <w:rsid w:val="005D2EA1"/>
    <w:rsid w:val="005D32D5"/>
    <w:rsid w:val="005D4962"/>
    <w:rsid w:val="005D4CC2"/>
    <w:rsid w:val="005D74DA"/>
    <w:rsid w:val="005D7B82"/>
    <w:rsid w:val="005D7B95"/>
    <w:rsid w:val="005E0633"/>
    <w:rsid w:val="005E0948"/>
    <w:rsid w:val="005E0A42"/>
    <w:rsid w:val="005E1016"/>
    <w:rsid w:val="005E1132"/>
    <w:rsid w:val="005E1716"/>
    <w:rsid w:val="005E24AC"/>
    <w:rsid w:val="005E2959"/>
    <w:rsid w:val="005E3259"/>
    <w:rsid w:val="005E3278"/>
    <w:rsid w:val="005E368F"/>
    <w:rsid w:val="005E393E"/>
    <w:rsid w:val="005E5F57"/>
    <w:rsid w:val="005E6398"/>
    <w:rsid w:val="005E6AEB"/>
    <w:rsid w:val="005E7738"/>
    <w:rsid w:val="005E7D93"/>
    <w:rsid w:val="005E7FBD"/>
    <w:rsid w:val="005F0227"/>
    <w:rsid w:val="005F054F"/>
    <w:rsid w:val="005F065F"/>
    <w:rsid w:val="005F06F8"/>
    <w:rsid w:val="005F0DC0"/>
    <w:rsid w:val="005F1091"/>
    <w:rsid w:val="005F1281"/>
    <w:rsid w:val="005F184B"/>
    <w:rsid w:val="005F2417"/>
    <w:rsid w:val="005F2782"/>
    <w:rsid w:val="005F297E"/>
    <w:rsid w:val="005F2E43"/>
    <w:rsid w:val="005F3F6E"/>
    <w:rsid w:val="005F3FD6"/>
    <w:rsid w:val="005F4C7D"/>
    <w:rsid w:val="005F57D2"/>
    <w:rsid w:val="005F70F5"/>
    <w:rsid w:val="0060078C"/>
    <w:rsid w:val="00600B20"/>
    <w:rsid w:val="00601BFC"/>
    <w:rsid w:val="006032C8"/>
    <w:rsid w:val="00603427"/>
    <w:rsid w:val="00604308"/>
    <w:rsid w:val="0060430A"/>
    <w:rsid w:val="0060651F"/>
    <w:rsid w:val="0060685C"/>
    <w:rsid w:val="00611422"/>
    <w:rsid w:val="0061175D"/>
    <w:rsid w:val="006118E5"/>
    <w:rsid w:val="00611979"/>
    <w:rsid w:val="00611EE6"/>
    <w:rsid w:val="00611F5E"/>
    <w:rsid w:val="00612D91"/>
    <w:rsid w:val="00612DEE"/>
    <w:rsid w:val="0061325B"/>
    <w:rsid w:val="00613660"/>
    <w:rsid w:val="00614167"/>
    <w:rsid w:val="006142D7"/>
    <w:rsid w:val="006153C4"/>
    <w:rsid w:val="0061561D"/>
    <w:rsid w:val="0061757A"/>
    <w:rsid w:val="0061780D"/>
    <w:rsid w:val="006220E3"/>
    <w:rsid w:val="006224AB"/>
    <w:rsid w:val="00622C5B"/>
    <w:rsid w:val="00622E4E"/>
    <w:rsid w:val="006232B5"/>
    <w:rsid w:val="006234D7"/>
    <w:rsid w:val="00623989"/>
    <w:rsid w:val="006245F0"/>
    <w:rsid w:val="006245F7"/>
    <w:rsid w:val="00624E7C"/>
    <w:rsid w:val="00624FEB"/>
    <w:rsid w:val="006250D3"/>
    <w:rsid w:val="0062646E"/>
    <w:rsid w:val="00626677"/>
    <w:rsid w:val="0062730E"/>
    <w:rsid w:val="00630AA2"/>
    <w:rsid w:val="006314CC"/>
    <w:rsid w:val="00631DDF"/>
    <w:rsid w:val="0063325C"/>
    <w:rsid w:val="00633672"/>
    <w:rsid w:val="00633CB6"/>
    <w:rsid w:val="00635CE0"/>
    <w:rsid w:val="00636162"/>
    <w:rsid w:val="00636B2A"/>
    <w:rsid w:val="0063720F"/>
    <w:rsid w:val="006372E8"/>
    <w:rsid w:val="00637A34"/>
    <w:rsid w:val="00640078"/>
    <w:rsid w:val="00640381"/>
    <w:rsid w:val="00640933"/>
    <w:rsid w:val="0064095D"/>
    <w:rsid w:val="006409DD"/>
    <w:rsid w:val="00640B32"/>
    <w:rsid w:val="00640DCB"/>
    <w:rsid w:val="00640E29"/>
    <w:rsid w:val="006415C5"/>
    <w:rsid w:val="00641877"/>
    <w:rsid w:val="006424E5"/>
    <w:rsid w:val="00642C13"/>
    <w:rsid w:val="006436C2"/>
    <w:rsid w:val="006441A6"/>
    <w:rsid w:val="006447C1"/>
    <w:rsid w:val="00645BB9"/>
    <w:rsid w:val="0064600C"/>
    <w:rsid w:val="00646B23"/>
    <w:rsid w:val="00646D4A"/>
    <w:rsid w:val="00647244"/>
    <w:rsid w:val="00647619"/>
    <w:rsid w:val="006476F3"/>
    <w:rsid w:val="00647A4C"/>
    <w:rsid w:val="0065097D"/>
    <w:rsid w:val="0065137B"/>
    <w:rsid w:val="00651C28"/>
    <w:rsid w:val="00651DA5"/>
    <w:rsid w:val="00651F7A"/>
    <w:rsid w:val="00653772"/>
    <w:rsid w:val="00653D63"/>
    <w:rsid w:val="00654575"/>
    <w:rsid w:val="00654734"/>
    <w:rsid w:val="00654ADA"/>
    <w:rsid w:val="00654BEB"/>
    <w:rsid w:val="006565B7"/>
    <w:rsid w:val="00657A1F"/>
    <w:rsid w:val="00657BAC"/>
    <w:rsid w:val="00657ED8"/>
    <w:rsid w:val="00660A0C"/>
    <w:rsid w:val="0066102E"/>
    <w:rsid w:val="006634E1"/>
    <w:rsid w:val="00664BDA"/>
    <w:rsid w:val="006653F0"/>
    <w:rsid w:val="00666AB9"/>
    <w:rsid w:val="006676C6"/>
    <w:rsid w:val="00667904"/>
    <w:rsid w:val="0066799D"/>
    <w:rsid w:val="00667F59"/>
    <w:rsid w:val="00670228"/>
    <w:rsid w:val="00670845"/>
    <w:rsid w:val="00670BEF"/>
    <w:rsid w:val="00671C38"/>
    <w:rsid w:val="00671CE3"/>
    <w:rsid w:val="0067212B"/>
    <w:rsid w:val="006722BD"/>
    <w:rsid w:val="00672A8E"/>
    <w:rsid w:val="00673BB0"/>
    <w:rsid w:val="00673F42"/>
    <w:rsid w:val="006747DA"/>
    <w:rsid w:val="0067571F"/>
    <w:rsid w:val="006768F0"/>
    <w:rsid w:val="00676956"/>
    <w:rsid w:val="00677198"/>
    <w:rsid w:val="00677691"/>
    <w:rsid w:val="006778D0"/>
    <w:rsid w:val="006778F3"/>
    <w:rsid w:val="00682369"/>
    <w:rsid w:val="00682713"/>
    <w:rsid w:val="00683951"/>
    <w:rsid w:val="006841B6"/>
    <w:rsid w:val="00684635"/>
    <w:rsid w:val="00685683"/>
    <w:rsid w:val="00685862"/>
    <w:rsid w:val="00686323"/>
    <w:rsid w:val="0068651C"/>
    <w:rsid w:val="00686F12"/>
    <w:rsid w:val="0068714A"/>
    <w:rsid w:val="00687B77"/>
    <w:rsid w:val="00687EA6"/>
    <w:rsid w:val="00690E34"/>
    <w:rsid w:val="00690E7C"/>
    <w:rsid w:val="006910D3"/>
    <w:rsid w:val="00691122"/>
    <w:rsid w:val="0069126C"/>
    <w:rsid w:val="006916F9"/>
    <w:rsid w:val="00691A9D"/>
    <w:rsid w:val="006937E0"/>
    <w:rsid w:val="00693B10"/>
    <w:rsid w:val="00694A40"/>
    <w:rsid w:val="00694AF9"/>
    <w:rsid w:val="006952D5"/>
    <w:rsid w:val="00696108"/>
    <w:rsid w:val="0069695B"/>
    <w:rsid w:val="00697347"/>
    <w:rsid w:val="006977F6"/>
    <w:rsid w:val="0069796B"/>
    <w:rsid w:val="006A33FE"/>
    <w:rsid w:val="006A45EA"/>
    <w:rsid w:val="006A47A2"/>
    <w:rsid w:val="006A57CD"/>
    <w:rsid w:val="006A5911"/>
    <w:rsid w:val="006A5F02"/>
    <w:rsid w:val="006A64C9"/>
    <w:rsid w:val="006A657A"/>
    <w:rsid w:val="006A6863"/>
    <w:rsid w:val="006A68BC"/>
    <w:rsid w:val="006A759A"/>
    <w:rsid w:val="006B0163"/>
    <w:rsid w:val="006B1921"/>
    <w:rsid w:val="006B2597"/>
    <w:rsid w:val="006B26E5"/>
    <w:rsid w:val="006B289B"/>
    <w:rsid w:val="006B2AAB"/>
    <w:rsid w:val="006B35BA"/>
    <w:rsid w:val="006B3790"/>
    <w:rsid w:val="006B4471"/>
    <w:rsid w:val="006B454E"/>
    <w:rsid w:val="006B4582"/>
    <w:rsid w:val="006B5AE1"/>
    <w:rsid w:val="006B6280"/>
    <w:rsid w:val="006B69BC"/>
    <w:rsid w:val="006B6D28"/>
    <w:rsid w:val="006B732F"/>
    <w:rsid w:val="006B75EF"/>
    <w:rsid w:val="006B75F9"/>
    <w:rsid w:val="006B7ADE"/>
    <w:rsid w:val="006B7C3A"/>
    <w:rsid w:val="006C03C4"/>
    <w:rsid w:val="006C064F"/>
    <w:rsid w:val="006C0BA9"/>
    <w:rsid w:val="006C238C"/>
    <w:rsid w:val="006C2CB0"/>
    <w:rsid w:val="006C2F99"/>
    <w:rsid w:val="006C3003"/>
    <w:rsid w:val="006C330E"/>
    <w:rsid w:val="006C366A"/>
    <w:rsid w:val="006C3A78"/>
    <w:rsid w:val="006C4749"/>
    <w:rsid w:val="006C4830"/>
    <w:rsid w:val="006C529D"/>
    <w:rsid w:val="006C563E"/>
    <w:rsid w:val="006C6678"/>
    <w:rsid w:val="006C6C35"/>
    <w:rsid w:val="006C6D7A"/>
    <w:rsid w:val="006C6DEA"/>
    <w:rsid w:val="006C6E9D"/>
    <w:rsid w:val="006C73F7"/>
    <w:rsid w:val="006D09F5"/>
    <w:rsid w:val="006D0BD4"/>
    <w:rsid w:val="006D1503"/>
    <w:rsid w:val="006D1689"/>
    <w:rsid w:val="006D1F25"/>
    <w:rsid w:val="006D2CEA"/>
    <w:rsid w:val="006D31F2"/>
    <w:rsid w:val="006D33DA"/>
    <w:rsid w:val="006D4768"/>
    <w:rsid w:val="006D49FF"/>
    <w:rsid w:val="006D4D3F"/>
    <w:rsid w:val="006D517C"/>
    <w:rsid w:val="006D5B70"/>
    <w:rsid w:val="006D6281"/>
    <w:rsid w:val="006D7235"/>
    <w:rsid w:val="006D7343"/>
    <w:rsid w:val="006E0781"/>
    <w:rsid w:val="006E11F0"/>
    <w:rsid w:val="006E1E20"/>
    <w:rsid w:val="006E206F"/>
    <w:rsid w:val="006E26E4"/>
    <w:rsid w:val="006E3BDC"/>
    <w:rsid w:val="006E4291"/>
    <w:rsid w:val="006E4839"/>
    <w:rsid w:val="006E4B73"/>
    <w:rsid w:val="006E5583"/>
    <w:rsid w:val="006E604A"/>
    <w:rsid w:val="006E6FD8"/>
    <w:rsid w:val="006E7113"/>
    <w:rsid w:val="006E7BB0"/>
    <w:rsid w:val="006F2531"/>
    <w:rsid w:val="006F3826"/>
    <w:rsid w:val="006F38D6"/>
    <w:rsid w:val="006F39F3"/>
    <w:rsid w:val="006F3AD8"/>
    <w:rsid w:val="006F3D38"/>
    <w:rsid w:val="006F4008"/>
    <w:rsid w:val="006F410E"/>
    <w:rsid w:val="006F5296"/>
    <w:rsid w:val="006F5A34"/>
    <w:rsid w:val="006F5A9E"/>
    <w:rsid w:val="006F5B97"/>
    <w:rsid w:val="006F60EA"/>
    <w:rsid w:val="006F646E"/>
    <w:rsid w:val="006F6DA3"/>
    <w:rsid w:val="006F6DC9"/>
    <w:rsid w:val="006F7B70"/>
    <w:rsid w:val="00700472"/>
    <w:rsid w:val="0070070F"/>
    <w:rsid w:val="00700BE6"/>
    <w:rsid w:val="00700DB6"/>
    <w:rsid w:val="007015EC"/>
    <w:rsid w:val="00702235"/>
    <w:rsid w:val="007027C9"/>
    <w:rsid w:val="00702D4D"/>
    <w:rsid w:val="007034A8"/>
    <w:rsid w:val="007040F4"/>
    <w:rsid w:val="00704129"/>
    <w:rsid w:val="00704136"/>
    <w:rsid w:val="007041B1"/>
    <w:rsid w:val="00704AC1"/>
    <w:rsid w:val="00704F26"/>
    <w:rsid w:val="0070601B"/>
    <w:rsid w:val="007063F1"/>
    <w:rsid w:val="007075A5"/>
    <w:rsid w:val="007107E9"/>
    <w:rsid w:val="007114AC"/>
    <w:rsid w:val="00712C44"/>
    <w:rsid w:val="0071466A"/>
    <w:rsid w:val="0071540F"/>
    <w:rsid w:val="00715FBC"/>
    <w:rsid w:val="007166FB"/>
    <w:rsid w:val="00716AFE"/>
    <w:rsid w:val="00717985"/>
    <w:rsid w:val="00717BDD"/>
    <w:rsid w:val="00720201"/>
    <w:rsid w:val="00720A73"/>
    <w:rsid w:val="00720BBB"/>
    <w:rsid w:val="00720BBE"/>
    <w:rsid w:val="00721DF6"/>
    <w:rsid w:val="0072277D"/>
    <w:rsid w:val="00724502"/>
    <w:rsid w:val="0072495A"/>
    <w:rsid w:val="00724960"/>
    <w:rsid w:val="00726942"/>
    <w:rsid w:val="00726BB8"/>
    <w:rsid w:val="00726DB3"/>
    <w:rsid w:val="0072743C"/>
    <w:rsid w:val="00727939"/>
    <w:rsid w:val="00727A44"/>
    <w:rsid w:val="00727BB4"/>
    <w:rsid w:val="0073042B"/>
    <w:rsid w:val="00730756"/>
    <w:rsid w:val="00730953"/>
    <w:rsid w:val="00731715"/>
    <w:rsid w:val="007322D4"/>
    <w:rsid w:val="00732E7E"/>
    <w:rsid w:val="00733847"/>
    <w:rsid w:val="0073467F"/>
    <w:rsid w:val="007346F1"/>
    <w:rsid w:val="00734ED3"/>
    <w:rsid w:val="0073699E"/>
    <w:rsid w:val="00736FAD"/>
    <w:rsid w:val="0073758F"/>
    <w:rsid w:val="00737AD7"/>
    <w:rsid w:val="00737EFE"/>
    <w:rsid w:val="0074036A"/>
    <w:rsid w:val="007405CB"/>
    <w:rsid w:val="007419FD"/>
    <w:rsid w:val="00742A10"/>
    <w:rsid w:val="00742B48"/>
    <w:rsid w:val="00742BF2"/>
    <w:rsid w:val="00743ACC"/>
    <w:rsid w:val="00743BCE"/>
    <w:rsid w:val="00743E76"/>
    <w:rsid w:val="007446E4"/>
    <w:rsid w:val="00744ACB"/>
    <w:rsid w:val="007450FB"/>
    <w:rsid w:val="00746147"/>
    <w:rsid w:val="00746AB5"/>
    <w:rsid w:val="007525FA"/>
    <w:rsid w:val="007543A2"/>
    <w:rsid w:val="00754C75"/>
    <w:rsid w:val="00755571"/>
    <w:rsid w:val="00755909"/>
    <w:rsid w:val="00757329"/>
    <w:rsid w:val="0076016C"/>
    <w:rsid w:val="007605E0"/>
    <w:rsid w:val="0076152B"/>
    <w:rsid w:val="00761F84"/>
    <w:rsid w:val="00762832"/>
    <w:rsid w:val="00762F17"/>
    <w:rsid w:val="00763BE0"/>
    <w:rsid w:val="0076412E"/>
    <w:rsid w:val="007649DC"/>
    <w:rsid w:val="00764AAE"/>
    <w:rsid w:val="00765254"/>
    <w:rsid w:val="00765DD0"/>
    <w:rsid w:val="007665B5"/>
    <w:rsid w:val="00767983"/>
    <w:rsid w:val="00770130"/>
    <w:rsid w:val="00770679"/>
    <w:rsid w:val="007711CE"/>
    <w:rsid w:val="00771373"/>
    <w:rsid w:val="007716BF"/>
    <w:rsid w:val="00772289"/>
    <w:rsid w:val="007722BC"/>
    <w:rsid w:val="0077282B"/>
    <w:rsid w:val="00772D52"/>
    <w:rsid w:val="00772EEB"/>
    <w:rsid w:val="00773891"/>
    <w:rsid w:val="0077396D"/>
    <w:rsid w:val="0077407B"/>
    <w:rsid w:val="007748E6"/>
    <w:rsid w:val="007750D5"/>
    <w:rsid w:val="0077526B"/>
    <w:rsid w:val="00775902"/>
    <w:rsid w:val="00776674"/>
    <w:rsid w:val="00776F57"/>
    <w:rsid w:val="00777148"/>
    <w:rsid w:val="00780E65"/>
    <w:rsid w:val="007815A7"/>
    <w:rsid w:val="007816D1"/>
    <w:rsid w:val="00781D6F"/>
    <w:rsid w:val="00782A55"/>
    <w:rsid w:val="007837EE"/>
    <w:rsid w:val="00783825"/>
    <w:rsid w:val="007849F3"/>
    <w:rsid w:val="007852CE"/>
    <w:rsid w:val="007861EB"/>
    <w:rsid w:val="0078623D"/>
    <w:rsid w:val="0078630A"/>
    <w:rsid w:val="0078705B"/>
    <w:rsid w:val="0078769D"/>
    <w:rsid w:val="0079008F"/>
    <w:rsid w:val="00790B72"/>
    <w:rsid w:val="00792B8F"/>
    <w:rsid w:val="00792EEC"/>
    <w:rsid w:val="00793B12"/>
    <w:rsid w:val="00793D51"/>
    <w:rsid w:val="007940C5"/>
    <w:rsid w:val="007945B3"/>
    <w:rsid w:val="007949A7"/>
    <w:rsid w:val="00794A24"/>
    <w:rsid w:val="00795386"/>
    <w:rsid w:val="0079609E"/>
    <w:rsid w:val="00796E9E"/>
    <w:rsid w:val="007970FA"/>
    <w:rsid w:val="007A1FFD"/>
    <w:rsid w:val="007A3450"/>
    <w:rsid w:val="007A5351"/>
    <w:rsid w:val="007A57D7"/>
    <w:rsid w:val="007A64B9"/>
    <w:rsid w:val="007A754B"/>
    <w:rsid w:val="007B04EC"/>
    <w:rsid w:val="007B08B3"/>
    <w:rsid w:val="007B0D0F"/>
    <w:rsid w:val="007B147B"/>
    <w:rsid w:val="007B1766"/>
    <w:rsid w:val="007B1CE5"/>
    <w:rsid w:val="007B2B60"/>
    <w:rsid w:val="007B359B"/>
    <w:rsid w:val="007B362C"/>
    <w:rsid w:val="007B3C7F"/>
    <w:rsid w:val="007B410C"/>
    <w:rsid w:val="007B775A"/>
    <w:rsid w:val="007C01BD"/>
    <w:rsid w:val="007C020E"/>
    <w:rsid w:val="007C0993"/>
    <w:rsid w:val="007C0E5D"/>
    <w:rsid w:val="007C0F7B"/>
    <w:rsid w:val="007C215F"/>
    <w:rsid w:val="007C2205"/>
    <w:rsid w:val="007C2A0B"/>
    <w:rsid w:val="007C3137"/>
    <w:rsid w:val="007C3C93"/>
    <w:rsid w:val="007C3F61"/>
    <w:rsid w:val="007C3F6E"/>
    <w:rsid w:val="007C4099"/>
    <w:rsid w:val="007C51EB"/>
    <w:rsid w:val="007C56A5"/>
    <w:rsid w:val="007C5CFC"/>
    <w:rsid w:val="007C611C"/>
    <w:rsid w:val="007C6E69"/>
    <w:rsid w:val="007C76F4"/>
    <w:rsid w:val="007D0375"/>
    <w:rsid w:val="007D0B33"/>
    <w:rsid w:val="007D1504"/>
    <w:rsid w:val="007D25B9"/>
    <w:rsid w:val="007D2B74"/>
    <w:rsid w:val="007D301F"/>
    <w:rsid w:val="007D3092"/>
    <w:rsid w:val="007D3857"/>
    <w:rsid w:val="007D3EF3"/>
    <w:rsid w:val="007D4D61"/>
    <w:rsid w:val="007D5187"/>
    <w:rsid w:val="007D5485"/>
    <w:rsid w:val="007D7E5C"/>
    <w:rsid w:val="007E0522"/>
    <w:rsid w:val="007E1BE5"/>
    <w:rsid w:val="007E1C83"/>
    <w:rsid w:val="007E2831"/>
    <w:rsid w:val="007E2930"/>
    <w:rsid w:val="007E2ABE"/>
    <w:rsid w:val="007E317C"/>
    <w:rsid w:val="007E5628"/>
    <w:rsid w:val="007E6873"/>
    <w:rsid w:val="007E68C2"/>
    <w:rsid w:val="007E716B"/>
    <w:rsid w:val="007E71FA"/>
    <w:rsid w:val="007E7526"/>
    <w:rsid w:val="007E7851"/>
    <w:rsid w:val="007E785C"/>
    <w:rsid w:val="007E7B88"/>
    <w:rsid w:val="007E7BE7"/>
    <w:rsid w:val="007F00D3"/>
    <w:rsid w:val="007F0719"/>
    <w:rsid w:val="007F0F86"/>
    <w:rsid w:val="007F11C4"/>
    <w:rsid w:val="007F1735"/>
    <w:rsid w:val="007F1AAD"/>
    <w:rsid w:val="007F2152"/>
    <w:rsid w:val="007F4350"/>
    <w:rsid w:val="007F54D4"/>
    <w:rsid w:val="007F6904"/>
    <w:rsid w:val="007F75BF"/>
    <w:rsid w:val="00800C4C"/>
    <w:rsid w:val="00801612"/>
    <w:rsid w:val="00801771"/>
    <w:rsid w:val="0080310B"/>
    <w:rsid w:val="00803413"/>
    <w:rsid w:val="00804701"/>
    <w:rsid w:val="00805368"/>
    <w:rsid w:val="0080639F"/>
    <w:rsid w:val="008070E6"/>
    <w:rsid w:val="00810662"/>
    <w:rsid w:val="00810B0A"/>
    <w:rsid w:val="00811B4E"/>
    <w:rsid w:val="00811DAB"/>
    <w:rsid w:val="00811FD0"/>
    <w:rsid w:val="00812768"/>
    <w:rsid w:val="00812F91"/>
    <w:rsid w:val="00812FDF"/>
    <w:rsid w:val="008130EC"/>
    <w:rsid w:val="00813683"/>
    <w:rsid w:val="00814954"/>
    <w:rsid w:val="00814C74"/>
    <w:rsid w:val="00814D27"/>
    <w:rsid w:val="008157A0"/>
    <w:rsid w:val="00816959"/>
    <w:rsid w:val="0081743B"/>
    <w:rsid w:val="0082064C"/>
    <w:rsid w:val="008206B7"/>
    <w:rsid w:val="00821381"/>
    <w:rsid w:val="00821AF5"/>
    <w:rsid w:val="00822BEB"/>
    <w:rsid w:val="00822D71"/>
    <w:rsid w:val="00822F2A"/>
    <w:rsid w:val="00823CCC"/>
    <w:rsid w:val="00823CF7"/>
    <w:rsid w:val="00824FD6"/>
    <w:rsid w:val="00825AB8"/>
    <w:rsid w:val="00826D80"/>
    <w:rsid w:val="008276D0"/>
    <w:rsid w:val="00827721"/>
    <w:rsid w:val="00827814"/>
    <w:rsid w:val="008305ED"/>
    <w:rsid w:val="00830E99"/>
    <w:rsid w:val="00831F90"/>
    <w:rsid w:val="008336E6"/>
    <w:rsid w:val="00834D1B"/>
    <w:rsid w:val="00835159"/>
    <w:rsid w:val="00835721"/>
    <w:rsid w:val="00836A5C"/>
    <w:rsid w:val="008379E8"/>
    <w:rsid w:val="00837A1F"/>
    <w:rsid w:val="00837E33"/>
    <w:rsid w:val="0084085F"/>
    <w:rsid w:val="008412C0"/>
    <w:rsid w:val="008419C0"/>
    <w:rsid w:val="00841A59"/>
    <w:rsid w:val="00842065"/>
    <w:rsid w:val="008430FD"/>
    <w:rsid w:val="0084325A"/>
    <w:rsid w:val="0084348F"/>
    <w:rsid w:val="0084454D"/>
    <w:rsid w:val="00844835"/>
    <w:rsid w:val="0084537E"/>
    <w:rsid w:val="008459F7"/>
    <w:rsid w:val="008461C3"/>
    <w:rsid w:val="008461CD"/>
    <w:rsid w:val="008466B7"/>
    <w:rsid w:val="008502DC"/>
    <w:rsid w:val="0085154E"/>
    <w:rsid w:val="00851C36"/>
    <w:rsid w:val="0085347E"/>
    <w:rsid w:val="0085424B"/>
    <w:rsid w:val="00854379"/>
    <w:rsid w:val="008545CA"/>
    <w:rsid w:val="008547A6"/>
    <w:rsid w:val="00855E72"/>
    <w:rsid w:val="00855F27"/>
    <w:rsid w:val="008560AB"/>
    <w:rsid w:val="0085623B"/>
    <w:rsid w:val="00856334"/>
    <w:rsid w:val="00856CB0"/>
    <w:rsid w:val="008603BB"/>
    <w:rsid w:val="008607E4"/>
    <w:rsid w:val="00861710"/>
    <w:rsid w:val="0086179F"/>
    <w:rsid w:val="0086184E"/>
    <w:rsid w:val="00861A73"/>
    <w:rsid w:val="00862672"/>
    <w:rsid w:val="00863A82"/>
    <w:rsid w:val="008640C8"/>
    <w:rsid w:val="0086491C"/>
    <w:rsid w:val="00864F25"/>
    <w:rsid w:val="0086658B"/>
    <w:rsid w:val="00867365"/>
    <w:rsid w:val="00867DB0"/>
    <w:rsid w:val="00870E3C"/>
    <w:rsid w:val="00870F11"/>
    <w:rsid w:val="00871C25"/>
    <w:rsid w:val="008720AA"/>
    <w:rsid w:val="008723BE"/>
    <w:rsid w:val="00872A5A"/>
    <w:rsid w:val="00874337"/>
    <w:rsid w:val="00874417"/>
    <w:rsid w:val="00874CD7"/>
    <w:rsid w:val="00875969"/>
    <w:rsid w:val="00876899"/>
    <w:rsid w:val="00876CBF"/>
    <w:rsid w:val="00880289"/>
    <w:rsid w:val="008803A4"/>
    <w:rsid w:val="0088188E"/>
    <w:rsid w:val="00881921"/>
    <w:rsid w:val="00881948"/>
    <w:rsid w:val="0088336F"/>
    <w:rsid w:val="00884964"/>
    <w:rsid w:val="00884D68"/>
    <w:rsid w:val="00884F13"/>
    <w:rsid w:val="00885228"/>
    <w:rsid w:val="0088541B"/>
    <w:rsid w:val="008854CC"/>
    <w:rsid w:val="0088557E"/>
    <w:rsid w:val="008868A1"/>
    <w:rsid w:val="00886B85"/>
    <w:rsid w:val="0088780F"/>
    <w:rsid w:val="00887A0F"/>
    <w:rsid w:val="00887A11"/>
    <w:rsid w:val="0089056F"/>
    <w:rsid w:val="00890900"/>
    <w:rsid w:val="00892F8D"/>
    <w:rsid w:val="00893D8C"/>
    <w:rsid w:val="008943AF"/>
    <w:rsid w:val="00894C0B"/>
    <w:rsid w:val="0089507F"/>
    <w:rsid w:val="0089644B"/>
    <w:rsid w:val="00896575"/>
    <w:rsid w:val="008972A8"/>
    <w:rsid w:val="00897FC1"/>
    <w:rsid w:val="008A00C4"/>
    <w:rsid w:val="008A016E"/>
    <w:rsid w:val="008A03B6"/>
    <w:rsid w:val="008A03C8"/>
    <w:rsid w:val="008A08DF"/>
    <w:rsid w:val="008A0BBD"/>
    <w:rsid w:val="008A0E75"/>
    <w:rsid w:val="008A1BF0"/>
    <w:rsid w:val="008A4C1A"/>
    <w:rsid w:val="008A53BD"/>
    <w:rsid w:val="008A576E"/>
    <w:rsid w:val="008A5A58"/>
    <w:rsid w:val="008A6048"/>
    <w:rsid w:val="008A6CC3"/>
    <w:rsid w:val="008A7248"/>
    <w:rsid w:val="008A7B35"/>
    <w:rsid w:val="008B027A"/>
    <w:rsid w:val="008B037E"/>
    <w:rsid w:val="008B047C"/>
    <w:rsid w:val="008B06DC"/>
    <w:rsid w:val="008B08CA"/>
    <w:rsid w:val="008B0F63"/>
    <w:rsid w:val="008B14F3"/>
    <w:rsid w:val="008B1AF9"/>
    <w:rsid w:val="008B1FCA"/>
    <w:rsid w:val="008B2149"/>
    <w:rsid w:val="008B225D"/>
    <w:rsid w:val="008B231F"/>
    <w:rsid w:val="008B2F1B"/>
    <w:rsid w:val="008B4429"/>
    <w:rsid w:val="008B4AD4"/>
    <w:rsid w:val="008B54BE"/>
    <w:rsid w:val="008B55BD"/>
    <w:rsid w:val="008B57DC"/>
    <w:rsid w:val="008B6713"/>
    <w:rsid w:val="008B78F0"/>
    <w:rsid w:val="008B7CFA"/>
    <w:rsid w:val="008C0160"/>
    <w:rsid w:val="008C04D0"/>
    <w:rsid w:val="008C0EDC"/>
    <w:rsid w:val="008C338E"/>
    <w:rsid w:val="008C4A03"/>
    <w:rsid w:val="008C4A1D"/>
    <w:rsid w:val="008C500A"/>
    <w:rsid w:val="008C57CC"/>
    <w:rsid w:val="008C58F0"/>
    <w:rsid w:val="008C6008"/>
    <w:rsid w:val="008C6547"/>
    <w:rsid w:val="008C69B7"/>
    <w:rsid w:val="008C732C"/>
    <w:rsid w:val="008C77A2"/>
    <w:rsid w:val="008C792D"/>
    <w:rsid w:val="008D091C"/>
    <w:rsid w:val="008D141F"/>
    <w:rsid w:val="008D1845"/>
    <w:rsid w:val="008D18CE"/>
    <w:rsid w:val="008D192F"/>
    <w:rsid w:val="008D2648"/>
    <w:rsid w:val="008D2751"/>
    <w:rsid w:val="008D2BC9"/>
    <w:rsid w:val="008D2CDB"/>
    <w:rsid w:val="008D39FF"/>
    <w:rsid w:val="008D4A95"/>
    <w:rsid w:val="008D63E5"/>
    <w:rsid w:val="008D7901"/>
    <w:rsid w:val="008E1AE0"/>
    <w:rsid w:val="008E1F47"/>
    <w:rsid w:val="008E222F"/>
    <w:rsid w:val="008E33DC"/>
    <w:rsid w:val="008E417F"/>
    <w:rsid w:val="008E54D4"/>
    <w:rsid w:val="008E6227"/>
    <w:rsid w:val="008E62A5"/>
    <w:rsid w:val="008E62AD"/>
    <w:rsid w:val="008E7281"/>
    <w:rsid w:val="008F017F"/>
    <w:rsid w:val="008F0900"/>
    <w:rsid w:val="008F09CB"/>
    <w:rsid w:val="008F0C06"/>
    <w:rsid w:val="008F0D10"/>
    <w:rsid w:val="008F0ED9"/>
    <w:rsid w:val="008F1106"/>
    <w:rsid w:val="008F2E26"/>
    <w:rsid w:val="008F3D0E"/>
    <w:rsid w:val="008F4052"/>
    <w:rsid w:val="008F405E"/>
    <w:rsid w:val="008F413C"/>
    <w:rsid w:val="008F48C8"/>
    <w:rsid w:val="008F49AA"/>
    <w:rsid w:val="008F4BB9"/>
    <w:rsid w:val="008F5E8C"/>
    <w:rsid w:val="008F6B11"/>
    <w:rsid w:val="008F7221"/>
    <w:rsid w:val="008F72B5"/>
    <w:rsid w:val="008F7A77"/>
    <w:rsid w:val="00901CD1"/>
    <w:rsid w:val="00901F7D"/>
    <w:rsid w:val="00902090"/>
    <w:rsid w:val="00902F19"/>
    <w:rsid w:val="00902F3A"/>
    <w:rsid w:val="0090332F"/>
    <w:rsid w:val="00903907"/>
    <w:rsid w:val="00904934"/>
    <w:rsid w:val="00904F90"/>
    <w:rsid w:val="009059BE"/>
    <w:rsid w:val="00907E13"/>
    <w:rsid w:val="00907E36"/>
    <w:rsid w:val="00910629"/>
    <w:rsid w:val="0091127B"/>
    <w:rsid w:val="009120FE"/>
    <w:rsid w:val="00912FDD"/>
    <w:rsid w:val="0091395D"/>
    <w:rsid w:val="00914EA1"/>
    <w:rsid w:val="00915712"/>
    <w:rsid w:val="00915949"/>
    <w:rsid w:val="009174CD"/>
    <w:rsid w:val="00921437"/>
    <w:rsid w:val="0092146B"/>
    <w:rsid w:val="0092351B"/>
    <w:rsid w:val="00924121"/>
    <w:rsid w:val="00924B06"/>
    <w:rsid w:val="00924BF0"/>
    <w:rsid w:val="00925197"/>
    <w:rsid w:val="009253D4"/>
    <w:rsid w:val="009255DE"/>
    <w:rsid w:val="00925A3D"/>
    <w:rsid w:val="00925A6C"/>
    <w:rsid w:val="009265A4"/>
    <w:rsid w:val="00926B93"/>
    <w:rsid w:val="00926BE6"/>
    <w:rsid w:val="00926C89"/>
    <w:rsid w:val="00927820"/>
    <w:rsid w:val="00931C1F"/>
    <w:rsid w:val="0093207D"/>
    <w:rsid w:val="00932519"/>
    <w:rsid w:val="00932AFD"/>
    <w:rsid w:val="00932E12"/>
    <w:rsid w:val="00932FC2"/>
    <w:rsid w:val="00933388"/>
    <w:rsid w:val="00933E0F"/>
    <w:rsid w:val="00933EC6"/>
    <w:rsid w:val="00933EDA"/>
    <w:rsid w:val="0093492A"/>
    <w:rsid w:val="00934BE0"/>
    <w:rsid w:val="0093543E"/>
    <w:rsid w:val="00935CAA"/>
    <w:rsid w:val="0093608D"/>
    <w:rsid w:val="00936955"/>
    <w:rsid w:val="00937538"/>
    <w:rsid w:val="00937741"/>
    <w:rsid w:val="00937D8F"/>
    <w:rsid w:val="00937DDA"/>
    <w:rsid w:val="009401FF"/>
    <w:rsid w:val="009402D0"/>
    <w:rsid w:val="00940D6B"/>
    <w:rsid w:val="009414BD"/>
    <w:rsid w:val="00941DA3"/>
    <w:rsid w:val="00943CB8"/>
    <w:rsid w:val="00943D84"/>
    <w:rsid w:val="00943E88"/>
    <w:rsid w:val="009453DB"/>
    <w:rsid w:val="009454B4"/>
    <w:rsid w:val="00946937"/>
    <w:rsid w:val="00946959"/>
    <w:rsid w:val="00946D6C"/>
    <w:rsid w:val="00947E8B"/>
    <w:rsid w:val="00950658"/>
    <w:rsid w:val="00950EF4"/>
    <w:rsid w:val="0095183D"/>
    <w:rsid w:val="00952202"/>
    <w:rsid w:val="00952A59"/>
    <w:rsid w:val="009532C0"/>
    <w:rsid w:val="00953362"/>
    <w:rsid w:val="009533AE"/>
    <w:rsid w:val="0095390F"/>
    <w:rsid w:val="00955D9A"/>
    <w:rsid w:val="00955F9D"/>
    <w:rsid w:val="00956B01"/>
    <w:rsid w:val="00956E22"/>
    <w:rsid w:val="009606AD"/>
    <w:rsid w:val="009609C6"/>
    <w:rsid w:val="00960C77"/>
    <w:rsid w:val="009623CD"/>
    <w:rsid w:val="0096249C"/>
    <w:rsid w:val="0096287D"/>
    <w:rsid w:val="00963066"/>
    <w:rsid w:val="009636EE"/>
    <w:rsid w:val="009637EC"/>
    <w:rsid w:val="00963C5E"/>
    <w:rsid w:val="00965909"/>
    <w:rsid w:val="00967398"/>
    <w:rsid w:val="009703A9"/>
    <w:rsid w:val="009710ED"/>
    <w:rsid w:val="009720E7"/>
    <w:rsid w:val="00972FFB"/>
    <w:rsid w:val="0097376B"/>
    <w:rsid w:val="00974618"/>
    <w:rsid w:val="00974EB3"/>
    <w:rsid w:val="0097666B"/>
    <w:rsid w:val="00976749"/>
    <w:rsid w:val="00976750"/>
    <w:rsid w:val="00976BE7"/>
    <w:rsid w:val="00977D20"/>
    <w:rsid w:val="00977F6C"/>
    <w:rsid w:val="00981500"/>
    <w:rsid w:val="00981A07"/>
    <w:rsid w:val="00981BD4"/>
    <w:rsid w:val="0098272A"/>
    <w:rsid w:val="00982C32"/>
    <w:rsid w:val="0098304C"/>
    <w:rsid w:val="009835FA"/>
    <w:rsid w:val="00984288"/>
    <w:rsid w:val="00984E60"/>
    <w:rsid w:val="0098563A"/>
    <w:rsid w:val="00986651"/>
    <w:rsid w:val="009869D8"/>
    <w:rsid w:val="00987103"/>
    <w:rsid w:val="009876A9"/>
    <w:rsid w:val="00987CA0"/>
    <w:rsid w:val="009900F7"/>
    <w:rsid w:val="00990943"/>
    <w:rsid w:val="0099190D"/>
    <w:rsid w:val="009925C0"/>
    <w:rsid w:val="009930FD"/>
    <w:rsid w:val="0099328A"/>
    <w:rsid w:val="009935BC"/>
    <w:rsid w:val="00993D02"/>
    <w:rsid w:val="00994617"/>
    <w:rsid w:val="00994A03"/>
    <w:rsid w:val="00994E0F"/>
    <w:rsid w:val="00995491"/>
    <w:rsid w:val="009955D9"/>
    <w:rsid w:val="0099589F"/>
    <w:rsid w:val="00995966"/>
    <w:rsid w:val="00995B36"/>
    <w:rsid w:val="00995C61"/>
    <w:rsid w:val="00995D3B"/>
    <w:rsid w:val="009975BD"/>
    <w:rsid w:val="009A0465"/>
    <w:rsid w:val="009A1952"/>
    <w:rsid w:val="009A21C2"/>
    <w:rsid w:val="009A24C5"/>
    <w:rsid w:val="009A4678"/>
    <w:rsid w:val="009A4AE1"/>
    <w:rsid w:val="009A4BAC"/>
    <w:rsid w:val="009A57CD"/>
    <w:rsid w:val="009A58EF"/>
    <w:rsid w:val="009A6148"/>
    <w:rsid w:val="009B01DF"/>
    <w:rsid w:val="009B0C85"/>
    <w:rsid w:val="009B11F4"/>
    <w:rsid w:val="009B1D35"/>
    <w:rsid w:val="009B1DD5"/>
    <w:rsid w:val="009B2442"/>
    <w:rsid w:val="009B2A0C"/>
    <w:rsid w:val="009B2A35"/>
    <w:rsid w:val="009B2EDA"/>
    <w:rsid w:val="009B3276"/>
    <w:rsid w:val="009B400B"/>
    <w:rsid w:val="009B48E0"/>
    <w:rsid w:val="009B4B23"/>
    <w:rsid w:val="009B5BB9"/>
    <w:rsid w:val="009B64BE"/>
    <w:rsid w:val="009B797B"/>
    <w:rsid w:val="009C02CA"/>
    <w:rsid w:val="009C3191"/>
    <w:rsid w:val="009C3591"/>
    <w:rsid w:val="009C38FC"/>
    <w:rsid w:val="009C3BBF"/>
    <w:rsid w:val="009C4133"/>
    <w:rsid w:val="009C4C31"/>
    <w:rsid w:val="009C5280"/>
    <w:rsid w:val="009C5F6D"/>
    <w:rsid w:val="009C6936"/>
    <w:rsid w:val="009C70E6"/>
    <w:rsid w:val="009C70F9"/>
    <w:rsid w:val="009C7B19"/>
    <w:rsid w:val="009D0980"/>
    <w:rsid w:val="009D0FDB"/>
    <w:rsid w:val="009D2348"/>
    <w:rsid w:val="009D39FB"/>
    <w:rsid w:val="009D40FC"/>
    <w:rsid w:val="009D4A45"/>
    <w:rsid w:val="009D551D"/>
    <w:rsid w:val="009D6404"/>
    <w:rsid w:val="009D671B"/>
    <w:rsid w:val="009E08D1"/>
    <w:rsid w:val="009E0D23"/>
    <w:rsid w:val="009E1B36"/>
    <w:rsid w:val="009E3271"/>
    <w:rsid w:val="009E39E9"/>
    <w:rsid w:val="009E3FD6"/>
    <w:rsid w:val="009E4707"/>
    <w:rsid w:val="009E5E2B"/>
    <w:rsid w:val="009E6E7D"/>
    <w:rsid w:val="009E7F89"/>
    <w:rsid w:val="009F0D93"/>
    <w:rsid w:val="009F3002"/>
    <w:rsid w:val="009F3307"/>
    <w:rsid w:val="009F3C43"/>
    <w:rsid w:val="009F3E88"/>
    <w:rsid w:val="009F406C"/>
    <w:rsid w:val="009F41AB"/>
    <w:rsid w:val="009F4964"/>
    <w:rsid w:val="009F5106"/>
    <w:rsid w:val="009F52CB"/>
    <w:rsid w:val="00A01192"/>
    <w:rsid w:val="00A01613"/>
    <w:rsid w:val="00A01AB0"/>
    <w:rsid w:val="00A02298"/>
    <w:rsid w:val="00A0258E"/>
    <w:rsid w:val="00A029AA"/>
    <w:rsid w:val="00A02B03"/>
    <w:rsid w:val="00A02CC6"/>
    <w:rsid w:val="00A04A74"/>
    <w:rsid w:val="00A04E57"/>
    <w:rsid w:val="00A05125"/>
    <w:rsid w:val="00A052C6"/>
    <w:rsid w:val="00A0588A"/>
    <w:rsid w:val="00A06682"/>
    <w:rsid w:val="00A06EC3"/>
    <w:rsid w:val="00A07214"/>
    <w:rsid w:val="00A07B16"/>
    <w:rsid w:val="00A10171"/>
    <w:rsid w:val="00A1066C"/>
    <w:rsid w:val="00A106F8"/>
    <w:rsid w:val="00A10DD0"/>
    <w:rsid w:val="00A10E33"/>
    <w:rsid w:val="00A11909"/>
    <w:rsid w:val="00A132B3"/>
    <w:rsid w:val="00A13951"/>
    <w:rsid w:val="00A1412B"/>
    <w:rsid w:val="00A14FBA"/>
    <w:rsid w:val="00A15500"/>
    <w:rsid w:val="00A15759"/>
    <w:rsid w:val="00A15B32"/>
    <w:rsid w:val="00A1686A"/>
    <w:rsid w:val="00A16AA7"/>
    <w:rsid w:val="00A16C59"/>
    <w:rsid w:val="00A16E26"/>
    <w:rsid w:val="00A178B8"/>
    <w:rsid w:val="00A17AB1"/>
    <w:rsid w:val="00A216CC"/>
    <w:rsid w:val="00A21DCB"/>
    <w:rsid w:val="00A23370"/>
    <w:rsid w:val="00A23746"/>
    <w:rsid w:val="00A2390C"/>
    <w:rsid w:val="00A246B8"/>
    <w:rsid w:val="00A24708"/>
    <w:rsid w:val="00A249AB"/>
    <w:rsid w:val="00A26171"/>
    <w:rsid w:val="00A26323"/>
    <w:rsid w:val="00A264D1"/>
    <w:rsid w:val="00A26667"/>
    <w:rsid w:val="00A269DE"/>
    <w:rsid w:val="00A26EB3"/>
    <w:rsid w:val="00A26F23"/>
    <w:rsid w:val="00A30620"/>
    <w:rsid w:val="00A308B9"/>
    <w:rsid w:val="00A308CF"/>
    <w:rsid w:val="00A30DF8"/>
    <w:rsid w:val="00A316A4"/>
    <w:rsid w:val="00A319DE"/>
    <w:rsid w:val="00A31B1D"/>
    <w:rsid w:val="00A32AEA"/>
    <w:rsid w:val="00A32EC9"/>
    <w:rsid w:val="00A32ED0"/>
    <w:rsid w:val="00A34A12"/>
    <w:rsid w:val="00A34D58"/>
    <w:rsid w:val="00A34F87"/>
    <w:rsid w:val="00A36281"/>
    <w:rsid w:val="00A364BC"/>
    <w:rsid w:val="00A368EB"/>
    <w:rsid w:val="00A36BA4"/>
    <w:rsid w:val="00A37EB6"/>
    <w:rsid w:val="00A40270"/>
    <w:rsid w:val="00A4149F"/>
    <w:rsid w:val="00A41641"/>
    <w:rsid w:val="00A41F8F"/>
    <w:rsid w:val="00A42848"/>
    <w:rsid w:val="00A42ACD"/>
    <w:rsid w:val="00A43231"/>
    <w:rsid w:val="00A4339B"/>
    <w:rsid w:val="00A43A66"/>
    <w:rsid w:val="00A43E9F"/>
    <w:rsid w:val="00A452A8"/>
    <w:rsid w:val="00A457F4"/>
    <w:rsid w:val="00A45EDE"/>
    <w:rsid w:val="00A46922"/>
    <w:rsid w:val="00A47425"/>
    <w:rsid w:val="00A47A44"/>
    <w:rsid w:val="00A47C10"/>
    <w:rsid w:val="00A50620"/>
    <w:rsid w:val="00A50670"/>
    <w:rsid w:val="00A509A6"/>
    <w:rsid w:val="00A5170B"/>
    <w:rsid w:val="00A54CC2"/>
    <w:rsid w:val="00A557A4"/>
    <w:rsid w:val="00A55833"/>
    <w:rsid w:val="00A5664B"/>
    <w:rsid w:val="00A56B93"/>
    <w:rsid w:val="00A5782A"/>
    <w:rsid w:val="00A57AC0"/>
    <w:rsid w:val="00A60249"/>
    <w:rsid w:val="00A60BB1"/>
    <w:rsid w:val="00A61929"/>
    <w:rsid w:val="00A63187"/>
    <w:rsid w:val="00A631D3"/>
    <w:rsid w:val="00A638D4"/>
    <w:rsid w:val="00A63EE0"/>
    <w:rsid w:val="00A657A6"/>
    <w:rsid w:val="00A65C2A"/>
    <w:rsid w:val="00A666BF"/>
    <w:rsid w:val="00A66C20"/>
    <w:rsid w:val="00A6769B"/>
    <w:rsid w:val="00A67C4E"/>
    <w:rsid w:val="00A70509"/>
    <w:rsid w:val="00A70D78"/>
    <w:rsid w:val="00A71788"/>
    <w:rsid w:val="00A72CD5"/>
    <w:rsid w:val="00A733E4"/>
    <w:rsid w:val="00A737B9"/>
    <w:rsid w:val="00A74140"/>
    <w:rsid w:val="00A741CD"/>
    <w:rsid w:val="00A74FC9"/>
    <w:rsid w:val="00A7509B"/>
    <w:rsid w:val="00A75302"/>
    <w:rsid w:val="00A75C86"/>
    <w:rsid w:val="00A762D4"/>
    <w:rsid w:val="00A769DE"/>
    <w:rsid w:val="00A76B3B"/>
    <w:rsid w:val="00A77927"/>
    <w:rsid w:val="00A80281"/>
    <w:rsid w:val="00A81310"/>
    <w:rsid w:val="00A81C4A"/>
    <w:rsid w:val="00A82017"/>
    <w:rsid w:val="00A82A3F"/>
    <w:rsid w:val="00A83ADA"/>
    <w:rsid w:val="00A8472B"/>
    <w:rsid w:val="00A84FB8"/>
    <w:rsid w:val="00A8590A"/>
    <w:rsid w:val="00A85E11"/>
    <w:rsid w:val="00A87840"/>
    <w:rsid w:val="00A878C4"/>
    <w:rsid w:val="00A87F6D"/>
    <w:rsid w:val="00A90929"/>
    <w:rsid w:val="00A90D8B"/>
    <w:rsid w:val="00A911B3"/>
    <w:rsid w:val="00A91771"/>
    <w:rsid w:val="00A91A53"/>
    <w:rsid w:val="00A91A9B"/>
    <w:rsid w:val="00A921F4"/>
    <w:rsid w:val="00A92345"/>
    <w:rsid w:val="00A92CA0"/>
    <w:rsid w:val="00A92D9E"/>
    <w:rsid w:val="00A93146"/>
    <w:rsid w:val="00A931EB"/>
    <w:rsid w:val="00A9429D"/>
    <w:rsid w:val="00A94965"/>
    <w:rsid w:val="00A94FE0"/>
    <w:rsid w:val="00A966C3"/>
    <w:rsid w:val="00A968C3"/>
    <w:rsid w:val="00A97200"/>
    <w:rsid w:val="00A97F65"/>
    <w:rsid w:val="00AA0239"/>
    <w:rsid w:val="00AA054D"/>
    <w:rsid w:val="00AA0F38"/>
    <w:rsid w:val="00AA171B"/>
    <w:rsid w:val="00AA308A"/>
    <w:rsid w:val="00AA3557"/>
    <w:rsid w:val="00AA3626"/>
    <w:rsid w:val="00AA3A93"/>
    <w:rsid w:val="00AA3CDF"/>
    <w:rsid w:val="00AA4216"/>
    <w:rsid w:val="00AA435F"/>
    <w:rsid w:val="00AA4BA1"/>
    <w:rsid w:val="00AA4C18"/>
    <w:rsid w:val="00AA4E1C"/>
    <w:rsid w:val="00AA4EE9"/>
    <w:rsid w:val="00AA5444"/>
    <w:rsid w:val="00AA6C2B"/>
    <w:rsid w:val="00AA7201"/>
    <w:rsid w:val="00AB007C"/>
    <w:rsid w:val="00AB0735"/>
    <w:rsid w:val="00AB1688"/>
    <w:rsid w:val="00AB1B10"/>
    <w:rsid w:val="00AB1C17"/>
    <w:rsid w:val="00AB1C48"/>
    <w:rsid w:val="00AB21FD"/>
    <w:rsid w:val="00AB3354"/>
    <w:rsid w:val="00AB3696"/>
    <w:rsid w:val="00AB43F9"/>
    <w:rsid w:val="00AB4493"/>
    <w:rsid w:val="00AB4AD7"/>
    <w:rsid w:val="00AB5F74"/>
    <w:rsid w:val="00AB5FE0"/>
    <w:rsid w:val="00AB7396"/>
    <w:rsid w:val="00AC17C0"/>
    <w:rsid w:val="00AC1871"/>
    <w:rsid w:val="00AC2C6A"/>
    <w:rsid w:val="00AC3923"/>
    <w:rsid w:val="00AC398C"/>
    <w:rsid w:val="00AC399C"/>
    <w:rsid w:val="00AC3D6C"/>
    <w:rsid w:val="00AC4ADA"/>
    <w:rsid w:val="00AC51BD"/>
    <w:rsid w:val="00AC5870"/>
    <w:rsid w:val="00AC6BCC"/>
    <w:rsid w:val="00AC7682"/>
    <w:rsid w:val="00AC7B25"/>
    <w:rsid w:val="00AD014D"/>
    <w:rsid w:val="00AD09ED"/>
    <w:rsid w:val="00AD149D"/>
    <w:rsid w:val="00AD15E1"/>
    <w:rsid w:val="00AD2647"/>
    <w:rsid w:val="00AD2C88"/>
    <w:rsid w:val="00AD39E8"/>
    <w:rsid w:val="00AD3FD5"/>
    <w:rsid w:val="00AD4257"/>
    <w:rsid w:val="00AD610F"/>
    <w:rsid w:val="00AD694A"/>
    <w:rsid w:val="00AD74AD"/>
    <w:rsid w:val="00AD7B76"/>
    <w:rsid w:val="00AD7F84"/>
    <w:rsid w:val="00AE0089"/>
    <w:rsid w:val="00AE024A"/>
    <w:rsid w:val="00AE095E"/>
    <w:rsid w:val="00AE19F0"/>
    <w:rsid w:val="00AE2298"/>
    <w:rsid w:val="00AE3677"/>
    <w:rsid w:val="00AE3AE6"/>
    <w:rsid w:val="00AE3D03"/>
    <w:rsid w:val="00AE52AA"/>
    <w:rsid w:val="00AE5C44"/>
    <w:rsid w:val="00AE5E5C"/>
    <w:rsid w:val="00AE61A1"/>
    <w:rsid w:val="00AE64C0"/>
    <w:rsid w:val="00AE6D82"/>
    <w:rsid w:val="00AE7064"/>
    <w:rsid w:val="00AE74B6"/>
    <w:rsid w:val="00AF0658"/>
    <w:rsid w:val="00AF0992"/>
    <w:rsid w:val="00AF0BFF"/>
    <w:rsid w:val="00AF0C01"/>
    <w:rsid w:val="00AF0E34"/>
    <w:rsid w:val="00AF104B"/>
    <w:rsid w:val="00AF110D"/>
    <w:rsid w:val="00AF1A93"/>
    <w:rsid w:val="00AF2039"/>
    <w:rsid w:val="00AF2D2D"/>
    <w:rsid w:val="00AF3286"/>
    <w:rsid w:val="00AF3460"/>
    <w:rsid w:val="00AF3CE4"/>
    <w:rsid w:val="00AF4431"/>
    <w:rsid w:val="00AF4C7C"/>
    <w:rsid w:val="00AF512A"/>
    <w:rsid w:val="00AF6B07"/>
    <w:rsid w:val="00AF6BF1"/>
    <w:rsid w:val="00AF6DE7"/>
    <w:rsid w:val="00AF7EA2"/>
    <w:rsid w:val="00B00D9B"/>
    <w:rsid w:val="00B03B47"/>
    <w:rsid w:val="00B03EBC"/>
    <w:rsid w:val="00B041B3"/>
    <w:rsid w:val="00B0424D"/>
    <w:rsid w:val="00B047E3"/>
    <w:rsid w:val="00B0481E"/>
    <w:rsid w:val="00B053FA"/>
    <w:rsid w:val="00B05C0C"/>
    <w:rsid w:val="00B05CA7"/>
    <w:rsid w:val="00B0638C"/>
    <w:rsid w:val="00B06DFA"/>
    <w:rsid w:val="00B06EB6"/>
    <w:rsid w:val="00B0776F"/>
    <w:rsid w:val="00B11A91"/>
    <w:rsid w:val="00B11D66"/>
    <w:rsid w:val="00B12177"/>
    <w:rsid w:val="00B1231E"/>
    <w:rsid w:val="00B12781"/>
    <w:rsid w:val="00B12897"/>
    <w:rsid w:val="00B1409E"/>
    <w:rsid w:val="00B163EC"/>
    <w:rsid w:val="00B164F8"/>
    <w:rsid w:val="00B17194"/>
    <w:rsid w:val="00B20278"/>
    <w:rsid w:val="00B23261"/>
    <w:rsid w:val="00B2385C"/>
    <w:rsid w:val="00B23CF2"/>
    <w:rsid w:val="00B24969"/>
    <w:rsid w:val="00B26445"/>
    <w:rsid w:val="00B2666E"/>
    <w:rsid w:val="00B266BF"/>
    <w:rsid w:val="00B267A9"/>
    <w:rsid w:val="00B268F5"/>
    <w:rsid w:val="00B26A3C"/>
    <w:rsid w:val="00B2708B"/>
    <w:rsid w:val="00B2754F"/>
    <w:rsid w:val="00B27873"/>
    <w:rsid w:val="00B303BE"/>
    <w:rsid w:val="00B303D0"/>
    <w:rsid w:val="00B3084E"/>
    <w:rsid w:val="00B310AD"/>
    <w:rsid w:val="00B31A26"/>
    <w:rsid w:val="00B31FBD"/>
    <w:rsid w:val="00B32785"/>
    <w:rsid w:val="00B329AF"/>
    <w:rsid w:val="00B3304C"/>
    <w:rsid w:val="00B3368A"/>
    <w:rsid w:val="00B336B1"/>
    <w:rsid w:val="00B336DD"/>
    <w:rsid w:val="00B36D78"/>
    <w:rsid w:val="00B371E6"/>
    <w:rsid w:val="00B4034D"/>
    <w:rsid w:val="00B4135B"/>
    <w:rsid w:val="00B41579"/>
    <w:rsid w:val="00B42715"/>
    <w:rsid w:val="00B42BA2"/>
    <w:rsid w:val="00B42DE9"/>
    <w:rsid w:val="00B42E99"/>
    <w:rsid w:val="00B43124"/>
    <w:rsid w:val="00B44378"/>
    <w:rsid w:val="00B462C9"/>
    <w:rsid w:val="00B46AED"/>
    <w:rsid w:val="00B46EA9"/>
    <w:rsid w:val="00B46F1C"/>
    <w:rsid w:val="00B47439"/>
    <w:rsid w:val="00B47F94"/>
    <w:rsid w:val="00B505CA"/>
    <w:rsid w:val="00B50D85"/>
    <w:rsid w:val="00B51203"/>
    <w:rsid w:val="00B51E42"/>
    <w:rsid w:val="00B533D8"/>
    <w:rsid w:val="00B5398A"/>
    <w:rsid w:val="00B54A04"/>
    <w:rsid w:val="00B54EA7"/>
    <w:rsid w:val="00B54FF7"/>
    <w:rsid w:val="00B5539F"/>
    <w:rsid w:val="00B560D0"/>
    <w:rsid w:val="00B56C4A"/>
    <w:rsid w:val="00B576C9"/>
    <w:rsid w:val="00B57E99"/>
    <w:rsid w:val="00B61079"/>
    <w:rsid w:val="00B611B2"/>
    <w:rsid w:val="00B615EB"/>
    <w:rsid w:val="00B62A88"/>
    <w:rsid w:val="00B62BD4"/>
    <w:rsid w:val="00B62F34"/>
    <w:rsid w:val="00B63AEA"/>
    <w:rsid w:val="00B649D0"/>
    <w:rsid w:val="00B65F54"/>
    <w:rsid w:val="00B66BE9"/>
    <w:rsid w:val="00B67A9A"/>
    <w:rsid w:val="00B67AAF"/>
    <w:rsid w:val="00B70514"/>
    <w:rsid w:val="00B73429"/>
    <w:rsid w:val="00B748A9"/>
    <w:rsid w:val="00B751D1"/>
    <w:rsid w:val="00B753F5"/>
    <w:rsid w:val="00B75AA0"/>
    <w:rsid w:val="00B760BC"/>
    <w:rsid w:val="00B763CD"/>
    <w:rsid w:val="00B76A0E"/>
    <w:rsid w:val="00B76F42"/>
    <w:rsid w:val="00B77A7B"/>
    <w:rsid w:val="00B77D24"/>
    <w:rsid w:val="00B800B6"/>
    <w:rsid w:val="00B81AD4"/>
    <w:rsid w:val="00B81FCF"/>
    <w:rsid w:val="00B8228E"/>
    <w:rsid w:val="00B83571"/>
    <w:rsid w:val="00B83FF1"/>
    <w:rsid w:val="00B84168"/>
    <w:rsid w:val="00B84BAA"/>
    <w:rsid w:val="00B857FC"/>
    <w:rsid w:val="00B858E8"/>
    <w:rsid w:val="00B85D40"/>
    <w:rsid w:val="00B8612F"/>
    <w:rsid w:val="00B86345"/>
    <w:rsid w:val="00B8676C"/>
    <w:rsid w:val="00B872B4"/>
    <w:rsid w:val="00B87B36"/>
    <w:rsid w:val="00B87C44"/>
    <w:rsid w:val="00B903DF"/>
    <w:rsid w:val="00B90B20"/>
    <w:rsid w:val="00B927E8"/>
    <w:rsid w:val="00B92B2B"/>
    <w:rsid w:val="00B9369B"/>
    <w:rsid w:val="00B93E75"/>
    <w:rsid w:val="00B93E86"/>
    <w:rsid w:val="00B93EF3"/>
    <w:rsid w:val="00B9424B"/>
    <w:rsid w:val="00B944E7"/>
    <w:rsid w:val="00B95183"/>
    <w:rsid w:val="00B95315"/>
    <w:rsid w:val="00B953E5"/>
    <w:rsid w:val="00B954FD"/>
    <w:rsid w:val="00B95E37"/>
    <w:rsid w:val="00B96DDC"/>
    <w:rsid w:val="00B97199"/>
    <w:rsid w:val="00B97663"/>
    <w:rsid w:val="00BA013D"/>
    <w:rsid w:val="00BA0140"/>
    <w:rsid w:val="00BA042B"/>
    <w:rsid w:val="00BA0AE7"/>
    <w:rsid w:val="00BA18DA"/>
    <w:rsid w:val="00BA21C4"/>
    <w:rsid w:val="00BA421E"/>
    <w:rsid w:val="00BA4654"/>
    <w:rsid w:val="00BA5919"/>
    <w:rsid w:val="00BA623C"/>
    <w:rsid w:val="00BA6C28"/>
    <w:rsid w:val="00BA7822"/>
    <w:rsid w:val="00BB003C"/>
    <w:rsid w:val="00BB126D"/>
    <w:rsid w:val="00BB1293"/>
    <w:rsid w:val="00BB14F7"/>
    <w:rsid w:val="00BB17E7"/>
    <w:rsid w:val="00BB188B"/>
    <w:rsid w:val="00BB1D01"/>
    <w:rsid w:val="00BB4225"/>
    <w:rsid w:val="00BB481A"/>
    <w:rsid w:val="00BB4DA6"/>
    <w:rsid w:val="00BB5551"/>
    <w:rsid w:val="00BB59D0"/>
    <w:rsid w:val="00BB765D"/>
    <w:rsid w:val="00BB7849"/>
    <w:rsid w:val="00BB7F91"/>
    <w:rsid w:val="00BC09BE"/>
    <w:rsid w:val="00BC14BE"/>
    <w:rsid w:val="00BC25F1"/>
    <w:rsid w:val="00BC27CE"/>
    <w:rsid w:val="00BC2FDE"/>
    <w:rsid w:val="00BC3CD8"/>
    <w:rsid w:val="00BC4BAA"/>
    <w:rsid w:val="00BC4E72"/>
    <w:rsid w:val="00BC52E8"/>
    <w:rsid w:val="00BC534F"/>
    <w:rsid w:val="00BC557F"/>
    <w:rsid w:val="00BC5EB8"/>
    <w:rsid w:val="00BC6970"/>
    <w:rsid w:val="00BC78F5"/>
    <w:rsid w:val="00BC7B13"/>
    <w:rsid w:val="00BD0BCE"/>
    <w:rsid w:val="00BD1E96"/>
    <w:rsid w:val="00BD2524"/>
    <w:rsid w:val="00BD2985"/>
    <w:rsid w:val="00BD2A72"/>
    <w:rsid w:val="00BD35CF"/>
    <w:rsid w:val="00BD3BC5"/>
    <w:rsid w:val="00BD49AD"/>
    <w:rsid w:val="00BD5250"/>
    <w:rsid w:val="00BD6685"/>
    <w:rsid w:val="00BD6CE6"/>
    <w:rsid w:val="00BD7966"/>
    <w:rsid w:val="00BE0ACA"/>
    <w:rsid w:val="00BE168C"/>
    <w:rsid w:val="00BE16C9"/>
    <w:rsid w:val="00BE1E6E"/>
    <w:rsid w:val="00BE31C5"/>
    <w:rsid w:val="00BE36C8"/>
    <w:rsid w:val="00BE4748"/>
    <w:rsid w:val="00BE5091"/>
    <w:rsid w:val="00BE5617"/>
    <w:rsid w:val="00BE5BD0"/>
    <w:rsid w:val="00BE60FB"/>
    <w:rsid w:val="00BE65BC"/>
    <w:rsid w:val="00BE683D"/>
    <w:rsid w:val="00BE6CA3"/>
    <w:rsid w:val="00BE6D89"/>
    <w:rsid w:val="00BF002E"/>
    <w:rsid w:val="00BF0E79"/>
    <w:rsid w:val="00BF2800"/>
    <w:rsid w:val="00BF2FC1"/>
    <w:rsid w:val="00BF47A4"/>
    <w:rsid w:val="00BF4D12"/>
    <w:rsid w:val="00BF71B1"/>
    <w:rsid w:val="00BF72BF"/>
    <w:rsid w:val="00BF7B35"/>
    <w:rsid w:val="00BF7E65"/>
    <w:rsid w:val="00C007BA"/>
    <w:rsid w:val="00C00C06"/>
    <w:rsid w:val="00C01CF6"/>
    <w:rsid w:val="00C01F9B"/>
    <w:rsid w:val="00C021B3"/>
    <w:rsid w:val="00C0258F"/>
    <w:rsid w:val="00C02D79"/>
    <w:rsid w:val="00C040A7"/>
    <w:rsid w:val="00C04332"/>
    <w:rsid w:val="00C045A1"/>
    <w:rsid w:val="00C046E6"/>
    <w:rsid w:val="00C05158"/>
    <w:rsid w:val="00C06681"/>
    <w:rsid w:val="00C06B3A"/>
    <w:rsid w:val="00C070FD"/>
    <w:rsid w:val="00C07547"/>
    <w:rsid w:val="00C10C3F"/>
    <w:rsid w:val="00C11415"/>
    <w:rsid w:val="00C11605"/>
    <w:rsid w:val="00C117BF"/>
    <w:rsid w:val="00C12493"/>
    <w:rsid w:val="00C13548"/>
    <w:rsid w:val="00C13820"/>
    <w:rsid w:val="00C13B73"/>
    <w:rsid w:val="00C1446A"/>
    <w:rsid w:val="00C14565"/>
    <w:rsid w:val="00C157EE"/>
    <w:rsid w:val="00C15916"/>
    <w:rsid w:val="00C15D6E"/>
    <w:rsid w:val="00C169D8"/>
    <w:rsid w:val="00C16B3D"/>
    <w:rsid w:val="00C1713D"/>
    <w:rsid w:val="00C17871"/>
    <w:rsid w:val="00C17EE9"/>
    <w:rsid w:val="00C17F16"/>
    <w:rsid w:val="00C2027F"/>
    <w:rsid w:val="00C20540"/>
    <w:rsid w:val="00C20C3E"/>
    <w:rsid w:val="00C2249F"/>
    <w:rsid w:val="00C226F5"/>
    <w:rsid w:val="00C22D95"/>
    <w:rsid w:val="00C23C02"/>
    <w:rsid w:val="00C23F12"/>
    <w:rsid w:val="00C24B43"/>
    <w:rsid w:val="00C25410"/>
    <w:rsid w:val="00C25A13"/>
    <w:rsid w:val="00C2650B"/>
    <w:rsid w:val="00C26D48"/>
    <w:rsid w:val="00C2754C"/>
    <w:rsid w:val="00C278D6"/>
    <w:rsid w:val="00C316FA"/>
    <w:rsid w:val="00C32CD6"/>
    <w:rsid w:val="00C32E61"/>
    <w:rsid w:val="00C335A5"/>
    <w:rsid w:val="00C33C49"/>
    <w:rsid w:val="00C353CC"/>
    <w:rsid w:val="00C35558"/>
    <w:rsid w:val="00C36B33"/>
    <w:rsid w:val="00C36F56"/>
    <w:rsid w:val="00C37C95"/>
    <w:rsid w:val="00C412F4"/>
    <w:rsid w:val="00C41BD9"/>
    <w:rsid w:val="00C41C73"/>
    <w:rsid w:val="00C42210"/>
    <w:rsid w:val="00C42D04"/>
    <w:rsid w:val="00C42D61"/>
    <w:rsid w:val="00C435BE"/>
    <w:rsid w:val="00C44C72"/>
    <w:rsid w:val="00C4515A"/>
    <w:rsid w:val="00C4561A"/>
    <w:rsid w:val="00C45718"/>
    <w:rsid w:val="00C47CAB"/>
    <w:rsid w:val="00C50A63"/>
    <w:rsid w:val="00C5139E"/>
    <w:rsid w:val="00C51590"/>
    <w:rsid w:val="00C5199F"/>
    <w:rsid w:val="00C51D48"/>
    <w:rsid w:val="00C52041"/>
    <w:rsid w:val="00C5351D"/>
    <w:rsid w:val="00C53CE8"/>
    <w:rsid w:val="00C53FC1"/>
    <w:rsid w:val="00C545E0"/>
    <w:rsid w:val="00C56328"/>
    <w:rsid w:val="00C56672"/>
    <w:rsid w:val="00C566E3"/>
    <w:rsid w:val="00C579B1"/>
    <w:rsid w:val="00C57B07"/>
    <w:rsid w:val="00C60F10"/>
    <w:rsid w:val="00C63DE8"/>
    <w:rsid w:val="00C644EE"/>
    <w:rsid w:val="00C6477B"/>
    <w:rsid w:val="00C654CE"/>
    <w:rsid w:val="00C6570B"/>
    <w:rsid w:val="00C6593F"/>
    <w:rsid w:val="00C65D59"/>
    <w:rsid w:val="00C667A1"/>
    <w:rsid w:val="00C67430"/>
    <w:rsid w:val="00C679C7"/>
    <w:rsid w:val="00C72A56"/>
    <w:rsid w:val="00C72AF2"/>
    <w:rsid w:val="00C731A8"/>
    <w:rsid w:val="00C737D3"/>
    <w:rsid w:val="00C7416B"/>
    <w:rsid w:val="00C74DF9"/>
    <w:rsid w:val="00C74F2B"/>
    <w:rsid w:val="00C75FD7"/>
    <w:rsid w:val="00C76493"/>
    <w:rsid w:val="00C76BAD"/>
    <w:rsid w:val="00C77245"/>
    <w:rsid w:val="00C807BA"/>
    <w:rsid w:val="00C808B1"/>
    <w:rsid w:val="00C80BCC"/>
    <w:rsid w:val="00C80FAB"/>
    <w:rsid w:val="00C8101D"/>
    <w:rsid w:val="00C818F1"/>
    <w:rsid w:val="00C81B3F"/>
    <w:rsid w:val="00C829AC"/>
    <w:rsid w:val="00C833BA"/>
    <w:rsid w:val="00C835A0"/>
    <w:rsid w:val="00C836AC"/>
    <w:rsid w:val="00C83981"/>
    <w:rsid w:val="00C83E4E"/>
    <w:rsid w:val="00C842D9"/>
    <w:rsid w:val="00C876ED"/>
    <w:rsid w:val="00C877CD"/>
    <w:rsid w:val="00C904C1"/>
    <w:rsid w:val="00C90BE0"/>
    <w:rsid w:val="00C90CB6"/>
    <w:rsid w:val="00C91CA0"/>
    <w:rsid w:val="00C922EE"/>
    <w:rsid w:val="00C92901"/>
    <w:rsid w:val="00C93447"/>
    <w:rsid w:val="00C93E50"/>
    <w:rsid w:val="00C943FD"/>
    <w:rsid w:val="00C95B0F"/>
    <w:rsid w:val="00C95E24"/>
    <w:rsid w:val="00C960C2"/>
    <w:rsid w:val="00C961A3"/>
    <w:rsid w:val="00C96DDB"/>
    <w:rsid w:val="00C97587"/>
    <w:rsid w:val="00CA01CC"/>
    <w:rsid w:val="00CA0C57"/>
    <w:rsid w:val="00CA1156"/>
    <w:rsid w:val="00CA11E1"/>
    <w:rsid w:val="00CA198B"/>
    <w:rsid w:val="00CA3AB6"/>
    <w:rsid w:val="00CA40DD"/>
    <w:rsid w:val="00CA4DA4"/>
    <w:rsid w:val="00CA5565"/>
    <w:rsid w:val="00CB0FB3"/>
    <w:rsid w:val="00CB32FD"/>
    <w:rsid w:val="00CB330A"/>
    <w:rsid w:val="00CB3580"/>
    <w:rsid w:val="00CB3C46"/>
    <w:rsid w:val="00CB4B98"/>
    <w:rsid w:val="00CB5202"/>
    <w:rsid w:val="00CB5F66"/>
    <w:rsid w:val="00CB6C68"/>
    <w:rsid w:val="00CB717A"/>
    <w:rsid w:val="00CB76A0"/>
    <w:rsid w:val="00CB78B3"/>
    <w:rsid w:val="00CB7BBA"/>
    <w:rsid w:val="00CC068D"/>
    <w:rsid w:val="00CC0B2B"/>
    <w:rsid w:val="00CC0E7E"/>
    <w:rsid w:val="00CC0E86"/>
    <w:rsid w:val="00CC22AA"/>
    <w:rsid w:val="00CC28BA"/>
    <w:rsid w:val="00CC28EE"/>
    <w:rsid w:val="00CC28F3"/>
    <w:rsid w:val="00CC32BC"/>
    <w:rsid w:val="00CC3FC2"/>
    <w:rsid w:val="00CC4BF3"/>
    <w:rsid w:val="00CC4DAD"/>
    <w:rsid w:val="00CC52D6"/>
    <w:rsid w:val="00CC62D3"/>
    <w:rsid w:val="00CC65D2"/>
    <w:rsid w:val="00CC7951"/>
    <w:rsid w:val="00CD018F"/>
    <w:rsid w:val="00CD0B0E"/>
    <w:rsid w:val="00CD1800"/>
    <w:rsid w:val="00CD1E62"/>
    <w:rsid w:val="00CD2047"/>
    <w:rsid w:val="00CD261F"/>
    <w:rsid w:val="00CD2EA8"/>
    <w:rsid w:val="00CD2FC6"/>
    <w:rsid w:val="00CD362D"/>
    <w:rsid w:val="00CD546F"/>
    <w:rsid w:val="00CD5AF5"/>
    <w:rsid w:val="00CD66F3"/>
    <w:rsid w:val="00CD6979"/>
    <w:rsid w:val="00CD6E89"/>
    <w:rsid w:val="00CD7360"/>
    <w:rsid w:val="00CE0373"/>
    <w:rsid w:val="00CE0516"/>
    <w:rsid w:val="00CE0BEE"/>
    <w:rsid w:val="00CE191F"/>
    <w:rsid w:val="00CE399E"/>
    <w:rsid w:val="00CE3A25"/>
    <w:rsid w:val="00CE3C2E"/>
    <w:rsid w:val="00CE3FF0"/>
    <w:rsid w:val="00CE4309"/>
    <w:rsid w:val="00CE515E"/>
    <w:rsid w:val="00CE67C1"/>
    <w:rsid w:val="00CE6D44"/>
    <w:rsid w:val="00CE706D"/>
    <w:rsid w:val="00CE7333"/>
    <w:rsid w:val="00CF0175"/>
    <w:rsid w:val="00CF07A0"/>
    <w:rsid w:val="00CF0EDF"/>
    <w:rsid w:val="00CF168F"/>
    <w:rsid w:val="00CF1763"/>
    <w:rsid w:val="00CF18AE"/>
    <w:rsid w:val="00CF2873"/>
    <w:rsid w:val="00CF297A"/>
    <w:rsid w:val="00CF2B9E"/>
    <w:rsid w:val="00CF2E7C"/>
    <w:rsid w:val="00CF3AFD"/>
    <w:rsid w:val="00CF41D3"/>
    <w:rsid w:val="00CF4419"/>
    <w:rsid w:val="00CF4E3B"/>
    <w:rsid w:val="00CF578B"/>
    <w:rsid w:val="00CF57EC"/>
    <w:rsid w:val="00CF6262"/>
    <w:rsid w:val="00CF6B92"/>
    <w:rsid w:val="00D0171C"/>
    <w:rsid w:val="00D017C7"/>
    <w:rsid w:val="00D01897"/>
    <w:rsid w:val="00D01C2A"/>
    <w:rsid w:val="00D01C5E"/>
    <w:rsid w:val="00D02014"/>
    <w:rsid w:val="00D02048"/>
    <w:rsid w:val="00D02BD5"/>
    <w:rsid w:val="00D02F63"/>
    <w:rsid w:val="00D0397A"/>
    <w:rsid w:val="00D04D0C"/>
    <w:rsid w:val="00D04D31"/>
    <w:rsid w:val="00D04E2F"/>
    <w:rsid w:val="00D05541"/>
    <w:rsid w:val="00D05EC4"/>
    <w:rsid w:val="00D06349"/>
    <w:rsid w:val="00D07498"/>
    <w:rsid w:val="00D07D44"/>
    <w:rsid w:val="00D104C4"/>
    <w:rsid w:val="00D1112C"/>
    <w:rsid w:val="00D114B0"/>
    <w:rsid w:val="00D11E2E"/>
    <w:rsid w:val="00D1235A"/>
    <w:rsid w:val="00D1242D"/>
    <w:rsid w:val="00D12999"/>
    <w:rsid w:val="00D132E2"/>
    <w:rsid w:val="00D14EA9"/>
    <w:rsid w:val="00D167B3"/>
    <w:rsid w:val="00D17A74"/>
    <w:rsid w:val="00D20056"/>
    <w:rsid w:val="00D215B3"/>
    <w:rsid w:val="00D21620"/>
    <w:rsid w:val="00D21A2C"/>
    <w:rsid w:val="00D25D41"/>
    <w:rsid w:val="00D2621D"/>
    <w:rsid w:val="00D263D1"/>
    <w:rsid w:val="00D27191"/>
    <w:rsid w:val="00D2748B"/>
    <w:rsid w:val="00D277E1"/>
    <w:rsid w:val="00D27CD4"/>
    <w:rsid w:val="00D31E7A"/>
    <w:rsid w:val="00D3206D"/>
    <w:rsid w:val="00D32853"/>
    <w:rsid w:val="00D33651"/>
    <w:rsid w:val="00D337E4"/>
    <w:rsid w:val="00D349D3"/>
    <w:rsid w:val="00D34EF5"/>
    <w:rsid w:val="00D34F96"/>
    <w:rsid w:val="00D35012"/>
    <w:rsid w:val="00D3596B"/>
    <w:rsid w:val="00D3599E"/>
    <w:rsid w:val="00D35BD0"/>
    <w:rsid w:val="00D36303"/>
    <w:rsid w:val="00D37032"/>
    <w:rsid w:val="00D370A7"/>
    <w:rsid w:val="00D371D6"/>
    <w:rsid w:val="00D37505"/>
    <w:rsid w:val="00D40869"/>
    <w:rsid w:val="00D409E6"/>
    <w:rsid w:val="00D40D0D"/>
    <w:rsid w:val="00D40D6E"/>
    <w:rsid w:val="00D412A0"/>
    <w:rsid w:val="00D42240"/>
    <w:rsid w:val="00D42790"/>
    <w:rsid w:val="00D42BC9"/>
    <w:rsid w:val="00D430A9"/>
    <w:rsid w:val="00D43575"/>
    <w:rsid w:val="00D43A6B"/>
    <w:rsid w:val="00D447D1"/>
    <w:rsid w:val="00D464D9"/>
    <w:rsid w:val="00D46986"/>
    <w:rsid w:val="00D47206"/>
    <w:rsid w:val="00D50309"/>
    <w:rsid w:val="00D50C0F"/>
    <w:rsid w:val="00D51E72"/>
    <w:rsid w:val="00D51FFE"/>
    <w:rsid w:val="00D52469"/>
    <w:rsid w:val="00D530C8"/>
    <w:rsid w:val="00D53423"/>
    <w:rsid w:val="00D53AFE"/>
    <w:rsid w:val="00D54EC3"/>
    <w:rsid w:val="00D5512E"/>
    <w:rsid w:val="00D56BE7"/>
    <w:rsid w:val="00D57CDC"/>
    <w:rsid w:val="00D61676"/>
    <w:rsid w:val="00D62A72"/>
    <w:rsid w:val="00D63B55"/>
    <w:rsid w:val="00D63DE5"/>
    <w:rsid w:val="00D64FFD"/>
    <w:rsid w:val="00D65230"/>
    <w:rsid w:val="00D65435"/>
    <w:rsid w:val="00D656F1"/>
    <w:rsid w:val="00D6610F"/>
    <w:rsid w:val="00D67269"/>
    <w:rsid w:val="00D71F98"/>
    <w:rsid w:val="00D74236"/>
    <w:rsid w:val="00D74EA9"/>
    <w:rsid w:val="00D750EE"/>
    <w:rsid w:val="00D76BEE"/>
    <w:rsid w:val="00D76C97"/>
    <w:rsid w:val="00D7777C"/>
    <w:rsid w:val="00D779D6"/>
    <w:rsid w:val="00D77D99"/>
    <w:rsid w:val="00D77FBA"/>
    <w:rsid w:val="00D80090"/>
    <w:rsid w:val="00D8096F"/>
    <w:rsid w:val="00D813A2"/>
    <w:rsid w:val="00D8153B"/>
    <w:rsid w:val="00D8239C"/>
    <w:rsid w:val="00D828D2"/>
    <w:rsid w:val="00D846B1"/>
    <w:rsid w:val="00D852F6"/>
    <w:rsid w:val="00D8530D"/>
    <w:rsid w:val="00D85B6E"/>
    <w:rsid w:val="00D860C9"/>
    <w:rsid w:val="00D8682C"/>
    <w:rsid w:val="00D869F3"/>
    <w:rsid w:val="00D8723B"/>
    <w:rsid w:val="00D87840"/>
    <w:rsid w:val="00D87AAB"/>
    <w:rsid w:val="00D87D18"/>
    <w:rsid w:val="00D87E83"/>
    <w:rsid w:val="00D87FFD"/>
    <w:rsid w:val="00D90B27"/>
    <w:rsid w:val="00D9111D"/>
    <w:rsid w:val="00D918AC"/>
    <w:rsid w:val="00D918DE"/>
    <w:rsid w:val="00D93847"/>
    <w:rsid w:val="00D94201"/>
    <w:rsid w:val="00D94B15"/>
    <w:rsid w:val="00D95918"/>
    <w:rsid w:val="00D95B97"/>
    <w:rsid w:val="00D96CA2"/>
    <w:rsid w:val="00D96E08"/>
    <w:rsid w:val="00D970D0"/>
    <w:rsid w:val="00D974CF"/>
    <w:rsid w:val="00D97683"/>
    <w:rsid w:val="00D97F02"/>
    <w:rsid w:val="00DA128B"/>
    <w:rsid w:val="00DA15CB"/>
    <w:rsid w:val="00DA1675"/>
    <w:rsid w:val="00DA18B2"/>
    <w:rsid w:val="00DA1FAA"/>
    <w:rsid w:val="00DA2617"/>
    <w:rsid w:val="00DA2628"/>
    <w:rsid w:val="00DA28A0"/>
    <w:rsid w:val="00DA3003"/>
    <w:rsid w:val="00DA3433"/>
    <w:rsid w:val="00DA34AA"/>
    <w:rsid w:val="00DA37BC"/>
    <w:rsid w:val="00DA387E"/>
    <w:rsid w:val="00DA4494"/>
    <w:rsid w:val="00DA5067"/>
    <w:rsid w:val="00DA50F6"/>
    <w:rsid w:val="00DA5BCF"/>
    <w:rsid w:val="00DB0130"/>
    <w:rsid w:val="00DB0B23"/>
    <w:rsid w:val="00DB1D1F"/>
    <w:rsid w:val="00DB219E"/>
    <w:rsid w:val="00DB23D1"/>
    <w:rsid w:val="00DB3103"/>
    <w:rsid w:val="00DB31FE"/>
    <w:rsid w:val="00DB33E8"/>
    <w:rsid w:val="00DB3E0B"/>
    <w:rsid w:val="00DB45D4"/>
    <w:rsid w:val="00DB5435"/>
    <w:rsid w:val="00DB6B92"/>
    <w:rsid w:val="00DB705C"/>
    <w:rsid w:val="00DB7876"/>
    <w:rsid w:val="00DC01A9"/>
    <w:rsid w:val="00DC07E9"/>
    <w:rsid w:val="00DC10A6"/>
    <w:rsid w:val="00DC1A11"/>
    <w:rsid w:val="00DC2796"/>
    <w:rsid w:val="00DC282D"/>
    <w:rsid w:val="00DC3776"/>
    <w:rsid w:val="00DC3D96"/>
    <w:rsid w:val="00DD03AD"/>
    <w:rsid w:val="00DD051D"/>
    <w:rsid w:val="00DD0EEA"/>
    <w:rsid w:val="00DD13E0"/>
    <w:rsid w:val="00DD1EF5"/>
    <w:rsid w:val="00DD24C1"/>
    <w:rsid w:val="00DD2983"/>
    <w:rsid w:val="00DD2E2B"/>
    <w:rsid w:val="00DD2F1F"/>
    <w:rsid w:val="00DD39D0"/>
    <w:rsid w:val="00DD46DB"/>
    <w:rsid w:val="00DD4E8E"/>
    <w:rsid w:val="00DD528A"/>
    <w:rsid w:val="00DD58E9"/>
    <w:rsid w:val="00DD700D"/>
    <w:rsid w:val="00DD76B4"/>
    <w:rsid w:val="00DE0379"/>
    <w:rsid w:val="00DE074D"/>
    <w:rsid w:val="00DE30EA"/>
    <w:rsid w:val="00DE331A"/>
    <w:rsid w:val="00DE36E9"/>
    <w:rsid w:val="00DE395C"/>
    <w:rsid w:val="00DE4056"/>
    <w:rsid w:val="00DE4432"/>
    <w:rsid w:val="00DE4B0C"/>
    <w:rsid w:val="00DE5ED4"/>
    <w:rsid w:val="00DE613C"/>
    <w:rsid w:val="00DE6C2F"/>
    <w:rsid w:val="00DE71CC"/>
    <w:rsid w:val="00DE759E"/>
    <w:rsid w:val="00DE76DA"/>
    <w:rsid w:val="00DE7AD3"/>
    <w:rsid w:val="00DF0410"/>
    <w:rsid w:val="00DF050E"/>
    <w:rsid w:val="00DF1463"/>
    <w:rsid w:val="00DF1E2C"/>
    <w:rsid w:val="00DF22C7"/>
    <w:rsid w:val="00DF3804"/>
    <w:rsid w:val="00DF66D9"/>
    <w:rsid w:val="00DF6BBF"/>
    <w:rsid w:val="00DF7065"/>
    <w:rsid w:val="00DF72F5"/>
    <w:rsid w:val="00DF75FE"/>
    <w:rsid w:val="00DF7E00"/>
    <w:rsid w:val="00E00B84"/>
    <w:rsid w:val="00E00C04"/>
    <w:rsid w:val="00E0138E"/>
    <w:rsid w:val="00E01493"/>
    <w:rsid w:val="00E0154B"/>
    <w:rsid w:val="00E01BF9"/>
    <w:rsid w:val="00E01D8A"/>
    <w:rsid w:val="00E02484"/>
    <w:rsid w:val="00E02680"/>
    <w:rsid w:val="00E02767"/>
    <w:rsid w:val="00E02B30"/>
    <w:rsid w:val="00E034DC"/>
    <w:rsid w:val="00E04703"/>
    <w:rsid w:val="00E04A0B"/>
    <w:rsid w:val="00E04C6C"/>
    <w:rsid w:val="00E0538D"/>
    <w:rsid w:val="00E05641"/>
    <w:rsid w:val="00E06968"/>
    <w:rsid w:val="00E076D0"/>
    <w:rsid w:val="00E0774E"/>
    <w:rsid w:val="00E1282E"/>
    <w:rsid w:val="00E133D7"/>
    <w:rsid w:val="00E133E9"/>
    <w:rsid w:val="00E134E7"/>
    <w:rsid w:val="00E137B9"/>
    <w:rsid w:val="00E13D59"/>
    <w:rsid w:val="00E1420D"/>
    <w:rsid w:val="00E16089"/>
    <w:rsid w:val="00E16142"/>
    <w:rsid w:val="00E16811"/>
    <w:rsid w:val="00E16BFE"/>
    <w:rsid w:val="00E172DF"/>
    <w:rsid w:val="00E20140"/>
    <w:rsid w:val="00E20190"/>
    <w:rsid w:val="00E201F8"/>
    <w:rsid w:val="00E205CD"/>
    <w:rsid w:val="00E20717"/>
    <w:rsid w:val="00E209EE"/>
    <w:rsid w:val="00E20BEA"/>
    <w:rsid w:val="00E216B3"/>
    <w:rsid w:val="00E217E2"/>
    <w:rsid w:val="00E21D43"/>
    <w:rsid w:val="00E225A4"/>
    <w:rsid w:val="00E227F6"/>
    <w:rsid w:val="00E230EC"/>
    <w:rsid w:val="00E238CF"/>
    <w:rsid w:val="00E24364"/>
    <w:rsid w:val="00E24399"/>
    <w:rsid w:val="00E24A1A"/>
    <w:rsid w:val="00E253A5"/>
    <w:rsid w:val="00E25CD8"/>
    <w:rsid w:val="00E26413"/>
    <w:rsid w:val="00E2666C"/>
    <w:rsid w:val="00E27388"/>
    <w:rsid w:val="00E30129"/>
    <w:rsid w:val="00E302AA"/>
    <w:rsid w:val="00E3187D"/>
    <w:rsid w:val="00E31D9E"/>
    <w:rsid w:val="00E3228F"/>
    <w:rsid w:val="00E32B3F"/>
    <w:rsid w:val="00E32B99"/>
    <w:rsid w:val="00E33226"/>
    <w:rsid w:val="00E33FD8"/>
    <w:rsid w:val="00E34E33"/>
    <w:rsid w:val="00E352B9"/>
    <w:rsid w:val="00E35367"/>
    <w:rsid w:val="00E3537C"/>
    <w:rsid w:val="00E36EBC"/>
    <w:rsid w:val="00E37135"/>
    <w:rsid w:val="00E375B7"/>
    <w:rsid w:val="00E37C7A"/>
    <w:rsid w:val="00E40319"/>
    <w:rsid w:val="00E42107"/>
    <w:rsid w:val="00E422E7"/>
    <w:rsid w:val="00E42D76"/>
    <w:rsid w:val="00E43995"/>
    <w:rsid w:val="00E4476D"/>
    <w:rsid w:val="00E4478E"/>
    <w:rsid w:val="00E449D7"/>
    <w:rsid w:val="00E44BD7"/>
    <w:rsid w:val="00E45918"/>
    <w:rsid w:val="00E5150A"/>
    <w:rsid w:val="00E5245A"/>
    <w:rsid w:val="00E52496"/>
    <w:rsid w:val="00E53790"/>
    <w:rsid w:val="00E540C9"/>
    <w:rsid w:val="00E54468"/>
    <w:rsid w:val="00E54549"/>
    <w:rsid w:val="00E54787"/>
    <w:rsid w:val="00E55312"/>
    <w:rsid w:val="00E559A5"/>
    <w:rsid w:val="00E566D0"/>
    <w:rsid w:val="00E569AA"/>
    <w:rsid w:val="00E56E6C"/>
    <w:rsid w:val="00E57E21"/>
    <w:rsid w:val="00E600EA"/>
    <w:rsid w:val="00E60C97"/>
    <w:rsid w:val="00E61173"/>
    <w:rsid w:val="00E61293"/>
    <w:rsid w:val="00E61317"/>
    <w:rsid w:val="00E61AA7"/>
    <w:rsid w:val="00E61CF5"/>
    <w:rsid w:val="00E622AC"/>
    <w:rsid w:val="00E62DF1"/>
    <w:rsid w:val="00E633FA"/>
    <w:rsid w:val="00E644F5"/>
    <w:rsid w:val="00E65518"/>
    <w:rsid w:val="00E66360"/>
    <w:rsid w:val="00E66F1A"/>
    <w:rsid w:val="00E6709C"/>
    <w:rsid w:val="00E67259"/>
    <w:rsid w:val="00E6734D"/>
    <w:rsid w:val="00E67AAD"/>
    <w:rsid w:val="00E67D57"/>
    <w:rsid w:val="00E703A1"/>
    <w:rsid w:val="00E70DD8"/>
    <w:rsid w:val="00E722E8"/>
    <w:rsid w:val="00E72779"/>
    <w:rsid w:val="00E7341D"/>
    <w:rsid w:val="00E74F29"/>
    <w:rsid w:val="00E75ED7"/>
    <w:rsid w:val="00E761DD"/>
    <w:rsid w:val="00E76693"/>
    <w:rsid w:val="00E76CE7"/>
    <w:rsid w:val="00E77DE2"/>
    <w:rsid w:val="00E80AC2"/>
    <w:rsid w:val="00E81580"/>
    <w:rsid w:val="00E82284"/>
    <w:rsid w:val="00E83216"/>
    <w:rsid w:val="00E83F72"/>
    <w:rsid w:val="00E85E03"/>
    <w:rsid w:val="00E85FB4"/>
    <w:rsid w:val="00E86CDF"/>
    <w:rsid w:val="00E879AB"/>
    <w:rsid w:val="00E87D45"/>
    <w:rsid w:val="00E87E98"/>
    <w:rsid w:val="00E87F0B"/>
    <w:rsid w:val="00E916A4"/>
    <w:rsid w:val="00E916AA"/>
    <w:rsid w:val="00E921AF"/>
    <w:rsid w:val="00E93C6D"/>
    <w:rsid w:val="00E94545"/>
    <w:rsid w:val="00E94C4F"/>
    <w:rsid w:val="00E94F38"/>
    <w:rsid w:val="00E9532D"/>
    <w:rsid w:val="00E95CD0"/>
    <w:rsid w:val="00E9606B"/>
    <w:rsid w:val="00E969B8"/>
    <w:rsid w:val="00E96A26"/>
    <w:rsid w:val="00E97124"/>
    <w:rsid w:val="00E97388"/>
    <w:rsid w:val="00E977E1"/>
    <w:rsid w:val="00E977EA"/>
    <w:rsid w:val="00E97FC6"/>
    <w:rsid w:val="00EA029A"/>
    <w:rsid w:val="00EA0708"/>
    <w:rsid w:val="00EA0811"/>
    <w:rsid w:val="00EA0AB5"/>
    <w:rsid w:val="00EA0BF2"/>
    <w:rsid w:val="00EA0F19"/>
    <w:rsid w:val="00EA2168"/>
    <w:rsid w:val="00EA2C01"/>
    <w:rsid w:val="00EA2E8A"/>
    <w:rsid w:val="00EA3B82"/>
    <w:rsid w:val="00EA53D7"/>
    <w:rsid w:val="00EA5438"/>
    <w:rsid w:val="00EA5DFA"/>
    <w:rsid w:val="00EA6728"/>
    <w:rsid w:val="00EA68DB"/>
    <w:rsid w:val="00EA6A4A"/>
    <w:rsid w:val="00EB07DE"/>
    <w:rsid w:val="00EB0916"/>
    <w:rsid w:val="00EB0EEF"/>
    <w:rsid w:val="00EB1548"/>
    <w:rsid w:val="00EB1F88"/>
    <w:rsid w:val="00EB23C4"/>
    <w:rsid w:val="00EB307E"/>
    <w:rsid w:val="00EB3351"/>
    <w:rsid w:val="00EB39A9"/>
    <w:rsid w:val="00EB3C82"/>
    <w:rsid w:val="00EB484B"/>
    <w:rsid w:val="00EB5E53"/>
    <w:rsid w:val="00EB6EF1"/>
    <w:rsid w:val="00EC0B5A"/>
    <w:rsid w:val="00EC0C01"/>
    <w:rsid w:val="00EC1F8D"/>
    <w:rsid w:val="00EC3F49"/>
    <w:rsid w:val="00EC44E5"/>
    <w:rsid w:val="00EC5510"/>
    <w:rsid w:val="00EC57F3"/>
    <w:rsid w:val="00EC5A3D"/>
    <w:rsid w:val="00EC5D97"/>
    <w:rsid w:val="00EC67F6"/>
    <w:rsid w:val="00EC6F03"/>
    <w:rsid w:val="00EC6F1A"/>
    <w:rsid w:val="00EC774F"/>
    <w:rsid w:val="00ED0099"/>
    <w:rsid w:val="00ED01DC"/>
    <w:rsid w:val="00ED054E"/>
    <w:rsid w:val="00ED0606"/>
    <w:rsid w:val="00ED0F6F"/>
    <w:rsid w:val="00ED14E1"/>
    <w:rsid w:val="00ED2355"/>
    <w:rsid w:val="00ED255B"/>
    <w:rsid w:val="00ED2AC7"/>
    <w:rsid w:val="00ED4555"/>
    <w:rsid w:val="00ED4F78"/>
    <w:rsid w:val="00ED51C6"/>
    <w:rsid w:val="00ED5936"/>
    <w:rsid w:val="00ED5AC2"/>
    <w:rsid w:val="00EE0193"/>
    <w:rsid w:val="00EE032C"/>
    <w:rsid w:val="00EE1911"/>
    <w:rsid w:val="00EE1B45"/>
    <w:rsid w:val="00EE2015"/>
    <w:rsid w:val="00EE24B7"/>
    <w:rsid w:val="00EE29FE"/>
    <w:rsid w:val="00EE2C9F"/>
    <w:rsid w:val="00EE351D"/>
    <w:rsid w:val="00EE40E6"/>
    <w:rsid w:val="00EE47DF"/>
    <w:rsid w:val="00EE4D9E"/>
    <w:rsid w:val="00EE5DD0"/>
    <w:rsid w:val="00EE639E"/>
    <w:rsid w:val="00EE63C8"/>
    <w:rsid w:val="00EE6FFD"/>
    <w:rsid w:val="00EE7335"/>
    <w:rsid w:val="00EE77E8"/>
    <w:rsid w:val="00EE7A0F"/>
    <w:rsid w:val="00EE7B2C"/>
    <w:rsid w:val="00EE7D39"/>
    <w:rsid w:val="00EF002C"/>
    <w:rsid w:val="00EF0BB9"/>
    <w:rsid w:val="00EF10B8"/>
    <w:rsid w:val="00EF1922"/>
    <w:rsid w:val="00EF1A0F"/>
    <w:rsid w:val="00EF210F"/>
    <w:rsid w:val="00EF2D34"/>
    <w:rsid w:val="00EF3789"/>
    <w:rsid w:val="00EF529A"/>
    <w:rsid w:val="00EF57C7"/>
    <w:rsid w:val="00EF5F74"/>
    <w:rsid w:val="00EF7CA4"/>
    <w:rsid w:val="00F00AB2"/>
    <w:rsid w:val="00F010E8"/>
    <w:rsid w:val="00F01DBD"/>
    <w:rsid w:val="00F01E1C"/>
    <w:rsid w:val="00F03BC0"/>
    <w:rsid w:val="00F04005"/>
    <w:rsid w:val="00F0414A"/>
    <w:rsid w:val="00F042FE"/>
    <w:rsid w:val="00F04495"/>
    <w:rsid w:val="00F047DF"/>
    <w:rsid w:val="00F0570B"/>
    <w:rsid w:val="00F060F5"/>
    <w:rsid w:val="00F06139"/>
    <w:rsid w:val="00F0640D"/>
    <w:rsid w:val="00F066A3"/>
    <w:rsid w:val="00F07B81"/>
    <w:rsid w:val="00F1042F"/>
    <w:rsid w:val="00F10969"/>
    <w:rsid w:val="00F1181C"/>
    <w:rsid w:val="00F12391"/>
    <w:rsid w:val="00F128CA"/>
    <w:rsid w:val="00F128FA"/>
    <w:rsid w:val="00F13053"/>
    <w:rsid w:val="00F14031"/>
    <w:rsid w:val="00F14169"/>
    <w:rsid w:val="00F14723"/>
    <w:rsid w:val="00F14888"/>
    <w:rsid w:val="00F1488F"/>
    <w:rsid w:val="00F14BAC"/>
    <w:rsid w:val="00F1622A"/>
    <w:rsid w:val="00F170F1"/>
    <w:rsid w:val="00F1785F"/>
    <w:rsid w:val="00F20316"/>
    <w:rsid w:val="00F2196B"/>
    <w:rsid w:val="00F21E66"/>
    <w:rsid w:val="00F22C41"/>
    <w:rsid w:val="00F23935"/>
    <w:rsid w:val="00F23C46"/>
    <w:rsid w:val="00F241D4"/>
    <w:rsid w:val="00F24EC2"/>
    <w:rsid w:val="00F25378"/>
    <w:rsid w:val="00F2542F"/>
    <w:rsid w:val="00F259A9"/>
    <w:rsid w:val="00F25FD4"/>
    <w:rsid w:val="00F26082"/>
    <w:rsid w:val="00F26C62"/>
    <w:rsid w:val="00F27250"/>
    <w:rsid w:val="00F276B4"/>
    <w:rsid w:val="00F304A9"/>
    <w:rsid w:val="00F305DB"/>
    <w:rsid w:val="00F307D0"/>
    <w:rsid w:val="00F307F6"/>
    <w:rsid w:val="00F308FF"/>
    <w:rsid w:val="00F33CD8"/>
    <w:rsid w:val="00F33CF0"/>
    <w:rsid w:val="00F33CF4"/>
    <w:rsid w:val="00F340BA"/>
    <w:rsid w:val="00F35995"/>
    <w:rsid w:val="00F3626E"/>
    <w:rsid w:val="00F369AE"/>
    <w:rsid w:val="00F36A10"/>
    <w:rsid w:val="00F36AA7"/>
    <w:rsid w:val="00F37327"/>
    <w:rsid w:val="00F37391"/>
    <w:rsid w:val="00F3756E"/>
    <w:rsid w:val="00F37933"/>
    <w:rsid w:val="00F4099E"/>
    <w:rsid w:val="00F40CB7"/>
    <w:rsid w:val="00F413CD"/>
    <w:rsid w:val="00F420CD"/>
    <w:rsid w:val="00F42111"/>
    <w:rsid w:val="00F426DF"/>
    <w:rsid w:val="00F428EA"/>
    <w:rsid w:val="00F42D12"/>
    <w:rsid w:val="00F42D14"/>
    <w:rsid w:val="00F42E13"/>
    <w:rsid w:val="00F4333F"/>
    <w:rsid w:val="00F451BE"/>
    <w:rsid w:val="00F45B61"/>
    <w:rsid w:val="00F468F2"/>
    <w:rsid w:val="00F478FE"/>
    <w:rsid w:val="00F50587"/>
    <w:rsid w:val="00F509F1"/>
    <w:rsid w:val="00F515D5"/>
    <w:rsid w:val="00F516A0"/>
    <w:rsid w:val="00F51708"/>
    <w:rsid w:val="00F519BD"/>
    <w:rsid w:val="00F51AA0"/>
    <w:rsid w:val="00F51D78"/>
    <w:rsid w:val="00F526B6"/>
    <w:rsid w:val="00F52922"/>
    <w:rsid w:val="00F52F0A"/>
    <w:rsid w:val="00F53FE2"/>
    <w:rsid w:val="00F54718"/>
    <w:rsid w:val="00F54D6E"/>
    <w:rsid w:val="00F54E32"/>
    <w:rsid w:val="00F55347"/>
    <w:rsid w:val="00F55468"/>
    <w:rsid w:val="00F5591B"/>
    <w:rsid w:val="00F56D44"/>
    <w:rsid w:val="00F57DFB"/>
    <w:rsid w:val="00F60143"/>
    <w:rsid w:val="00F60180"/>
    <w:rsid w:val="00F60490"/>
    <w:rsid w:val="00F60CDF"/>
    <w:rsid w:val="00F60FF1"/>
    <w:rsid w:val="00F616DE"/>
    <w:rsid w:val="00F62300"/>
    <w:rsid w:val="00F627C0"/>
    <w:rsid w:val="00F6296A"/>
    <w:rsid w:val="00F62D76"/>
    <w:rsid w:val="00F63AB8"/>
    <w:rsid w:val="00F6404F"/>
    <w:rsid w:val="00F6453E"/>
    <w:rsid w:val="00F64712"/>
    <w:rsid w:val="00F64CF5"/>
    <w:rsid w:val="00F654B1"/>
    <w:rsid w:val="00F656E7"/>
    <w:rsid w:val="00F657D0"/>
    <w:rsid w:val="00F65907"/>
    <w:rsid w:val="00F659B5"/>
    <w:rsid w:val="00F65D8C"/>
    <w:rsid w:val="00F6718C"/>
    <w:rsid w:val="00F674BA"/>
    <w:rsid w:val="00F67756"/>
    <w:rsid w:val="00F70772"/>
    <w:rsid w:val="00F70AD9"/>
    <w:rsid w:val="00F71450"/>
    <w:rsid w:val="00F715AD"/>
    <w:rsid w:val="00F717BA"/>
    <w:rsid w:val="00F71C73"/>
    <w:rsid w:val="00F71CB1"/>
    <w:rsid w:val="00F7245C"/>
    <w:rsid w:val="00F725FC"/>
    <w:rsid w:val="00F72D5E"/>
    <w:rsid w:val="00F72E65"/>
    <w:rsid w:val="00F730B7"/>
    <w:rsid w:val="00F7379D"/>
    <w:rsid w:val="00F73A5D"/>
    <w:rsid w:val="00F73E16"/>
    <w:rsid w:val="00F73EDE"/>
    <w:rsid w:val="00F73FBE"/>
    <w:rsid w:val="00F745BE"/>
    <w:rsid w:val="00F746CE"/>
    <w:rsid w:val="00F74DD7"/>
    <w:rsid w:val="00F74E26"/>
    <w:rsid w:val="00F75545"/>
    <w:rsid w:val="00F75933"/>
    <w:rsid w:val="00F763AF"/>
    <w:rsid w:val="00F76C18"/>
    <w:rsid w:val="00F76F6F"/>
    <w:rsid w:val="00F7708D"/>
    <w:rsid w:val="00F7778F"/>
    <w:rsid w:val="00F77859"/>
    <w:rsid w:val="00F77B4F"/>
    <w:rsid w:val="00F802AE"/>
    <w:rsid w:val="00F80F05"/>
    <w:rsid w:val="00F81374"/>
    <w:rsid w:val="00F815FD"/>
    <w:rsid w:val="00F81A35"/>
    <w:rsid w:val="00F81BC7"/>
    <w:rsid w:val="00F83433"/>
    <w:rsid w:val="00F84B34"/>
    <w:rsid w:val="00F865FB"/>
    <w:rsid w:val="00F86AC3"/>
    <w:rsid w:val="00F8772F"/>
    <w:rsid w:val="00F87CEE"/>
    <w:rsid w:val="00F87FE3"/>
    <w:rsid w:val="00F9038A"/>
    <w:rsid w:val="00F9049C"/>
    <w:rsid w:val="00F916E9"/>
    <w:rsid w:val="00F922AB"/>
    <w:rsid w:val="00F925A3"/>
    <w:rsid w:val="00F937E7"/>
    <w:rsid w:val="00F93911"/>
    <w:rsid w:val="00F94772"/>
    <w:rsid w:val="00F94B24"/>
    <w:rsid w:val="00F95F27"/>
    <w:rsid w:val="00F96063"/>
    <w:rsid w:val="00F97542"/>
    <w:rsid w:val="00F9754F"/>
    <w:rsid w:val="00F97969"/>
    <w:rsid w:val="00F97BFE"/>
    <w:rsid w:val="00F97FB1"/>
    <w:rsid w:val="00FA0166"/>
    <w:rsid w:val="00FA06D7"/>
    <w:rsid w:val="00FA0795"/>
    <w:rsid w:val="00FA0D14"/>
    <w:rsid w:val="00FA184B"/>
    <w:rsid w:val="00FA2351"/>
    <w:rsid w:val="00FA2440"/>
    <w:rsid w:val="00FA370B"/>
    <w:rsid w:val="00FA44F2"/>
    <w:rsid w:val="00FA4649"/>
    <w:rsid w:val="00FA4C02"/>
    <w:rsid w:val="00FA4C4B"/>
    <w:rsid w:val="00FA4E2A"/>
    <w:rsid w:val="00FA5272"/>
    <w:rsid w:val="00FA56E9"/>
    <w:rsid w:val="00FA5DD3"/>
    <w:rsid w:val="00FA5E1A"/>
    <w:rsid w:val="00FA61CB"/>
    <w:rsid w:val="00FA6290"/>
    <w:rsid w:val="00FA69DA"/>
    <w:rsid w:val="00FA73E9"/>
    <w:rsid w:val="00FA7AF0"/>
    <w:rsid w:val="00FB0DC0"/>
    <w:rsid w:val="00FB28D4"/>
    <w:rsid w:val="00FB2A2A"/>
    <w:rsid w:val="00FB35A3"/>
    <w:rsid w:val="00FB4631"/>
    <w:rsid w:val="00FB55AA"/>
    <w:rsid w:val="00FB594E"/>
    <w:rsid w:val="00FB64FB"/>
    <w:rsid w:val="00FB6FDD"/>
    <w:rsid w:val="00FB72BF"/>
    <w:rsid w:val="00FC0237"/>
    <w:rsid w:val="00FC04AC"/>
    <w:rsid w:val="00FC09DF"/>
    <w:rsid w:val="00FC1237"/>
    <w:rsid w:val="00FC1264"/>
    <w:rsid w:val="00FC2718"/>
    <w:rsid w:val="00FC3643"/>
    <w:rsid w:val="00FC36DA"/>
    <w:rsid w:val="00FC3DBF"/>
    <w:rsid w:val="00FC41C1"/>
    <w:rsid w:val="00FC5087"/>
    <w:rsid w:val="00FC558D"/>
    <w:rsid w:val="00FC56A8"/>
    <w:rsid w:val="00FC5870"/>
    <w:rsid w:val="00FC5D7C"/>
    <w:rsid w:val="00FC6BA2"/>
    <w:rsid w:val="00FC6C7A"/>
    <w:rsid w:val="00FC6E79"/>
    <w:rsid w:val="00FC7584"/>
    <w:rsid w:val="00FD00E1"/>
    <w:rsid w:val="00FD01CE"/>
    <w:rsid w:val="00FD0492"/>
    <w:rsid w:val="00FD0C21"/>
    <w:rsid w:val="00FD2938"/>
    <w:rsid w:val="00FD535B"/>
    <w:rsid w:val="00FD5639"/>
    <w:rsid w:val="00FD5E72"/>
    <w:rsid w:val="00FD63FE"/>
    <w:rsid w:val="00FD6995"/>
    <w:rsid w:val="00FD707E"/>
    <w:rsid w:val="00FD74E0"/>
    <w:rsid w:val="00FD7905"/>
    <w:rsid w:val="00FE06BB"/>
    <w:rsid w:val="00FE086B"/>
    <w:rsid w:val="00FE0CD7"/>
    <w:rsid w:val="00FE0D05"/>
    <w:rsid w:val="00FE11F9"/>
    <w:rsid w:val="00FE17AE"/>
    <w:rsid w:val="00FE2DD6"/>
    <w:rsid w:val="00FE4B0F"/>
    <w:rsid w:val="00FE5845"/>
    <w:rsid w:val="00FE5A7C"/>
    <w:rsid w:val="00FE61F4"/>
    <w:rsid w:val="00FE6269"/>
    <w:rsid w:val="00FE64DB"/>
    <w:rsid w:val="00FE6571"/>
    <w:rsid w:val="00FE678B"/>
    <w:rsid w:val="00FE68AA"/>
    <w:rsid w:val="00FE6D3C"/>
    <w:rsid w:val="00FE6F24"/>
    <w:rsid w:val="00FF15D9"/>
    <w:rsid w:val="00FF1B01"/>
    <w:rsid w:val="00FF1BA1"/>
    <w:rsid w:val="00FF21E0"/>
    <w:rsid w:val="00FF3060"/>
    <w:rsid w:val="00FF31DD"/>
    <w:rsid w:val="00FF3673"/>
    <w:rsid w:val="00FF4016"/>
    <w:rsid w:val="00FF4597"/>
    <w:rsid w:val="00FF5B42"/>
    <w:rsid w:val="00FF6482"/>
    <w:rsid w:val="00FF66F7"/>
    <w:rsid w:val="00FF673F"/>
    <w:rsid w:val="00FF6852"/>
    <w:rsid w:val="00FF6D02"/>
    <w:rsid w:val="01313DAA"/>
    <w:rsid w:val="01FE3088"/>
    <w:rsid w:val="02031B2A"/>
    <w:rsid w:val="02816CCE"/>
    <w:rsid w:val="032D0B36"/>
    <w:rsid w:val="055946AC"/>
    <w:rsid w:val="05A36F5B"/>
    <w:rsid w:val="05E262FD"/>
    <w:rsid w:val="06893BF9"/>
    <w:rsid w:val="06CF69D2"/>
    <w:rsid w:val="07123DB1"/>
    <w:rsid w:val="086E0015"/>
    <w:rsid w:val="08BD6BBE"/>
    <w:rsid w:val="09A65AC6"/>
    <w:rsid w:val="0AF61BBB"/>
    <w:rsid w:val="0C2E04FE"/>
    <w:rsid w:val="0C792DFD"/>
    <w:rsid w:val="0C7956EF"/>
    <w:rsid w:val="0CD84D44"/>
    <w:rsid w:val="0CE40284"/>
    <w:rsid w:val="0D6A7F96"/>
    <w:rsid w:val="0DB312F9"/>
    <w:rsid w:val="0DF63E5E"/>
    <w:rsid w:val="0EA33ED8"/>
    <w:rsid w:val="11DE6D98"/>
    <w:rsid w:val="13B24E03"/>
    <w:rsid w:val="13C35CEB"/>
    <w:rsid w:val="13F52853"/>
    <w:rsid w:val="14247A7E"/>
    <w:rsid w:val="147C2292"/>
    <w:rsid w:val="14C21C47"/>
    <w:rsid w:val="153631E5"/>
    <w:rsid w:val="16EC75EE"/>
    <w:rsid w:val="179A698F"/>
    <w:rsid w:val="189D2BB2"/>
    <w:rsid w:val="1955154C"/>
    <w:rsid w:val="19641AC6"/>
    <w:rsid w:val="19822A88"/>
    <w:rsid w:val="1ABD252B"/>
    <w:rsid w:val="1C1649C4"/>
    <w:rsid w:val="1C4F2690"/>
    <w:rsid w:val="1CDC262C"/>
    <w:rsid w:val="1D735D9A"/>
    <w:rsid w:val="1DF5735F"/>
    <w:rsid w:val="1E1258DC"/>
    <w:rsid w:val="1FA0776D"/>
    <w:rsid w:val="1FE43E2A"/>
    <w:rsid w:val="200503DA"/>
    <w:rsid w:val="22586A33"/>
    <w:rsid w:val="22822E66"/>
    <w:rsid w:val="2283EDAB"/>
    <w:rsid w:val="22910C20"/>
    <w:rsid w:val="235E4B96"/>
    <w:rsid w:val="256F0097"/>
    <w:rsid w:val="25EF714A"/>
    <w:rsid w:val="27C87EDA"/>
    <w:rsid w:val="27CCD5B8"/>
    <w:rsid w:val="27D28EBA"/>
    <w:rsid w:val="28763D5C"/>
    <w:rsid w:val="2A5C127B"/>
    <w:rsid w:val="2AE866F4"/>
    <w:rsid w:val="2D79412D"/>
    <w:rsid w:val="2E2F2E64"/>
    <w:rsid w:val="2F677E91"/>
    <w:rsid w:val="30234BCA"/>
    <w:rsid w:val="303E2347"/>
    <w:rsid w:val="30536D05"/>
    <w:rsid w:val="315B57FB"/>
    <w:rsid w:val="31E61C58"/>
    <w:rsid w:val="321361C0"/>
    <w:rsid w:val="34C157DA"/>
    <w:rsid w:val="361231BE"/>
    <w:rsid w:val="361B6DAA"/>
    <w:rsid w:val="367B5B85"/>
    <w:rsid w:val="36C44C41"/>
    <w:rsid w:val="386524FA"/>
    <w:rsid w:val="38D2550A"/>
    <w:rsid w:val="398E05CB"/>
    <w:rsid w:val="39D31B2C"/>
    <w:rsid w:val="3A9D708D"/>
    <w:rsid w:val="3AB87B54"/>
    <w:rsid w:val="3AE2511E"/>
    <w:rsid w:val="3B696BB2"/>
    <w:rsid w:val="3BD25E3D"/>
    <w:rsid w:val="3C3D2E72"/>
    <w:rsid w:val="3C4E7A45"/>
    <w:rsid w:val="3CA8A3E3"/>
    <w:rsid w:val="3CEDD31C"/>
    <w:rsid w:val="3DC208A6"/>
    <w:rsid w:val="3E8E2111"/>
    <w:rsid w:val="40C91BCE"/>
    <w:rsid w:val="40CC6FA3"/>
    <w:rsid w:val="40EA5463"/>
    <w:rsid w:val="41AF039D"/>
    <w:rsid w:val="41C7780E"/>
    <w:rsid w:val="41F24259"/>
    <w:rsid w:val="428B9138"/>
    <w:rsid w:val="44351643"/>
    <w:rsid w:val="471ED600"/>
    <w:rsid w:val="478A08D9"/>
    <w:rsid w:val="47B4643C"/>
    <w:rsid w:val="47C75088"/>
    <w:rsid w:val="48AC356E"/>
    <w:rsid w:val="48B82345"/>
    <w:rsid w:val="48E517D9"/>
    <w:rsid w:val="4B3F0C51"/>
    <w:rsid w:val="4CB81598"/>
    <w:rsid w:val="4DAC341A"/>
    <w:rsid w:val="4DDA6E61"/>
    <w:rsid w:val="4E0577A9"/>
    <w:rsid w:val="4EAB0FED"/>
    <w:rsid w:val="4F5F527B"/>
    <w:rsid w:val="4FEECA0F"/>
    <w:rsid w:val="508D731A"/>
    <w:rsid w:val="523D005B"/>
    <w:rsid w:val="5254A0DB"/>
    <w:rsid w:val="549B012B"/>
    <w:rsid w:val="55A65514"/>
    <w:rsid w:val="57A07595"/>
    <w:rsid w:val="57B91165"/>
    <w:rsid w:val="585E4FAE"/>
    <w:rsid w:val="586A4967"/>
    <w:rsid w:val="596B3EC3"/>
    <w:rsid w:val="5AD605FF"/>
    <w:rsid w:val="5B2D215B"/>
    <w:rsid w:val="5D8F147B"/>
    <w:rsid w:val="5ED9BB00"/>
    <w:rsid w:val="5F166AEC"/>
    <w:rsid w:val="5F25C2F6"/>
    <w:rsid w:val="603D070A"/>
    <w:rsid w:val="60AF3378"/>
    <w:rsid w:val="60EB4FCC"/>
    <w:rsid w:val="61CB5984"/>
    <w:rsid w:val="63313030"/>
    <w:rsid w:val="639A641D"/>
    <w:rsid w:val="646118FF"/>
    <w:rsid w:val="649334A5"/>
    <w:rsid w:val="649C39D4"/>
    <w:rsid w:val="66CD40FF"/>
    <w:rsid w:val="67D256C5"/>
    <w:rsid w:val="68112412"/>
    <w:rsid w:val="685350F5"/>
    <w:rsid w:val="6A434932"/>
    <w:rsid w:val="6ADC40FD"/>
    <w:rsid w:val="6B15047D"/>
    <w:rsid w:val="6BC776D5"/>
    <w:rsid w:val="6C832144"/>
    <w:rsid w:val="6E302175"/>
    <w:rsid w:val="6F274A3F"/>
    <w:rsid w:val="6F4E6188"/>
    <w:rsid w:val="6FA32D2C"/>
    <w:rsid w:val="70EED282"/>
    <w:rsid w:val="712A45D9"/>
    <w:rsid w:val="71407716"/>
    <w:rsid w:val="726621AE"/>
    <w:rsid w:val="72C30645"/>
    <w:rsid w:val="74647359"/>
    <w:rsid w:val="7583075A"/>
    <w:rsid w:val="759A2B3C"/>
    <w:rsid w:val="76B4468B"/>
    <w:rsid w:val="77563D20"/>
    <w:rsid w:val="775BABA2"/>
    <w:rsid w:val="78763B37"/>
    <w:rsid w:val="791050F0"/>
    <w:rsid w:val="79E81ED3"/>
    <w:rsid w:val="79EBE7AA"/>
    <w:rsid w:val="79EC3F8D"/>
    <w:rsid w:val="7A5325B4"/>
    <w:rsid w:val="7C9D68F3"/>
    <w:rsid w:val="7D9A4FE5"/>
    <w:rsid w:val="7E224E14"/>
    <w:rsid w:val="7EED2A31"/>
    <w:rsid w:val="7EF77C8B"/>
    <w:rsid w:val="7F3F7AE3"/>
    <w:rsid w:val="8C08CB14"/>
    <w:rsid w:val="8C08EF0D"/>
    <w:rsid w:val="8C9E0121"/>
    <w:rsid w:val="9030D7B0"/>
    <w:rsid w:val="9056ACD0"/>
    <w:rsid w:val="93B0A71F"/>
    <w:rsid w:val="9BA20993"/>
    <w:rsid w:val="9FBBAB38"/>
    <w:rsid w:val="9FD47373"/>
    <w:rsid w:val="A02CEF5C"/>
    <w:rsid w:val="A066D705"/>
    <w:rsid w:val="A574E1C0"/>
    <w:rsid w:val="A577705C"/>
    <w:rsid w:val="A94376FF"/>
    <w:rsid w:val="B3773D5F"/>
    <w:rsid w:val="B3C1954C"/>
    <w:rsid w:val="B7FF0C60"/>
    <w:rsid w:val="BB8D2275"/>
    <w:rsid w:val="BEEFD647"/>
    <w:rsid w:val="BF3C418F"/>
    <w:rsid w:val="C985EADA"/>
    <w:rsid w:val="C9881192"/>
    <w:rsid w:val="C9F19B71"/>
    <w:rsid w:val="CC534460"/>
    <w:rsid w:val="CFFD6C64"/>
    <w:rsid w:val="D308CE5A"/>
    <w:rsid w:val="DAA71B77"/>
    <w:rsid w:val="DB1091A0"/>
    <w:rsid w:val="DFF765D5"/>
    <w:rsid w:val="E40F183C"/>
    <w:rsid w:val="E9413B15"/>
    <w:rsid w:val="EAE2932B"/>
    <w:rsid w:val="EC094DD3"/>
    <w:rsid w:val="EDF85CDA"/>
    <w:rsid w:val="EE6FD2FE"/>
    <w:rsid w:val="EFDE7228"/>
    <w:rsid w:val="F093FC88"/>
    <w:rsid w:val="F0BDB1D6"/>
    <w:rsid w:val="F5A8FC89"/>
    <w:rsid w:val="FE33A936"/>
    <w:rsid w:val="FE4BEF4F"/>
    <w:rsid w:val="FF67A6A3"/>
    <w:rsid w:val="FFB03A46"/>
    <w:rsid w:val="FFF94A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99" w:semiHidden="0" w:name="Table 3D effects 1"/>
    <w:lsdException w:qFormat="1" w:unhideWhenUsed="0" w:uiPriority="99"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9"/>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6"/>
    <w:link w:val="91"/>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93"/>
    <w:qFormat/>
    <w:uiPriority w:val="1"/>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94"/>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95"/>
    <w:qFormat/>
    <w:uiPriority w:val="0"/>
    <w:pPr>
      <w:keepNext/>
      <w:keepLines/>
      <w:spacing w:before="240" w:after="64" w:line="320" w:lineRule="auto"/>
      <w:outlineLvl w:val="5"/>
    </w:pPr>
    <w:rPr>
      <w:rFonts w:ascii="Cambria" w:hAnsi="Cambria"/>
      <w:b/>
      <w:bCs/>
      <w:kern w:val="0"/>
      <w:sz w:val="24"/>
      <w:szCs w:val="24"/>
    </w:rPr>
  </w:style>
  <w:style w:type="paragraph" w:styleId="10">
    <w:name w:val="heading 7"/>
    <w:basedOn w:val="1"/>
    <w:next w:val="1"/>
    <w:link w:val="96"/>
    <w:qFormat/>
    <w:uiPriority w:val="0"/>
    <w:pPr>
      <w:keepNext/>
      <w:keepLines/>
      <w:spacing w:before="240" w:after="64" w:line="320" w:lineRule="auto"/>
      <w:outlineLvl w:val="6"/>
    </w:pPr>
    <w:rPr>
      <w:b/>
      <w:bCs/>
      <w:kern w:val="0"/>
      <w:sz w:val="24"/>
      <w:szCs w:val="24"/>
    </w:rPr>
  </w:style>
  <w:style w:type="paragraph" w:styleId="11">
    <w:name w:val="heading 8"/>
    <w:basedOn w:val="1"/>
    <w:next w:val="6"/>
    <w:link w:val="97"/>
    <w:qFormat/>
    <w:uiPriority w:val="0"/>
    <w:pPr>
      <w:keepNext/>
      <w:keepLines/>
      <w:spacing w:before="240" w:after="64" w:line="320" w:lineRule="auto"/>
      <w:outlineLvl w:val="7"/>
    </w:pPr>
    <w:rPr>
      <w:rFonts w:ascii="Cambria" w:hAnsi="Cambria"/>
      <w:sz w:val="24"/>
      <w:szCs w:val="24"/>
    </w:rPr>
  </w:style>
  <w:style w:type="paragraph" w:styleId="12">
    <w:name w:val="heading 9"/>
    <w:basedOn w:val="1"/>
    <w:next w:val="6"/>
    <w:link w:val="98"/>
    <w:qFormat/>
    <w:uiPriority w:val="0"/>
    <w:pPr>
      <w:keepNext/>
      <w:keepLines/>
      <w:spacing w:before="240" w:after="64" w:line="320" w:lineRule="auto"/>
      <w:outlineLvl w:val="8"/>
    </w:pPr>
    <w:rPr>
      <w:rFonts w:ascii="Cambria" w:hAnsi="Cambria"/>
      <w:szCs w:val="21"/>
    </w:rPr>
  </w:style>
  <w:style w:type="character" w:default="1" w:styleId="79">
    <w:name w:val="Default Paragraph Font"/>
    <w:qFormat/>
    <w:uiPriority w:val="0"/>
    <w:rPr>
      <w:rFonts w:ascii="Calibri" w:hAnsi="Calibri" w:eastAsia="宋体" w:cs="Times New Roman"/>
    </w:rPr>
  </w:style>
  <w:style w:type="table" w:default="1" w:styleId="77">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toc 2"/>
    <w:basedOn w:val="1"/>
    <w:next w:val="1"/>
    <w:qFormat/>
    <w:uiPriority w:val="0"/>
    <w:pPr>
      <w:ind w:left="210"/>
      <w:jc w:val="left"/>
    </w:pPr>
    <w:rPr>
      <w:rFonts w:ascii="Calibri" w:hAnsi="Calibri" w:eastAsia="宋体" w:cs="Calibri"/>
      <w:smallCaps/>
      <w:sz w:val="20"/>
    </w:rPr>
  </w:style>
  <w:style w:type="paragraph" w:styleId="6">
    <w:name w:val="Normal Indent"/>
    <w:basedOn w:val="1"/>
    <w:link w:val="92"/>
    <w:qFormat/>
    <w:uiPriority w:val="0"/>
    <w:pPr>
      <w:ind w:firstLine="420" w:firstLineChars="200"/>
    </w:pPr>
    <w:rPr>
      <w:kern w:val="0"/>
      <w:sz w:val="20"/>
      <w:szCs w:val="24"/>
    </w:rPr>
  </w:style>
  <w:style w:type="paragraph" w:styleId="13">
    <w:name w:val="List 3"/>
    <w:basedOn w:val="1"/>
    <w:qFormat/>
    <w:uiPriority w:val="0"/>
    <w:pPr>
      <w:snapToGrid w:val="0"/>
      <w:spacing w:line="360" w:lineRule="auto"/>
      <w:ind w:left="1260" w:hanging="420"/>
    </w:pPr>
    <w:rPr>
      <w:rFonts w:ascii="宋体"/>
      <w:sz w:val="28"/>
    </w:rPr>
  </w:style>
  <w:style w:type="paragraph" w:styleId="14">
    <w:name w:val="toc 7"/>
    <w:basedOn w:val="1"/>
    <w:next w:val="1"/>
    <w:qFormat/>
    <w:uiPriority w:val="0"/>
    <w:pPr>
      <w:ind w:left="1260"/>
      <w:jc w:val="left"/>
    </w:pPr>
    <w:rPr>
      <w:rFonts w:ascii="Calibri" w:hAnsi="Calibri" w:eastAsia="宋体" w:cs="Calibri"/>
      <w:sz w:val="18"/>
      <w:szCs w:val="18"/>
    </w:rPr>
  </w:style>
  <w:style w:type="paragraph" w:styleId="15">
    <w:name w:val="List Number 2"/>
    <w:basedOn w:val="1"/>
    <w:qFormat/>
    <w:uiPriority w:val="0"/>
    <w:pPr>
      <w:tabs>
        <w:tab w:val="left" w:pos="780"/>
      </w:tabs>
      <w:ind w:left="780" w:hanging="360"/>
    </w:pPr>
  </w:style>
  <w:style w:type="paragraph" w:styleId="16">
    <w:name w:val="List Bullet 4"/>
    <w:basedOn w:val="1"/>
    <w:qFormat/>
    <w:uiPriority w:val="0"/>
    <w:pPr>
      <w:tabs>
        <w:tab w:val="left" w:pos="1620"/>
      </w:tabs>
      <w:ind w:left="1620" w:hanging="360"/>
    </w:pPr>
  </w:style>
  <w:style w:type="paragraph" w:styleId="17">
    <w:name w:val="index 8"/>
    <w:basedOn w:val="1"/>
    <w:next w:val="1"/>
    <w:qFormat/>
    <w:uiPriority w:val="0"/>
    <w:pPr>
      <w:ind w:left="1400" w:leftChars="1400"/>
    </w:pPr>
    <w:rPr>
      <w:szCs w:val="24"/>
    </w:rPr>
  </w:style>
  <w:style w:type="paragraph" w:styleId="18">
    <w:name w:val="List Number"/>
    <w:basedOn w:val="1"/>
    <w:qFormat/>
    <w:uiPriority w:val="0"/>
    <w:pPr>
      <w:tabs>
        <w:tab w:val="left" w:pos="360"/>
      </w:tabs>
      <w:ind w:left="360" w:hanging="360"/>
    </w:pPr>
  </w:style>
  <w:style w:type="paragraph" w:styleId="19">
    <w:name w:val="index 5"/>
    <w:basedOn w:val="1"/>
    <w:next w:val="1"/>
    <w:qFormat/>
    <w:uiPriority w:val="0"/>
    <w:pPr>
      <w:ind w:left="800" w:leftChars="800"/>
    </w:pPr>
    <w:rPr>
      <w:szCs w:val="24"/>
    </w:rPr>
  </w:style>
  <w:style w:type="paragraph" w:styleId="20">
    <w:name w:val="List Bullet"/>
    <w:basedOn w:val="1"/>
    <w:qFormat/>
    <w:uiPriority w:val="0"/>
    <w:pPr>
      <w:tabs>
        <w:tab w:val="left" w:pos="360"/>
      </w:tabs>
      <w:ind w:left="360" w:hanging="360"/>
    </w:pPr>
  </w:style>
  <w:style w:type="paragraph" w:styleId="21">
    <w:name w:val="Document Map"/>
    <w:basedOn w:val="1"/>
    <w:link w:val="99"/>
    <w:qFormat/>
    <w:uiPriority w:val="0"/>
    <w:rPr>
      <w:rFonts w:ascii="宋体"/>
      <w:kern w:val="0"/>
      <w:sz w:val="18"/>
      <w:szCs w:val="18"/>
    </w:rPr>
  </w:style>
  <w:style w:type="paragraph" w:styleId="22">
    <w:name w:val="toa heading"/>
    <w:basedOn w:val="1"/>
    <w:next w:val="1"/>
    <w:qFormat/>
    <w:uiPriority w:val="0"/>
    <w:pPr>
      <w:spacing w:before="120"/>
    </w:pPr>
    <w:rPr>
      <w:rFonts w:ascii="Arial" w:hAnsi="Arial" w:cs="Arial"/>
      <w:sz w:val="24"/>
      <w:szCs w:val="24"/>
    </w:rPr>
  </w:style>
  <w:style w:type="paragraph" w:styleId="23">
    <w:name w:val="annotation text"/>
    <w:basedOn w:val="1"/>
    <w:link w:val="100"/>
    <w:qFormat/>
    <w:uiPriority w:val="0"/>
    <w:pPr>
      <w:jc w:val="left"/>
    </w:pPr>
    <w:rPr>
      <w:kern w:val="0"/>
      <w:sz w:val="20"/>
    </w:rPr>
  </w:style>
  <w:style w:type="paragraph" w:styleId="24">
    <w:name w:val="index 6"/>
    <w:basedOn w:val="1"/>
    <w:next w:val="1"/>
    <w:qFormat/>
    <w:uiPriority w:val="0"/>
    <w:pPr>
      <w:ind w:left="1000" w:leftChars="1000"/>
    </w:pPr>
    <w:rPr>
      <w:szCs w:val="24"/>
    </w:rPr>
  </w:style>
  <w:style w:type="paragraph" w:styleId="25">
    <w:name w:val="Body Text 3"/>
    <w:basedOn w:val="1"/>
    <w:link w:val="101"/>
    <w:qFormat/>
    <w:uiPriority w:val="0"/>
    <w:rPr>
      <w:rFonts w:ascii="宋体"/>
      <w:kern w:val="0"/>
      <w:sz w:val="24"/>
    </w:rPr>
  </w:style>
  <w:style w:type="paragraph" w:styleId="26">
    <w:name w:val="List Bullet 3"/>
    <w:basedOn w:val="1"/>
    <w:qFormat/>
    <w:uiPriority w:val="0"/>
    <w:pPr>
      <w:tabs>
        <w:tab w:val="left" w:pos="1200"/>
      </w:tabs>
      <w:snapToGrid w:val="0"/>
      <w:spacing w:line="360" w:lineRule="auto"/>
      <w:ind w:left="1200" w:hanging="360"/>
    </w:pPr>
    <w:rPr>
      <w:rFonts w:ascii="宋体"/>
      <w:sz w:val="28"/>
      <w:szCs w:val="24"/>
    </w:rPr>
  </w:style>
  <w:style w:type="paragraph" w:styleId="27">
    <w:name w:val="Body Text"/>
    <w:basedOn w:val="1"/>
    <w:link w:val="102"/>
    <w:qFormat/>
    <w:uiPriority w:val="0"/>
    <w:pPr>
      <w:spacing w:after="120"/>
    </w:pPr>
    <w:rPr>
      <w:kern w:val="0"/>
      <w:sz w:val="20"/>
      <w:szCs w:val="24"/>
    </w:rPr>
  </w:style>
  <w:style w:type="paragraph" w:styleId="28">
    <w:name w:val="Body Text Indent"/>
    <w:basedOn w:val="1"/>
    <w:link w:val="103"/>
    <w:qFormat/>
    <w:uiPriority w:val="0"/>
    <w:pPr>
      <w:spacing w:after="120"/>
      <w:ind w:left="420" w:leftChars="200"/>
    </w:pPr>
    <w:rPr>
      <w:kern w:val="0"/>
      <w:sz w:val="20"/>
    </w:rPr>
  </w:style>
  <w:style w:type="paragraph" w:styleId="29">
    <w:name w:val="List Number 3"/>
    <w:basedOn w:val="1"/>
    <w:qFormat/>
    <w:uiPriority w:val="0"/>
    <w:pPr>
      <w:tabs>
        <w:tab w:val="left" w:pos="1200"/>
      </w:tabs>
      <w:ind w:left="1200" w:hanging="360"/>
    </w:pPr>
  </w:style>
  <w:style w:type="paragraph" w:styleId="30">
    <w:name w:val="List 2"/>
    <w:basedOn w:val="1"/>
    <w:qFormat/>
    <w:uiPriority w:val="0"/>
    <w:pPr>
      <w:snapToGrid w:val="0"/>
      <w:spacing w:line="360" w:lineRule="auto"/>
      <w:ind w:left="840" w:hanging="420"/>
    </w:pPr>
    <w:rPr>
      <w:rFonts w:ascii="宋体"/>
      <w:sz w:val="28"/>
    </w:rPr>
  </w:style>
  <w:style w:type="paragraph" w:styleId="31">
    <w:name w:val="List Continue"/>
    <w:basedOn w:val="1"/>
    <w:qFormat/>
    <w:uiPriority w:val="0"/>
    <w:pPr>
      <w:spacing w:after="120"/>
      <w:ind w:left="420" w:leftChars="200"/>
    </w:pPr>
    <w:rPr>
      <w:szCs w:val="24"/>
    </w:rPr>
  </w:style>
  <w:style w:type="paragraph" w:styleId="32">
    <w:name w:val="Block Text"/>
    <w:basedOn w:val="1"/>
    <w:qFormat/>
    <w:uiPriority w:val="0"/>
    <w:pPr>
      <w:tabs>
        <w:tab w:val="left" w:pos="3420"/>
      </w:tabs>
      <w:spacing w:line="360" w:lineRule="auto"/>
      <w:ind w:left="420" w:right="6478" w:rightChars="3085"/>
    </w:pPr>
    <w:rPr>
      <w:rFonts w:ascii="宋体" w:hAnsi="宋体"/>
      <w:sz w:val="24"/>
      <w:szCs w:val="24"/>
    </w:rPr>
  </w:style>
  <w:style w:type="paragraph" w:styleId="33">
    <w:name w:val="List Bullet 2"/>
    <w:basedOn w:val="1"/>
    <w:qFormat/>
    <w:uiPriority w:val="0"/>
    <w:pPr>
      <w:tabs>
        <w:tab w:val="left" w:pos="780"/>
      </w:tabs>
      <w:snapToGrid w:val="0"/>
      <w:spacing w:line="360" w:lineRule="auto"/>
      <w:ind w:left="780" w:hanging="360"/>
    </w:pPr>
    <w:rPr>
      <w:rFonts w:ascii="宋体"/>
      <w:sz w:val="24"/>
      <w:szCs w:val="24"/>
    </w:rPr>
  </w:style>
  <w:style w:type="paragraph" w:styleId="34">
    <w:name w:val="HTML Address"/>
    <w:basedOn w:val="1"/>
    <w:link w:val="104"/>
    <w:qFormat/>
    <w:uiPriority w:val="0"/>
    <w:pPr>
      <w:widowControl/>
      <w:jc w:val="left"/>
    </w:pPr>
    <w:rPr>
      <w:rFonts w:ascii="Arial Unicode MS" w:hAnsi="Arial Unicode MS" w:eastAsia="Arial Unicode MS"/>
      <w:i/>
      <w:iCs/>
      <w:kern w:val="0"/>
      <w:sz w:val="24"/>
      <w:szCs w:val="24"/>
    </w:rPr>
  </w:style>
  <w:style w:type="paragraph" w:styleId="35">
    <w:name w:val="index 4"/>
    <w:basedOn w:val="1"/>
    <w:next w:val="1"/>
    <w:qFormat/>
    <w:uiPriority w:val="0"/>
    <w:pPr>
      <w:ind w:left="600" w:leftChars="600"/>
    </w:pPr>
    <w:rPr>
      <w:szCs w:val="24"/>
    </w:rPr>
  </w:style>
  <w:style w:type="paragraph" w:styleId="36">
    <w:name w:val="toc 5"/>
    <w:basedOn w:val="1"/>
    <w:next w:val="1"/>
    <w:qFormat/>
    <w:uiPriority w:val="0"/>
    <w:pPr>
      <w:ind w:left="840"/>
      <w:jc w:val="left"/>
    </w:pPr>
    <w:rPr>
      <w:rFonts w:ascii="Calibri" w:hAnsi="Calibri" w:eastAsia="宋体" w:cs="Calibri"/>
      <w:sz w:val="18"/>
      <w:szCs w:val="18"/>
    </w:rPr>
  </w:style>
  <w:style w:type="paragraph" w:styleId="37">
    <w:name w:val="toc 3"/>
    <w:basedOn w:val="1"/>
    <w:next w:val="1"/>
    <w:qFormat/>
    <w:uiPriority w:val="0"/>
    <w:pPr>
      <w:ind w:left="420"/>
      <w:jc w:val="left"/>
    </w:pPr>
    <w:rPr>
      <w:rFonts w:ascii="Calibri" w:hAnsi="Calibri" w:eastAsia="宋体" w:cs="Calibri"/>
      <w:i/>
      <w:iCs/>
      <w:sz w:val="20"/>
    </w:rPr>
  </w:style>
  <w:style w:type="paragraph" w:styleId="38">
    <w:name w:val="Plain Text"/>
    <w:basedOn w:val="1"/>
    <w:link w:val="105"/>
    <w:qFormat/>
    <w:uiPriority w:val="0"/>
    <w:rPr>
      <w:rFonts w:ascii="宋体" w:hAnsi="Courier New"/>
      <w:kern w:val="0"/>
      <w:sz w:val="20"/>
    </w:rPr>
  </w:style>
  <w:style w:type="paragraph" w:styleId="39">
    <w:name w:val="List Bullet 5"/>
    <w:basedOn w:val="1"/>
    <w:qFormat/>
    <w:uiPriority w:val="0"/>
    <w:pPr>
      <w:tabs>
        <w:tab w:val="left" w:pos="2040"/>
      </w:tabs>
      <w:ind w:left="2040" w:hanging="360"/>
    </w:pPr>
  </w:style>
  <w:style w:type="paragraph" w:styleId="40">
    <w:name w:val="List Number 4"/>
    <w:basedOn w:val="1"/>
    <w:qFormat/>
    <w:uiPriority w:val="0"/>
    <w:pPr>
      <w:tabs>
        <w:tab w:val="left" w:pos="1620"/>
      </w:tabs>
      <w:ind w:left="1620" w:hanging="360"/>
    </w:pPr>
  </w:style>
  <w:style w:type="paragraph" w:styleId="41">
    <w:name w:val="toc 8"/>
    <w:basedOn w:val="1"/>
    <w:next w:val="1"/>
    <w:qFormat/>
    <w:uiPriority w:val="0"/>
    <w:pPr>
      <w:ind w:left="1470"/>
      <w:jc w:val="left"/>
    </w:pPr>
    <w:rPr>
      <w:rFonts w:ascii="Calibri" w:hAnsi="Calibri" w:eastAsia="宋体" w:cs="Calibri"/>
      <w:sz w:val="18"/>
      <w:szCs w:val="18"/>
    </w:rPr>
  </w:style>
  <w:style w:type="paragraph" w:styleId="42">
    <w:name w:val="index 3"/>
    <w:basedOn w:val="1"/>
    <w:next w:val="1"/>
    <w:qFormat/>
    <w:uiPriority w:val="0"/>
    <w:pPr>
      <w:ind w:left="400" w:leftChars="400"/>
    </w:pPr>
    <w:rPr>
      <w:szCs w:val="24"/>
    </w:rPr>
  </w:style>
  <w:style w:type="paragraph" w:styleId="43">
    <w:name w:val="Date"/>
    <w:basedOn w:val="1"/>
    <w:next w:val="1"/>
    <w:link w:val="106"/>
    <w:qFormat/>
    <w:uiPriority w:val="0"/>
    <w:pPr>
      <w:ind w:left="100" w:leftChars="2500"/>
    </w:pPr>
    <w:rPr>
      <w:szCs w:val="24"/>
    </w:rPr>
  </w:style>
  <w:style w:type="paragraph" w:styleId="44">
    <w:name w:val="Body Text Indent 2"/>
    <w:basedOn w:val="1"/>
    <w:link w:val="107"/>
    <w:qFormat/>
    <w:uiPriority w:val="0"/>
    <w:pPr>
      <w:spacing w:after="120" w:line="480" w:lineRule="auto"/>
      <w:ind w:left="420" w:leftChars="200"/>
    </w:pPr>
  </w:style>
  <w:style w:type="paragraph" w:styleId="45">
    <w:name w:val="endnote text"/>
    <w:basedOn w:val="1"/>
    <w:link w:val="108"/>
    <w:qFormat/>
    <w:uiPriority w:val="99"/>
    <w:pPr>
      <w:snapToGrid w:val="0"/>
      <w:jc w:val="left"/>
    </w:pPr>
  </w:style>
  <w:style w:type="paragraph" w:styleId="46">
    <w:name w:val="List Continue 5"/>
    <w:basedOn w:val="1"/>
    <w:qFormat/>
    <w:uiPriority w:val="0"/>
    <w:pPr>
      <w:spacing w:after="120"/>
      <w:ind w:left="2100" w:leftChars="1000"/>
    </w:pPr>
    <w:rPr>
      <w:szCs w:val="24"/>
    </w:rPr>
  </w:style>
  <w:style w:type="paragraph" w:styleId="47">
    <w:name w:val="Balloon Text"/>
    <w:basedOn w:val="1"/>
    <w:link w:val="109"/>
    <w:qFormat/>
    <w:uiPriority w:val="0"/>
    <w:rPr>
      <w:kern w:val="0"/>
      <w:sz w:val="18"/>
      <w:szCs w:val="18"/>
    </w:rPr>
  </w:style>
  <w:style w:type="paragraph" w:styleId="48">
    <w:name w:val="footer"/>
    <w:basedOn w:val="1"/>
    <w:link w:val="110"/>
    <w:qFormat/>
    <w:uiPriority w:val="0"/>
    <w:pPr>
      <w:tabs>
        <w:tab w:val="center" w:pos="4153"/>
        <w:tab w:val="right" w:pos="8306"/>
      </w:tabs>
      <w:snapToGrid w:val="0"/>
      <w:jc w:val="left"/>
    </w:pPr>
    <w:rPr>
      <w:kern w:val="0"/>
      <w:sz w:val="18"/>
      <w:szCs w:val="18"/>
    </w:rPr>
  </w:style>
  <w:style w:type="paragraph" w:styleId="49">
    <w:name w:val="header"/>
    <w:basedOn w:val="1"/>
    <w:link w:val="111"/>
    <w:qFormat/>
    <w:uiPriority w:val="0"/>
    <w:pPr>
      <w:pBdr>
        <w:bottom w:val="single" w:color="auto" w:sz="6" w:space="1"/>
      </w:pBdr>
      <w:tabs>
        <w:tab w:val="center" w:pos="4153"/>
        <w:tab w:val="right" w:pos="8306"/>
      </w:tabs>
      <w:snapToGrid w:val="0"/>
      <w:jc w:val="center"/>
    </w:pPr>
    <w:rPr>
      <w:kern w:val="0"/>
      <w:sz w:val="18"/>
      <w:szCs w:val="18"/>
    </w:rPr>
  </w:style>
  <w:style w:type="paragraph" w:styleId="50">
    <w:name w:val="Signature"/>
    <w:basedOn w:val="1"/>
    <w:link w:val="112"/>
    <w:qFormat/>
    <w:uiPriority w:val="0"/>
    <w:pPr>
      <w:ind w:left="4320"/>
    </w:pPr>
    <w:rPr>
      <w:rFonts w:eastAsia="楷体_GB2312"/>
    </w:rPr>
  </w:style>
  <w:style w:type="paragraph" w:styleId="51">
    <w:name w:val="toc 1"/>
    <w:basedOn w:val="1"/>
    <w:next w:val="1"/>
    <w:qFormat/>
    <w:uiPriority w:val="0"/>
    <w:pPr>
      <w:spacing w:before="120" w:after="120"/>
      <w:jc w:val="left"/>
    </w:pPr>
    <w:rPr>
      <w:rFonts w:ascii="Calibri" w:hAnsi="Calibri" w:eastAsia="宋体" w:cs="Calibri"/>
      <w:b/>
      <w:bCs/>
      <w:caps/>
      <w:sz w:val="20"/>
    </w:rPr>
  </w:style>
  <w:style w:type="paragraph" w:styleId="52">
    <w:name w:val="List Continue 4"/>
    <w:basedOn w:val="1"/>
    <w:qFormat/>
    <w:uiPriority w:val="0"/>
    <w:pPr>
      <w:spacing w:after="120"/>
      <w:ind w:left="1680" w:leftChars="800"/>
    </w:pPr>
    <w:rPr>
      <w:szCs w:val="24"/>
    </w:rPr>
  </w:style>
  <w:style w:type="paragraph" w:styleId="53">
    <w:name w:val="toc 4"/>
    <w:basedOn w:val="1"/>
    <w:next w:val="1"/>
    <w:qFormat/>
    <w:uiPriority w:val="0"/>
    <w:pPr>
      <w:ind w:left="630"/>
      <w:jc w:val="left"/>
    </w:pPr>
    <w:rPr>
      <w:rFonts w:ascii="Calibri" w:hAnsi="Calibri" w:eastAsia="宋体" w:cs="Calibri"/>
      <w:sz w:val="18"/>
      <w:szCs w:val="18"/>
    </w:rPr>
  </w:style>
  <w:style w:type="paragraph" w:styleId="54">
    <w:name w:val="index heading"/>
    <w:basedOn w:val="1"/>
    <w:next w:val="55"/>
    <w:qFormat/>
    <w:uiPriority w:val="0"/>
    <w:pPr>
      <w:spacing w:line="360" w:lineRule="auto"/>
      <w:ind w:firstLine="482"/>
    </w:pPr>
    <w:rPr>
      <w:rFonts w:ascii="Footlight MT Light" w:hAnsi="Footlight MT Light"/>
      <w:sz w:val="24"/>
    </w:rPr>
  </w:style>
  <w:style w:type="paragraph" w:styleId="55">
    <w:name w:val="index 1"/>
    <w:basedOn w:val="1"/>
    <w:next w:val="1"/>
    <w:qFormat/>
    <w:uiPriority w:val="0"/>
  </w:style>
  <w:style w:type="paragraph" w:styleId="56">
    <w:name w:val="Subtitle"/>
    <w:basedOn w:val="1"/>
    <w:next w:val="1"/>
    <w:link w:val="113"/>
    <w:qFormat/>
    <w:uiPriority w:val="11"/>
    <w:pPr>
      <w:spacing w:before="240" w:after="60" w:line="312" w:lineRule="auto"/>
      <w:jc w:val="center"/>
      <w:outlineLvl w:val="1"/>
    </w:pPr>
    <w:rPr>
      <w:rFonts w:ascii="Cambria" w:hAnsi="Cambria"/>
      <w:b/>
      <w:kern w:val="28"/>
      <w:sz w:val="32"/>
    </w:rPr>
  </w:style>
  <w:style w:type="paragraph" w:styleId="57">
    <w:name w:val="List Number 5"/>
    <w:basedOn w:val="1"/>
    <w:qFormat/>
    <w:uiPriority w:val="0"/>
    <w:pPr>
      <w:tabs>
        <w:tab w:val="left" w:pos="2040"/>
      </w:tabs>
      <w:ind w:left="2040" w:hanging="360"/>
    </w:pPr>
  </w:style>
  <w:style w:type="paragraph" w:styleId="58">
    <w:name w:val="List"/>
    <w:basedOn w:val="1"/>
    <w:qFormat/>
    <w:uiPriority w:val="0"/>
    <w:pPr>
      <w:adjustRightInd w:val="0"/>
      <w:spacing w:line="360" w:lineRule="auto"/>
      <w:ind w:left="284" w:hanging="284"/>
      <w:textAlignment w:val="baseline"/>
    </w:pPr>
    <w:rPr>
      <w:color w:val="000000"/>
      <w:kern w:val="0"/>
    </w:rPr>
  </w:style>
  <w:style w:type="paragraph" w:styleId="59">
    <w:name w:val="footnote text"/>
    <w:basedOn w:val="1"/>
    <w:link w:val="114"/>
    <w:qFormat/>
    <w:uiPriority w:val="99"/>
    <w:pPr>
      <w:snapToGrid w:val="0"/>
      <w:ind w:left="825" w:hanging="420"/>
      <w:jc w:val="left"/>
    </w:pPr>
    <w:rPr>
      <w:sz w:val="18"/>
      <w:szCs w:val="18"/>
    </w:rPr>
  </w:style>
  <w:style w:type="paragraph" w:styleId="60">
    <w:name w:val="toc 6"/>
    <w:basedOn w:val="1"/>
    <w:next w:val="1"/>
    <w:qFormat/>
    <w:uiPriority w:val="0"/>
    <w:pPr>
      <w:ind w:left="1050"/>
      <w:jc w:val="left"/>
    </w:pPr>
    <w:rPr>
      <w:rFonts w:ascii="Calibri" w:hAnsi="Calibri" w:eastAsia="宋体" w:cs="Calibri"/>
      <w:sz w:val="18"/>
      <w:szCs w:val="18"/>
    </w:rPr>
  </w:style>
  <w:style w:type="paragraph" w:styleId="61">
    <w:name w:val="List 5"/>
    <w:basedOn w:val="1"/>
    <w:qFormat/>
    <w:uiPriority w:val="0"/>
    <w:pPr>
      <w:ind w:left="100" w:leftChars="800" w:hanging="200" w:hangingChars="200"/>
    </w:pPr>
    <w:rPr>
      <w:szCs w:val="24"/>
    </w:rPr>
  </w:style>
  <w:style w:type="paragraph" w:styleId="62">
    <w:name w:val="Body Text Indent 3"/>
    <w:basedOn w:val="1"/>
    <w:link w:val="115"/>
    <w:qFormat/>
    <w:uiPriority w:val="0"/>
    <w:pPr>
      <w:spacing w:after="120"/>
      <w:ind w:left="420" w:leftChars="200"/>
    </w:pPr>
    <w:rPr>
      <w:kern w:val="0"/>
      <w:sz w:val="16"/>
      <w:szCs w:val="16"/>
    </w:rPr>
  </w:style>
  <w:style w:type="paragraph" w:styleId="63">
    <w:name w:val="index 7"/>
    <w:basedOn w:val="1"/>
    <w:next w:val="1"/>
    <w:qFormat/>
    <w:uiPriority w:val="0"/>
    <w:pPr>
      <w:ind w:left="1200" w:leftChars="1200"/>
    </w:pPr>
    <w:rPr>
      <w:szCs w:val="24"/>
    </w:rPr>
  </w:style>
  <w:style w:type="paragraph" w:styleId="64">
    <w:name w:val="index 9"/>
    <w:basedOn w:val="1"/>
    <w:next w:val="1"/>
    <w:qFormat/>
    <w:uiPriority w:val="0"/>
    <w:pPr>
      <w:ind w:left="1600" w:leftChars="1600"/>
    </w:pPr>
    <w:rPr>
      <w:szCs w:val="24"/>
    </w:rPr>
  </w:style>
  <w:style w:type="paragraph" w:styleId="65">
    <w:name w:val="toc 9"/>
    <w:basedOn w:val="1"/>
    <w:next w:val="1"/>
    <w:qFormat/>
    <w:uiPriority w:val="0"/>
    <w:pPr>
      <w:ind w:left="1680"/>
      <w:jc w:val="left"/>
    </w:pPr>
    <w:rPr>
      <w:rFonts w:ascii="Calibri" w:hAnsi="Calibri" w:eastAsia="宋体" w:cs="Calibri"/>
      <w:sz w:val="18"/>
      <w:szCs w:val="18"/>
    </w:rPr>
  </w:style>
  <w:style w:type="paragraph" w:styleId="66">
    <w:name w:val="Body Text 2"/>
    <w:basedOn w:val="1"/>
    <w:link w:val="116"/>
    <w:qFormat/>
    <w:uiPriority w:val="0"/>
    <w:pPr>
      <w:spacing w:after="120" w:line="480" w:lineRule="auto"/>
    </w:pPr>
    <w:rPr>
      <w:kern w:val="0"/>
      <w:sz w:val="20"/>
      <w:szCs w:val="24"/>
    </w:rPr>
  </w:style>
  <w:style w:type="paragraph" w:styleId="67">
    <w:name w:val="List 4"/>
    <w:basedOn w:val="1"/>
    <w:qFormat/>
    <w:uiPriority w:val="0"/>
    <w:pPr>
      <w:ind w:left="100" w:leftChars="600" w:hanging="200" w:hangingChars="200"/>
    </w:pPr>
    <w:rPr>
      <w:szCs w:val="24"/>
    </w:rPr>
  </w:style>
  <w:style w:type="paragraph" w:styleId="68">
    <w:name w:val="List Continue 2"/>
    <w:basedOn w:val="1"/>
    <w:qFormat/>
    <w:uiPriority w:val="0"/>
    <w:pPr>
      <w:snapToGrid w:val="0"/>
      <w:spacing w:after="120" w:line="360" w:lineRule="auto"/>
      <w:ind w:left="840" w:firstLine="420"/>
    </w:pPr>
    <w:rPr>
      <w:rFonts w:ascii="宋体"/>
      <w:sz w:val="28"/>
    </w:rPr>
  </w:style>
  <w:style w:type="paragraph" w:styleId="69">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kern w:val="0"/>
      <w:sz w:val="20"/>
    </w:rPr>
  </w:style>
  <w:style w:type="paragraph" w:styleId="7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71">
    <w:name w:val="List Continue 3"/>
    <w:basedOn w:val="1"/>
    <w:qFormat/>
    <w:uiPriority w:val="0"/>
    <w:pPr>
      <w:spacing w:after="120"/>
      <w:ind w:left="1260" w:leftChars="600"/>
    </w:pPr>
    <w:rPr>
      <w:szCs w:val="24"/>
    </w:rPr>
  </w:style>
  <w:style w:type="paragraph" w:styleId="72">
    <w:name w:val="index 2"/>
    <w:basedOn w:val="1"/>
    <w:next w:val="1"/>
    <w:qFormat/>
    <w:uiPriority w:val="0"/>
    <w:pPr>
      <w:ind w:left="200" w:leftChars="200"/>
    </w:pPr>
    <w:rPr>
      <w:szCs w:val="24"/>
    </w:rPr>
  </w:style>
  <w:style w:type="paragraph" w:styleId="73">
    <w:name w:val="Title"/>
    <w:basedOn w:val="1"/>
    <w:link w:val="118"/>
    <w:qFormat/>
    <w:uiPriority w:val="0"/>
    <w:pPr>
      <w:jc w:val="center"/>
    </w:pPr>
    <w:rPr>
      <w:rFonts w:ascii="Cambria" w:hAnsi="Cambria"/>
      <w:b/>
      <w:bCs/>
      <w:sz w:val="32"/>
      <w:szCs w:val="32"/>
    </w:rPr>
  </w:style>
  <w:style w:type="paragraph" w:styleId="74">
    <w:name w:val="annotation subject"/>
    <w:basedOn w:val="23"/>
    <w:next w:val="23"/>
    <w:link w:val="119"/>
    <w:qFormat/>
    <w:uiPriority w:val="0"/>
    <w:rPr>
      <w:b/>
      <w:bCs/>
    </w:rPr>
  </w:style>
  <w:style w:type="paragraph" w:styleId="75">
    <w:name w:val="Body Text First Indent"/>
    <w:basedOn w:val="27"/>
    <w:link w:val="120"/>
    <w:unhideWhenUsed/>
    <w:qFormat/>
    <w:uiPriority w:val="0"/>
    <w:pPr>
      <w:ind w:firstLine="420" w:firstLineChars="100"/>
    </w:pPr>
    <w:rPr>
      <w:rFonts w:ascii="Calibri" w:hAnsi="Calibri"/>
      <w:kern w:val="2"/>
      <w:sz w:val="21"/>
      <w:szCs w:val="22"/>
    </w:rPr>
  </w:style>
  <w:style w:type="paragraph" w:styleId="76">
    <w:name w:val="Body Text First Indent 2"/>
    <w:basedOn w:val="28"/>
    <w:link w:val="121"/>
    <w:unhideWhenUsed/>
    <w:qFormat/>
    <w:uiPriority w:val="99"/>
    <w:pPr>
      <w:ind w:firstLine="420" w:firstLineChars="200"/>
    </w:pPr>
    <w:rPr>
      <w:rFonts w:ascii="Calibri" w:hAnsi="Calibri"/>
      <w:kern w:val="2"/>
      <w:sz w:val="21"/>
    </w:rPr>
  </w:style>
  <w:style w:type="table" w:styleId="78">
    <w:name w:val="Table Grid"/>
    <w:basedOn w:val="7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0"/>
    <w:rPr>
      <w:rFonts w:ascii="Calibri" w:hAnsi="Calibri" w:eastAsia="宋体" w:cs="Times New Roman"/>
      <w:b/>
      <w:bCs/>
    </w:rPr>
  </w:style>
  <w:style w:type="character" w:styleId="81">
    <w:name w:val="endnote reference"/>
    <w:qFormat/>
    <w:uiPriority w:val="0"/>
    <w:rPr>
      <w:vertAlign w:val="superscript"/>
    </w:rPr>
  </w:style>
  <w:style w:type="character" w:styleId="82">
    <w:name w:val="page number"/>
    <w:qFormat/>
    <w:uiPriority w:val="0"/>
    <w:rPr>
      <w:rFonts w:ascii="Calibri" w:hAnsi="Calibri" w:eastAsia="宋体" w:cs="Times New Roman"/>
    </w:rPr>
  </w:style>
  <w:style w:type="character" w:styleId="83">
    <w:name w:val="FollowedHyperlink"/>
    <w:qFormat/>
    <w:uiPriority w:val="0"/>
    <w:rPr>
      <w:rFonts w:ascii="Calibri" w:hAnsi="Calibri" w:eastAsia="宋体" w:cs="Times New Roman"/>
      <w:color w:val="954F72"/>
      <w:u w:val="single"/>
    </w:rPr>
  </w:style>
  <w:style w:type="character" w:styleId="84">
    <w:name w:val="Emphasis"/>
    <w:qFormat/>
    <w:uiPriority w:val="20"/>
    <w:rPr>
      <w:rFonts w:ascii="Calibri" w:hAnsi="Calibri" w:eastAsia="宋体" w:cs="Times New Roman"/>
      <w:i/>
    </w:rPr>
  </w:style>
  <w:style w:type="character" w:styleId="85">
    <w:name w:val="Hyperlink"/>
    <w:qFormat/>
    <w:uiPriority w:val="99"/>
    <w:rPr>
      <w:rFonts w:ascii="Calibri" w:hAnsi="Calibri" w:eastAsia="宋体" w:cs="Times New Roman"/>
      <w:color w:val="0000FF"/>
      <w:u w:val="single"/>
    </w:rPr>
  </w:style>
  <w:style w:type="character" w:styleId="86">
    <w:name w:val="annotation reference"/>
    <w:qFormat/>
    <w:uiPriority w:val="0"/>
    <w:rPr>
      <w:rFonts w:ascii="Calibri" w:hAnsi="Calibri" w:eastAsia="宋体" w:cs="Times New Roman"/>
      <w:sz w:val="21"/>
      <w:szCs w:val="21"/>
    </w:rPr>
  </w:style>
  <w:style w:type="character" w:customStyle="1" w:styleId="87">
    <w:name w:val="标题 2 字符"/>
    <w:qFormat/>
    <w:uiPriority w:val="0"/>
    <w:rPr>
      <w:rFonts w:ascii="Cambria" w:hAnsi="Cambria" w:eastAsia="宋体" w:cs="Times New Roman"/>
      <w:b/>
      <w:bCs/>
      <w:sz w:val="32"/>
      <w:szCs w:val="32"/>
    </w:rPr>
  </w:style>
  <w:style w:type="paragraph" w:customStyle="1" w:styleId="88">
    <w:name w:val="章节正文"/>
    <w:next w:val="1"/>
    <w:qFormat/>
    <w:uiPriority w:val="0"/>
    <w:pPr>
      <w:spacing w:line="480" w:lineRule="exact"/>
      <w:ind w:firstLine="800" w:firstLineChars="200"/>
    </w:pPr>
    <w:rPr>
      <w:rFonts w:ascii="Times New Roman" w:hAnsi="Times New Roman" w:eastAsia="宋体" w:cs="Times New Roman"/>
      <w:sz w:val="24"/>
      <w:lang w:val="en-US" w:eastAsia="zh-CN" w:bidi="ar-SA"/>
    </w:rPr>
  </w:style>
  <w:style w:type="character" w:customStyle="1" w:styleId="89">
    <w:name w:val="标题 2 字符1"/>
    <w:link w:val="4"/>
    <w:qFormat/>
    <w:uiPriority w:val="0"/>
    <w:rPr>
      <w:rFonts w:ascii="Cambria" w:hAnsi="Cambria" w:eastAsia="宋体" w:cs="Times New Roman"/>
      <w:b/>
      <w:bCs/>
      <w:sz w:val="32"/>
      <w:szCs w:val="32"/>
    </w:rPr>
  </w:style>
  <w:style w:type="character" w:customStyle="1" w:styleId="90">
    <w:name w:val="标题 1 字符1"/>
    <w:link w:val="3"/>
    <w:qFormat/>
    <w:uiPriority w:val="0"/>
    <w:rPr>
      <w:rFonts w:ascii="Times New Roman" w:hAnsi="Times New Roman" w:eastAsia="宋体" w:cs="Times New Roman"/>
      <w:b/>
      <w:bCs/>
      <w:kern w:val="44"/>
      <w:sz w:val="44"/>
      <w:szCs w:val="44"/>
    </w:rPr>
  </w:style>
  <w:style w:type="character" w:customStyle="1" w:styleId="91">
    <w:name w:val="标题 3 字符1"/>
    <w:link w:val="5"/>
    <w:qFormat/>
    <w:uiPriority w:val="0"/>
    <w:rPr>
      <w:rFonts w:ascii="Times New Roman" w:hAnsi="Times New Roman" w:eastAsia="宋体" w:cs="Times New Roman"/>
      <w:b/>
      <w:bCs/>
      <w:sz w:val="32"/>
      <w:szCs w:val="32"/>
    </w:rPr>
  </w:style>
  <w:style w:type="character" w:customStyle="1" w:styleId="92">
    <w:name w:val="正文缩进 字符1"/>
    <w:link w:val="6"/>
    <w:qFormat/>
    <w:uiPriority w:val="0"/>
    <w:rPr>
      <w:rFonts w:ascii="Times New Roman" w:hAnsi="Times New Roman" w:eastAsia="宋体" w:cs="Times New Roman"/>
      <w:szCs w:val="24"/>
    </w:rPr>
  </w:style>
  <w:style w:type="character" w:customStyle="1" w:styleId="93">
    <w:name w:val="标题 4 字符1"/>
    <w:link w:val="7"/>
    <w:qFormat/>
    <w:uiPriority w:val="1"/>
    <w:rPr>
      <w:rFonts w:ascii="Cambria" w:hAnsi="Cambria" w:eastAsia="宋体" w:cs="Times New Roman"/>
      <w:b/>
      <w:bCs/>
      <w:sz w:val="28"/>
      <w:szCs w:val="28"/>
    </w:rPr>
  </w:style>
  <w:style w:type="character" w:customStyle="1" w:styleId="94">
    <w:name w:val="标题 5 字符1"/>
    <w:link w:val="8"/>
    <w:qFormat/>
    <w:uiPriority w:val="0"/>
    <w:rPr>
      <w:rFonts w:ascii="Times New Roman" w:hAnsi="Times New Roman" w:eastAsia="宋体" w:cs="Times New Roman"/>
      <w:b/>
      <w:bCs/>
      <w:sz w:val="28"/>
      <w:szCs w:val="28"/>
    </w:rPr>
  </w:style>
  <w:style w:type="character" w:customStyle="1" w:styleId="95">
    <w:name w:val="标题 6 字符1"/>
    <w:link w:val="9"/>
    <w:qFormat/>
    <w:uiPriority w:val="0"/>
    <w:rPr>
      <w:rFonts w:ascii="Cambria" w:hAnsi="Cambria" w:eastAsia="宋体" w:cs="Times New Roman"/>
      <w:b/>
      <w:bCs/>
      <w:sz w:val="24"/>
      <w:szCs w:val="24"/>
    </w:rPr>
  </w:style>
  <w:style w:type="character" w:customStyle="1" w:styleId="96">
    <w:name w:val="标题 7 字符1"/>
    <w:link w:val="10"/>
    <w:qFormat/>
    <w:uiPriority w:val="0"/>
    <w:rPr>
      <w:rFonts w:ascii="Times New Roman" w:hAnsi="Times New Roman" w:eastAsia="宋体" w:cs="Times New Roman"/>
      <w:b/>
      <w:bCs/>
      <w:sz w:val="24"/>
      <w:szCs w:val="24"/>
    </w:rPr>
  </w:style>
  <w:style w:type="character" w:customStyle="1" w:styleId="97">
    <w:name w:val="标题 8 字符"/>
    <w:link w:val="11"/>
    <w:semiHidden/>
    <w:qFormat/>
    <w:uiPriority w:val="0"/>
    <w:rPr>
      <w:rFonts w:ascii="Cambria" w:hAnsi="Cambria" w:eastAsia="宋体" w:cs="Times New Roman"/>
      <w:kern w:val="2"/>
      <w:sz w:val="24"/>
      <w:szCs w:val="24"/>
    </w:rPr>
  </w:style>
  <w:style w:type="character" w:customStyle="1" w:styleId="98">
    <w:name w:val="标题 9 字符"/>
    <w:link w:val="12"/>
    <w:semiHidden/>
    <w:qFormat/>
    <w:uiPriority w:val="0"/>
    <w:rPr>
      <w:rFonts w:ascii="Cambria" w:hAnsi="Cambria" w:eastAsia="宋体" w:cs="Times New Roman"/>
      <w:kern w:val="2"/>
      <w:sz w:val="21"/>
      <w:szCs w:val="21"/>
    </w:rPr>
  </w:style>
  <w:style w:type="character" w:customStyle="1" w:styleId="99">
    <w:name w:val="文档结构图 字符1"/>
    <w:link w:val="21"/>
    <w:qFormat/>
    <w:uiPriority w:val="0"/>
    <w:rPr>
      <w:rFonts w:ascii="宋体" w:hAnsi="Times New Roman" w:eastAsia="宋体" w:cs="Times New Roman"/>
      <w:sz w:val="18"/>
      <w:szCs w:val="18"/>
    </w:rPr>
  </w:style>
  <w:style w:type="character" w:customStyle="1" w:styleId="100">
    <w:name w:val="批注文字 字符1"/>
    <w:link w:val="23"/>
    <w:qFormat/>
    <w:uiPriority w:val="0"/>
    <w:rPr>
      <w:rFonts w:ascii="Times New Roman" w:hAnsi="Times New Roman" w:eastAsia="宋体" w:cs="Times New Roman"/>
      <w:szCs w:val="20"/>
    </w:rPr>
  </w:style>
  <w:style w:type="character" w:customStyle="1" w:styleId="101">
    <w:name w:val="正文文本 3 字符1"/>
    <w:link w:val="25"/>
    <w:qFormat/>
    <w:uiPriority w:val="0"/>
    <w:rPr>
      <w:rFonts w:ascii="宋体" w:hAnsi="Times New Roman" w:eastAsia="宋体" w:cs="Times New Roman"/>
      <w:sz w:val="24"/>
      <w:szCs w:val="20"/>
    </w:rPr>
  </w:style>
  <w:style w:type="character" w:customStyle="1" w:styleId="102">
    <w:name w:val="正文文本 字符1"/>
    <w:link w:val="27"/>
    <w:qFormat/>
    <w:uiPriority w:val="0"/>
    <w:rPr>
      <w:rFonts w:ascii="Times New Roman" w:hAnsi="Times New Roman" w:eastAsia="宋体" w:cs="Times New Roman"/>
      <w:szCs w:val="24"/>
    </w:rPr>
  </w:style>
  <w:style w:type="character" w:customStyle="1" w:styleId="103">
    <w:name w:val="正文文本缩进 字符1"/>
    <w:link w:val="28"/>
    <w:qFormat/>
    <w:uiPriority w:val="0"/>
    <w:rPr>
      <w:rFonts w:ascii="Times New Roman" w:hAnsi="Times New Roman" w:eastAsia="宋体" w:cs="Times New Roman"/>
      <w:szCs w:val="20"/>
    </w:rPr>
  </w:style>
  <w:style w:type="character" w:customStyle="1" w:styleId="104">
    <w:name w:val="HTML 地址 字符"/>
    <w:link w:val="34"/>
    <w:qFormat/>
    <w:uiPriority w:val="0"/>
    <w:rPr>
      <w:rFonts w:ascii="Arial Unicode MS" w:hAnsi="Arial Unicode MS" w:eastAsia="Arial Unicode MS"/>
      <w:i/>
      <w:iCs/>
      <w:sz w:val="24"/>
      <w:szCs w:val="24"/>
    </w:rPr>
  </w:style>
  <w:style w:type="character" w:customStyle="1" w:styleId="105">
    <w:name w:val="纯文本 字符1"/>
    <w:link w:val="38"/>
    <w:qFormat/>
    <w:uiPriority w:val="0"/>
    <w:rPr>
      <w:rFonts w:ascii="宋体" w:hAnsi="Courier New" w:eastAsia="宋体" w:cs="Times New Roman"/>
      <w:szCs w:val="20"/>
    </w:rPr>
  </w:style>
  <w:style w:type="character" w:customStyle="1" w:styleId="106">
    <w:name w:val="日期 字符1"/>
    <w:link w:val="43"/>
    <w:qFormat/>
    <w:uiPriority w:val="0"/>
    <w:rPr>
      <w:rFonts w:ascii="Times New Roman" w:hAnsi="Times New Roman" w:eastAsia="宋体" w:cs="Times New Roman"/>
      <w:kern w:val="2"/>
      <w:sz w:val="21"/>
      <w:szCs w:val="24"/>
    </w:rPr>
  </w:style>
  <w:style w:type="character" w:customStyle="1" w:styleId="107">
    <w:name w:val="正文文本缩进 2 字符1"/>
    <w:link w:val="44"/>
    <w:qFormat/>
    <w:uiPriority w:val="0"/>
    <w:rPr>
      <w:rFonts w:ascii="Times New Roman" w:hAnsi="Times New Roman" w:eastAsia="宋体" w:cs="Times New Roman"/>
      <w:kern w:val="2"/>
      <w:sz w:val="21"/>
    </w:rPr>
  </w:style>
  <w:style w:type="character" w:customStyle="1" w:styleId="108">
    <w:name w:val="尾注文本 字符"/>
    <w:link w:val="45"/>
    <w:qFormat/>
    <w:uiPriority w:val="99"/>
    <w:rPr>
      <w:kern w:val="2"/>
      <w:sz w:val="21"/>
    </w:rPr>
  </w:style>
  <w:style w:type="character" w:customStyle="1" w:styleId="109">
    <w:name w:val="批注框文本 字符1"/>
    <w:link w:val="47"/>
    <w:qFormat/>
    <w:uiPriority w:val="0"/>
    <w:rPr>
      <w:rFonts w:ascii="Times New Roman" w:hAnsi="Times New Roman" w:eastAsia="宋体" w:cs="Times New Roman"/>
      <w:sz w:val="18"/>
      <w:szCs w:val="18"/>
    </w:rPr>
  </w:style>
  <w:style w:type="character" w:customStyle="1" w:styleId="110">
    <w:name w:val="页脚 字符1"/>
    <w:link w:val="48"/>
    <w:qFormat/>
    <w:uiPriority w:val="0"/>
    <w:rPr>
      <w:rFonts w:ascii="Times New Roman" w:hAnsi="Times New Roman" w:eastAsia="宋体" w:cs="Times New Roman"/>
      <w:sz w:val="18"/>
      <w:szCs w:val="18"/>
    </w:rPr>
  </w:style>
  <w:style w:type="character" w:customStyle="1" w:styleId="111">
    <w:name w:val="页眉 字符1"/>
    <w:link w:val="49"/>
    <w:qFormat/>
    <w:uiPriority w:val="0"/>
    <w:rPr>
      <w:rFonts w:ascii="Times New Roman" w:hAnsi="Times New Roman" w:eastAsia="宋体" w:cs="Times New Roman"/>
      <w:sz w:val="18"/>
      <w:szCs w:val="18"/>
    </w:rPr>
  </w:style>
  <w:style w:type="character" w:customStyle="1" w:styleId="112">
    <w:name w:val="签名 字符"/>
    <w:link w:val="50"/>
    <w:qFormat/>
    <w:uiPriority w:val="0"/>
    <w:rPr>
      <w:rFonts w:eastAsia="楷体_GB2312"/>
      <w:kern w:val="2"/>
      <w:sz w:val="21"/>
    </w:rPr>
  </w:style>
  <w:style w:type="character" w:customStyle="1" w:styleId="113">
    <w:name w:val="副标题 字符1"/>
    <w:link w:val="56"/>
    <w:qFormat/>
    <w:uiPriority w:val="11"/>
    <w:rPr>
      <w:rFonts w:ascii="Cambria" w:hAnsi="Cambria" w:eastAsia="宋体" w:cs="Times New Roman"/>
      <w:b/>
      <w:kern w:val="28"/>
      <w:sz w:val="32"/>
    </w:rPr>
  </w:style>
  <w:style w:type="character" w:customStyle="1" w:styleId="114">
    <w:name w:val="脚注文本 字符"/>
    <w:link w:val="59"/>
    <w:qFormat/>
    <w:uiPriority w:val="99"/>
    <w:rPr>
      <w:kern w:val="2"/>
      <w:sz w:val="18"/>
      <w:szCs w:val="18"/>
    </w:rPr>
  </w:style>
  <w:style w:type="character" w:customStyle="1" w:styleId="115">
    <w:name w:val="正文文本缩进 3 字符1"/>
    <w:link w:val="62"/>
    <w:qFormat/>
    <w:uiPriority w:val="0"/>
    <w:rPr>
      <w:rFonts w:ascii="Times New Roman" w:hAnsi="Times New Roman" w:eastAsia="宋体" w:cs="Times New Roman"/>
      <w:sz w:val="16"/>
      <w:szCs w:val="16"/>
    </w:rPr>
  </w:style>
  <w:style w:type="character" w:customStyle="1" w:styleId="116">
    <w:name w:val="正文文本 2 字符1"/>
    <w:link w:val="66"/>
    <w:qFormat/>
    <w:uiPriority w:val="0"/>
    <w:rPr>
      <w:rFonts w:ascii="Times New Roman" w:hAnsi="Times New Roman" w:eastAsia="宋体" w:cs="Times New Roman"/>
      <w:szCs w:val="24"/>
    </w:rPr>
  </w:style>
  <w:style w:type="character" w:customStyle="1" w:styleId="117">
    <w:name w:val="HTML 预设格式 字符1"/>
    <w:link w:val="69"/>
    <w:qFormat/>
    <w:uiPriority w:val="0"/>
    <w:rPr>
      <w:rFonts w:ascii="黑体" w:hAnsi="Courier New" w:eastAsia="黑体"/>
    </w:rPr>
  </w:style>
  <w:style w:type="character" w:customStyle="1" w:styleId="118">
    <w:name w:val="标题 字符"/>
    <w:link w:val="73"/>
    <w:qFormat/>
    <w:uiPriority w:val="0"/>
    <w:rPr>
      <w:rFonts w:ascii="Cambria" w:hAnsi="Cambria" w:cs="Times New Roman"/>
      <w:b/>
      <w:bCs/>
      <w:kern w:val="2"/>
      <w:sz w:val="32"/>
      <w:szCs w:val="32"/>
    </w:rPr>
  </w:style>
  <w:style w:type="character" w:customStyle="1" w:styleId="119">
    <w:name w:val="批注主题 字符1"/>
    <w:link w:val="74"/>
    <w:qFormat/>
    <w:uiPriority w:val="0"/>
    <w:rPr>
      <w:rFonts w:ascii="Times New Roman" w:hAnsi="Times New Roman" w:eastAsia="宋体" w:cs="Times New Roman"/>
      <w:b/>
      <w:bCs/>
      <w:szCs w:val="20"/>
    </w:rPr>
  </w:style>
  <w:style w:type="character" w:customStyle="1" w:styleId="120">
    <w:name w:val="正文文本首行缩进 字符"/>
    <w:link w:val="75"/>
    <w:qFormat/>
    <w:uiPriority w:val="0"/>
    <w:rPr>
      <w:rFonts w:ascii="Calibri" w:hAnsi="Calibri" w:cs="Times New Roman"/>
      <w:kern w:val="2"/>
      <w:sz w:val="21"/>
      <w:szCs w:val="22"/>
    </w:rPr>
  </w:style>
  <w:style w:type="character" w:customStyle="1" w:styleId="121">
    <w:name w:val="正文文本首行缩进 2 字符"/>
    <w:link w:val="76"/>
    <w:qFormat/>
    <w:uiPriority w:val="99"/>
    <w:rPr>
      <w:rFonts w:ascii="Calibri" w:hAnsi="Calibri" w:eastAsia="宋体" w:cs="Times New Roman"/>
      <w:kern w:val="2"/>
      <w:sz w:val="21"/>
    </w:rPr>
  </w:style>
  <w:style w:type="character" w:customStyle="1" w:styleId="122">
    <w:name w:val="标题 8 Char1"/>
    <w:qFormat/>
    <w:uiPriority w:val="99"/>
    <w:rPr>
      <w:rFonts w:ascii="Arial" w:hAnsi="Arial" w:eastAsia="黑体"/>
      <w:kern w:val="2"/>
      <w:sz w:val="24"/>
    </w:rPr>
  </w:style>
  <w:style w:type="character" w:customStyle="1" w:styleId="123">
    <w:name w:val="标题 9 Char1"/>
    <w:qFormat/>
    <w:uiPriority w:val="99"/>
    <w:rPr>
      <w:rFonts w:ascii="Arial" w:hAnsi="Arial" w:eastAsia="黑体"/>
      <w:kern w:val="2"/>
      <w:sz w:val="21"/>
    </w:rPr>
  </w:style>
  <w:style w:type="character" w:customStyle="1" w:styleId="124">
    <w:name w:val="尾注文本 Char1"/>
    <w:qFormat/>
    <w:uiPriority w:val="0"/>
    <w:rPr>
      <w:rFonts w:ascii="宋体" w:hAnsi="Courier New" w:eastAsia="宋体" w:cs="Courier New"/>
      <w:kern w:val="2"/>
      <w:sz w:val="21"/>
      <w:szCs w:val="21"/>
    </w:rPr>
  </w:style>
  <w:style w:type="character" w:customStyle="1" w:styleId="125">
    <w:name w:val="脚注文本 Char2"/>
    <w:qFormat/>
    <w:locked/>
    <w:uiPriority w:val="0"/>
    <w:rPr>
      <w:rFonts w:ascii="宋体" w:hAnsi="Calibri" w:eastAsia="宋体" w:cs="Times New Roman"/>
      <w:kern w:val="2"/>
      <w:sz w:val="18"/>
      <w:szCs w:val="18"/>
    </w:rPr>
  </w:style>
  <w:style w:type="character" w:customStyle="1" w:styleId="126">
    <w:name w:val="标题 Char2"/>
    <w:qFormat/>
    <w:uiPriority w:val="0"/>
    <w:rPr>
      <w:rFonts w:ascii="Calibri" w:hAnsi="Calibri" w:eastAsia="宋体" w:cs="Times New Roman"/>
      <w:kern w:val="2"/>
      <w:sz w:val="30"/>
      <w:szCs w:val="30"/>
    </w:rPr>
  </w:style>
  <w:style w:type="character" w:customStyle="1" w:styleId="127">
    <w:name w:val="正文文本缩进 Char1"/>
    <w:semiHidden/>
    <w:qFormat/>
    <w:uiPriority w:val="99"/>
    <w:rPr>
      <w:szCs w:val="24"/>
    </w:rPr>
  </w:style>
  <w:style w:type="character" w:customStyle="1" w:styleId="128">
    <w:name w:val="批注主题 字符"/>
    <w:qFormat/>
    <w:uiPriority w:val="0"/>
    <w:rPr>
      <w:rFonts w:ascii="Times New Roman" w:hAnsi="Times New Roman" w:eastAsia="宋体" w:cs="Times New Roman"/>
      <w:b/>
      <w:bCs/>
      <w:szCs w:val="20"/>
    </w:rPr>
  </w:style>
  <w:style w:type="character" w:customStyle="1" w:styleId="129">
    <w:name w:val="纯文本 字符"/>
    <w:qFormat/>
    <w:uiPriority w:val="0"/>
    <w:rPr>
      <w:rFonts w:ascii="宋体" w:hAnsi="Courier New" w:eastAsia="宋体" w:cs="Times New Roman"/>
      <w:szCs w:val="20"/>
    </w:rPr>
  </w:style>
  <w:style w:type="character" w:customStyle="1" w:styleId="130">
    <w:name w:val="文档结构图 字符"/>
    <w:qFormat/>
    <w:uiPriority w:val="0"/>
    <w:rPr>
      <w:rFonts w:ascii="宋体" w:hAnsi="Times New Roman" w:eastAsia="宋体" w:cs="Times New Roman"/>
      <w:sz w:val="18"/>
      <w:szCs w:val="18"/>
    </w:rPr>
  </w:style>
  <w:style w:type="character" w:customStyle="1" w:styleId="131">
    <w:name w:val="副标题 字符"/>
    <w:qFormat/>
    <w:uiPriority w:val="0"/>
    <w:rPr>
      <w:rFonts w:ascii="Cambria" w:hAnsi="Cambria" w:eastAsia="宋体" w:cs="Times New Roman"/>
      <w:b/>
      <w:kern w:val="28"/>
      <w:sz w:val="32"/>
    </w:rPr>
  </w:style>
  <w:style w:type="character" w:customStyle="1" w:styleId="132">
    <w:name w:val="正文文本缩进 2 字符"/>
    <w:qFormat/>
    <w:uiPriority w:val="0"/>
    <w:rPr>
      <w:rFonts w:ascii="Times New Roman" w:hAnsi="Times New Roman" w:eastAsia="宋体" w:cs="Times New Roman"/>
      <w:kern w:val="2"/>
      <w:sz w:val="21"/>
    </w:rPr>
  </w:style>
  <w:style w:type="character" w:customStyle="1" w:styleId="133">
    <w:name w:val="标题 7 字符"/>
    <w:qFormat/>
    <w:uiPriority w:val="0"/>
    <w:rPr>
      <w:rFonts w:ascii="Times New Roman" w:hAnsi="Times New Roman" w:eastAsia="宋体" w:cs="Times New Roman"/>
      <w:b/>
      <w:bCs/>
      <w:sz w:val="24"/>
      <w:szCs w:val="24"/>
    </w:rPr>
  </w:style>
  <w:style w:type="character" w:customStyle="1" w:styleId="134">
    <w:name w:val="font81"/>
    <w:qFormat/>
    <w:uiPriority w:val="0"/>
    <w:rPr>
      <w:rFonts w:hint="default" w:ascii="Times New Roman" w:hAnsi="Times New Roman" w:eastAsia="宋体" w:cs="Times New Roman"/>
      <w:color w:val="000000"/>
      <w:sz w:val="20"/>
      <w:szCs w:val="20"/>
      <w:u w:val="none"/>
    </w:rPr>
  </w:style>
  <w:style w:type="character" w:customStyle="1" w:styleId="135">
    <w:name w:val="正文文本 Char"/>
    <w:qFormat/>
    <w:uiPriority w:val="0"/>
    <w:rPr>
      <w:rFonts w:ascii="Times New Roman" w:hAnsi="Times New Roman" w:eastAsia="宋体" w:cs="Times New Roman"/>
      <w:szCs w:val="20"/>
    </w:rPr>
  </w:style>
  <w:style w:type="character" w:customStyle="1" w:styleId="136">
    <w:name w:val="正文文本 3 字符"/>
    <w:qFormat/>
    <w:uiPriority w:val="0"/>
    <w:rPr>
      <w:rFonts w:ascii="宋体" w:hAnsi="Times New Roman" w:eastAsia="宋体" w:cs="Times New Roman"/>
      <w:sz w:val="24"/>
      <w:szCs w:val="20"/>
    </w:rPr>
  </w:style>
  <w:style w:type="character" w:customStyle="1" w:styleId="137">
    <w:name w:val="正文缩进 Char1"/>
    <w:qFormat/>
    <w:uiPriority w:val="0"/>
    <w:rPr>
      <w:rFonts w:ascii="楷体_GB2312" w:hAnsi="Calibri" w:eastAsia="楷体_GB2312" w:cs="Times New Roman"/>
      <w:sz w:val="28"/>
    </w:rPr>
  </w:style>
  <w:style w:type="character" w:customStyle="1" w:styleId="138">
    <w:name w:val="批注框文本 字符"/>
    <w:qFormat/>
    <w:uiPriority w:val="99"/>
    <w:rPr>
      <w:rFonts w:ascii="Times New Roman" w:hAnsi="Times New Roman" w:eastAsia="宋体" w:cs="Times New Roman"/>
      <w:sz w:val="18"/>
      <w:szCs w:val="18"/>
    </w:rPr>
  </w:style>
  <w:style w:type="character" w:customStyle="1" w:styleId="139">
    <w:name w:val="标题 5 字符"/>
    <w:qFormat/>
    <w:uiPriority w:val="0"/>
    <w:rPr>
      <w:rFonts w:ascii="Times New Roman" w:hAnsi="Times New Roman" w:eastAsia="宋体" w:cs="Times New Roman"/>
      <w:b/>
      <w:bCs/>
      <w:sz w:val="28"/>
      <w:szCs w:val="28"/>
    </w:rPr>
  </w:style>
  <w:style w:type="character" w:customStyle="1" w:styleId="140">
    <w:name w:val="标题 4 字符"/>
    <w:qFormat/>
    <w:uiPriority w:val="0"/>
    <w:rPr>
      <w:rFonts w:ascii="Cambria" w:hAnsi="Cambria" w:eastAsia="宋体" w:cs="Times New Roman"/>
      <w:b/>
      <w:bCs/>
      <w:sz w:val="28"/>
      <w:szCs w:val="28"/>
    </w:rPr>
  </w:style>
  <w:style w:type="character" w:customStyle="1" w:styleId="141">
    <w:name w:val="标题 3 字符"/>
    <w:qFormat/>
    <w:uiPriority w:val="0"/>
    <w:rPr>
      <w:rFonts w:ascii="Times New Roman" w:hAnsi="Times New Roman" w:eastAsia="宋体" w:cs="Times New Roman"/>
      <w:b/>
      <w:bCs/>
      <w:sz w:val="32"/>
      <w:szCs w:val="32"/>
    </w:rPr>
  </w:style>
  <w:style w:type="character" w:customStyle="1" w:styleId="142">
    <w:name w:val="font41"/>
    <w:qFormat/>
    <w:uiPriority w:val="0"/>
    <w:rPr>
      <w:rFonts w:ascii="Arial" w:hAnsi="Arial" w:eastAsia="宋体" w:cs="Arial"/>
      <w:color w:val="000000"/>
      <w:sz w:val="18"/>
      <w:szCs w:val="18"/>
      <w:u w:val="none"/>
    </w:rPr>
  </w:style>
  <w:style w:type="character" w:customStyle="1" w:styleId="143">
    <w:name w:val="正文文本 2 字符"/>
    <w:qFormat/>
    <w:uiPriority w:val="0"/>
    <w:rPr>
      <w:rFonts w:ascii="Times New Roman" w:hAnsi="Times New Roman" w:eastAsia="宋体" w:cs="Times New Roman"/>
      <w:szCs w:val="24"/>
    </w:rPr>
  </w:style>
  <w:style w:type="character" w:customStyle="1" w:styleId="144">
    <w:name w:val="apple-converted-space"/>
    <w:qFormat/>
    <w:uiPriority w:val="0"/>
    <w:rPr>
      <w:rFonts w:ascii="Calibri" w:hAnsi="Calibri" w:eastAsia="宋体" w:cs="Times New Roman"/>
    </w:rPr>
  </w:style>
  <w:style w:type="character" w:customStyle="1" w:styleId="145">
    <w:name w:val="Char Char8"/>
    <w:qFormat/>
    <w:uiPriority w:val="0"/>
    <w:rPr>
      <w:rFonts w:ascii="Arial" w:hAnsi="Arial" w:eastAsia="黑体" w:cs="Times New Roman"/>
      <w:b/>
      <w:bCs/>
      <w:kern w:val="2"/>
      <w:sz w:val="32"/>
      <w:szCs w:val="32"/>
      <w:lang w:val="en-US" w:eastAsia="zh-CN" w:bidi="ar-SA"/>
    </w:rPr>
  </w:style>
  <w:style w:type="character" w:customStyle="1" w:styleId="146">
    <w:name w:val="文档正文 Char"/>
    <w:link w:val="147"/>
    <w:qFormat/>
    <w:uiPriority w:val="0"/>
    <w:rPr>
      <w:rFonts w:ascii="Arial Narrow" w:hAnsi="Arial Narrow" w:eastAsia="宋体" w:cs="Times New Roman"/>
      <w:kern w:val="0"/>
      <w:sz w:val="24"/>
      <w:szCs w:val="20"/>
    </w:rPr>
  </w:style>
  <w:style w:type="paragraph" w:customStyle="1" w:styleId="147">
    <w:name w:val="文档正文"/>
    <w:basedOn w:val="1"/>
    <w:link w:val="146"/>
    <w:qFormat/>
    <w:uiPriority w:val="0"/>
    <w:pPr>
      <w:adjustRightInd w:val="0"/>
      <w:spacing w:line="440" w:lineRule="exact"/>
      <w:ind w:firstLine="567"/>
    </w:pPr>
    <w:rPr>
      <w:rFonts w:ascii="Arial Narrow" w:hAnsi="Arial Narrow"/>
      <w:kern w:val="0"/>
      <w:sz w:val="24"/>
    </w:rPr>
  </w:style>
  <w:style w:type="character" w:customStyle="1" w:styleId="148">
    <w:name w:val="正文文本 字符"/>
    <w:qFormat/>
    <w:uiPriority w:val="0"/>
    <w:rPr>
      <w:rFonts w:ascii="Times New Roman" w:hAnsi="Times New Roman" w:eastAsia="宋体" w:cs="Times New Roman"/>
      <w:szCs w:val="24"/>
    </w:rPr>
  </w:style>
  <w:style w:type="character" w:customStyle="1" w:styleId="149">
    <w:name w:val="font01"/>
    <w:qFormat/>
    <w:uiPriority w:val="0"/>
    <w:rPr>
      <w:rFonts w:hint="eastAsia" w:ascii="宋体" w:hAnsi="宋体" w:eastAsia="宋体" w:cs="宋体"/>
      <w:color w:val="000000"/>
      <w:sz w:val="18"/>
      <w:szCs w:val="18"/>
      <w:u w:val="none"/>
    </w:rPr>
  </w:style>
  <w:style w:type="character" w:customStyle="1" w:styleId="150">
    <w:name w:val="p141_0"/>
    <w:qFormat/>
    <w:uiPriority w:val="0"/>
    <w:rPr>
      <w:rFonts w:ascii="Calibri" w:hAnsi="Calibri"/>
      <w:sz w:val="21"/>
      <w:szCs w:val="21"/>
    </w:rPr>
  </w:style>
  <w:style w:type="character" w:customStyle="1" w:styleId="151">
    <w:name w:val="正文缩进 字符"/>
    <w:qFormat/>
    <w:uiPriority w:val="0"/>
    <w:rPr>
      <w:rFonts w:ascii="Times New Roman" w:hAnsi="Times New Roman" w:eastAsia="宋体" w:cs="Times New Roman"/>
      <w:szCs w:val="24"/>
    </w:rPr>
  </w:style>
  <w:style w:type="character" w:customStyle="1" w:styleId="152">
    <w:name w:val="正文文本缩进 3 字符"/>
    <w:qFormat/>
    <w:uiPriority w:val="0"/>
    <w:rPr>
      <w:rFonts w:ascii="Times New Roman" w:hAnsi="Times New Roman" w:eastAsia="宋体" w:cs="Times New Roman"/>
      <w:sz w:val="16"/>
      <w:szCs w:val="16"/>
    </w:rPr>
  </w:style>
  <w:style w:type="character" w:customStyle="1" w:styleId="153">
    <w:name w:val="日期 字符"/>
    <w:qFormat/>
    <w:uiPriority w:val="0"/>
    <w:rPr>
      <w:rFonts w:ascii="Times New Roman" w:hAnsi="Times New Roman" w:eastAsia="宋体" w:cs="Times New Roman"/>
      <w:kern w:val="2"/>
      <w:sz w:val="21"/>
      <w:szCs w:val="24"/>
    </w:rPr>
  </w:style>
  <w:style w:type="character" w:customStyle="1" w:styleId="154">
    <w:name w:val="批注文字 字符"/>
    <w:qFormat/>
    <w:uiPriority w:val="0"/>
    <w:rPr>
      <w:rFonts w:ascii="Times New Roman" w:hAnsi="Times New Roman" w:eastAsia="宋体" w:cs="Times New Roman"/>
      <w:szCs w:val="20"/>
    </w:rPr>
  </w:style>
  <w:style w:type="character" w:customStyle="1" w:styleId="155">
    <w:name w:val="页眉 字符"/>
    <w:qFormat/>
    <w:uiPriority w:val="99"/>
    <w:rPr>
      <w:rFonts w:ascii="Times New Roman" w:hAnsi="Times New Roman" w:eastAsia="宋体" w:cs="Times New Roman"/>
      <w:sz w:val="18"/>
      <w:szCs w:val="18"/>
    </w:rPr>
  </w:style>
  <w:style w:type="character" w:customStyle="1" w:styleId="156">
    <w:name w:val="标书正文格式 Char"/>
    <w:link w:val="157"/>
    <w:qFormat/>
    <w:uiPriority w:val="0"/>
    <w:rPr>
      <w:rFonts w:ascii="楷体_GB2312" w:hAnsi="Calibri" w:eastAsia="楷体_GB2312"/>
      <w:kern w:val="2"/>
      <w:sz w:val="24"/>
      <w:szCs w:val="24"/>
      <w:lang w:val="en-US" w:eastAsia="zh-CN" w:bidi="ar-SA"/>
    </w:rPr>
  </w:style>
  <w:style w:type="paragraph" w:customStyle="1" w:styleId="157">
    <w:name w:val="标书正文格式"/>
    <w:link w:val="156"/>
    <w:qFormat/>
    <w:uiPriority w:val="0"/>
    <w:pPr>
      <w:spacing w:line="360" w:lineRule="auto"/>
      <w:ind w:firstLine="200" w:firstLineChars="200"/>
    </w:pPr>
    <w:rPr>
      <w:rFonts w:ascii="楷体_GB2312" w:hAnsi="Calibri" w:eastAsia="楷体_GB2312" w:cs="Times New Roman"/>
      <w:kern w:val="2"/>
      <w:sz w:val="24"/>
      <w:szCs w:val="24"/>
      <w:lang w:val="en-US" w:eastAsia="zh-CN" w:bidi="ar-SA"/>
    </w:rPr>
  </w:style>
  <w:style w:type="character" w:customStyle="1" w:styleId="158">
    <w:name w:val="标题 6 字符"/>
    <w:qFormat/>
    <w:uiPriority w:val="0"/>
    <w:rPr>
      <w:rFonts w:ascii="Cambria" w:hAnsi="Cambria" w:eastAsia="宋体" w:cs="Times New Roman"/>
      <w:b/>
      <w:bCs/>
      <w:sz w:val="24"/>
      <w:szCs w:val="24"/>
    </w:rPr>
  </w:style>
  <w:style w:type="character" w:customStyle="1" w:styleId="159">
    <w:name w:val="0正文 Char"/>
    <w:link w:val="160"/>
    <w:qFormat/>
    <w:locked/>
    <w:uiPriority w:val="0"/>
    <w:rPr>
      <w:rFonts w:ascii="Verdana" w:hAnsi="Verdana"/>
      <w:sz w:val="24"/>
      <w:szCs w:val="24"/>
      <w:lang w:val="zh-CN"/>
    </w:rPr>
  </w:style>
  <w:style w:type="paragraph" w:customStyle="1" w:styleId="160">
    <w:name w:val="0正文"/>
    <w:basedOn w:val="1"/>
    <w:link w:val="159"/>
    <w:qFormat/>
    <w:uiPriority w:val="0"/>
    <w:pPr>
      <w:adjustRightInd w:val="0"/>
      <w:spacing w:line="360" w:lineRule="auto"/>
      <w:ind w:firstLine="480" w:firstLineChars="200"/>
      <w:jc w:val="left"/>
    </w:pPr>
    <w:rPr>
      <w:rFonts w:ascii="Verdana" w:hAnsi="Verdana"/>
      <w:kern w:val="0"/>
      <w:sz w:val="24"/>
      <w:szCs w:val="24"/>
      <w:lang w:val="zh-CN"/>
    </w:rPr>
  </w:style>
  <w:style w:type="character" w:customStyle="1" w:styleId="161">
    <w:name w:val="标题 1 字符"/>
    <w:qFormat/>
    <w:uiPriority w:val="0"/>
    <w:rPr>
      <w:rFonts w:ascii="Times New Roman" w:hAnsi="Times New Roman" w:eastAsia="宋体" w:cs="Times New Roman"/>
      <w:b/>
      <w:bCs/>
      <w:kern w:val="44"/>
      <w:sz w:val="44"/>
      <w:szCs w:val="44"/>
    </w:rPr>
  </w:style>
  <w:style w:type="character" w:customStyle="1" w:styleId="162">
    <w:name w:val="font61"/>
    <w:qFormat/>
    <w:uiPriority w:val="0"/>
    <w:rPr>
      <w:rFonts w:hint="default" w:ascii="微软雅黑 Light" w:hAnsi="微软雅黑 Light" w:eastAsia="微软雅黑 Light" w:cs="微软雅黑 Light"/>
      <w:color w:val="FF0000"/>
      <w:sz w:val="20"/>
      <w:szCs w:val="20"/>
      <w:u w:val="none"/>
    </w:rPr>
  </w:style>
  <w:style w:type="character" w:customStyle="1" w:styleId="163">
    <w:name w:val="列表段落 字符1"/>
    <w:link w:val="164"/>
    <w:qFormat/>
    <w:uiPriority w:val="0"/>
    <w:rPr>
      <w:rFonts w:ascii="Times New Roman" w:hAnsi="Times New Roman" w:eastAsia="宋体" w:cs="Times New Roman"/>
      <w:kern w:val="2"/>
      <w:sz w:val="21"/>
    </w:rPr>
  </w:style>
  <w:style w:type="paragraph" w:styleId="164">
    <w:name w:val="List Paragraph"/>
    <w:basedOn w:val="1"/>
    <w:link w:val="163"/>
    <w:qFormat/>
    <w:uiPriority w:val="0"/>
    <w:pPr>
      <w:ind w:firstLine="420" w:firstLineChars="200"/>
    </w:pPr>
  </w:style>
  <w:style w:type="character" w:customStyle="1" w:styleId="165">
    <w:name w:val="正文文本缩进 字符"/>
    <w:qFormat/>
    <w:uiPriority w:val="0"/>
    <w:rPr>
      <w:rFonts w:ascii="Times New Roman" w:hAnsi="Times New Roman" w:eastAsia="宋体" w:cs="Times New Roman"/>
      <w:szCs w:val="20"/>
    </w:rPr>
  </w:style>
  <w:style w:type="character" w:customStyle="1" w:styleId="166">
    <w:name w:val="0正文样式 字符"/>
    <w:link w:val="167"/>
    <w:qFormat/>
    <w:locked/>
    <w:uiPriority w:val="0"/>
    <w:rPr>
      <w:rFonts w:eastAsia="仿宋_GB2312" w:cs="仿宋_GB2312"/>
      <w:sz w:val="32"/>
      <w:szCs w:val="28"/>
      <w:lang w:val="en-US" w:eastAsia="zh-CN" w:bidi="ar-SA"/>
    </w:rPr>
  </w:style>
  <w:style w:type="paragraph" w:customStyle="1" w:styleId="167">
    <w:name w:val="0正文样式"/>
    <w:link w:val="166"/>
    <w:qFormat/>
    <w:uiPriority w:val="0"/>
    <w:pPr>
      <w:spacing w:line="360" w:lineRule="auto"/>
      <w:ind w:firstLine="480" w:firstLineChars="200"/>
      <w:jc w:val="both"/>
    </w:pPr>
    <w:rPr>
      <w:rFonts w:ascii="Times New Roman" w:hAnsi="Times New Roman" w:eastAsia="仿宋_GB2312" w:cs="仿宋_GB2312"/>
      <w:sz w:val="32"/>
      <w:szCs w:val="28"/>
      <w:lang w:val="en-US" w:eastAsia="zh-CN" w:bidi="ar-SA"/>
    </w:rPr>
  </w:style>
  <w:style w:type="character" w:customStyle="1" w:styleId="168">
    <w:name w:val="页脚 字符"/>
    <w:qFormat/>
    <w:uiPriority w:val="99"/>
    <w:rPr>
      <w:rFonts w:ascii="Times New Roman" w:hAnsi="Times New Roman" w:eastAsia="宋体" w:cs="Times New Roman"/>
      <w:sz w:val="18"/>
      <w:szCs w:val="18"/>
    </w:rPr>
  </w:style>
  <w:style w:type="character" w:customStyle="1" w:styleId="169">
    <w:name w:val="纯文本 Char1"/>
    <w:qFormat/>
    <w:uiPriority w:val="0"/>
    <w:rPr>
      <w:rFonts w:ascii="Courier New" w:hAnsi="Courier New" w:eastAsia="宋体" w:cs="Times New Roman"/>
      <w:kern w:val="2"/>
      <w:sz w:val="21"/>
    </w:rPr>
  </w:style>
  <w:style w:type="character" w:customStyle="1" w:styleId="170">
    <w:name w:val="font31"/>
    <w:qFormat/>
    <w:uiPriority w:val="0"/>
    <w:rPr>
      <w:rFonts w:hint="eastAsia" w:ascii="宋体" w:hAnsi="宋体" w:eastAsia="宋体" w:cs="宋体"/>
      <w:color w:val="000000"/>
      <w:sz w:val="18"/>
      <w:szCs w:val="18"/>
      <w:u w:val="none"/>
    </w:rPr>
  </w:style>
  <w:style w:type="character" w:customStyle="1" w:styleId="171">
    <w:name w:val="缺省文本 Char"/>
    <w:link w:val="172"/>
    <w:qFormat/>
    <w:uiPriority w:val="0"/>
    <w:rPr>
      <w:rFonts w:ascii="Times New Roman" w:hAnsi="Times New Roman" w:eastAsia="宋体" w:cs="Times New Roman"/>
      <w:kern w:val="0"/>
      <w:sz w:val="24"/>
      <w:szCs w:val="20"/>
    </w:rPr>
  </w:style>
  <w:style w:type="paragraph" w:customStyle="1" w:styleId="172">
    <w:name w:val="缺省文本"/>
    <w:basedOn w:val="1"/>
    <w:link w:val="171"/>
    <w:qFormat/>
    <w:uiPriority w:val="0"/>
    <w:pPr>
      <w:autoSpaceDE w:val="0"/>
      <w:autoSpaceDN w:val="0"/>
      <w:adjustRightInd w:val="0"/>
      <w:jc w:val="left"/>
    </w:pPr>
    <w:rPr>
      <w:kern w:val="0"/>
      <w:sz w:val="24"/>
    </w:rPr>
  </w:style>
  <w:style w:type="character" w:customStyle="1" w:styleId="173">
    <w:name w:val="列表段落 字符"/>
    <w:link w:val="174"/>
    <w:qFormat/>
    <w:uiPriority w:val="0"/>
    <w:rPr>
      <w:kern w:val="2"/>
      <w:sz w:val="21"/>
    </w:rPr>
  </w:style>
  <w:style w:type="paragraph" w:customStyle="1" w:styleId="174">
    <w:name w:val="_Style 94"/>
    <w:basedOn w:val="1"/>
    <w:next w:val="164"/>
    <w:link w:val="173"/>
    <w:qFormat/>
    <w:uiPriority w:val="0"/>
    <w:pPr>
      <w:ind w:firstLine="420" w:firstLineChars="200"/>
    </w:pPr>
  </w:style>
  <w:style w:type="character" w:customStyle="1" w:styleId="175">
    <w:name w:val="方案正文 Char"/>
    <w:link w:val="176"/>
    <w:qFormat/>
    <w:uiPriority w:val="0"/>
    <w:rPr>
      <w:color w:val="000000"/>
      <w:sz w:val="24"/>
      <w:szCs w:val="24"/>
    </w:rPr>
  </w:style>
  <w:style w:type="paragraph" w:customStyle="1" w:styleId="176">
    <w:name w:val="方案正文"/>
    <w:basedOn w:val="1"/>
    <w:link w:val="175"/>
    <w:qFormat/>
    <w:uiPriority w:val="0"/>
    <w:pPr>
      <w:widowControl/>
      <w:adjustRightInd w:val="0"/>
      <w:snapToGrid w:val="0"/>
      <w:spacing w:line="360" w:lineRule="auto"/>
      <w:ind w:firstLine="480" w:firstLineChars="200"/>
    </w:pPr>
    <w:rPr>
      <w:color w:val="000000"/>
      <w:kern w:val="0"/>
      <w:sz w:val="24"/>
      <w:szCs w:val="24"/>
    </w:rPr>
  </w:style>
  <w:style w:type="character" w:customStyle="1" w:styleId="177">
    <w:name w:val="HTML 地址 Char"/>
    <w:link w:val="178"/>
    <w:qFormat/>
    <w:uiPriority w:val="0"/>
    <w:rPr>
      <w:i/>
      <w:iCs/>
      <w:kern w:val="2"/>
      <w:sz w:val="21"/>
    </w:rPr>
  </w:style>
  <w:style w:type="paragraph" w:customStyle="1" w:styleId="178">
    <w:name w:val="HTML 地址1"/>
    <w:basedOn w:val="1"/>
    <w:link w:val="177"/>
    <w:qFormat/>
    <w:uiPriority w:val="0"/>
    <w:pPr>
      <w:widowControl/>
      <w:jc w:val="left"/>
    </w:pPr>
    <w:rPr>
      <w:i/>
      <w:iCs/>
    </w:rPr>
  </w:style>
  <w:style w:type="character" w:customStyle="1" w:styleId="179">
    <w:name w:val="纯文本 Char2"/>
    <w:qFormat/>
    <w:uiPriority w:val="0"/>
    <w:rPr>
      <w:rFonts w:ascii="宋体" w:hAnsi="Courier New"/>
    </w:rPr>
  </w:style>
  <w:style w:type="paragraph" w:customStyle="1" w:styleId="1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rPr>
  </w:style>
  <w:style w:type="paragraph" w:customStyle="1" w:styleId="182">
    <w:name w:val="Char Char1 Char"/>
    <w:basedOn w:val="1"/>
    <w:qFormat/>
    <w:uiPriority w:val="0"/>
    <w:rPr>
      <w:rFonts w:ascii="Calibri" w:hAnsi="Calibri" w:eastAsia="宋体" w:cs="Times New Roman"/>
      <w:szCs w:val="24"/>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84">
    <w:name w:val="font9"/>
    <w:basedOn w:val="1"/>
    <w:qFormat/>
    <w:uiPriority w:val="0"/>
    <w:pPr>
      <w:widowControl/>
      <w:spacing w:before="100" w:beforeAutospacing="1" w:after="100" w:afterAutospacing="1"/>
      <w:jc w:val="left"/>
    </w:pPr>
    <w:rPr>
      <w:rFonts w:ascii="Calibri" w:hAnsi="Calibri" w:eastAsia="宋体" w:cs="Times New Roman"/>
      <w:b/>
      <w:bCs/>
      <w:kern w:val="0"/>
      <w:sz w:val="20"/>
    </w:rPr>
  </w:style>
  <w:style w:type="paragraph" w:customStyle="1" w:styleId="185">
    <w:name w:val="_Style 98"/>
    <w:basedOn w:val="1"/>
    <w:next w:val="1"/>
    <w:qFormat/>
    <w:uiPriority w:val="39"/>
    <w:pPr>
      <w:ind w:left="210"/>
      <w:jc w:val="left"/>
    </w:pPr>
    <w:rPr>
      <w:rFonts w:ascii="Calibri" w:hAnsi="Calibri" w:cs="Calibri"/>
      <w:smallCaps/>
      <w:sz w:val="20"/>
    </w:rPr>
  </w:style>
  <w:style w:type="paragraph" w:customStyle="1" w:styleId="186">
    <w:name w:val="font6"/>
    <w:basedOn w:val="1"/>
    <w:qFormat/>
    <w:uiPriority w:val="0"/>
    <w:pPr>
      <w:widowControl/>
      <w:spacing w:before="100" w:beforeAutospacing="1" w:after="100" w:afterAutospacing="1"/>
      <w:jc w:val="left"/>
    </w:pPr>
    <w:rPr>
      <w:rFonts w:ascii="宋体" w:hAnsi="宋体" w:eastAsia="宋体" w:cs="宋体"/>
      <w:kern w:val="0"/>
      <w:sz w:val="20"/>
    </w:rPr>
  </w:style>
  <w:style w:type="paragraph" w:customStyle="1" w:styleId="187">
    <w:name w:val="font8"/>
    <w:basedOn w:val="1"/>
    <w:qFormat/>
    <w:uiPriority w:val="0"/>
    <w:pPr>
      <w:widowControl/>
      <w:spacing w:before="100" w:beforeAutospacing="1" w:after="100" w:afterAutospacing="1"/>
      <w:jc w:val="left"/>
    </w:pPr>
    <w:rPr>
      <w:rFonts w:ascii="宋体" w:hAnsi="宋体" w:eastAsia="宋体" w:cs="宋体"/>
      <w:b/>
      <w:bCs/>
      <w:kern w:val="0"/>
      <w:sz w:val="20"/>
    </w:rPr>
  </w:style>
  <w:style w:type="paragraph" w:customStyle="1" w:styleId="18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8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rPr>
  </w:style>
  <w:style w:type="paragraph" w:customStyle="1" w:styleId="1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9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eastAsia="宋体" w:cs="Times New Roman"/>
      <w:kern w:val="0"/>
      <w:sz w:val="20"/>
    </w:rPr>
  </w:style>
  <w:style w:type="paragraph" w:customStyle="1" w:styleId="194">
    <w:name w:val="样式"/>
    <w:basedOn w:val="1"/>
    <w:qFormat/>
    <w:uiPriority w:val="0"/>
    <w:pPr>
      <w:numPr>
        <w:ilvl w:val="0"/>
        <w:numId w:val="1"/>
      </w:numPr>
      <w:tabs>
        <w:tab w:val="left" w:pos="567"/>
      </w:tabs>
      <w:snapToGrid w:val="0"/>
      <w:spacing w:line="460" w:lineRule="atLeast"/>
    </w:pPr>
    <w:rPr>
      <w:rFonts w:ascii="Arial" w:hAnsi="Arial" w:eastAsia="宋体" w:cs="Arial"/>
      <w:spacing w:val="6"/>
      <w:sz w:val="24"/>
      <w:szCs w:val="24"/>
    </w:rPr>
  </w:style>
  <w:style w:type="paragraph" w:customStyle="1" w:styleId="19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96">
    <w:name w:val=" Char Char Char"/>
    <w:basedOn w:val="1"/>
    <w:qFormat/>
    <w:uiPriority w:val="0"/>
    <w:rPr>
      <w:rFonts w:ascii="Tahoma" w:hAnsi="Tahoma" w:eastAsia="宋体" w:cs="Times New Roman"/>
      <w:sz w:val="24"/>
    </w:rPr>
  </w:style>
  <w:style w:type="paragraph" w:customStyle="1" w:styleId="197">
    <w:name w:val="font7"/>
    <w:basedOn w:val="1"/>
    <w:qFormat/>
    <w:uiPriority w:val="0"/>
    <w:pPr>
      <w:widowControl/>
      <w:spacing w:before="100" w:beforeAutospacing="1" w:after="100" w:afterAutospacing="1"/>
      <w:jc w:val="left"/>
    </w:pPr>
    <w:rPr>
      <w:rFonts w:ascii="Calibri" w:hAnsi="Calibri" w:eastAsia="宋体" w:cs="Times New Roman"/>
      <w:kern w:val="0"/>
      <w:sz w:val="20"/>
    </w:rPr>
  </w:style>
  <w:style w:type="paragraph" w:customStyle="1" w:styleId="1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0"/>
    </w:rPr>
  </w:style>
  <w:style w:type="paragraph" w:customStyle="1" w:styleId="200">
    <w:name w:val="列出段落1"/>
    <w:basedOn w:val="1"/>
    <w:link w:val="201"/>
    <w:qFormat/>
    <w:uiPriority w:val="34"/>
    <w:pPr>
      <w:ind w:firstLine="420" w:firstLineChars="200"/>
    </w:pPr>
    <w:rPr>
      <w:rFonts w:ascii="Calibri" w:hAnsi="Calibri"/>
      <w:szCs w:val="21"/>
    </w:rPr>
  </w:style>
  <w:style w:type="character" w:customStyle="1" w:styleId="201">
    <w:name w:val="List Paragraph Char1"/>
    <w:link w:val="200"/>
    <w:qFormat/>
    <w:uiPriority w:val="34"/>
    <w:rPr>
      <w:rFonts w:ascii="Calibri" w:hAnsi="Calibri" w:cs="Calibri"/>
      <w:kern w:val="2"/>
      <w:sz w:val="21"/>
      <w:szCs w:val="21"/>
    </w:rPr>
  </w:style>
  <w:style w:type="paragraph" w:customStyle="1" w:styleId="2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rPr>
  </w:style>
  <w:style w:type="paragraph" w:customStyle="1" w:styleId="203">
    <w:name w:val="_Style 103"/>
    <w:basedOn w:val="1"/>
    <w:next w:val="1"/>
    <w:qFormat/>
    <w:uiPriority w:val="39"/>
    <w:pPr>
      <w:ind w:left="210"/>
      <w:jc w:val="left"/>
    </w:pPr>
    <w:rPr>
      <w:rFonts w:ascii="Calibri" w:hAnsi="Calibri" w:cs="Calibri"/>
      <w:smallCaps/>
      <w:sz w:val="20"/>
    </w:rPr>
  </w:style>
  <w:style w:type="paragraph" w:customStyle="1" w:styleId="204">
    <w:name w:val="节"/>
    <w:basedOn w:val="4"/>
    <w:qFormat/>
    <w:uiPriority w:val="0"/>
    <w:pPr>
      <w:tabs>
        <w:tab w:val="left" w:pos="360"/>
      </w:tabs>
      <w:spacing w:line="240" w:lineRule="auto"/>
    </w:pPr>
    <w:rPr>
      <w:rFonts w:ascii="黑体" w:hAnsi="Arial" w:eastAsia="黑体" w:cs="Times New Roman"/>
      <w:b w:val="0"/>
      <w:sz w:val="28"/>
      <w:szCs w:val="28"/>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06">
    <w:name w:val="Char"/>
    <w:basedOn w:val="1"/>
    <w:qFormat/>
    <w:uiPriority w:val="0"/>
    <w:pPr>
      <w:tabs>
        <w:tab w:val="left" w:pos="855"/>
      </w:tabs>
      <w:ind w:left="855" w:hanging="435"/>
    </w:pPr>
    <w:rPr>
      <w:rFonts w:ascii="Calibri" w:hAnsi="Calibri" w:eastAsia="宋体" w:cs="Times New Roman"/>
      <w:sz w:val="24"/>
      <w:szCs w:val="24"/>
    </w:rPr>
  </w:style>
  <w:style w:type="paragraph" w:customStyle="1" w:styleId="2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rPr>
  </w:style>
  <w:style w:type="paragraph" w:customStyle="1" w:styleId="209">
    <w:name w:val="List Paragraph1"/>
    <w:basedOn w:val="1"/>
    <w:qFormat/>
    <w:uiPriority w:val="34"/>
    <w:pPr>
      <w:ind w:firstLine="420" w:firstLineChars="200"/>
    </w:pPr>
    <w:rPr>
      <w:rFonts w:ascii="Calibri" w:hAnsi="Calibri" w:eastAsia="宋体" w:cs="Times New Roman"/>
      <w:szCs w:val="22"/>
    </w:rPr>
  </w:style>
  <w:style w:type="paragraph" w:customStyle="1" w:styleId="210">
    <w:name w:val="1"/>
    <w:basedOn w:val="1"/>
    <w:next w:val="1"/>
    <w:qFormat/>
    <w:uiPriority w:val="0"/>
    <w:rPr>
      <w:rFonts w:ascii="Calibri" w:hAnsi="Calibri" w:eastAsia="宋体" w:cs="Times New Roman"/>
    </w:rPr>
  </w:style>
  <w:style w:type="paragraph" w:customStyle="1" w:styleId="211">
    <w:name w:val="Char Char Char Char Char"/>
    <w:basedOn w:val="21"/>
    <w:qFormat/>
    <w:uiPriority w:val="0"/>
    <w:pPr>
      <w:shd w:val="clear" w:color="auto" w:fill="000080"/>
    </w:pPr>
    <w:rPr>
      <w:rFonts w:ascii="Tahoma" w:hAnsi="Tahoma" w:eastAsia="宋体" w:cs="Times New Roman"/>
      <w:sz w:val="24"/>
      <w:szCs w:val="24"/>
    </w:rPr>
  </w:style>
  <w:style w:type="paragraph" w:customStyle="1" w:styleId="212">
    <w:name w:val="图"/>
    <w:basedOn w:val="1"/>
    <w:qFormat/>
    <w:uiPriority w:val="0"/>
    <w:pPr>
      <w:keepNext/>
      <w:adjustRightInd w:val="0"/>
      <w:snapToGrid w:val="0"/>
      <w:spacing w:before="60" w:after="60" w:line="300" w:lineRule="auto"/>
      <w:jc w:val="center"/>
    </w:pPr>
    <w:rPr>
      <w:rFonts w:ascii="Calibri" w:hAnsi="Calibri" w:eastAsia="宋体" w:cs="Times New Roman"/>
      <w:spacing w:val="20"/>
      <w:kern w:val="0"/>
      <w:sz w:val="24"/>
    </w:rPr>
  </w:style>
  <w:style w:type="paragraph" w:customStyle="1" w:styleId="213">
    <w:name w:val="_Style 102"/>
    <w:basedOn w:val="1"/>
    <w:next w:val="1"/>
    <w:qFormat/>
    <w:uiPriority w:val="39"/>
    <w:pPr>
      <w:ind w:left="210"/>
      <w:jc w:val="left"/>
    </w:pPr>
    <w:rPr>
      <w:rFonts w:ascii="Calibri" w:hAnsi="Calibri" w:cs="Calibri"/>
      <w:smallCaps/>
      <w:sz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eastAsia="宋体" w:cs="宋体"/>
      <w:kern w:val="0"/>
      <w:sz w:val="20"/>
    </w:rPr>
  </w:style>
  <w:style w:type="paragraph" w:customStyle="1" w:styleId="215">
    <w:name w:val="Normal1"/>
    <w:basedOn w:val="1"/>
    <w:qFormat/>
    <w:uiPriority w:val="0"/>
    <w:pPr>
      <w:widowControl/>
      <w:overflowPunct w:val="0"/>
      <w:autoSpaceDE w:val="0"/>
      <w:autoSpaceDN w:val="0"/>
      <w:adjustRightInd w:val="0"/>
      <w:textAlignment w:val="baseline"/>
    </w:pPr>
    <w:rPr>
      <w:rFonts w:ascii="Calibri" w:hAnsi="Calibri" w:eastAsia="宋体" w:cs="Times New Roman"/>
      <w:kern w:val="0"/>
    </w:rPr>
  </w:style>
  <w:style w:type="paragraph" w:customStyle="1" w:styleId="216">
    <w:name w:val="表格正文居中"/>
    <w:basedOn w:val="1"/>
    <w:qFormat/>
    <w:uiPriority w:val="0"/>
    <w:pPr>
      <w:spacing w:line="0" w:lineRule="atLeast"/>
      <w:jc w:val="center"/>
    </w:pPr>
    <w:rPr>
      <w:rFonts w:ascii="Calibri" w:hAnsi="Calibri" w:eastAsia="宋体" w:cs="Times New Roman"/>
      <w:szCs w:val="24"/>
    </w:rPr>
  </w:style>
  <w:style w:type="paragraph" w:customStyle="1" w:styleId="217">
    <w:name w:val="List Paragraph2"/>
    <w:basedOn w:val="1"/>
    <w:qFormat/>
    <w:uiPriority w:val="0"/>
    <w:pPr>
      <w:ind w:firstLine="420" w:firstLineChars="200"/>
    </w:pPr>
    <w:rPr>
      <w:rFonts w:ascii="Calibri" w:hAnsi="Calibri" w:eastAsia="宋体" w:cs="Times New Roman"/>
      <w:szCs w:val="2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eastAsia="宋体" w:cs="宋体"/>
      <w:kern w:val="0"/>
      <w:sz w:val="20"/>
    </w:rPr>
  </w:style>
  <w:style w:type="paragraph" w:customStyle="1" w:styleId="2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rPr>
  </w:style>
  <w:style w:type="paragraph" w:customStyle="1" w:styleId="220">
    <w:name w:val="列表段落1"/>
    <w:basedOn w:val="1"/>
    <w:qFormat/>
    <w:uiPriority w:val="34"/>
    <w:pPr>
      <w:ind w:firstLine="420" w:firstLineChars="200"/>
    </w:pPr>
    <w:rPr>
      <w:rFonts w:ascii="等线" w:hAnsi="等线" w:eastAsia="等线" w:cs="Times New Roman"/>
      <w:szCs w:val="24"/>
    </w:rPr>
  </w:style>
  <w:style w:type="paragraph" w:customStyle="1" w:styleId="2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20"/>
    </w:rPr>
  </w:style>
  <w:style w:type="paragraph" w:customStyle="1" w:styleId="2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2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宋体" w:hAnsi="宋体" w:eastAsia="宋体" w:cs="宋体"/>
      <w:b/>
      <w:bCs/>
      <w:color w:val="FF0000"/>
      <w:kern w:val="0"/>
      <w:sz w:val="20"/>
    </w:rPr>
  </w:style>
  <w:style w:type="paragraph" w:customStyle="1" w:styleId="2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eastAsia="宋体" w:cs="宋体"/>
      <w:b/>
      <w:bCs/>
      <w:kern w:val="0"/>
      <w:sz w:val="20"/>
    </w:rPr>
  </w:style>
  <w:style w:type="paragraph" w:customStyle="1" w:styleId="2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rPr>
  </w:style>
  <w:style w:type="paragraph" w:customStyle="1" w:styleId="22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w:basedOn w:val="1"/>
    <w:qFormat/>
    <w:uiPriority w:val="0"/>
    <w:pPr>
      <w:spacing w:line="360" w:lineRule="auto"/>
    </w:pPr>
    <w:rPr>
      <w:sz w:val="24"/>
    </w:rPr>
  </w:style>
  <w:style w:type="paragraph" w:customStyle="1" w:styleId="2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31">
    <w:name w:val="_Style 96"/>
    <w:basedOn w:val="1"/>
    <w:next w:val="1"/>
    <w:qFormat/>
    <w:uiPriority w:val="39"/>
    <w:pPr>
      <w:ind w:left="210"/>
      <w:jc w:val="left"/>
    </w:pPr>
    <w:rPr>
      <w:rFonts w:ascii="Calibri" w:hAnsi="Calibri" w:cs="Calibri"/>
      <w:smallCaps/>
      <w:sz w:val="20"/>
    </w:rPr>
  </w:style>
  <w:style w:type="paragraph" w:customStyle="1" w:styleId="23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bottom"/>
    </w:pPr>
    <w:rPr>
      <w:rFonts w:ascii="宋体" w:hAnsi="宋体" w:eastAsia="宋体" w:cs="宋体"/>
      <w:b/>
      <w:bCs/>
      <w:kern w:val="0"/>
      <w:sz w:val="20"/>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right"/>
      <w:textAlignment w:val="bottom"/>
    </w:pPr>
    <w:rPr>
      <w:rFonts w:ascii="宋体" w:hAnsi="宋体" w:eastAsia="宋体" w:cs="宋体"/>
      <w:b/>
      <w:bCs/>
      <w:kern w:val="0"/>
      <w:sz w:val="20"/>
    </w:rPr>
  </w:style>
  <w:style w:type="paragraph" w:customStyle="1" w:styleId="235">
    <w:name w:val="Char Char Char Char Char Char Char Char Char Char"/>
    <w:basedOn w:val="1"/>
    <w:qFormat/>
    <w:uiPriority w:val="0"/>
    <w:rPr>
      <w:rFonts w:ascii="Tahoma" w:hAnsi="Tahoma" w:eastAsia="宋体" w:cs="Times New Roman"/>
      <w:sz w:val="24"/>
    </w:rPr>
  </w:style>
  <w:style w:type="paragraph" w:customStyle="1" w:styleId="2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eastAsia="宋体" w:cs="宋体"/>
      <w:b/>
      <w:bCs/>
      <w:kern w:val="0"/>
      <w:sz w:val="20"/>
    </w:rPr>
  </w:style>
  <w:style w:type="paragraph" w:customStyle="1" w:styleId="237">
    <w:name w:val="样式1"/>
    <w:basedOn w:val="1"/>
    <w:link w:val="238"/>
    <w:qFormat/>
    <w:uiPriority w:val="0"/>
    <w:pPr>
      <w:widowControl/>
      <w:overflowPunct w:val="0"/>
      <w:autoSpaceDE w:val="0"/>
      <w:autoSpaceDN w:val="0"/>
      <w:adjustRightInd w:val="0"/>
      <w:spacing w:after="80" w:line="360" w:lineRule="auto"/>
      <w:ind w:firstLine="618"/>
      <w:textAlignment w:val="baseline"/>
    </w:pPr>
    <w:rPr>
      <w:rFonts w:ascii="Calibri" w:hAnsi="Calibri"/>
      <w:kern w:val="0"/>
      <w:sz w:val="28"/>
      <w:szCs w:val="24"/>
    </w:rPr>
  </w:style>
  <w:style w:type="character" w:customStyle="1" w:styleId="238">
    <w:name w:val="样式 Char"/>
    <w:link w:val="237"/>
    <w:qFormat/>
    <w:locked/>
    <w:uiPriority w:val="0"/>
    <w:rPr>
      <w:rFonts w:ascii="Calibri" w:hAnsi="Calibri"/>
      <w:sz w:val="28"/>
      <w:szCs w:val="24"/>
    </w:rPr>
  </w:style>
  <w:style w:type="paragraph" w:customStyle="1" w:styleId="239">
    <w:name w:val="新定义正文"/>
    <w:basedOn w:val="1"/>
    <w:qFormat/>
    <w:uiPriority w:val="0"/>
    <w:pPr>
      <w:widowControl/>
    </w:pPr>
    <w:rPr>
      <w:rFonts w:ascii="Calibri" w:hAnsi="Calibri" w:eastAsia="宋体" w:cs="Times New Roman"/>
      <w:color w:val="000000"/>
      <w:szCs w:val="21"/>
    </w:rPr>
  </w:style>
  <w:style w:type="paragraph" w:customStyle="1" w:styleId="2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rPr>
  </w:style>
  <w:style w:type="paragraph" w:customStyle="1" w:styleId="242">
    <w:name w:val="_Style 97"/>
    <w:basedOn w:val="1"/>
    <w:next w:val="164"/>
    <w:qFormat/>
    <w:uiPriority w:val="0"/>
    <w:pPr>
      <w:ind w:firstLine="420" w:firstLineChars="200"/>
    </w:pPr>
  </w:style>
  <w:style w:type="paragraph" w:customStyle="1" w:styleId="2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44">
    <w:name w:val="列出段落2"/>
    <w:basedOn w:val="1"/>
    <w:link w:val="245"/>
    <w:qFormat/>
    <w:uiPriority w:val="0"/>
    <w:pPr>
      <w:ind w:firstLine="420" w:firstLineChars="200"/>
    </w:pPr>
    <w:rPr>
      <w:rFonts w:ascii="Calibri" w:hAnsi="Calibri"/>
    </w:rPr>
  </w:style>
  <w:style w:type="character" w:customStyle="1" w:styleId="245">
    <w:name w:val="List Paragraph Char"/>
    <w:link w:val="244"/>
    <w:qFormat/>
    <w:locked/>
    <w:uiPriority w:val="0"/>
    <w:rPr>
      <w:rFonts w:ascii="Calibri" w:hAnsi="Calibri"/>
      <w:kern w:val="2"/>
      <w:sz w:val="21"/>
    </w:rPr>
  </w:style>
  <w:style w:type="paragraph" w:customStyle="1" w:styleId="24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47">
    <w:name w:val="Table Paragraph"/>
    <w:basedOn w:val="1"/>
    <w:qFormat/>
    <w:uiPriority w:val="0"/>
    <w:pPr>
      <w:autoSpaceDE w:val="0"/>
      <w:autoSpaceDN w:val="0"/>
      <w:jc w:val="left"/>
    </w:pPr>
    <w:rPr>
      <w:rFonts w:hint="eastAsia" w:ascii="仿宋" w:hAnsi="仿宋" w:eastAsia="仿宋"/>
      <w:kern w:val="0"/>
      <w:sz w:val="22"/>
      <w:szCs w:val="22"/>
    </w:rPr>
  </w:style>
  <w:style w:type="paragraph" w:customStyle="1" w:styleId="248">
    <w:name w:val="表格正文"/>
    <w:basedOn w:val="1"/>
    <w:qFormat/>
    <w:uiPriority w:val="0"/>
    <w:pPr>
      <w:adjustRightInd w:val="0"/>
      <w:spacing w:line="400" w:lineRule="exact"/>
      <w:jc w:val="center"/>
    </w:pPr>
    <w:rPr>
      <w:rFonts w:ascii="Calibri" w:hAnsi="Calibri"/>
      <w:szCs w:val="24"/>
    </w:rPr>
  </w:style>
  <w:style w:type="table" w:customStyle="1" w:styleId="249">
    <w:name w:val="网格型1"/>
    <w:basedOn w:val="7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Table Normal"/>
    <w:basedOn w:val="77"/>
    <w:qFormat/>
    <w:uiPriority w:val="0"/>
    <w:pPr>
      <w:widowControl w:val="0"/>
      <w:autoSpaceDE w:val="0"/>
      <w:autoSpaceDN w:val="0"/>
    </w:pPr>
    <w:rPr>
      <w:sz w:val="22"/>
      <w:szCs w:val="22"/>
      <w:lang w:eastAsia="en-US"/>
    </w:rPr>
    <w:tblPr>
      <w:tblCellMar>
        <w:left w:w="0" w:type="dxa"/>
        <w:right w:w="0" w:type="dxa"/>
      </w:tblCellMar>
    </w:tblPr>
  </w:style>
  <w:style w:type="table" w:customStyle="1" w:styleId="251">
    <w:name w:val="网格型2"/>
    <w:basedOn w:val="7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2">
    <w:name w:val="签名 Char"/>
    <w:link w:val="253"/>
    <w:qFormat/>
    <w:uiPriority w:val="0"/>
    <w:rPr>
      <w:kern w:val="2"/>
      <w:sz w:val="21"/>
    </w:rPr>
  </w:style>
  <w:style w:type="paragraph" w:customStyle="1" w:styleId="253">
    <w:name w:val="签名1"/>
    <w:basedOn w:val="1"/>
    <w:link w:val="252"/>
    <w:qFormat/>
    <w:uiPriority w:val="0"/>
    <w:pPr>
      <w:ind w:left="4320"/>
    </w:pPr>
  </w:style>
  <w:style w:type="character" w:customStyle="1" w:styleId="254">
    <w:name w:val="正文首行缩进 Char"/>
    <w:link w:val="255"/>
    <w:qFormat/>
    <w:uiPriority w:val="0"/>
    <w:rPr>
      <w:kern w:val="2"/>
      <w:sz w:val="21"/>
    </w:rPr>
  </w:style>
  <w:style w:type="paragraph" w:customStyle="1" w:styleId="255">
    <w:name w:val="正文首行缩进1"/>
    <w:basedOn w:val="27"/>
    <w:link w:val="254"/>
    <w:qFormat/>
    <w:uiPriority w:val="0"/>
    <w:pPr>
      <w:ind w:firstLine="420"/>
    </w:pPr>
    <w:rPr>
      <w:kern w:val="2"/>
      <w:sz w:val="21"/>
      <w:szCs w:val="20"/>
    </w:rPr>
  </w:style>
  <w:style w:type="character" w:customStyle="1" w:styleId="256">
    <w:name w:val="正文首行缩进 2 Char"/>
    <w:link w:val="257"/>
    <w:qFormat/>
    <w:uiPriority w:val="0"/>
    <w:rPr>
      <w:kern w:val="2"/>
      <w:sz w:val="21"/>
    </w:rPr>
  </w:style>
  <w:style w:type="paragraph" w:customStyle="1" w:styleId="257">
    <w:name w:val="正文首行缩进 21"/>
    <w:basedOn w:val="258"/>
    <w:link w:val="256"/>
    <w:qFormat/>
    <w:uiPriority w:val="0"/>
    <w:pPr>
      <w:autoSpaceDE/>
      <w:autoSpaceDN/>
      <w:adjustRightInd/>
      <w:snapToGrid w:val="0"/>
      <w:spacing w:after="120" w:line="360" w:lineRule="auto"/>
      <w:ind w:left="420" w:firstLine="210"/>
      <w:textAlignment w:val="auto"/>
    </w:pPr>
    <w:rPr>
      <w:rFonts w:ascii="Times New Roman" w:hAnsi="Times New Roman" w:eastAsia="宋体"/>
      <w:sz w:val="21"/>
      <w:szCs w:val="20"/>
    </w:rPr>
  </w:style>
  <w:style w:type="paragraph" w:customStyle="1" w:styleId="258">
    <w:name w:val="正文文本缩进1"/>
    <w:basedOn w:val="1"/>
    <w:qFormat/>
    <w:uiPriority w:val="0"/>
    <w:pPr>
      <w:autoSpaceDE w:val="0"/>
      <w:autoSpaceDN w:val="0"/>
      <w:adjustRightInd w:val="0"/>
      <w:spacing w:line="480" w:lineRule="exact"/>
      <w:ind w:left="850" w:hanging="249"/>
      <w:textAlignment w:val="baseline"/>
    </w:pPr>
    <w:rPr>
      <w:rFonts w:ascii="仿宋_GB2312" w:hAnsi="Calibri" w:eastAsia="仿宋_GB2312" w:cs="Times New Roman"/>
      <w:sz w:val="28"/>
      <w:szCs w:val="22"/>
    </w:rPr>
  </w:style>
  <w:style w:type="paragraph" w:customStyle="1" w:styleId="259">
    <w:name w:val="列出段落111"/>
    <w:basedOn w:val="1"/>
    <w:qFormat/>
    <w:uiPriority w:val="0"/>
    <w:pPr>
      <w:ind w:firstLine="420" w:firstLineChars="200"/>
    </w:pPr>
    <w:rPr>
      <w:rFonts w:ascii="Calibri" w:hAnsi="Calibri"/>
      <w:szCs w:val="22"/>
    </w:rPr>
  </w:style>
  <w:style w:type="paragraph" w:customStyle="1" w:styleId="260">
    <w:name w:val="纯文本1"/>
    <w:basedOn w:val="1"/>
    <w:qFormat/>
    <w:uiPriority w:val="0"/>
    <w:pPr>
      <w:overflowPunct w:val="0"/>
      <w:autoSpaceDE w:val="0"/>
      <w:autoSpaceDN w:val="0"/>
      <w:adjustRightInd w:val="0"/>
      <w:textAlignment w:val="baseline"/>
    </w:pPr>
    <w:rPr>
      <w:rFonts w:ascii="宋体" w:hAnsi="Courier New" w:cs="Courier New"/>
      <w:szCs w:val="21"/>
    </w:rPr>
  </w:style>
  <w:style w:type="character" w:customStyle="1" w:styleId="261">
    <w:name w:val="批注引用1"/>
    <w:qFormat/>
    <w:uiPriority w:val="0"/>
    <w:rPr>
      <w:sz w:val="21"/>
      <w:szCs w:val="21"/>
    </w:rPr>
  </w:style>
  <w:style w:type="character" w:customStyle="1" w:styleId="262">
    <w:name w:val="标题 6 Char1"/>
    <w:qFormat/>
    <w:uiPriority w:val="99"/>
    <w:rPr>
      <w:rFonts w:ascii="Times New Roman" w:hAnsi="Times New Roman" w:eastAsia="宋体" w:cs="Times New Roman"/>
      <w:sz w:val="28"/>
      <w:szCs w:val="24"/>
    </w:rPr>
  </w:style>
  <w:style w:type="character" w:customStyle="1" w:styleId="263">
    <w:name w:val="unnamed1"/>
    <w:qFormat/>
    <w:uiPriority w:val="0"/>
  </w:style>
  <w:style w:type="character" w:customStyle="1" w:styleId="264">
    <w:name w:val="style311"/>
    <w:qFormat/>
    <w:uiPriority w:val="0"/>
    <w:rPr>
      <w:sz w:val="21"/>
      <w:szCs w:val="21"/>
    </w:rPr>
  </w:style>
  <w:style w:type="character" w:customStyle="1" w:styleId="265">
    <w:name w:val="A4"/>
    <w:qFormat/>
    <w:uiPriority w:val="0"/>
    <w:rPr>
      <w:color w:val="000000"/>
    </w:rPr>
  </w:style>
  <w:style w:type="character" w:customStyle="1" w:styleId="266">
    <w:name w:val="pagetitle"/>
    <w:qFormat/>
    <w:uiPriority w:val="0"/>
  </w:style>
  <w:style w:type="character" w:customStyle="1" w:styleId="267">
    <w:name w:val="apple-style-span"/>
    <w:qFormat/>
    <w:uiPriority w:val="0"/>
  </w:style>
  <w:style w:type="character" w:customStyle="1" w:styleId="268">
    <w:name w:val="标题 7 Char1"/>
    <w:qFormat/>
    <w:uiPriority w:val="99"/>
    <w:rPr>
      <w:rFonts w:ascii="Times New Roman" w:hAnsi="Times New Roman" w:eastAsia="宋体" w:cs="Times New Roman"/>
      <w:b/>
      <w:sz w:val="24"/>
      <w:szCs w:val="20"/>
    </w:rPr>
  </w:style>
  <w:style w:type="character" w:customStyle="1" w:styleId="269">
    <w:name w:val="10point1201"/>
    <w:qFormat/>
    <w:uiPriority w:val="0"/>
    <w:rPr>
      <w:rFonts w:hint="default" w:ascii="Arial" w:hAnsi="Arial" w:cs="Arial"/>
      <w:sz w:val="18"/>
      <w:szCs w:val="18"/>
      <w:u w:val="none"/>
    </w:rPr>
  </w:style>
  <w:style w:type="character" w:customStyle="1" w:styleId="270">
    <w:name w:val="style31"/>
    <w:qFormat/>
    <w:uiPriority w:val="0"/>
    <w:rPr>
      <w:b/>
      <w:bCs/>
      <w:sz w:val="60"/>
      <w:szCs w:val="60"/>
    </w:rPr>
  </w:style>
  <w:style w:type="character" w:customStyle="1" w:styleId="271">
    <w:name w:val="15"/>
    <w:qFormat/>
    <w:uiPriority w:val="0"/>
    <w:rPr>
      <w:rFonts w:hint="default" w:ascii="Calibri" w:hAnsi="Calibri" w:cs="Calibri"/>
      <w:color w:val="0000FF"/>
      <w:u w:val="single"/>
    </w:rPr>
  </w:style>
  <w:style w:type="character" w:customStyle="1" w:styleId="272">
    <w:name w:val="mark"/>
    <w:qFormat/>
    <w:uiPriority w:val="0"/>
  </w:style>
  <w:style w:type="character" w:customStyle="1" w:styleId="273">
    <w:name w:val="表正文 Char1"/>
    <w:qFormat/>
    <w:uiPriority w:val="0"/>
    <w:rPr>
      <w:rFonts w:eastAsia="宋体"/>
      <w:kern w:val="2"/>
      <w:sz w:val="21"/>
      <w:szCs w:val="24"/>
      <w:lang w:val="en-US" w:eastAsia="zh-CN" w:bidi="ar-SA"/>
    </w:rPr>
  </w:style>
  <w:style w:type="character" w:customStyle="1" w:styleId="274">
    <w:name w:val="z-窗体顶端 Char"/>
    <w:link w:val="275"/>
    <w:qFormat/>
    <w:uiPriority w:val="0"/>
    <w:rPr>
      <w:rFonts w:ascii="Arial" w:hAnsi="Arial"/>
      <w:vanish/>
      <w:sz w:val="16"/>
      <w:szCs w:val="16"/>
    </w:rPr>
  </w:style>
  <w:style w:type="paragraph" w:customStyle="1" w:styleId="275">
    <w:name w:val="z-窗体顶端1"/>
    <w:basedOn w:val="1"/>
    <w:next w:val="1"/>
    <w:link w:val="274"/>
    <w:qFormat/>
    <w:uiPriority w:val="0"/>
    <w:pPr>
      <w:widowControl/>
      <w:pBdr>
        <w:bottom w:val="single" w:color="auto" w:sz="6" w:space="1"/>
      </w:pBdr>
      <w:jc w:val="center"/>
    </w:pPr>
    <w:rPr>
      <w:rFonts w:ascii="Arial" w:hAnsi="Arial"/>
      <w:vanish/>
      <w:kern w:val="0"/>
      <w:sz w:val="16"/>
      <w:szCs w:val="16"/>
    </w:rPr>
  </w:style>
  <w:style w:type="character" w:customStyle="1" w:styleId="276">
    <w:name w:val="标题 4 Char1"/>
    <w:qFormat/>
    <w:uiPriority w:val="99"/>
    <w:rPr>
      <w:rFonts w:ascii="Arial" w:hAnsi="Arial" w:eastAsia="黑体" w:cs="Times New Roman"/>
      <w:b/>
      <w:bCs/>
      <w:sz w:val="28"/>
      <w:szCs w:val="28"/>
    </w:rPr>
  </w:style>
  <w:style w:type="character" w:customStyle="1" w:styleId="277">
    <w:name w:val="Char Char11"/>
    <w:qFormat/>
    <w:uiPriority w:val="0"/>
    <w:rPr>
      <w:rFonts w:eastAsia="宋体"/>
      <w:kern w:val="2"/>
      <w:sz w:val="24"/>
      <w:lang w:val="en-US" w:eastAsia="zh-CN" w:bidi="ar-SA"/>
    </w:rPr>
  </w:style>
  <w:style w:type="character" w:customStyle="1" w:styleId="278">
    <w:name w:val="Comment Text Char"/>
    <w:qFormat/>
    <w:locked/>
    <w:uiPriority w:val="0"/>
    <w:rPr>
      <w:rFonts w:eastAsia="宋体"/>
      <w:kern w:val="2"/>
      <w:sz w:val="21"/>
      <w:szCs w:val="24"/>
      <w:lang w:val="en-US" w:eastAsia="zh-CN" w:bidi="ar-SA"/>
    </w:rPr>
  </w:style>
  <w:style w:type="character" w:customStyle="1" w:styleId="279">
    <w:name w:val="v152"/>
    <w:qFormat/>
    <w:uiPriority w:val="0"/>
    <w:rPr>
      <w:sz w:val="18"/>
      <w:szCs w:val="18"/>
    </w:rPr>
  </w:style>
  <w:style w:type="character" w:customStyle="1" w:styleId="280">
    <w:name w:val="A15"/>
    <w:qFormat/>
    <w:uiPriority w:val="0"/>
    <w:rPr>
      <w:rFonts w:ascii="Times New Roman"/>
      <w:color w:val="000000"/>
      <w:sz w:val="14"/>
    </w:rPr>
  </w:style>
  <w:style w:type="character" w:customStyle="1" w:styleId="281">
    <w:name w:val="Char Char3"/>
    <w:qFormat/>
    <w:uiPriority w:val="0"/>
    <w:rPr>
      <w:rFonts w:ascii="宋体" w:hAnsi="Courier New" w:eastAsia="宋体" w:cs="Courier New"/>
      <w:kern w:val="2"/>
      <w:sz w:val="21"/>
      <w:szCs w:val="21"/>
      <w:lang w:val="en-US" w:eastAsia="zh-CN"/>
    </w:rPr>
  </w:style>
  <w:style w:type="character" w:customStyle="1" w:styleId="282">
    <w:name w:val="0921 Char2"/>
    <w:qFormat/>
    <w:uiPriority w:val="0"/>
    <w:rPr>
      <w:rFonts w:ascii="宋体" w:hAnsi="Courier New" w:eastAsia="宋体"/>
      <w:kern w:val="2"/>
      <w:sz w:val="21"/>
      <w:lang w:val="en-US" w:eastAsia="zh-CN" w:bidi="ar-SA"/>
    </w:rPr>
  </w:style>
  <w:style w:type="character" w:customStyle="1" w:styleId="283">
    <w:name w:val="v151"/>
    <w:qFormat/>
    <w:uiPriority w:val="0"/>
    <w:rPr>
      <w:sz w:val="18"/>
      <w:szCs w:val="18"/>
    </w:rPr>
  </w:style>
  <w:style w:type="character" w:customStyle="1" w:styleId="284">
    <w:name w:val="article1"/>
    <w:qFormat/>
    <w:uiPriority w:val="0"/>
    <w:rPr>
      <w:sz w:val="17"/>
      <w:szCs w:val="17"/>
    </w:rPr>
  </w:style>
  <w:style w:type="character" w:customStyle="1" w:styleId="285">
    <w:name w:val="HTML 预设格式 字符"/>
    <w:qFormat/>
    <w:uiPriority w:val="0"/>
    <w:rPr>
      <w:rFonts w:ascii="黑体" w:hAnsi="Courier New" w:eastAsia="黑体" w:cs="Courier New"/>
    </w:rPr>
  </w:style>
  <w:style w:type="paragraph" w:customStyle="1" w:styleId="286">
    <w:name w:val="正文文本 21"/>
    <w:basedOn w:val="1"/>
    <w:qFormat/>
    <w:uiPriority w:val="0"/>
    <w:pPr>
      <w:spacing w:line="480" w:lineRule="exact"/>
    </w:pPr>
    <w:rPr>
      <w:rFonts w:ascii="Calibri" w:hAnsi="宋体" w:eastAsia="宋体" w:cs="Times New Roman"/>
      <w:b/>
      <w:bCs/>
      <w:sz w:val="28"/>
      <w:szCs w:val="24"/>
    </w:rPr>
  </w:style>
  <w:style w:type="character" w:customStyle="1" w:styleId="287">
    <w:name w:val="h3 Char2"/>
    <w:qFormat/>
    <w:uiPriority w:val="0"/>
    <w:rPr>
      <w:rFonts w:ascii="宋体" w:eastAsia="宋体"/>
      <w:b/>
      <w:sz w:val="32"/>
      <w:lang w:val="en-US" w:eastAsia="zh-CN" w:bidi="ar-SA"/>
    </w:rPr>
  </w:style>
  <w:style w:type="character" w:customStyle="1" w:styleId="288">
    <w:name w:val="para"/>
    <w:qFormat/>
    <w:uiPriority w:val="0"/>
  </w:style>
  <w:style w:type="character" w:customStyle="1" w:styleId="289">
    <w:name w:val="样式 宋体 小四"/>
    <w:qFormat/>
    <w:uiPriority w:val="0"/>
    <w:rPr>
      <w:rFonts w:ascii="宋体" w:hAnsi="宋体" w:eastAsia="宋体"/>
      <w:sz w:val="24"/>
    </w:rPr>
  </w:style>
  <w:style w:type="character" w:customStyle="1" w:styleId="290">
    <w:name w:val="Body Text Char"/>
    <w:qFormat/>
    <w:locked/>
    <w:uiPriority w:val="0"/>
    <w:rPr>
      <w:lang w:val="en-US" w:eastAsia="zh-CN" w:bidi="ar-SA"/>
    </w:rPr>
  </w:style>
  <w:style w:type="character" w:customStyle="1" w:styleId="291">
    <w:name w:val="font-121"/>
    <w:qFormat/>
    <w:uiPriority w:val="0"/>
    <w:rPr>
      <w:color w:val="666666"/>
      <w:sz w:val="18"/>
      <w:szCs w:val="18"/>
      <w:u w:val="none"/>
    </w:rPr>
  </w:style>
  <w:style w:type="character" w:customStyle="1" w:styleId="292">
    <w:name w:val="px14"/>
    <w:qFormat/>
    <w:uiPriority w:val="0"/>
  </w:style>
  <w:style w:type="paragraph" w:customStyle="1" w:styleId="293">
    <w:name w:val="文档结构图1"/>
    <w:basedOn w:val="1"/>
    <w:qFormat/>
    <w:uiPriority w:val="99"/>
    <w:pPr>
      <w:shd w:val="clear" w:color="auto" w:fill="000080"/>
    </w:pPr>
    <w:rPr>
      <w:rFonts w:ascii="Calibri" w:hAnsi="Calibri" w:eastAsia="宋体" w:cs="Times New Roman"/>
      <w:szCs w:val="24"/>
      <w:shd w:val="clear" w:color="auto" w:fill="000080"/>
    </w:rPr>
  </w:style>
  <w:style w:type="character" w:customStyle="1" w:styleId="294">
    <w:name w:val="正文首行缩进2字符 Char"/>
    <w:link w:val="295"/>
    <w:qFormat/>
    <w:locked/>
    <w:uiPriority w:val="0"/>
    <w:rPr>
      <w:sz w:val="24"/>
    </w:rPr>
  </w:style>
  <w:style w:type="paragraph" w:customStyle="1" w:styleId="295">
    <w:name w:val="正文首行缩进2字符"/>
    <w:basedOn w:val="1"/>
    <w:link w:val="294"/>
    <w:qFormat/>
    <w:uiPriority w:val="0"/>
    <w:pPr>
      <w:spacing w:line="360" w:lineRule="auto"/>
      <w:ind w:firstLine="482"/>
    </w:pPr>
    <w:rPr>
      <w:kern w:val="0"/>
      <w:sz w:val="24"/>
    </w:rPr>
  </w:style>
  <w:style w:type="character" w:customStyle="1" w:styleId="296">
    <w:name w:val="ca-01"/>
    <w:qFormat/>
    <w:uiPriority w:val="0"/>
    <w:rPr>
      <w:rFonts w:ascii="宋体" w:hAnsi="宋体" w:eastAsia="宋体"/>
      <w:sz w:val="21"/>
    </w:rPr>
  </w:style>
  <w:style w:type="character" w:customStyle="1" w:styleId="297">
    <w:name w:val="Char Char4"/>
    <w:qFormat/>
    <w:uiPriority w:val="0"/>
    <w:rPr>
      <w:rFonts w:eastAsia="仿宋_GB2312"/>
      <w:b/>
      <w:bCs/>
      <w:kern w:val="44"/>
      <w:sz w:val="44"/>
      <w:szCs w:val="44"/>
    </w:rPr>
  </w:style>
  <w:style w:type="character" w:customStyle="1" w:styleId="298">
    <w:name w:val="t14_b1"/>
    <w:qFormat/>
    <w:uiPriority w:val="0"/>
    <w:rPr>
      <w:rFonts w:hint="default" w:ascii="Times New Roman" w:hAnsi="Times New Roman" w:cs="Times New Roman"/>
      <w:b/>
      <w:bCs/>
      <w:color w:val="000000"/>
      <w:sz w:val="23"/>
      <w:szCs w:val="23"/>
      <w:u w:val="none"/>
    </w:rPr>
  </w:style>
  <w:style w:type="character" w:customStyle="1" w:styleId="299">
    <w:name w:val="投标书正文 Char"/>
    <w:link w:val="300"/>
    <w:qFormat/>
    <w:locked/>
    <w:uiPriority w:val="0"/>
    <w:rPr>
      <w:sz w:val="24"/>
      <w:szCs w:val="24"/>
      <w:lang w:val="en-US" w:eastAsia="zh-CN" w:bidi="ar-SA"/>
    </w:rPr>
  </w:style>
  <w:style w:type="paragraph" w:customStyle="1" w:styleId="300">
    <w:name w:val="投标书正文"/>
    <w:link w:val="299"/>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301">
    <w:name w:val="列出段落 字符"/>
    <w:link w:val="302"/>
    <w:qFormat/>
    <w:locked/>
    <w:uiPriority w:val="0"/>
    <w:rPr>
      <w:rFonts w:cs="黑体"/>
    </w:rPr>
  </w:style>
  <w:style w:type="paragraph" w:customStyle="1" w:styleId="302">
    <w:name w:val="列出段落21"/>
    <w:basedOn w:val="1"/>
    <w:link w:val="301"/>
    <w:qFormat/>
    <w:uiPriority w:val="0"/>
    <w:pPr>
      <w:ind w:firstLine="420" w:firstLineChars="200"/>
    </w:pPr>
    <w:rPr>
      <w:kern w:val="0"/>
      <w:sz w:val="20"/>
    </w:rPr>
  </w:style>
  <w:style w:type="character" w:customStyle="1" w:styleId="303">
    <w:name w:val="ccwheading011"/>
    <w:qFormat/>
    <w:uiPriority w:val="0"/>
    <w:rPr>
      <w:b/>
      <w:bCs/>
      <w:color w:val="FF7D01"/>
      <w:sz w:val="36"/>
      <w:szCs w:val="36"/>
    </w:rPr>
  </w:style>
  <w:style w:type="character" w:customStyle="1" w:styleId="304">
    <w:name w:val="hg"/>
    <w:qFormat/>
    <w:uiPriority w:val="0"/>
  </w:style>
  <w:style w:type="character" w:customStyle="1" w:styleId="305">
    <w:name w:val="脚注文本 Char1"/>
    <w:qFormat/>
    <w:uiPriority w:val="0"/>
    <w:rPr>
      <w:kern w:val="2"/>
      <w:sz w:val="18"/>
      <w:szCs w:val="18"/>
    </w:rPr>
  </w:style>
  <w:style w:type="character" w:customStyle="1" w:styleId="306">
    <w:name w:val="formfnt1"/>
    <w:qFormat/>
    <w:uiPriority w:val="0"/>
    <w:rPr>
      <w:rFonts w:hint="default" w:ascii="Verdana" w:hAnsi="Verdana"/>
      <w:color w:val="000000"/>
      <w:sz w:val="20"/>
      <w:szCs w:val="20"/>
    </w:rPr>
  </w:style>
  <w:style w:type="character" w:customStyle="1" w:styleId="307">
    <w:name w:val="font51"/>
    <w:qFormat/>
    <w:uiPriority w:val="0"/>
    <w:rPr>
      <w:rFonts w:hint="eastAsia" w:ascii="微软雅黑" w:hAnsi="微软雅黑" w:eastAsia="微软雅黑" w:cs="微软雅黑"/>
      <w:b/>
      <w:color w:val="FF0000"/>
      <w:sz w:val="24"/>
      <w:szCs w:val="24"/>
      <w:u w:val="none"/>
    </w:rPr>
  </w:style>
  <w:style w:type="character" w:customStyle="1" w:styleId="308">
    <w:name w:val="z-窗体底端 Char"/>
    <w:link w:val="309"/>
    <w:qFormat/>
    <w:uiPriority w:val="0"/>
    <w:rPr>
      <w:rFonts w:ascii="Arial" w:hAnsi="Arial"/>
      <w:vanish/>
      <w:sz w:val="16"/>
      <w:szCs w:val="16"/>
    </w:rPr>
  </w:style>
  <w:style w:type="paragraph" w:customStyle="1" w:styleId="309">
    <w:name w:val="z-窗体底端1"/>
    <w:basedOn w:val="1"/>
    <w:next w:val="1"/>
    <w:link w:val="308"/>
    <w:qFormat/>
    <w:uiPriority w:val="0"/>
    <w:pPr>
      <w:widowControl/>
      <w:pBdr>
        <w:top w:val="single" w:color="auto" w:sz="6" w:space="1"/>
      </w:pBdr>
      <w:jc w:val="center"/>
    </w:pPr>
    <w:rPr>
      <w:rFonts w:ascii="Arial" w:hAnsi="Arial"/>
      <w:vanish/>
      <w:kern w:val="0"/>
      <w:sz w:val="16"/>
      <w:szCs w:val="16"/>
    </w:rPr>
  </w:style>
  <w:style w:type="character" w:customStyle="1" w:styleId="310">
    <w:name w:val="标准文本 Char"/>
    <w:link w:val="311"/>
    <w:qFormat/>
    <w:uiPriority w:val="0"/>
    <w:rPr>
      <w:rFonts w:ascii="宋体" w:hAnsi="宋体"/>
      <w:szCs w:val="21"/>
    </w:rPr>
  </w:style>
  <w:style w:type="paragraph" w:customStyle="1" w:styleId="311">
    <w:name w:val="标准文本"/>
    <w:basedOn w:val="1"/>
    <w:link w:val="310"/>
    <w:qFormat/>
    <w:uiPriority w:val="0"/>
    <w:pPr>
      <w:tabs>
        <w:tab w:val="left" w:pos="3060"/>
        <w:tab w:val="left" w:pos="6048"/>
        <w:tab w:val="left" w:pos="7668"/>
      </w:tabs>
      <w:spacing w:line="360" w:lineRule="auto"/>
      <w:ind w:firstLine="420" w:firstLineChars="200"/>
    </w:pPr>
    <w:rPr>
      <w:rFonts w:ascii="宋体" w:hAnsi="宋体"/>
      <w:kern w:val="0"/>
      <w:sz w:val="20"/>
      <w:szCs w:val="21"/>
    </w:rPr>
  </w:style>
  <w:style w:type="character" w:customStyle="1" w:styleId="312">
    <w:name w:val="Body Text1 Char Char"/>
    <w:qFormat/>
    <w:uiPriority w:val="0"/>
    <w:rPr>
      <w:rFonts w:ascii="仿宋_GB2312" w:eastAsia="仿宋_GB2312"/>
      <w:sz w:val="28"/>
      <w:lang w:val="en-US" w:eastAsia="zh-CN" w:bidi="ar-SA"/>
    </w:rPr>
  </w:style>
  <w:style w:type="character" w:customStyle="1" w:styleId="313">
    <w:name w:val="批注文字 Char1"/>
    <w:qFormat/>
    <w:uiPriority w:val="0"/>
    <w:rPr>
      <w:kern w:val="2"/>
      <w:sz w:val="21"/>
      <w:szCs w:val="24"/>
    </w:rPr>
  </w:style>
  <w:style w:type="character" w:customStyle="1" w:styleId="314">
    <w:name w:val="0921 Char"/>
    <w:qFormat/>
    <w:locked/>
    <w:uiPriority w:val="0"/>
    <w:rPr>
      <w:rFonts w:ascii="宋体" w:hAnsi="Courier New" w:eastAsia="宋体"/>
      <w:kern w:val="2"/>
      <w:sz w:val="21"/>
      <w:lang w:val="en-US" w:eastAsia="zh-CN" w:bidi="ar-SA"/>
    </w:rPr>
  </w:style>
  <w:style w:type="character" w:customStyle="1" w:styleId="315">
    <w:name w:val="st1"/>
    <w:qFormat/>
    <w:uiPriority w:val="0"/>
  </w:style>
  <w:style w:type="character" w:customStyle="1" w:styleId="316">
    <w:name w:val="正文文本缩进 Char2"/>
    <w:qFormat/>
    <w:uiPriority w:val="0"/>
    <w:rPr>
      <w:rFonts w:ascii="仿宋_GB2312" w:eastAsia="仿宋_GB2312"/>
      <w:sz w:val="28"/>
    </w:rPr>
  </w:style>
  <w:style w:type="character" w:customStyle="1" w:styleId="317">
    <w:name w:val="标题 2 Char1"/>
    <w:qFormat/>
    <w:uiPriority w:val="0"/>
    <w:rPr>
      <w:rFonts w:ascii="Arial" w:hAnsi="Arial" w:eastAsia="黑体"/>
      <w:b/>
      <w:sz w:val="32"/>
      <w:szCs w:val="24"/>
    </w:rPr>
  </w:style>
  <w:style w:type="character" w:customStyle="1" w:styleId="318">
    <w:name w:val="Heading Char Char"/>
    <w:qFormat/>
    <w:uiPriority w:val="0"/>
    <w:rPr>
      <w:rFonts w:eastAsia="宋体"/>
      <w:sz w:val="18"/>
      <w:lang w:val="en-US" w:eastAsia="zh-CN" w:bidi="ar-SA"/>
    </w:rPr>
  </w:style>
  <w:style w:type="character" w:customStyle="1" w:styleId="319">
    <w:name w:val="ll1"/>
    <w:qFormat/>
    <w:uiPriority w:val="0"/>
  </w:style>
  <w:style w:type="character" w:customStyle="1" w:styleId="320">
    <w:name w:val="正文文本缩进 3 Char2"/>
    <w:qFormat/>
    <w:uiPriority w:val="0"/>
    <w:rPr>
      <w:rFonts w:ascii="宋体" w:hAnsi="宋体"/>
      <w:color w:val="000000"/>
      <w:sz w:val="28"/>
      <w:szCs w:val="24"/>
    </w:rPr>
  </w:style>
  <w:style w:type="character" w:customStyle="1" w:styleId="321">
    <w:name w:val="txt1"/>
    <w:qFormat/>
    <w:uiPriority w:val="0"/>
    <w:rPr>
      <w:rFonts w:hint="default"/>
      <w:sz w:val="18"/>
      <w:szCs w:val="18"/>
    </w:rPr>
  </w:style>
  <w:style w:type="character" w:customStyle="1" w:styleId="322">
    <w:name w:val="正文缩进2格 Char"/>
    <w:link w:val="323"/>
    <w:qFormat/>
    <w:locked/>
    <w:uiPriority w:val="99"/>
    <w:rPr>
      <w:rFonts w:ascii="仿宋_GB2312" w:hAnsi="宋体" w:eastAsia="仿宋_GB2312"/>
      <w:sz w:val="31"/>
    </w:rPr>
  </w:style>
  <w:style w:type="paragraph" w:customStyle="1" w:styleId="323">
    <w:name w:val="正文缩进2格"/>
    <w:basedOn w:val="1"/>
    <w:link w:val="322"/>
    <w:qFormat/>
    <w:uiPriority w:val="99"/>
    <w:pPr>
      <w:spacing w:line="600" w:lineRule="exact"/>
      <w:ind w:firstLine="639" w:firstLineChars="206"/>
    </w:pPr>
    <w:rPr>
      <w:rFonts w:ascii="仿宋_GB2312" w:hAnsi="宋体" w:eastAsia="仿宋_GB2312"/>
      <w:kern w:val="0"/>
      <w:sz w:val="31"/>
    </w:rPr>
  </w:style>
  <w:style w:type="character" w:customStyle="1" w:styleId="324">
    <w:name w:val="标题 5 Char1"/>
    <w:qFormat/>
    <w:uiPriority w:val="99"/>
    <w:rPr>
      <w:rFonts w:ascii="Times New Roman" w:hAnsi="Times New Roman" w:eastAsia="宋体" w:cs="Times New Roman"/>
      <w:sz w:val="28"/>
      <w:szCs w:val="24"/>
    </w:rPr>
  </w:style>
  <w:style w:type="character" w:customStyle="1" w:styleId="325">
    <w:name w:val="Heading 1 Char"/>
    <w:qFormat/>
    <w:locked/>
    <w:uiPriority w:val="0"/>
    <w:rPr>
      <w:rFonts w:ascii="宋体" w:eastAsia="宋体" w:cs="宋体"/>
      <w:b/>
      <w:kern w:val="44"/>
      <w:sz w:val="44"/>
      <w:lang w:val="en-US" w:eastAsia="zh-CN" w:bidi="ar-SA"/>
    </w:rPr>
  </w:style>
  <w:style w:type="paragraph" w:customStyle="1" w:styleId="326">
    <w:name w:val="日期1"/>
    <w:basedOn w:val="1"/>
    <w:next w:val="1"/>
    <w:qFormat/>
    <w:uiPriority w:val="0"/>
    <w:pPr>
      <w:autoSpaceDE w:val="0"/>
      <w:autoSpaceDN w:val="0"/>
      <w:adjustRightInd w:val="0"/>
      <w:jc w:val="right"/>
      <w:textAlignment w:val="baseline"/>
    </w:pPr>
    <w:rPr>
      <w:rFonts w:ascii="宋体" w:hAnsi="Tms Rmn" w:eastAsia="宋体" w:cs="Times New Roman"/>
      <w:b/>
      <w:sz w:val="28"/>
      <w:szCs w:val="22"/>
    </w:rPr>
  </w:style>
  <w:style w:type="character" w:customStyle="1" w:styleId="327">
    <w:name w:val="页码1"/>
    <w:qFormat/>
    <w:uiPriority w:val="0"/>
  </w:style>
  <w:style w:type="character" w:customStyle="1" w:styleId="328">
    <w:name w:val="日期 Char2"/>
    <w:qFormat/>
    <w:uiPriority w:val="0"/>
    <w:rPr>
      <w:rFonts w:ascii="宋体"/>
      <w:sz w:val="28"/>
    </w:rPr>
  </w:style>
  <w:style w:type="character" w:customStyle="1" w:styleId="329">
    <w:name w:val="文档结构图 Char2"/>
    <w:qFormat/>
    <w:uiPriority w:val="0"/>
    <w:rPr>
      <w:szCs w:val="24"/>
      <w:shd w:val="clear" w:color="auto" w:fill="000080"/>
    </w:rPr>
  </w:style>
  <w:style w:type="character" w:customStyle="1" w:styleId="330">
    <w:name w:val="批注主题 Char2"/>
    <w:qFormat/>
    <w:locked/>
    <w:uiPriority w:val="0"/>
    <w:rPr>
      <w:b/>
      <w:bCs/>
      <w:szCs w:val="24"/>
    </w:rPr>
  </w:style>
  <w:style w:type="character" w:customStyle="1" w:styleId="331">
    <w:name w:val="point_normal"/>
    <w:qFormat/>
    <w:uiPriority w:val="0"/>
  </w:style>
  <w:style w:type="character" w:customStyle="1" w:styleId="332">
    <w:name w:val="ca-2"/>
    <w:qFormat/>
    <w:uiPriority w:val="0"/>
  </w:style>
  <w:style w:type="character" w:customStyle="1" w:styleId="333">
    <w:name w:val="unnamed21"/>
    <w:qFormat/>
    <w:uiPriority w:val="0"/>
    <w:rPr>
      <w:color w:val="CC6633"/>
      <w:u w:val="none"/>
    </w:rPr>
  </w:style>
  <w:style w:type="character" w:customStyle="1" w:styleId="334">
    <w:name w:val="标题 3 Char1"/>
    <w:qFormat/>
    <w:uiPriority w:val="0"/>
    <w:rPr>
      <w:rFonts w:ascii="宋体" w:hAnsi="Times New Roman" w:eastAsia="宋体" w:cs="Times New Roman"/>
      <w:b/>
      <w:kern w:val="0"/>
      <w:sz w:val="32"/>
      <w:szCs w:val="20"/>
    </w:rPr>
  </w:style>
  <w:style w:type="character" w:customStyle="1" w:styleId="335">
    <w:name w:val="small"/>
    <w:qFormat/>
    <w:uiPriority w:val="0"/>
  </w:style>
  <w:style w:type="paragraph" w:customStyle="1" w:styleId="336">
    <w:name w:val="正文文本 31"/>
    <w:basedOn w:val="1"/>
    <w:qFormat/>
    <w:uiPriority w:val="0"/>
    <w:pPr>
      <w:autoSpaceDE w:val="0"/>
      <w:autoSpaceDN w:val="0"/>
      <w:adjustRightInd w:val="0"/>
      <w:jc w:val="left"/>
    </w:pPr>
    <w:rPr>
      <w:rFonts w:ascii="Calibri" w:hAnsi="Calibri" w:eastAsia="宋体" w:cs="Times New Roman"/>
      <w:sz w:val="28"/>
      <w:szCs w:val="22"/>
    </w:rPr>
  </w:style>
  <w:style w:type="character" w:customStyle="1" w:styleId="337">
    <w:name w:val="readmail_locationtip"/>
    <w:qFormat/>
    <w:uiPriority w:val="99"/>
    <w:rPr>
      <w:rFonts w:cs="Times New Roman"/>
    </w:rPr>
  </w:style>
  <w:style w:type="character" w:customStyle="1" w:styleId="338">
    <w:name w:val="style6"/>
    <w:qFormat/>
    <w:uiPriority w:val="0"/>
  </w:style>
  <w:style w:type="paragraph" w:customStyle="1" w:styleId="339">
    <w:name w:val="批注主题1"/>
    <w:basedOn w:val="23"/>
    <w:next w:val="23"/>
    <w:qFormat/>
    <w:uiPriority w:val="0"/>
    <w:rPr>
      <w:rFonts w:ascii="Calibri" w:hAnsi="Calibri" w:eastAsia="宋体" w:cs="Times New Roman"/>
      <w:b/>
      <w:bCs/>
      <w:kern w:val="2"/>
      <w:sz w:val="21"/>
      <w:szCs w:val="24"/>
      <w:lang w:val="en-US" w:eastAsia="zh-CN"/>
    </w:rPr>
  </w:style>
  <w:style w:type="paragraph" w:customStyle="1" w:styleId="340">
    <w:name w:val="正文文本缩进 21"/>
    <w:basedOn w:val="1"/>
    <w:qFormat/>
    <w:uiPriority w:val="0"/>
    <w:pPr>
      <w:tabs>
        <w:tab w:val="left" w:pos="587"/>
      </w:tabs>
      <w:spacing w:line="360" w:lineRule="auto"/>
      <w:ind w:left="425" w:hanging="198"/>
    </w:pPr>
    <w:rPr>
      <w:rFonts w:ascii="Calibri" w:hAnsi="Calibri" w:eastAsia="宋体" w:cs="Times New Roman"/>
      <w:b/>
      <w:sz w:val="28"/>
      <w:szCs w:val="24"/>
    </w:rPr>
  </w:style>
  <w:style w:type="character" w:customStyle="1" w:styleId="341">
    <w:name w:val="cnfont1"/>
    <w:qFormat/>
    <w:uiPriority w:val="0"/>
  </w:style>
  <w:style w:type="character" w:customStyle="1" w:styleId="342">
    <w:name w:val="Char Char9"/>
    <w:qFormat/>
    <w:uiPriority w:val="0"/>
    <w:rPr>
      <w:rFonts w:ascii="宋体" w:eastAsia="宋体"/>
      <w:sz w:val="18"/>
      <w:lang w:val="en-US" w:eastAsia="zh-CN" w:bidi="ar-SA"/>
    </w:rPr>
  </w:style>
  <w:style w:type="character" w:customStyle="1" w:styleId="343">
    <w:name w:val="style1031"/>
    <w:qFormat/>
    <w:uiPriority w:val="0"/>
    <w:rPr>
      <w:rFonts w:hint="default" w:ascii="Arial" w:hAnsi="Arial" w:cs="Arial"/>
    </w:rPr>
  </w:style>
  <w:style w:type="character" w:customStyle="1" w:styleId="344">
    <w:name w:val="Heading 2 Char"/>
    <w:qFormat/>
    <w:locked/>
    <w:uiPriority w:val="0"/>
    <w:rPr>
      <w:rFonts w:ascii="Arial" w:hAnsi="Arial" w:eastAsia="黑体"/>
      <w:sz w:val="32"/>
      <w:lang w:val="en-US" w:eastAsia="zh-CN" w:bidi="ar-SA"/>
    </w:rPr>
  </w:style>
  <w:style w:type="character" w:customStyle="1" w:styleId="345">
    <w:name w:val="Char Char"/>
    <w:qFormat/>
    <w:uiPriority w:val="0"/>
    <w:rPr>
      <w:rFonts w:ascii="宋体" w:hAnsi="Courier New" w:eastAsia="宋体" w:cs="Courier New"/>
      <w:kern w:val="2"/>
      <w:sz w:val="21"/>
      <w:szCs w:val="21"/>
      <w:lang w:val="en-US" w:eastAsia="zh-CN" w:bidi="ar-SA"/>
    </w:rPr>
  </w:style>
  <w:style w:type="character" w:customStyle="1" w:styleId="346">
    <w:name w:val="Default Char"/>
    <w:link w:val="347"/>
    <w:qFormat/>
    <w:uiPriority w:val="0"/>
    <w:rPr>
      <w:rFonts w:ascii="楷体_GB2312" w:eastAsia="楷体_GB2312"/>
      <w:color w:val="000000"/>
      <w:sz w:val="24"/>
      <w:szCs w:val="24"/>
      <w:lang w:val="en-US" w:eastAsia="zh-CN" w:bidi="ar-SA"/>
    </w:rPr>
  </w:style>
  <w:style w:type="paragraph" w:customStyle="1" w:styleId="347">
    <w:name w:val="Default"/>
    <w:link w:val="346"/>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348">
    <w:name w:val="标题 1 Char1"/>
    <w:qFormat/>
    <w:uiPriority w:val="0"/>
    <w:rPr>
      <w:rFonts w:ascii="Times New Roman" w:hAnsi="Times New Roman" w:eastAsia="宋体" w:cs="Times New Roman"/>
      <w:b/>
      <w:bCs/>
      <w:kern w:val="44"/>
      <w:sz w:val="44"/>
      <w:szCs w:val="44"/>
    </w:rPr>
  </w:style>
  <w:style w:type="character" w:customStyle="1" w:styleId="349">
    <w:name w:val="Body Text1 Char Char1"/>
    <w:qFormat/>
    <w:uiPriority w:val="0"/>
    <w:rPr>
      <w:rFonts w:ascii="仿宋_GB2312" w:eastAsia="仿宋_GB2312"/>
      <w:sz w:val="28"/>
      <w:lang w:val="en-US" w:eastAsia="zh-CN" w:bidi="ar-SA"/>
    </w:rPr>
  </w:style>
  <w:style w:type="character" w:customStyle="1" w:styleId="350">
    <w:name w:val="Char Char2"/>
    <w:qFormat/>
    <w:uiPriority w:val="0"/>
    <w:rPr>
      <w:rFonts w:eastAsia="宋体"/>
      <w:kern w:val="2"/>
      <w:sz w:val="21"/>
      <w:szCs w:val="24"/>
      <w:lang w:val="en-US" w:eastAsia="zh-CN" w:bidi="ar-SA"/>
    </w:rPr>
  </w:style>
  <w:style w:type="character" w:customStyle="1" w:styleId="351">
    <w:name w:val="列表1 Char Char"/>
    <w:link w:val="352"/>
    <w:qFormat/>
    <w:uiPriority w:val="0"/>
    <w:rPr>
      <w:rFonts w:ascii="Century" w:hAnsi="Century"/>
      <w:szCs w:val="21"/>
    </w:rPr>
  </w:style>
  <w:style w:type="paragraph" w:customStyle="1" w:styleId="352">
    <w:name w:val="列表11"/>
    <w:basedOn w:val="1"/>
    <w:link w:val="351"/>
    <w:qFormat/>
    <w:uiPriority w:val="0"/>
    <w:pPr>
      <w:tabs>
        <w:tab w:val="left" w:pos="420"/>
      </w:tabs>
      <w:ind w:left="420" w:hanging="420"/>
    </w:pPr>
    <w:rPr>
      <w:rFonts w:ascii="Century" w:hAnsi="Century"/>
      <w:kern w:val="0"/>
      <w:sz w:val="20"/>
      <w:szCs w:val="21"/>
    </w:rPr>
  </w:style>
  <w:style w:type="character" w:customStyle="1" w:styleId="353">
    <w:name w:val="marklong"/>
    <w:qFormat/>
    <w:uiPriority w:val="0"/>
  </w:style>
  <w:style w:type="paragraph" w:customStyle="1" w:styleId="354">
    <w:name w:val="正文文本缩进 31"/>
    <w:basedOn w:val="1"/>
    <w:qFormat/>
    <w:uiPriority w:val="0"/>
    <w:pPr>
      <w:spacing w:line="360" w:lineRule="auto"/>
      <w:ind w:firstLine="560" w:firstLineChars="200"/>
    </w:pPr>
    <w:rPr>
      <w:rFonts w:ascii="宋体" w:hAnsi="宋体" w:eastAsia="宋体" w:cs="Times New Roman"/>
      <w:color w:val="000000"/>
      <w:sz w:val="28"/>
      <w:szCs w:val="24"/>
    </w:rPr>
  </w:style>
  <w:style w:type="character" w:customStyle="1" w:styleId="355">
    <w:name w:val="Char Char21"/>
    <w:qFormat/>
    <w:uiPriority w:val="0"/>
    <w:rPr>
      <w:rFonts w:eastAsia="宋体"/>
      <w:kern w:val="2"/>
      <w:sz w:val="21"/>
      <w:szCs w:val="24"/>
      <w:lang w:val="en-US" w:eastAsia="zh-CN"/>
    </w:rPr>
  </w:style>
  <w:style w:type="character" w:customStyle="1" w:styleId="356">
    <w:name w:val="title_emph"/>
    <w:qFormat/>
    <w:uiPriority w:val="0"/>
  </w:style>
  <w:style w:type="paragraph" w:customStyle="1" w:styleId="357">
    <w:name w:val="正文缩进2"/>
    <w:basedOn w:val="1"/>
    <w:qFormat/>
    <w:uiPriority w:val="0"/>
    <w:pPr>
      <w:autoSpaceDE w:val="0"/>
      <w:autoSpaceDN w:val="0"/>
      <w:adjustRightInd w:val="0"/>
      <w:ind w:firstLine="420"/>
      <w:jc w:val="left"/>
      <w:textAlignment w:val="baseline"/>
    </w:pPr>
    <w:rPr>
      <w:rFonts w:ascii="宋体" w:hAnsi="Calibri" w:eastAsia="宋体" w:cs="Times New Roman"/>
      <w:sz w:val="34"/>
      <w:szCs w:val="22"/>
    </w:rPr>
  </w:style>
  <w:style w:type="character" w:customStyle="1" w:styleId="358">
    <w:name w:val="正文文本缩进 2 Char2"/>
    <w:qFormat/>
    <w:uiPriority w:val="0"/>
    <w:rPr>
      <w:b/>
      <w:sz w:val="28"/>
      <w:szCs w:val="24"/>
    </w:rPr>
  </w:style>
  <w:style w:type="character" w:customStyle="1" w:styleId="359">
    <w:name w:val="0921 Char1"/>
    <w:qFormat/>
    <w:uiPriority w:val="0"/>
    <w:rPr>
      <w:rFonts w:ascii="宋体" w:hAnsi="Courier New" w:eastAsia="宋体"/>
      <w:kern w:val="2"/>
      <w:sz w:val="21"/>
      <w:lang w:val="en-US" w:eastAsia="zh-CN" w:bidi="ar-SA"/>
    </w:rPr>
  </w:style>
  <w:style w:type="character" w:customStyle="1" w:styleId="360">
    <w:name w:val="postbody1"/>
    <w:qFormat/>
    <w:uiPriority w:val="0"/>
    <w:rPr>
      <w:sz w:val="16"/>
      <w:szCs w:val="16"/>
    </w:rPr>
  </w:style>
  <w:style w:type="character" w:customStyle="1" w:styleId="361">
    <w:name w:val="e1"/>
    <w:qFormat/>
    <w:uiPriority w:val="0"/>
  </w:style>
  <w:style w:type="character" w:customStyle="1" w:styleId="362">
    <w:name w:val="Footer Char"/>
    <w:qFormat/>
    <w:locked/>
    <w:uiPriority w:val="0"/>
    <w:rPr>
      <w:rFonts w:ascii="Calibri" w:hAnsi="Calibri" w:eastAsia="宋体" w:cs="黑体"/>
      <w:kern w:val="2"/>
      <w:sz w:val="18"/>
      <w:szCs w:val="18"/>
      <w:lang w:val="en-US" w:eastAsia="zh-CN" w:bidi="ar-SA"/>
    </w:rPr>
  </w:style>
  <w:style w:type="character" w:customStyle="1" w:styleId="363">
    <w:name w:val="正文33 Char"/>
    <w:link w:val="364"/>
    <w:qFormat/>
    <w:locked/>
    <w:uiPriority w:val="0"/>
    <w:rPr>
      <w:rFonts w:ascii="宋体" w:hAnsi="宋体"/>
      <w:sz w:val="24"/>
      <w:szCs w:val="24"/>
    </w:rPr>
  </w:style>
  <w:style w:type="paragraph" w:customStyle="1" w:styleId="364">
    <w:name w:val="正文33"/>
    <w:basedOn w:val="1"/>
    <w:link w:val="363"/>
    <w:qFormat/>
    <w:uiPriority w:val="0"/>
    <w:pPr>
      <w:spacing w:line="360" w:lineRule="auto"/>
      <w:ind w:firstLine="480" w:firstLineChars="200"/>
    </w:pPr>
    <w:rPr>
      <w:rFonts w:ascii="宋体" w:hAnsi="宋体"/>
      <w:kern w:val="0"/>
      <w:sz w:val="24"/>
      <w:szCs w:val="24"/>
    </w:rPr>
  </w:style>
  <w:style w:type="character" w:customStyle="1" w:styleId="365">
    <w:name w:val="font21"/>
    <w:qFormat/>
    <w:uiPriority w:val="0"/>
    <w:rPr>
      <w:rFonts w:hint="eastAsia" w:ascii="微软雅黑" w:hAnsi="微软雅黑" w:eastAsia="微软雅黑" w:cs="微软雅黑"/>
      <w:color w:val="000000"/>
      <w:sz w:val="24"/>
      <w:szCs w:val="24"/>
      <w:u w:val="none"/>
    </w:rPr>
  </w:style>
  <w:style w:type="character" w:customStyle="1" w:styleId="366">
    <w:name w:val="正文文本 2 Char1"/>
    <w:qFormat/>
    <w:uiPriority w:val="0"/>
    <w:rPr>
      <w:rFonts w:ascii="Times New Roman" w:hAnsi="宋体"/>
      <w:b/>
      <w:bCs/>
      <w:sz w:val="28"/>
      <w:szCs w:val="24"/>
    </w:rPr>
  </w:style>
  <w:style w:type="character" w:customStyle="1" w:styleId="367">
    <w:name w:val="标题 Char1"/>
    <w:qFormat/>
    <w:uiPriority w:val="10"/>
    <w:rPr>
      <w:rFonts w:ascii="Cambria" w:hAnsi="Cambria" w:cs="Times New Roman"/>
      <w:b/>
      <w:bCs/>
      <w:sz w:val="32"/>
      <w:szCs w:val="32"/>
    </w:rPr>
  </w:style>
  <w:style w:type="character" w:customStyle="1" w:styleId="368">
    <w:name w:val="正文文本 3 Char1"/>
    <w:qFormat/>
    <w:uiPriority w:val="0"/>
    <w:rPr>
      <w:rFonts w:ascii="Times New Roman" w:hAnsi="Times New Roman"/>
      <w:kern w:val="0"/>
      <w:sz w:val="28"/>
      <w:szCs w:val="20"/>
    </w:rPr>
  </w:style>
  <w:style w:type="paragraph" w:customStyle="1" w:styleId="3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0">
    <w:name w:val="Char Char Char Char1"/>
    <w:basedOn w:val="1"/>
    <w:qFormat/>
    <w:uiPriority w:val="0"/>
    <w:pPr>
      <w:widowControl/>
      <w:spacing w:after="160" w:line="240" w:lineRule="exact"/>
      <w:jc w:val="left"/>
    </w:pPr>
    <w:rPr>
      <w:kern w:val="0"/>
      <w:sz w:val="20"/>
    </w:rPr>
  </w:style>
  <w:style w:type="paragraph" w:customStyle="1" w:styleId="371">
    <w:name w:val="Char Char1 Char Char Char Char Char Char Char Char Char Char"/>
    <w:basedOn w:val="1"/>
    <w:qFormat/>
    <w:uiPriority w:val="0"/>
    <w:rPr>
      <w:rFonts w:ascii="Tahoma" w:hAnsi="Tahoma"/>
      <w:sz w:val="24"/>
    </w:rPr>
  </w:style>
  <w:style w:type="paragraph" w:customStyle="1" w:styleId="372">
    <w:name w:val="Char2"/>
    <w:basedOn w:val="1"/>
    <w:qFormat/>
    <w:uiPriority w:val="0"/>
    <w:rPr>
      <w:rFonts w:ascii="Tahoma" w:hAnsi="Tahoma"/>
      <w:sz w:val="24"/>
    </w:rPr>
  </w:style>
  <w:style w:type="paragraph" w:customStyle="1" w:styleId="373">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4">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76">
    <w:name w:val="titolo pri 1"/>
    <w:qFormat/>
    <w:uiPriority w:val="0"/>
    <w:rPr>
      <w:rFonts w:ascii="Arial" w:hAnsi="Arial" w:eastAsia="宋体" w:cs="Times New Roman"/>
      <w:b/>
      <w:sz w:val="28"/>
      <w:lang w:val="en-US" w:eastAsia="zh-CN" w:bidi="ar-SA"/>
    </w:rPr>
  </w:style>
  <w:style w:type="paragraph" w:customStyle="1" w:styleId="377">
    <w:name w:val="标准正文"/>
    <w:basedOn w:val="1"/>
    <w:qFormat/>
    <w:uiPriority w:val="0"/>
    <w:pPr>
      <w:spacing w:line="360" w:lineRule="auto"/>
      <w:ind w:firstLine="200" w:firstLineChars="200"/>
      <w:jc w:val="center"/>
    </w:pPr>
    <w:rPr>
      <w:rFonts w:ascii="宋体" w:hAnsi="宋体"/>
      <w:snapToGrid w:val="0"/>
      <w:spacing w:val="8"/>
      <w:sz w:val="24"/>
      <w:szCs w:val="24"/>
      <w:u w:val="single"/>
    </w:rPr>
  </w:style>
  <w:style w:type="paragraph" w:customStyle="1" w:styleId="378">
    <w:name w:val="正文缩进1"/>
    <w:basedOn w:val="1"/>
    <w:qFormat/>
    <w:uiPriority w:val="0"/>
    <w:pPr>
      <w:ind w:firstLine="567"/>
    </w:pPr>
    <w:rPr>
      <w:spacing w:val="20"/>
      <w:sz w:val="24"/>
    </w:rPr>
  </w:style>
  <w:style w:type="paragraph" w:customStyle="1" w:styleId="379">
    <w:name w:val="正文样式"/>
    <w:basedOn w:val="1"/>
    <w:qFormat/>
    <w:uiPriority w:val="0"/>
    <w:pPr>
      <w:tabs>
        <w:tab w:val="left" w:pos="1560"/>
      </w:tabs>
      <w:spacing w:before="163" w:after="163" w:line="300" w:lineRule="auto"/>
      <w:ind w:left="1560" w:hanging="360"/>
    </w:pPr>
    <w:rPr>
      <w:rFonts w:ascii="宋体"/>
      <w:sz w:val="24"/>
      <w:szCs w:val="24"/>
    </w:rPr>
  </w:style>
  <w:style w:type="paragraph" w:customStyle="1" w:styleId="380">
    <w:name w:val="默认段落字体 Para Char Char Char Char"/>
    <w:basedOn w:val="1"/>
    <w:qFormat/>
    <w:uiPriority w:val="0"/>
  </w:style>
  <w:style w:type="paragraph" w:customStyle="1" w:styleId="381">
    <w:name w:val="Bullet"/>
    <w:basedOn w:val="27"/>
    <w:qFormat/>
    <w:uiPriority w:val="0"/>
    <w:pPr>
      <w:widowControl/>
      <w:overflowPunct w:val="0"/>
      <w:autoSpaceDE w:val="0"/>
      <w:autoSpaceDN w:val="0"/>
      <w:adjustRightInd w:val="0"/>
      <w:spacing w:after="0"/>
      <w:ind w:left="283" w:hanging="283"/>
      <w:textAlignment w:val="baseline"/>
    </w:pPr>
    <w:rPr>
      <w:rFonts w:ascii="Arial" w:hAnsi="Arial" w:cs="Times New Roman"/>
      <w:kern w:val="20"/>
      <w:szCs w:val="22"/>
      <w:lang w:val="en-GB" w:eastAsia="zh-CN"/>
    </w:rPr>
  </w:style>
  <w:style w:type="paragraph" w:customStyle="1" w:styleId="382">
    <w:name w:val="Char1 Char Char Char"/>
    <w:basedOn w:val="1"/>
    <w:qFormat/>
    <w:uiPriority w:val="0"/>
    <w:rPr>
      <w:rFonts w:ascii="Tahoma" w:hAnsi="Tahoma"/>
      <w:sz w:val="24"/>
    </w:rPr>
  </w:style>
  <w:style w:type="paragraph" w:customStyle="1" w:styleId="383">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84">
    <w:name w:val="次小点说明"/>
    <w:basedOn w:val="1"/>
    <w:qFormat/>
    <w:uiPriority w:val="0"/>
    <w:pPr>
      <w:tabs>
        <w:tab w:val="left" w:pos="720"/>
      </w:tabs>
      <w:adjustRightInd w:val="0"/>
      <w:snapToGrid w:val="0"/>
      <w:spacing w:line="360" w:lineRule="auto"/>
      <w:ind w:left="720" w:hanging="720"/>
    </w:pPr>
    <w:rPr>
      <w:szCs w:val="24"/>
    </w:rPr>
  </w:style>
  <w:style w:type="paragraph" w:customStyle="1" w:styleId="38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87">
    <w:name w:val="样式 正文缩进 + 首行缩进:  2 字符"/>
    <w:basedOn w:val="6"/>
    <w:qFormat/>
    <w:uiPriority w:val="0"/>
    <w:pPr>
      <w:spacing w:before="160" w:after="160" w:line="360" w:lineRule="auto"/>
      <w:ind w:firstLine="480"/>
    </w:pPr>
    <w:rPr>
      <w:rFonts w:ascii="宋体" w:hAnsi="Calibri" w:eastAsia="宋体" w:cs="Times New Roman"/>
      <w:kern w:val="2"/>
      <w:sz w:val="24"/>
      <w:lang w:val="en-US" w:eastAsia="zh-CN"/>
    </w:rPr>
  </w:style>
  <w:style w:type="paragraph" w:customStyle="1" w:styleId="388">
    <w:name w:val="项符&gt;"/>
    <w:basedOn w:val="1"/>
    <w:qFormat/>
    <w:uiPriority w:val="0"/>
    <w:pPr>
      <w:spacing w:line="360" w:lineRule="auto"/>
    </w:pPr>
    <w:rPr>
      <w:rFonts w:ascii="宋体" w:hAnsi="宋体"/>
      <w:sz w:val="24"/>
      <w:szCs w:val="30"/>
    </w:rPr>
  </w:style>
  <w:style w:type="paragraph" w:customStyle="1" w:styleId="38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0">
    <w:name w:val="标准正文1"/>
    <w:basedOn w:val="1"/>
    <w:qFormat/>
    <w:uiPriority w:val="0"/>
    <w:pPr>
      <w:spacing w:line="360" w:lineRule="auto"/>
      <w:ind w:firstLine="200" w:firstLineChars="200"/>
    </w:pPr>
    <w:rPr>
      <w:rFonts w:ascii="宋体" w:hAnsi="宋体"/>
      <w:snapToGrid w:val="0"/>
      <w:kern w:val="0"/>
      <w:sz w:val="24"/>
      <w:szCs w:val="24"/>
    </w:rPr>
  </w:style>
  <w:style w:type="paragraph" w:customStyle="1" w:styleId="391">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2">
    <w:name w:val="列表接续 51"/>
    <w:basedOn w:val="1"/>
    <w:qFormat/>
    <w:uiPriority w:val="0"/>
    <w:pPr>
      <w:spacing w:after="120"/>
      <w:ind w:left="2100" w:leftChars="1000"/>
    </w:pPr>
    <w:rPr>
      <w:szCs w:val="24"/>
    </w:rPr>
  </w:style>
  <w:style w:type="paragraph" w:customStyle="1" w:styleId="393">
    <w:name w:val="Char3"/>
    <w:basedOn w:val="1"/>
    <w:qFormat/>
    <w:uiPriority w:val="0"/>
    <w:rPr>
      <w:rFonts w:ascii="Tahoma" w:hAnsi="Tahoma"/>
      <w:sz w:val="24"/>
    </w:rPr>
  </w:style>
  <w:style w:type="paragraph" w:customStyle="1" w:styleId="394">
    <w:name w:val="封面空格"/>
    <w:basedOn w:val="1"/>
    <w:qFormat/>
    <w:uiPriority w:val="0"/>
    <w:pPr>
      <w:spacing w:line="360" w:lineRule="auto"/>
      <w:jc w:val="distribute"/>
    </w:pPr>
    <w:rPr>
      <w:rFonts w:ascii="宋体"/>
      <w:b/>
      <w:sz w:val="58"/>
      <w:szCs w:val="24"/>
    </w:rPr>
  </w:style>
  <w:style w:type="paragraph" w:customStyle="1" w:styleId="395">
    <w:name w:val="样式 标题 22nd levelh22Header 2H2l2Heading 2LN2título 2DO ..."/>
    <w:basedOn w:val="4"/>
    <w:qFormat/>
    <w:uiPriority w:val="0"/>
    <w:pPr>
      <w:keepNext w:val="0"/>
      <w:keepLines w:val="0"/>
      <w:tabs>
        <w:tab w:val="left" w:pos="1140"/>
      </w:tabs>
      <w:snapToGrid w:val="0"/>
      <w:spacing w:before="360" w:after="120" w:line="360" w:lineRule="auto"/>
      <w:ind w:left="820" w:hanging="400"/>
    </w:pPr>
    <w:rPr>
      <w:rFonts w:ascii="宋体" w:hAnsi="宋体"/>
      <w:kern w:val="2"/>
      <w:sz w:val="24"/>
      <w:szCs w:val="24"/>
      <w:lang w:val="en-US" w:eastAsia="zh-CN"/>
    </w:rPr>
  </w:style>
  <w:style w:type="paragraph" w:customStyle="1" w:styleId="396">
    <w:name w:val="样式3"/>
    <w:basedOn w:val="37"/>
    <w:qFormat/>
    <w:uiPriority w:val="0"/>
    <w:pPr>
      <w:tabs>
        <w:tab w:val="left" w:pos="1080"/>
        <w:tab w:val="right" w:leader="dot" w:pos="9458"/>
      </w:tabs>
    </w:pPr>
    <w:rPr>
      <w:rFonts w:ascii="Times New Roman" w:hAnsi="Times New Roman" w:cs="Times New Roman"/>
      <w:i w:val="0"/>
    </w:rPr>
  </w:style>
  <w:style w:type="paragraph" w:customStyle="1" w:styleId="397">
    <w:name w:val="xl2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8">
    <w:name w:val="l2"/>
    <w:basedOn w:val="1"/>
    <w:qFormat/>
    <w:uiPriority w:val="0"/>
    <w:pPr>
      <w:keepLines/>
      <w:widowControl/>
      <w:spacing w:beforeLines="50" w:afterLines="50" w:line="300" w:lineRule="auto"/>
    </w:pPr>
    <w:rPr>
      <w:rFonts w:ascii="Arial" w:hAnsi="Arial"/>
      <w:bCs/>
      <w:szCs w:val="24"/>
    </w:rPr>
  </w:style>
  <w:style w:type="paragraph" w:customStyle="1" w:styleId="3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0">
    <w:name w:val="五级无标题条"/>
    <w:basedOn w:val="1"/>
    <w:qFormat/>
    <w:uiPriority w:val="0"/>
    <w:pPr>
      <w:tabs>
        <w:tab w:val="left" w:pos="3240"/>
      </w:tabs>
      <w:ind w:left="3240" w:hanging="720"/>
    </w:pPr>
    <w:rPr>
      <w:szCs w:val="21"/>
    </w:rPr>
  </w:style>
  <w:style w:type="paragraph" w:customStyle="1" w:styleId="401">
    <w:name w:val="样式 段前: 0.5 行 Char"/>
    <w:basedOn w:val="1"/>
    <w:qFormat/>
    <w:uiPriority w:val="0"/>
    <w:pPr>
      <w:spacing w:line="360" w:lineRule="auto"/>
    </w:pPr>
    <w:rPr>
      <w:sz w:val="24"/>
      <w:szCs w:val="24"/>
    </w:rPr>
  </w:style>
  <w:style w:type="paragraph" w:customStyle="1" w:styleId="402">
    <w:name w:val="表项"/>
    <w:next w:val="403"/>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03">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04">
    <w:name w:val="默认段落字体 Para Char"/>
    <w:basedOn w:val="1"/>
    <w:qFormat/>
    <w:uiPriority w:val="0"/>
    <w:pPr>
      <w:adjustRightInd w:val="0"/>
      <w:spacing w:line="360" w:lineRule="auto"/>
    </w:pPr>
    <w:rPr>
      <w:kern w:val="0"/>
      <w:sz w:val="24"/>
    </w:rPr>
  </w:style>
  <w:style w:type="paragraph" w:customStyle="1" w:styleId="4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06">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4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0">
    <w:name w:val="需求书2"/>
    <w:basedOn w:val="1"/>
    <w:qFormat/>
    <w:uiPriority w:val="0"/>
    <w:pPr>
      <w:widowControl/>
      <w:jc w:val="center"/>
    </w:pPr>
    <w:rPr>
      <w:rFonts w:ascii="宋体" w:hAnsi="宋体" w:cs="Arial"/>
      <w:color w:val="FF0000"/>
      <w:kern w:val="0"/>
      <w:sz w:val="20"/>
    </w:rPr>
  </w:style>
  <w:style w:type="paragraph" w:customStyle="1" w:styleId="411">
    <w:name w:val="普通正文"/>
    <w:basedOn w:val="1"/>
    <w:qFormat/>
    <w:uiPriority w:val="0"/>
    <w:pPr>
      <w:adjustRightInd w:val="0"/>
      <w:snapToGrid w:val="0"/>
      <w:spacing w:line="400" w:lineRule="exact"/>
      <w:ind w:firstLine="100" w:firstLineChars="100"/>
      <w:jc w:val="left"/>
      <w:textAlignment w:val="baseline"/>
    </w:pPr>
    <w:rPr>
      <w:rFonts w:ascii="仿宋_GB2312" w:eastAsia="仿宋_GB2312"/>
      <w:kern w:val="0"/>
      <w:sz w:val="24"/>
      <w:szCs w:val="24"/>
    </w:rPr>
  </w:style>
  <w:style w:type="paragraph" w:customStyle="1" w:styleId="412">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41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4">
    <w:name w:val="Char Char Char Char"/>
    <w:basedOn w:val="1"/>
    <w:qFormat/>
    <w:uiPriority w:val="0"/>
    <w:rPr>
      <w:rFonts w:ascii="Tahoma" w:hAnsi="Tahoma"/>
      <w:sz w:val="24"/>
    </w:rPr>
  </w:style>
  <w:style w:type="paragraph" w:customStyle="1" w:styleId="415">
    <w:name w:val="编号"/>
    <w:basedOn w:val="1"/>
    <w:qFormat/>
    <w:uiPriority w:val="0"/>
    <w:pPr>
      <w:spacing w:afterLines="50" w:line="300" w:lineRule="auto"/>
      <w:ind w:left="737" w:hanging="312"/>
      <w:jc w:val="left"/>
      <w:textAlignment w:val="center"/>
    </w:pPr>
    <w:rPr>
      <w:rFonts w:eastAsia="仿宋_GB2312"/>
      <w:spacing w:val="20"/>
    </w:rPr>
  </w:style>
  <w:style w:type="paragraph" w:customStyle="1" w:styleId="416">
    <w:name w:val="三级无标题条"/>
    <w:basedOn w:val="1"/>
    <w:qFormat/>
    <w:uiPriority w:val="0"/>
    <w:pPr>
      <w:tabs>
        <w:tab w:val="left" w:pos="2400"/>
      </w:tabs>
      <w:ind w:left="2400" w:hanging="720"/>
    </w:pPr>
    <w:rPr>
      <w:szCs w:val="21"/>
    </w:rPr>
  </w:style>
  <w:style w:type="paragraph" w:customStyle="1" w:styleId="417">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4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41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420">
    <w:name w:val="Char Char5"/>
    <w:basedOn w:val="1"/>
    <w:qFormat/>
    <w:uiPriority w:val="0"/>
    <w:pPr>
      <w:widowControl/>
      <w:spacing w:after="160" w:line="240" w:lineRule="exact"/>
      <w:jc w:val="left"/>
    </w:pPr>
    <w:rPr>
      <w:sz w:val="24"/>
      <w:szCs w:val="24"/>
    </w:rPr>
  </w:style>
  <w:style w:type="paragraph" w:customStyle="1" w:styleId="42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422">
    <w:name w:val="标题3"/>
    <w:basedOn w:val="5"/>
    <w:qFormat/>
    <w:uiPriority w:val="0"/>
    <w:rPr>
      <w:rFonts w:ascii="宋体" w:hAnsi="宋体"/>
      <w:kern w:val="2"/>
      <w:sz w:val="28"/>
      <w:szCs w:val="28"/>
      <w:lang w:val="en-US" w:eastAsia="zh-CN"/>
    </w:rPr>
  </w:style>
  <w:style w:type="paragraph" w:customStyle="1" w:styleId="42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424">
    <w:name w:val="z-窗体顶端2"/>
    <w:basedOn w:val="1"/>
    <w:next w:val="1"/>
    <w:link w:val="425"/>
    <w:qFormat/>
    <w:uiPriority w:val="0"/>
    <w:pPr>
      <w:widowControl/>
      <w:pBdr>
        <w:bottom w:val="single" w:color="auto" w:sz="6" w:space="1"/>
      </w:pBdr>
      <w:jc w:val="center"/>
    </w:pPr>
    <w:rPr>
      <w:rFonts w:ascii="Arial" w:hAnsi="Arial"/>
      <w:vanish/>
      <w:kern w:val="0"/>
      <w:sz w:val="16"/>
      <w:szCs w:val="16"/>
    </w:rPr>
  </w:style>
  <w:style w:type="character" w:customStyle="1" w:styleId="425">
    <w:name w:val="z-窗体顶端 Char1"/>
    <w:link w:val="424"/>
    <w:qFormat/>
    <w:uiPriority w:val="0"/>
    <w:rPr>
      <w:rFonts w:ascii="Arial" w:hAnsi="Arial" w:cs="Arial"/>
      <w:vanish/>
      <w:sz w:val="16"/>
      <w:szCs w:val="16"/>
    </w:rPr>
  </w:style>
  <w:style w:type="paragraph" w:customStyle="1" w:styleId="426">
    <w:name w:val="Char Char1"/>
    <w:basedOn w:val="1"/>
    <w:qFormat/>
    <w:uiPriority w:val="0"/>
    <w:pPr>
      <w:tabs>
        <w:tab w:val="left" w:pos="587"/>
      </w:tabs>
      <w:ind w:left="420" w:hanging="198"/>
    </w:pPr>
    <w:rPr>
      <w:sz w:val="24"/>
      <w:szCs w:val="24"/>
    </w:rPr>
  </w:style>
  <w:style w:type="paragraph" w:customStyle="1" w:styleId="427">
    <w:name w:val="Char1 Char Char Char2"/>
    <w:basedOn w:val="1"/>
    <w:qFormat/>
    <w:uiPriority w:val="0"/>
    <w:rPr>
      <w:rFonts w:ascii="Tahoma" w:hAnsi="Tahoma"/>
      <w:sz w:val="24"/>
    </w:rPr>
  </w:style>
  <w:style w:type="paragraph" w:customStyle="1" w:styleId="428">
    <w:name w:val="签名 - 公司"/>
    <w:basedOn w:val="50"/>
    <w:next w:val="41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29">
    <w:name w:val="正文 + 宋体 + 行距: 固定值 24 磅"/>
    <w:basedOn w:val="5"/>
    <w:qFormat/>
    <w:uiPriority w:val="0"/>
    <w:pPr>
      <w:keepNext w:val="0"/>
      <w:keepLines w:val="0"/>
      <w:tabs>
        <w:tab w:val="left" w:pos="567"/>
      </w:tabs>
      <w:spacing w:before="0" w:after="0" w:line="480" w:lineRule="exact"/>
      <w:ind w:left="567" w:hanging="567"/>
    </w:pPr>
    <w:rPr>
      <w:rFonts w:ascii="宋体"/>
      <w:b w:val="0"/>
      <w:bCs w:val="0"/>
      <w:sz w:val="21"/>
      <w:szCs w:val="20"/>
      <w:lang w:val="en-US" w:eastAsia="zh-CN"/>
    </w:rPr>
  </w:style>
  <w:style w:type="paragraph" w:customStyle="1" w:styleId="430">
    <w:name w:val="Char Char Char Char2"/>
    <w:basedOn w:val="1"/>
    <w:qFormat/>
    <w:uiPriority w:val="0"/>
    <w:pPr>
      <w:widowControl/>
      <w:spacing w:after="160" w:line="240" w:lineRule="exact"/>
      <w:jc w:val="left"/>
    </w:pPr>
    <w:rPr>
      <w:kern w:val="0"/>
      <w:sz w:val="20"/>
    </w:rPr>
  </w:style>
  <w:style w:type="paragraph" w:customStyle="1" w:styleId="431">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432">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433">
    <w:name w:val="李3"/>
    <w:basedOn w:val="1"/>
    <w:qFormat/>
    <w:uiPriority w:val="0"/>
    <w:pPr>
      <w:adjustRightInd w:val="0"/>
      <w:snapToGrid w:val="0"/>
      <w:spacing w:line="240" w:lineRule="exact"/>
      <w:jc w:val="left"/>
      <w:outlineLvl w:val="2"/>
    </w:pPr>
    <w:rPr>
      <w:rFonts w:ascii="Arial" w:hAnsi="Arial" w:cs="Arial"/>
      <w:szCs w:val="24"/>
    </w:rPr>
  </w:style>
  <w:style w:type="paragraph" w:customStyle="1" w:styleId="434">
    <w:name w:val="Char1"/>
    <w:basedOn w:val="1"/>
    <w:qFormat/>
    <w:uiPriority w:val="0"/>
    <w:pPr>
      <w:tabs>
        <w:tab w:val="left" w:pos="360"/>
      </w:tabs>
      <w:ind w:left="360" w:hanging="360" w:hangingChars="200"/>
    </w:pPr>
    <w:rPr>
      <w:sz w:val="24"/>
      <w:szCs w:val="24"/>
    </w:rPr>
  </w:style>
  <w:style w:type="paragraph" w:customStyle="1" w:styleId="435">
    <w:name w:val="封面1"/>
    <w:basedOn w:val="1"/>
    <w:qFormat/>
    <w:uiPriority w:val="0"/>
    <w:pPr>
      <w:spacing w:line="360" w:lineRule="auto"/>
      <w:jc w:val="distribute"/>
    </w:pPr>
    <w:rPr>
      <w:rFonts w:ascii="黑体" w:eastAsia="黑体"/>
      <w:b/>
      <w:sz w:val="58"/>
      <w:szCs w:val="24"/>
    </w:rPr>
  </w:style>
  <w:style w:type="paragraph" w:customStyle="1" w:styleId="4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3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38">
    <w:name w:val="4"/>
    <w:basedOn w:val="1"/>
    <w:next w:val="1"/>
    <w:qFormat/>
    <w:uiPriority w:val="0"/>
    <w:rPr>
      <w:szCs w:val="24"/>
    </w:rPr>
  </w:style>
  <w:style w:type="paragraph" w:customStyle="1" w:styleId="439">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41">
    <w:name w:val="样式2"/>
    <w:basedOn w:val="37"/>
    <w:qFormat/>
    <w:uiPriority w:val="0"/>
    <w:pPr>
      <w:tabs>
        <w:tab w:val="left" w:pos="1080"/>
        <w:tab w:val="right" w:leader="dot" w:pos="9458"/>
      </w:tabs>
    </w:pPr>
    <w:rPr>
      <w:rFonts w:ascii="Arial" w:hAnsi="Times New Roman" w:cs="Arial"/>
      <w:i w:val="0"/>
    </w:rPr>
  </w:style>
  <w:style w:type="paragraph" w:customStyle="1" w:styleId="442">
    <w:name w:val="元正正文标题2"/>
    <w:basedOn w:val="7"/>
    <w:qFormat/>
    <w:uiPriority w:val="0"/>
    <w:pPr>
      <w:keepNext w:val="0"/>
      <w:keepLines w:val="0"/>
      <w:adjustRightInd w:val="0"/>
      <w:snapToGrid w:val="0"/>
      <w:spacing w:before="0" w:after="0" w:line="300" w:lineRule="auto"/>
      <w:jc w:val="center"/>
      <w:outlineLvl w:val="9"/>
    </w:pPr>
    <w:rPr>
      <w:rFonts w:ascii="宋体" w:hAnsi="宋体"/>
      <w:bCs w:val="0"/>
      <w:kern w:val="2"/>
      <w:lang w:val="en-US" w:eastAsia="zh-CN"/>
    </w:rPr>
  </w:style>
  <w:style w:type="paragraph" w:customStyle="1" w:styleId="44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4">
    <w:name w:val="Char2 Char Char Char Char Char Char"/>
    <w:basedOn w:val="1"/>
    <w:qFormat/>
    <w:uiPriority w:val="0"/>
    <w:pPr>
      <w:widowControl/>
      <w:spacing w:line="400" w:lineRule="exact"/>
      <w:jc w:val="center"/>
    </w:pPr>
    <w:rPr>
      <w:szCs w:val="24"/>
    </w:rPr>
  </w:style>
  <w:style w:type="paragraph" w:customStyle="1" w:styleId="44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46">
    <w:name w:val="Table Body"/>
    <w:basedOn w:val="1"/>
    <w:qFormat/>
    <w:uiPriority w:val="0"/>
    <w:pPr>
      <w:widowControl/>
      <w:jc w:val="center"/>
    </w:pPr>
    <w:rPr>
      <w:rFonts w:ascii="Arial" w:hAnsi="Arial"/>
      <w:snapToGrid w:val="0"/>
      <w:kern w:val="0"/>
      <w:sz w:val="18"/>
    </w:rPr>
  </w:style>
  <w:style w:type="paragraph" w:customStyle="1" w:styleId="4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49">
    <w:name w:val="样式4"/>
    <w:basedOn w:val="51"/>
    <w:qFormat/>
    <w:uiPriority w:val="0"/>
    <w:pPr>
      <w:tabs>
        <w:tab w:val="right" w:leader="dot" w:pos="9458"/>
      </w:tabs>
      <w:ind w:firstLine="208" w:firstLineChars="74"/>
    </w:pPr>
    <w:rPr>
      <w:rFonts w:ascii="Times New Roman" w:hAnsi="Times New Roman" w:cs="Times New Roman"/>
      <w:b w:val="0"/>
      <w:bCs w:val="0"/>
    </w:rPr>
  </w:style>
  <w:style w:type="paragraph" w:customStyle="1" w:styleId="450">
    <w:name w:val="一级无标题条"/>
    <w:basedOn w:val="1"/>
    <w:qFormat/>
    <w:uiPriority w:val="0"/>
    <w:pPr>
      <w:tabs>
        <w:tab w:val="left" w:pos="1560"/>
      </w:tabs>
      <w:ind w:left="1560" w:hanging="720"/>
    </w:pPr>
    <w:rPr>
      <w:szCs w:val="21"/>
    </w:rPr>
  </w:style>
  <w:style w:type="paragraph" w:customStyle="1" w:styleId="45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52">
    <w:name w:val="页眉 New"/>
    <w:basedOn w:val="453"/>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customStyle="1" w:styleId="4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55">
    <w:name w:val="标题5"/>
    <w:basedOn w:val="1"/>
    <w:qFormat/>
    <w:uiPriority w:val="0"/>
    <w:pPr>
      <w:spacing w:before="120" w:after="120"/>
    </w:pPr>
    <w:rPr>
      <w:rFonts w:ascii="宋体"/>
      <w:b/>
      <w:sz w:val="28"/>
      <w:szCs w:val="24"/>
    </w:rPr>
  </w:style>
  <w:style w:type="paragraph" w:customStyle="1" w:styleId="456">
    <w:name w:val="z-窗体底端2"/>
    <w:basedOn w:val="1"/>
    <w:next w:val="1"/>
    <w:link w:val="457"/>
    <w:qFormat/>
    <w:uiPriority w:val="0"/>
    <w:pPr>
      <w:widowControl/>
      <w:pBdr>
        <w:top w:val="single" w:color="auto" w:sz="6" w:space="1"/>
      </w:pBdr>
      <w:jc w:val="center"/>
    </w:pPr>
    <w:rPr>
      <w:rFonts w:ascii="Arial" w:hAnsi="Arial"/>
      <w:vanish/>
      <w:kern w:val="0"/>
      <w:sz w:val="16"/>
      <w:szCs w:val="16"/>
    </w:rPr>
  </w:style>
  <w:style w:type="character" w:customStyle="1" w:styleId="457">
    <w:name w:val="z-窗体底端 Char1"/>
    <w:link w:val="456"/>
    <w:qFormat/>
    <w:uiPriority w:val="0"/>
    <w:rPr>
      <w:rFonts w:ascii="Arial" w:hAnsi="Arial" w:cs="Arial"/>
      <w:vanish/>
      <w:sz w:val="16"/>
      <w:szCs w:val="16"/>
    </w:rPr>
  </w:style>
  <w:style w:type="paragraph" w:customStyle="1" w:styleId="458">
    <w:name w:val="小点说明"/>
    <w:basedOn w:val="1"/>
    <w:qFormat/>
    <w:uiPriority w:val="0"/>
    <w:pPr>
      <w:spacing w:line="260" w:lineRule="exact"/>
      <w:jc w:val="center"/>
    </w:pPr>
    <w:rPr>
      <w:rFonts w:ascii="宋体" w:hAnsi="宋体"/>
    </w:rPr>
  </w:style>
  <w:style w:type="paragraph" w:customStyle="1" w:styleId="459">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460">
    <w:name w:val="征文"/>
    <w:basedOn w:val="66"/>
    <w:qFormat/>
    <w:uiPriority w:val="0"/>
    <w:pPr>
      <w:spacing w:after="0" w:line="240" w:lineRule="auto"/>
    </w:pPr>
    <w:rPr>
      <w:rFonts w:eastAsia="仿宋_GB2312"/>
      <w:kern w:val="2"/>
      <w:sz w:val="24"/>
      <w:szCs w:val="20"/>
      <w:lang w:val="en-US" w:eastAsia="zh-CN"/>
    </w:rPr>
  </w:style>
  <w:style w:type="paragraph" w:customStyle="1" w:styleId="461">
    <w:name w:val="Char2 Char Char Char Char Char Char1"/>
    <w:basedOn w:val="1"/>
    <w:qFormat/>
    <w:uiPriority w:val="0"/>
    <w:pPr>
      <w:widowControl/>
      <w:spacing w:line="400" w:lineRule="exact"/>
      <w:jc w:val="center"/>
    </w:pPr>
    <w:rPr>
      <w:szCs w:val="24"/>
    </w:rPr>
  </w:style>
  <w:style w:type="paragraph" w:customStyle="1" w:styleId="462">
    <w:name w:val="大标题空格"/>
    <w:basedOn w:val="1"/>
    <w:qFormat/>
    <w:uiPriority w:val="0"/>
    <w:pPr>
      <w:spacing w:line="300" w:lineRule="auto"/>
    </w:pPr>
    <w:rPr>
      <w:rFonts w:ascii="宋体" w:hAnsi="宋体"/>
      <w:b/>
      <w:sz w:val="32"/>
      <w:szCs w:val="24"/>
    </w:rPr>
  </w:style>
  <w:style w:type="paragraph" w:customStyle="1" w:styleId="4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64">
    <w:name w:val="大标题"/>
    <w:basedOn w:val="3"/>
    <w:qFormat/>
    <w:uiPriority w:val="0"/>
    <w:pPr>
      <w:keepLines w:val="0"/>
      <w:spacing w:before="0" w:after="0" w:line="360" w:lineRule="auto"/>
      <w:jc w:val="center"/>
    </w:pPr>
    <w:rPr>
      <w:rFonts w:ascii="宋体" w:hAnsi="Arial" w:cs="Arial"/>
      <w:snapToGrid w:val="0"/>
      <w:kern w:val="0"/>
      <w:sz w:val="52"/>
      <w:szCs w:val="72"/>
      <w:lang w:val="en-US" w:eastAsia="zh-CN"/>
    </w:rPr>
  </w:style>
  <w:style w:type="paragraph" w:customStyle="1" w:styleId="465">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66">
    <w:name w:val="Table Heading"/>
    <w:basedOn w:val="1"/>
    <w:qFormat/>
    <w:uiPriority w:val="0"/>
    <w:pPr>
      <w:widowControl/>
      <w:jc w:val="center"/>
    </w:pPr>
    <w:rPr>
      <w:rFonts w:ascii="Arial" w:hAnsi="Arial"/>
      <w:b/>
      <w:kern w:val="0"/>
      <w:sz w:val="18"/>
    </w:rPr>
  </w:style>
  <w:style w:type="paragraph" w:customStyle="1" w:styleId="4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68">
    <w:name w:val="批注框文本1"/>
    <w:basedOn w:val="1"/>
    <w:qFormat/>
    <w:uiPriority w:val="0"/>
    <w:rPr>
      <w:sz w:val="18"/>
      <w:szCs w:val="18"/>
    </w:rPr>
  </w:style>
  <w:style w:type="paragraph" w:customStyle="1" w:styleId="4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470">
    <w:name w:val="列表内容"/>
    <w:basedOn w:val="1"/>
    <w:next w:val="1"/>
    <w:qFormat/>
    <w:uiPriority w:val="0"/>
    <w:pPr>
      <w:widowControl/>
      <w:tabs>
        <w:tab w:val="left" w:pos="360"/>
      </w:tabs>
      <w:ind w:left="360" w:hanging="360"/>
      <w:jc w:val="left"/>
    </w:pPr>
    <w:rPr>
      <w:kern w:val="0"/>
      <w:sz w:val="18"/>
      <w:szCs w:val="24"/>
    </w:rPr>
  </w:style>
  <w:style w:type="paragraph" w:customStyle="1" w:styleId="4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473">
    <w:name w:val="正文内容"/>
    <w:basedOn w:val="1"/>
    <w:qFormat/>
    <w:uiPriority w:val="0"/>
    <w:rPr>
      <w:rFonts w:ascii="Arial" w:hAnsi="Arial"/>
      <w:spacing w:val="-12"/>
    </w:rPr>
  </w:style>
  <w:style w:type="paragraph" w:customStyle="1" w:styleId="474">
    <w:name w:val="四级无标题条"/>
    <w:basedOn w:val="1"/>
    <w:qFormat/>
    <w:uiPriority w:val="0"/>
    <w:pPr>
      <w:tabs>
        <w:tab w:val="left" w:pos="2955"/>
      </w:tabs>
      <w:ind w:left="2955" w:hanging="855"/>
    </w:pPr>
    <w:rPr>
      <w:szCs w:val="21"/>
    </w:rPr>
  </w:style>
  <w:style w:type="paragraph" w:customStyle="1" w:styleId="475">
    <w:name w:val="Char Char1 Char Char Char Char Char Char Char Char Char Char2"/>
    <w:basedOn w:val="1"/>
    <w:qFormat/>
    <w:uiPriority w:val="0"/>
    <w:rPr>
      <w:rFonts w:ascii="Tahoma" w:hAnsi="Tahoma"/>
      <w:sz w:val="24"/>
    </w:rPr>
  </w:style>
  <w:style w:type="paragraph" w:customStyle="1" w:styleId="476">
    <w:name w:val="样式5"/>
    <w:basedOn w:val="449"/>
    <w:next w:val="449"/>
    <w:qFormat/>
    <w:uiPriority w:val="0"/>
  </w:style>
  <w:style w:type="paragraph" w:customStyle="1" w:styleId="477">
    <w:name w:val="索引 41"/>
    <w:basedOn w:val="1"/>
    <w:next w:val="1"/>
    <w:qFormat/>
    <w:uiPriority w:val="0"/>
    <w:pPr>
      <w:ind w:left="600" w:leftChars="600"/>
    </w:pPr>
    <w:rPr>
      <w:szCs w:val="24"/>
    </w:rPr>
  </w:style>
  <w:style w:type="paragraph" w:customStyle="1" w:styleId="478">
    <w:name w:val="批注框文本2"/>
    <w:basedOn w:val="1"/>
    <w:qFormat/>
    <w:uiPriority w:val="0"/>
    <w:rPr>
      <w:sz w:val="18"/>
      <w:szCs w:val="18"/>
    </w:rPr>
  </w:style>
  <w:style w:type="paragraph" w:customStyle="1" w:styleId="479">
    <w:name w:val="封面2"/>
    <w:basedOn w:val="1"/>
    <w:qFormat/>
    <w:uiPriority w:val="0"/>
    <w:pPr>
      <w:spacing w:line="360" w:lineRule="auto"/>
      <w:jc w:val="center"/>
    </w:pPr>
    <w:rPr>
      <w:rFonts w:ascii="黑体" w:hAnsi="宋体" w:eastAsia="黑体"/>
      <w:b/>
      <w:spacing w:val="-30"/>
      <w:sz w:val="96"/>
      <w:szCs w:val="24"/>
    </w:rPr>
  </w:style>
  <w:style w:type="paragraph" w:customStyle="1" w:styleId="480">
    <w:name w:val="日期11"/>
    <w:basedOn w:val="1"/>
    <w:next w:val="1"/>
    <w:qFormat/>
    <w:uiPriority w:val="0"/>
    <w:pPr>
      <w:autoSpaceDE w:val="0"/>
      <w:autoSpaceDN w:val="0"/>
      <w:adjustRightInd w:val="0"/>
      <w:jc w:val="right"/>
      <w:textAlignment w:val="baseline"/>
    </w:pPr>
    <w:rPr>
      <w:rFonts w:ascii="宋体" w:hAnsi="Tms Rmn"/>
      <w:b/>
      <w:kern w:val="0"/>
      <w:sz w:val="28"/>
    </w:rPr>
  </w:style>
  <w:style w:type="paragraph" w:customStyle="1" w:styleId="481">
    <w:name w:val="Char Char Char"/>
    <w:basedOn w:val="1"/>
    <w:qFormat/>
    <w:uiPriority w:val="0"/>
    <w:rPr>
      <w:rFonts w:ascii="Tahoma" w:hAnsi="Tahoma"/>
      <w:sz w:val="24"/>
    </w:rPr>
  </w:style>
  <w:style w:type="paragraph" w:customStyle="1" w:styleId="482">
    <w:name w:val="项目"/>
    <w:basedOn w:val="1"/>
    <w:qFormat/>
    <w:uiPriority w:val="0"/>
    <w:pPr>
      <w:tabs>
        <w:tab w:val="left" w:pos="900"/>
      </w:tabs>
      <w:autoSpaceDE w:val="0"/>
      <w:autoSpaceDN w:val="0"/>
      <w:adjustRightInd w:val="0"/>
      <w:snapToGrid w:val="0"/>
      <w:spacing w:before="120" w:after="120" w:line="360" w:lineRule="auto"/>
      <w:ind w:left="900" w:hanging="900"/>
      <w:jc w:val="left"/>
      <w:textAlignment w:val="baseline"/>
    </w:pPr>
    <w:rPr>
      <w:rFonts w:ascii="宋体" w:hAnsi="宋体" w:cs="Arial"/>
      <w:color w:val="000000"/>
      <w:kern w:val="0"/>
      <w:szCs w:val="21"/>
      <w:lang w:val="zh-CN"/>
    </w:rPr>
  </w:style>
  <w:style w:type="paragraph" w:customStyle="1" w:styleId="483">
    <w:name w:val="样式 小四 行距: 1.5 倍行距 首行缩进:  2 字符"/>
    <w:basedOn w:val="1"/>
    <w:qFormat/>
    <w:uiPriority w:val="0"/>
    <w:pPr>
      <w:spacing w:line="360" w:lineRule="auto"/>
      <w:ind w:firstLine="480" w:firstLineChars="200"/>
    </w:pPr>
    <w:rPr>
      <w:rFonts w:cs="宋体"/>
      <w:sz w:val="24"/>
    </w:rPr>
  </w:style>
  <w:style w:type="paragraph" w:customStyle="1" w:styleId="484">
    <w:name w:val="Char11"/>
    <w:basedOn w:val="1"/>
    <w:qFormat/>
    <w:uiPriority w:val="0"/>
    <w:pPr>
      <w:tabs>
        <w:tab w:val="left" w:pos="360"/>
      </w:tabs>
      <w:ind w:left="360" w:hanging="360" w:hangingChars="200"/>
    </w:pPr>
    <w:rPr>
      <w:sz w:val="24"/>
      <w:szCs w:val="24"/>
    </w:rPr>
  </w:style>
  <w:style w:type="paragraph" w:customStyle="1" w:styleId="485">
    <w:name w:val="示例"/>
    <w:next w:val="1"/>
    <w:qFormat/>
    <w:uiPriority w:val="0"/>
    <w:pPr>
      <w:widowControl w:val="0"/>
      <w:ind w:left="420" w:hanging="420"/>
      <w:jc w:val="both"/>
    </w:pPr>
    <w:rPr>
      <w:rFonts w:ascii="宋体" w:hAnsi="Times New Roman" w:eastAsia="宋体" w:cs="Times New Roman"/>
      <w:sz w:val="18"/>
      <w:szCs w:val="18"/>
      <w:lang w:val="en-US" w:eastAsia="zh-CN" w:bidi="ar-SA"/>
    </w:rPr>
  </w:style>
  <w:style w:type="paragraph" w:customStyle="1" w:styleId="486">
    <w:name w:val="正文0"/>
    <w:basedOn w:val="1"/>
    <w:qFormat/>
    <w:uiPriority w:val="0"/>
    <w:pPr>
      <w:autoSpaceDE w:val="0"/>
      <w:autoSpaceDN w:val="0"/>
      <w:adjustRightInd w:val="0"/>
      <w:spacing w:before="240" w:after="60" w:line="360" w:lineRule="atLeast"/>
    </w:pPr>
    <w:rPr>
      <w:b/>
      <w:kern w:val="0"/>
      <w:sz w:val="24"/>
    </w:rPr>
  </w:style>
  <w:style w:type="paragraph" w:customStyle="1" w:styleId="487">
    <w:name w:val="索引 61"/>
    <w:basedOn w:val="1"/>
    <w:next w:val="1"/>
    <w:qFormat/>
    <w:uiPriority w:val="0"/>
    <w:pPr>
      <w:ind w:left="1000" w:leftChars="1000"/>
    </w:pPr>
    <w:rPr>
      <w:szCs w:val="24"/>
    </w:rPr>
  </w:style>
  <w:style w:type="paragraph" w:customStyle="1" w:styleId="488">
    <w:name w:val="表标题"/>
    <w:basedOn w:val="6"/>
    <w:qFormat/>
    <w:uiPriority w:val="0"/>
    <w:pPr>
      <w:autoSpaceDE w:val="0"/>
      <w:autoSpaceDN w:val="0"/>
      <w:adjustRightInd w:val="0"/>
      <w:snapToGrid w:val="0"/>
      <w:spacing w:beforeLines="20" w:afterLines="20" w:line="360" w:lineRule="auto"/>
      <w:ind w:firstLine="0" w:firstLineChars="0"/>
      <w:jc w:val="center"/>
    </w:pPr>
    <w:rPr>
      <w:rFonts w:ascii="Calibri" w:hAnsi="Calibri" w:eastAsia="宋体" w:cs="Times New Roman"/>
      <w:b/>
      <w:snapToGrid w:val="0"/>
      <w:szCs w:val="20"/>
      <w:lang w:val="zh-CN" w:eastAsia="zh-CN"/>
    </w:rPr>
  </w:style>
  <w:style w:type="paragraph" w:customStyle="1" w:styleId="48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列表编号 21"/>
    <w:basedOn w:val="1"/>
    <w:qFormat/>
    <w:uiPriority w:val="0"/>
    <w:pPr>
      <w:tabs>
        <w:tab w:val="left" w:pos="780"/>
      </w:tabs>
      <w:ind w:left="780" w:hanging="360"/>
    </w:pPr>
  </w:style>
  <w:style w:type="paragraph" w:customStyle="1" w:styleId="491">
    <w:name w:val="列表 31"/>
    <w:basedOn w:val="1"/>
    <w:qFormat/>
    <w:uiPriority w:val="0"/>
    <w:pPr>
      <w:snapToGrid w:val="0"/>
      <w:spacing w:line="360" w:lineRule="auto"/>
      <w:ind w:left="1260" w:hanging="420"/>
    </w:pPr>
    <w:rPr>
      <w:rFonts w:ascii="宋体"/>
      <w:sz w:val="28"/>
    </w:rPr>
  </w:style>
  <w:style w:type="paragraph" w:customStyle="1" w:styleId="492">
    <w:name w:val="附录二级条标题"/>
    <w:basedOn w:val="1"/>
    <w:next w:val="1"/>
    <w:qFormat/>
    <w:uiPriority w:val="0"/>
    <w:pPr>
      <w:widowControl/>
      <w:tabs>
        <w:tab w:val="left" w:pos="360"/>
      </w:tabs>
      <w:wordWrap w:val="0"/>
      <w:overflowPunct w:val="0"/>
      <w:autoSpaceDE w:val="0"/>
      <w:autoSpaceDN w:val="0"/>
      <w:spacing w:beforeLines="50" w:afterLines="50"/>
      <w:ind w:left="2162" w:hanging="420"/>
      <w:textAlignment w:val="baseline"/>
      <w:outlineLvl w:val="3"/>
    </w:pPr>
    <w:rPr>
      <w:rFonts w:ascii="黑体" w:eastAsia="黑体"/>
      <w:kern w:val="21"/>
    </w:rPr>
  </w:style>
  <w:style w:type="paragraph" w:customStyle="1" w:styleId="493">
    <w:name w:val="列表 21"/>
    <w:basedOn w:val="1"/>
    <w:qFormat/>
    <w:uiPriority w:val="0"/>
    <w:pPr>
      <w:snapToGrid w:val="0"/>
      <w:spacing w:line="360" w:lineRule="auto"/>
      <w:ind w:left="840" w:hanging="420"/>
    </w:pPr>
    <w:rPr>
      <w:rFonts w:ascii="宋体"/>
      <w:sz w:val="28"/>
    </w:rPr>
  </w:style>
  <w:style w:type="paragraph" w:customStyle="1" w:styleId="494">
    <w:name w:val="p25"/>
    <w:basedOn w:val="1"/>
    <w:qFormat/>
    <w:uiPriority w:val="0"/>
    <w:rPr>
      <w:kern w:val="0"/>
      <w:sz w:val="24"/>
      <w:szCs w:val="24"/>
    </w:rPr>
  </w:style>
  <w:style w:type="paragraph" w:customStyle="1" w:styleId="495">
    <w:name w:val="正文表标题"/>
    <w:next w:val="1"/>
    <w:qFormat/>
    <w:uiPriority w:val="0"/>
    <w:pPr>
      <w:spacing w:beforeLines="50" w:afterLines="50"/>
      <w:ind w:left="420" w:hanging="420"/>
      <w:jc w:val="center"/>
    </w:pPr>
    <w:rPr>
      <w:rFonts w:ascii="黑体" w:hAnsi="Times New Roman" w:eastAsia="黑体" w:cs="Times New Roman"/>
      <w:sz w:val="21"/>
      <w:lang w:val="en-US" w:eastAsia="zh-CN" w:bidi="ar-SA"/>
    </w:rPr>
  </w:style>
  <w:style w:type="paragraph" w:customStyle="1" w:styleId="496">
    <w:name w:val="列出段落11"/>
    <w:basedOn w:val="1"/>
    <w:qFormat/>
    <w:uiPriority w:val="99"/>
    <w:pPr>
      <w:ind w:firstLine="420" w:firstLineChars="200"/>
    </w:pPr>
    <w:rPr>
      <w:szCs w:val="24"/>
    </w:rPr>
  </w:style>
  <w:style w:type="paragraph" w:customStyle="1" w:styleId="497">
    <w:name w:val="普通(网站)1"/>
    <w:basedOn w:val="1"/>
    <w:qFormat/>
    <w:uiPriority w:val="0"/>
    <w:pPr>
      <w:widowControl/>
      <w:spacing w:before="100" w:beforeAutospacing="1" w:after="100" w:afterAutospacing="1"/>
      <w:jc w:val="left"/>
    </w:pPr>
    <w:rPr>
      <w:rFonts w:ascii="Arial Unicode MS" w:hAnsi="Arial Unicode MS" w:eastAsia="Times New Roman"/>
      <w:color w:val="000000"/>
      <w:kern w:val="0"/>
      <w:sz w:val="24"/>
      <w:szCs w:val="24"/>
    </w:rPr>
  </w:style>
  <w:style w:type="paragraph" w:customStyle="1" w:styleId="498">
    <w:name w:val="列表 51"/>
    <w:basedOn w:val="1"/>
    <w:qFormat/>
    <w:uiPriority w:val="0"/>
    <w:pPr>
      <w:ind w:left="100" w:leftChars="800" w:hanging="200" w:hangingChars="200"/>
    </w:pPr>
    <w:rPr>
      <w:szCs w:val="24"/>
    </w:rPr>
  </w:style>
  <w:style w:type="paragraph" w:customStyle="1" w:styleId="499">
    <w:name w:val="列表接续 31"/>
    <w:basedOn w:val="1"/>
    <w:qFormat/>
    <w:uiPriority w:val="0"/>
    <w:pPr>
      <w:spacing w:after="120"/>
      <w:ind w:left="1260" w:leftChars="600"/>
    </w:pPr>
    <w:rPr>
      <w:szCs w:val="24"/>
    </w:rPr>
  </w:style>
  <w:style w:type="paragraph" w:customStyle="1" w:styleId="500">
    <w:name w:val="索引 71"/>
    <w:basedOn w:val="1"/>
    <w:next w:val="1"/>
    <w:qFormat/>
    <w:uiPriority w:val="0"/>
    <w:pPr>
      <w:ind w:left="1200" w:leftChars="1200"/>
    </w:pPr>
    <w:rPr>
      <w:szCs w:val="24"/>
    </w:rPr>
  </w:style>
  <w:style w:type="paragraph" w:customStyle="1" w:styleId="501">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4"/>
    </w:rPr>
  </w:style>
  <w:style w:type="paragraph" w:customStyle="1" w:styleId="502">
    <w:name w:val="Cell"/>
    <w:basedOn w:val="1"/>
    <w:qFormat/>
    <w:uiPriority w:val="0"/>
    <w:pPr>
      <w:adjustRightInd w:val="0"/>
      <w:spacing w:line="360" w:lineRule="atLeast"/>
      <w:textAlignment w:val="baseline"/>
    </w:pPr>
    <w:rPr>
      <w:rFonts w:ascii="Times" w:hAnsi="Times" w:eastAsia="PMingLiU"/>
      <w:snapToGrid w:val="0"/>
      <w:color w:val="000000"/>
      <w:kern w:val="0"/>
      <w:sz w:val="24"/>
      <w:lang w:eastAsia="en-US"/>
    </w:rPr>
  </w:style>
  <w:style w:type="paragraph" w:customStyle="1" w:styleId="503">
    <w:name w:val="标题 11"/>
    <w:basedOn w:val="1"/>
    <w:next w:val="1"/>
    <w:qFormat/>
    <w:uiPriority w:val="0"/>
    <w:pPr>
      <w:keepNext/>
      <w:keepLines/>
      <w:spacing w:before="340" w:after="330" w:line="578" w:lineRule="auto"/>
      <w:outlineLvl w:val="0"/>
    </w:pPr>
    <w:rPr>
      <w:b/>
      <w:bCs/>
      <w:kern w:val="44"/>
      <w:sz w:val="44"/>
      <w:szCs w:val="44"/>
    </w:rPr>
  </w:style>
  <w:style w:type="paragraph" w:customStyle="1" w:styleId="504">
    <w:name w:val="文本块1"/>
    <w:basedOn w:val="1"/>
    <w:qFormat/>
    <w:uiPriority w:val="0"/>
    <w:pPr>
      <w:tabs>
        <w:tab w:val="left" w:pos="3420"/>
      </w:tabs>
      <w:spacing w:line="360" w:lineRule="auto"/>
      <w:ind w:left="420" w:right="6478" w:rightChars="3085"/>
    </w:pPr>
    <w:rPr>
      <w:rFonts w:ascii="宋体" w:hAnsi="宋体"/>
      <w:sz w:val="24"/>
      <w:szCs w:val="24"/>
    </w:rPr>
  </w:style>
  <w:style w:type="paragraph" w:customStyle="1" w:styleId="505">
    <w:name w:val="Char1 Char Char Char1"/>
    <w:basedOn w:val="1"/>
    <w:qFormat/>
    <w:uiPriority w:val="0"/>
    <w:rPr>
      <w:rFonts w:ascii="Tahoma" w:hAnsi="Tahoma"/>
      <w:sz w:val="24"/>
    </w:rPr>
  </w:style>
  <w:style w:type="paragraph" w:customStyle="1" w:styleId="506">
    <w:name w:val="张世超样式-正文文本2"/>
    <w:basedOn w:val="1"/>
    <w:qFormat/>
    <w:uiPriority w:val="0"/>
    <w:pPr>
      <w:ind w:left="2"/>
      <w:jc w:val="center"/>
    </w:pPr>
    <w:rPr>
      <w:b/>
      <w:color w:val="FF0000"/>
      <w:sz w:val="24"/>
      <w:szCs w:val="24"/>
    </w:rPr>
  </w:style>
  <w:style w:type="paragraph" w:customStyle="1" w:styleId="507">
    <w:name w:val="引文目录标题1"/>
    <w:basedOn w:val="1"/>
    <w:next w:val="1"/>
    <w:qFormat/>
    <w:uiPriority w:val="0"/>
    <w:pPr>
      <w:spacing w:before="120"/>
    </w:pPr>
    <w:rPr>
      <w:rFonts w:ascii="Arial" w:hAnsi="Arial" w:cs="Arial"/>
      <w:sz w:val="24"/>
      <w:szCs w:val="24"/>
    </w:rPr>
  </w:style>
  <w:style w:type="paragraph" w:customStyle="1" w:styleId="508">
    <w:name w:val="列出段落 New"/>
    <w:basedOn w:val="509"/>
    <w:qFormat/>
    <w:uiPriority w:val="0"/>
    <w:pPr>
      <w:autoSpaceDE w:val="0"/>
      <w:autoSpaceDN w:val="0"/>
      <w:adjustRightInd w:val="0"/>
      <w:spacing w:line="360" w:lineRule="auto"/>
      <w:ind w:firstLine="420" w:firstLineChars="200"/>
      <w:jc w:val="left"/>
    </w:pPr>
    <w:rPr>
      <w:rFonts w:cs="Calibri"/>
      <w:kern w:val="0"/>
    </w:rPr>
  </w:style>
  <w:style w:type="paragraph" w:customStyle="1" w:styleId="50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Table Text"/>
    <w:qFormat/>
    <w:uiPriority w:val="0"/>
    <w:pPr>
      <w:snapToGrid w:val="0"/>
      <w:spacing w:before="80" w:after="80"/>
    </w:pPr>
    <w:rPr>
      <w:rFonts w:ascii="Arial" w:hAnsi="Arial" w:eastAsia="Times New Roman" w:cs="Arial"/>
      <w:sz w:val="18"/>
      <w:lang w:val="en-US" w:eastAsia="en-US" w:bidi="ar-SA"/>
    </w:rPr>
  </w:style>
  <w:style w:type="paragraph" w:customStyle="1" w:styleId="511">
    <w:name w:val="编号列项（三级）"/>
    <w:qFormat/>
    <w:uiPriority w:val="0"/>
    <w:pPr>
      <w:ind w:left="1260" w:hanging="420"/>
    </w:pPr>
    <w:rPr>
      <w:rFonts w:ascii="宋体" w:hAnsi="Times New Roman" w:eastAsia="宋体" w:cs="Times New Roman"/>
      <w:sz w:val="21"/>
      <w:lang w:val="en-US" w:eastAsia="zh-CN" w:bidi="ar-SA"/>
    </w:rPr>
  </w:style>
  <w:style w:type="paragraph" w:customStyle="1" w:styleId="512">
    <w:name w:val="列表接续 41"/>
    <w:basedOn w:val="1"/>
    <w:qFormat/>
    <w:uiPriority w:val="0"/>
    <w:pPr>
      <w:spacing w:after="120"/>
      <w:ind w:left="1680" w:leftChars="800"/>
    </w:pPr>
    <w:rPr>
      <w:szCs w:val="24"/>
    </w:rPr>
  </w:style>
  <w:style w:type="paragraph" w:customStyle="1" w:styleId="513">
    <w:name w:val="Char5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14">
    <w:name w:val="索引 91"/>
    <w:basedOn w:val="1"/>
    <w:next w:val="1"/>
    <w:qFormat/>
    <w:uiPriority w:val="0"/>
    <w:pPr>
      <w:ind w:left="1600" w:leftChars="1600"/>
    </w:pPr>
    <w:rPr>
      <w:szCs w:val="24"/>
    </w:rPr>
  </w:style>
  <w:style w:type="paragraph" w:customStyle="1" w:styleId="515">
    <w:name w:val="索引 31"/>
    <w:basedOn w:val="1"/>
    <w:next w:val="1"/>
    <w:qFormat/>
    <w:uiPriority w:val="0"/>
    <w:pPr>
      <w:ind w:left="400" w:leftChars="400"/>
    </w:pPr>
    <w:rPr>
      <w:szCs w:val="24"/>
    </w:rPr>
  </w:style>
  <w:style w:type="paragraph" w:customStyle="1" w:styleId="516">
    <w:name w:val="项目编号2"/>
    <w:basedOn w:val="517"/>
    <w:qFormat/>
    <w:uiPriority w:val="0"/>
    <w:pPr>
      <w:tabs>
        <w:tab w:val="left" w:pos="420"/>
      </w:tabs>
    </w:pPr>
  </w:style>
  <w:style w:type="paragraph" w:customStyle="1" w:styleId="517">
    <w:name w:val="项目编号1"/>
    <w:basedOn w:val="1"/>
    <w:qFormat/>
    <w:uiPriority w:val="0"/>
    <w:pPr>
      <w:tabs>
        <w:tab w:val="left" w:pos="420"/>
      </w:tabs>
      <w:spacing w:before="100" w:beforeAutospacing="1" w:after="100" w:afterAutospacing="1" w:line="360" w:lineRule="auto"/>
      <w:ind w:left="420" w:hanging="420"/>
    </w:pPr>
    <w:rPr>
      <w:sz w:val="24"/>
      <w:szCs w:val="24"/>
    </w:rPr>
  </w:style>
  <w:style w:type="paragraph" w:customStyle="1" w:styleId="518">
    <w:name w:val="索引标题1"/>
    <w:basedOn w:val="1"/>
    <w:next w:val="519"/>
    <w:qFormat/>
    <w:uiPriority w:val="0"/>
    <w:pPr>
      <w:spacing w:line="360" w:lineRule="auto"/>
      <w:ind w:firstLine="482"/>
    </w:pPr>
    <w:rPr>
      <w:rFonts w:ascii="Footlight MT Light" w:hAnsi="Footlight MT Light"/>
      <w:sz w:val="24"/>
    </w:rPr>
  </w:style>
  <w:style w:type="paragraph" w:customStyle="1" w:styleId="519">
    <w:name w:val="索引 11"/>
    <w:basedOn w:val="1"/>
    <w:next w:val="1"/>
    <w:qFormat/>
    <w:uiPriority w:val="0"/>
    <w:pPr>
      <w:jc w:val="center"/>
    </w:pPr>
    <w:rPr>
      <w:szCs w:val="24"/>
    </w:rPr>
  </w:style>
  <w:style w:type="paragraph" w:customStyle="1" w:styleId="520">
    <w:name w:val="附录一级条标题"/>
    <w:basedOn w:val="1"/>
    <w:next w:val="1"/>
    <w:qFormat/>
    <w:uiPriority w:val="0"/>
    <w:pPr>
      <w:widowControl/>
      <w:tabs>
        <w:tab w:val="left" w:pos="360"/>
      </w:tabs>
      <w:wordWrap w:val="0"/>
      <w:overflowPunct w:val="0"/>
      <w:autoSpaceDE w:val="0"/>
      <w:autoSpaceDN w:val="0"/>
      <w:spacing w:beforeLines="50" w:afterLines="50"/>
      <w:ind w:left="1742" w:hanging="420"/>
      <w:textAlignment w:val="baseline"/>
      <w:outlineLvl w:val="2"/>
    </w:pPr>
    <w:rPr>
      <w:rFonts w:ascii="黑体" w:eastAsia="黑体"/>
      <w:kern w:val="21"/>
    </w:rPr>
  </w:style>
  <w:style w:type="paragraph" w:customStyle="1" w:styleId="521">
    <w:name w:val="标题 21"/>
    <w:basedOn w:val="1"/>
    <w:qFormat/>
    <w:uiPriority w:val="99"/>
    <w:pPr>
      <w:jc w:val="left"/>
      <w:outlineLvl w:val="2"/>
    </w:pPr>
    <w:rPr>
      <w:rFonts w:ascii="Microsoft JhengHei" w:hAnsi="Microsoft JhengHei" w:eastAsia="Microsoft JhengHei"/>
      <w:b/>
      <w:bCs/>
      <w:kern w:val="0"/>
      <w:sz w:val="32"/>
      <w:szCs w:val="32"/>
      <w:lang w:eastAsia="en-US"/>
    </w:rPr>
  </w:style>
  <w:style w:type="paragraph" w:customStyle="1" w:styleId="522">
    <w:name w:val="附录标识"/>
    <w:basedOn w:val="1"/>
    <w:next w:val="1"/>
    <w:qFormat/>
    <w:uiPriority w:val="0"/>
    <w:pPr>
      <w:keepNext/>
      <w:widowControl/>
      <w:shd w:val="clear" w:color="FFFFFF" w:fill="FFFFFF"/>
      <w:tabs>
        <w:tab w:val="left" w:pos="360"/>
        <w:tab w:val="left" w:pos="6405"/>
      </w:tabs>
      <w:spacing w:before="640" w:after="280"/>
      <w:ind w:left="902" w:hanging="420"/>
      <w:jc w:val="center"/>
      <w:outlineLvl w:val="0"/>
    </w:pPr>
    <w:rPr>
      <w:rFonts w:ascii="黑体" w:eastAsia="黑体"/>
      <w:kern w:val="0"/>
    </w:rPr>
  </w:style>
  <w:style w:type="paragraph" w:customStyle="1" w:styleId="523">
    <w:name w:val="图表文字"/>
    <w:qFormat/>
    <w:uiPriority w:val="0"/>
    <w:rPr>
      <w:rFonts w:ascii="Times New Roman" w:hAnsi="Times New Roman" w:eastAsia="宋体" w:cs="Times New Roman"/>
      <w:szCs w:val="21"/>
      <w:lang w:val="en-US" w:eastAsia="zh-CN" w:bidi="ar-SA"/>
    </w:rPr>
  </w:style>
  <w:style w:type="paragraph" w:customStyle="1" w:styleId="524">
    <w:name w:val="列举"/>
    <w:basedOn w:val="1"/>
    <w:qFormat/>
    <w:uiPriority w:val="0"/>
    <w:pPr>
      <w:tabs>
        <w:tab w:val="left" w:pos="900"/>
      </w:tabs>
      <w:spacing w:before="156" w:after="156"/>
      <w:ind w:left="900" w:hanging="420"/>
    </w:pPr>
    <w:rPr>
      <w:b/>
      <w:sz w:val="24"/>
    </w:rPr>
  </w:style>
  <w:style w:type="paragraph" w:customStyle="1" w:styleId="525">
    <w:name w:val="列表接续 21"/>
    <w:basedOn w:val="1"/>
    <w:qFormat/>
    <w:uiPriority w:val="0"/>
    <w:pPr>
      <w:snapToGrid w:val="0"/>
      <w:spacing w:after="120" w:line="360" w:lineRule="auto"/>
      <w:ind w:left="840" w:firstLine="420"/>
    </w:pPr>
    <w:rPr>
      <w:rFonts w:ascii="宋体"/>
      <w:sz w:val="28"/>
    </w:rPr>
  </w:style>
  <w:style w:type="paragraph" w:customStyle="1" w:styleId="526">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527">
    <w:name w:val="正文序号 1"/>
    <w:basedOn w:val="1"/>
    <w:qFormat/>
    <w:uiPriority w:val="0"/>
    <w:pPr>
      <w:tabs>
        <w:tab w:val="left" w:pos="839"/>
      </w:tabs>
      <w:spacing w:before="60"/>
      <w:ind w:left="990" w:hanging="420"/>
    </w:pPr>
    <w:rPr>
      <w:szCs w:val="24"/>
    </w:rPr>
  </w:style>
  <w:style w:type="paragraph" w:customStyle="1" w:styleId="528">
    <w:name w:val="Char Char1 Char Char Char Char Char Char Char"/>
    <w:basedOn w:val="1"/>
    <w:qFormat/>
    <w:uiPriority w:val="0"/>
    <w:rPr>
      <w:rFonts w:ascii="Tahoma" w:hAnsi="Tahoma"/>
      <w:sz w:val="24"/>
    </w:rPr>
  </w:style>
  <w:style w:type="paragraph" w:customStyle="1" w:styleId="5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0">
    <w:name w:val="列表编号 41"/>
    <w:basedOn w:val="1"/>
    <w:qFormat/>
    <w:uiPriority w:val="0"/>
    <w:pPr>
      <w:tabs>
        <w:tab w:val="left" w:pos="1620"/>
      </w:tabs>
      <w:ind w:left="1620" w:hanging="360"/>
    </w:pPr>
  </w:style>
  <w:style w:type="paragraph" w:customStyle="1" w:styleId="531">
    <w:name w:val="列表接续1"/>
    <w:basedOn w:val="1"/>
    <w:qFormat/>
    <w:uiPriority w:val="0"/>
    <w:pPr>
      <w:spacing w:after="120"/>
      <w:ind w:left="420" w:leftChars="200"/>
    </w:pPr>
    <w:rPr>
      <w:szCs w:val="24"/>
    </w:rPr>
  </w:style>
  <w:style w:type="paragraph" w:customStyle="1" w:styleId="532">
    <w:name w:val="样式 小四 段前: 5 磅 段后: 5 磅 首行缩进:  2 字符"/>
    <w:basedOn w:val="1"/>
    <w:qFormat/>
    <w:uiPriority w:val="0"/>
    <w:pPr>
      <w:spacing w:before="100" w:afterLines="50" w:line="360" w:lineRule="auto"/>
    </w:pPr>
    <w:rPr>
      <w:rFonts w:ascii="宋体" w:hAnsi="宋体"/>
      <w:kern w:val="0"/>
      <w:sz w:val="24"/>
      <w:szCs w:val="21"/>
    </w:rPr>
  </w:style>
  <w:style w:type="paragraph" w:customStyle="1" w:styleId="533">
    <w:name w:val="Char Char Char Char Char Char Char"/>
    <w:basedOn w:val="1"/>
    <w:qFormat/>
    <w:uiPriority w:val="0"/>
    <w:pPr>
      <w:tabs>
        <w:tab w:val="left" w:pos="432"/>
      </w:tabs>
      <w:ind w:left="432" w:hanging="432"/>
    </w:pPr>
    <w:rPr>
      <w:szCs w:val="24"/>
    </w:rPr>
  </w:style>
  <w:style w:type="paragraph" w:customStyle="1" w:styleId="534">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535">
    <w:name w:val="列表1"/>
    <w:basedOn w:val="1"/>
    <w:qFormat/>
    <w:uiPriority w:val="0"/>
    <w:pPr>
      <w:adjustRightInd w:val="0"/>
      <w:spacing w:line="360" w:lineRule="auto"/>
      <w:ind w:left="284" w:hanging="284"/>
      <w:textAlignment w:val="baseline"/>
    </w:pPr>
    <w:rPr>
      <w:color w:val="000000"/>
      <w:kern w:val="0"/>
    </w:rPr>
  </w:style>
  <w:style w:type="paragraph" w:customStyle="1" w:styleId="536">
    <w:name w:val="普通 (Web)"/>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37">
    <w:name w:val="Char Char Char1"/>
    <w:basedOn w:val="1"/>
    <w:qFormat/>
    <w:uiPriority w:val="0"/>
    <w:rPr>
      <w:rFonts w:ascii="Tahoma" w:hAnsi="Tahoma"/>
      <w:sz w:val="24"/>
    </w:rPr>
  </w:style>
  <w:style w:type="paragraph" w:customStyle="1" w:styleId="53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p23"/>
    <w:basedOn w:val="1"/>
    <w:qFormat/>
    <w:uiPriority w:val="0"/>
    <w:pPr>
      <w:ind w:left="432" w:hanging="432"/>
    </w:pPr>
    <w:rPr>
      <w:kern w:val="0"/>
      <w:szCs w:val="21"/>
    </w:rPr>
  </w:style>
  <w:style w:type="paragraph" w:customStyle="1" w:styleId="540">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sz w:val="32"/>
      <w:szCs w:val="32"/>
      <w:lang w:val="en-US" w:eastAsia="zh-CN" w:bidi="ar-SA"/>
    </w:rPr>
  </w:style>
  <w:style w:type="paragraph" w:customStyle="1" w:styleId="541">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42">
    <w:name w:val="表"/>
    <w:qFormat/>
    <w:uiPriority w:val="99"/>
    <w:pPr>
      <w:snapToGrid w:val="0"/>
    </w:pPr>
    <w:rPr>
      <w:rFonts w:ascii="Times New Roman" w:hAnsi="Times New Roman" w:eastAsia="宋体" w:cs="Times New Roman"/>
      <w:kern w:val="2"/>
      <w:sz w:val="21"/>
      <w:szCs w:val="24"/>
      <w:lang w:val="en-US" w:eastAsia="zh-CN" w:bidi="ar-SA"/>
    </w:rPr>
  </w:style>
  <w:style w:type="paragraph" w:customStyle="1" w:styleId="543">
    <w:name w:val="列表编号 31"/>
    <w:basedOn w:val="1"/>
    <w:qFormat/>
    <w:uiPriority w:val="0"/>
    <w:pPr>
      <w:tabs>
        <w:tab w:val="left" w:pos="1200"/>
      </w:tabs>
      <w:ind w:left="1200" w:hanging="360"/>
    </w:pPr>
  </w:style>
  <w:style w:type="paragraph" w:customStyle="1" w:styleId="544">
    <w:name w:val="Char Char1 Char Char Char Char Char Char Char Char Char Char1"/>
    <w:basedOn w:val="1"/>
    <w:qFormat/>
    <w:uiPriority w:val="0"/>
    <w:rPr>
      <w:rFonts w:ascii="Tahoma" w:hAnsi="Tahoma"/>
      <w:sz w:val="24"/>
    </w:rPr>
  </w:style>
  <w:style w:type="paragraph" w:customStyle="1" w:styleId="545">
    <w:name w:val="正文首缩两字"/>
    <w:basedOn w:val="1"/>
    <w:qFormat/>
    <w:uiPriority w:val="99"/>
    <w:pPr>
      <w:spacing w:line="360" w:lineRule="auto"/>
      <w:ind w:firstLine="200" w:firstLineChars="200"/>
    </w:pPr>
    <w:rPr>
      <w:rFonts w:ascii="Verdana" w:hAnsi="Verdana"/>
      <w:sz w:val="24"/>
      <w:szCs w:val="24"/>
    </w:rPr>
  </w:style>
  <w:style w:type="paragraph" w:customStyle="1" w:styleId="546">
    <w:name w:val="p0"/>
    <w:basedOn w:val="1"/>
    <w:qFormat/>
    <w:uiPriority w:val="0"/>
    <w:pPr>
      <w:widowControl/>
      <w:autoSpaceDE w:val="0"/>
      <w:autoSpaceDN w:val="0"/>
      <w:jc w:val="left"/>
    </w:pPr>
    <w:rPr>
      <w:rFonts w:ascii="宋体" w:hAnsi="宋体" w:cs="宋体"/>
      <w:snapToGrid w:val="0"/>
      <w:kern w:val="0"/>
      <w:sz w:val="24"/>
      <w:szCs w:val="24"/>
    </w:rPr>
  </w:style>
  <w:style w:type="paragraph" w:customStyle="1" w:styleId="547">
    <w:name w:val="注×：（正文）"/>
    <w:qFormat/>
    <w:uiPriority w:val="0"/>
    <w:pPr>
      <w:ind w:left="420" w:hanging="420"/>
      <w:jc w:val="both"/>
    </w:pPr>
    <w:rPr>
      <w:rFonts w:ascii="宋体" w:hAnsi="Times New Roman" w:eastAsia="宋体" w:cs="Times New Roman"/>
      <w:sz w:val="18"/>
      <w:szCs w:val="18"/>
      <w:lang w:val="en-US" w:eastAsia="zh-CN" w:bidi="ar-SA"/>
    </w:rPr>
  </w:style>
  <w:style w:type="paragraph" w:customStyle="1" w:styleId="548">
    <w:name w:val="列举非标题"/>
    <w:basedOn w:val="524"/>
    <w:qFormat/>
    <w:uiPriority w:val="0"/>
    <w:pPr>
      <w:spacing w:line="300" w:lineRule="auto"/>
    </w:pPr>
    <w:rPr>
      <w:b w:val="0"/>
    </w:rPr>
  </w:style>
  <w:style w:type="paragraph" w:customStyle="1" w:styleId="549">
    <w:name w:val="正标题"/>
    <w:basedOn w:val="1"/>
    <w:qFormat/>
    <w:uiPriority w:val="0"/>
    <w:pPr>
      <w:jc w:val="center"/>
    </w:pPr>
    <w:rPr>
      <w:rFonts w:eastAsia="黑体"/>
      <w:b/>
      <w:sz w:val="36"/>
      <w:szCs w:val="24"/>
    </w:rPr>
  </w:style>
  <w:style w:type="paragraph" w:customStyle="1" w:styleId="550">
    <w:name w:val="表格文字"/>
    <w:basedOn w:val="1"/>
    <w:qFormat/>
    <w:uiPriority w:val="99"/>
    <w:pPr>
      <w:spacing w:before="25" w:after="25" w:line="300" w:lineRule="auto"/>
    </w:pPr>
    <w:rPr>
      <w:rFonts w:ascii="宋体" w:hAnsi="宋体"/>
      <w:spacing w:val="10"/>
      <w:kern w:val="0"/>
      <w:sz w:val="24"/>
    </w:rPr>
  </w:style>
  <w:style w:type="paragraph" w:customStyle="1" w:styleId="551">
    <w:name w:val="正文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52">
    <w:name w:val="索引 21"/>
    <w:basedOn w:val="1"/>
    <w:next w:val="1"/>
    <w:qFormat/>
    <w:uiPriority w:val="0"/>
    <w:pPr>
      <w:ind w:left="200" w:leftChars="200"/>
    </w:pPr>
    <w:rPr>
      <w:szCs w:val="24"/>
    </w:rPr>
  </w:style>
  <w:style w:type="paragraph" w:customStyle="1" w:styleId="553">
    <w:name w:val="_Style 10"/>
    <w:basedOn w:val="1"/>
    <w:qFormat/>
    <w:uiPriority w:val="0"/>
    <w:pPr>
      <w:spacing w:after="160" w:line="240" w:lineRule="exact"/>
    </w:pPr>
    <w:rPr>
      <w:rFonts w:ascii="Verdana" w:hAnsi="Verdana"/>
      <w:lang w:eastAsia="en-US"/>
    </w:rPr>
  </w:style>
  <w:style w:type="paragraph" w:customStyle="1" w:styleId="554">
    <w:name w:val="正文图标题"/>
    <w:next w:val="1"/>
    <w:qFormat/>
    <w:uiPriority w:val="0"/>
    <w:pPr>
      <w:tabs>
        <w:tab w:val="left" w:pos="360"/>
      </w:tabs>
      <w:spacing w:beforeLines="50" w:afterLines="50"/>
      <w:ind w:left="420" w:hanging="420"/>
      <w:jc w:val="center"/>
    </w:pPr>
    <w:rPr>
      <w:rFonts w:ascii="黑体" w:hAnsi="Times New Roman" w:eastAsia="黑体" w:cs="Times New Roman"/>
      <w:sz w:val="21"/>
      <w:lang w:val="en-US" w:eastAsia="zh-CN" w:bidi="ar-SA"/>
    </w:rPr>
  </w:style>
  <w:style w:type="paragraph" w:customStyle="1" w:styleId="555">
    <w:name w:val="!内文"/>
    <w:basedOn w:val="1"/>
    <w:qFormat/>
    <w:uiPriority w:val="0"/>
    <w:pPr>
      <w:tabs>
        <w:tab w:val="left" w:pos="1680"/>
      </w:tabs>
      <w:spacing w:afterLines="50" w:line="360" w:lineRule="auto"/>
      <w:ind w:left="1680" w:hanging="420"/>
    </w:pPr>
    <w:rPr>
      <w:rFonts w:ascii="宋体" w:hAnsi="宋体" w:cs="宋体"/>
      <w:kern w:val="0"/>
      <w:szCs w:val="21"/>
    </w:rPr>
  </w:style>
  <w:style w:type="paragraph" w:customStyle="1" w:styleId="556">
    <w:name w:val="正文文本样式"/>
    <w:basedOn w:val="1"/>
    <w:qFormat/>
    <w:uiPriority w:val="0"/>
    <w:pPr>
      <w:spacing w:line="360" w:lineRule="auto"/>
      <w:ind w:firstLine="482"/>
    </w:pPr>
    <w:rPr>
      <w:rFonts w:cs="宋体"/>
      <w:sz w:val="24"/>
    </w:rPr>
  </w:style>
  <w:style w:type="paragraph" w:customStyle="1" w:styleId="557">
    <w:name w:val="项目编号3"/>
    <w:basedOn w:val="556"/>
    <w:qFormat/>
    <w:uiPriority w:val="0"/>
    <w:pPr>
      <w:ind w:left="420" w:hanging="420"/>
    </w:pPr>
  </w:style>
  <w:style w:type="paragraph" w:customStyle="1" w:styleId="558">
    <w:name w:val="五级条标题"/>
    <w:basedOn w:val="1"/>
    <w:next w:val="1"/>
    <w:qFormat/>
    <w:uiPriority w:val="0"/>
    <w:pPr>
      <w:widowControl/>
      <w:spacing w:beforeLines="50" w:afterLines="50"/>
      <w:ind w:left="2520" w:hanging="420"/>
      <w:jc w:val="left"/>
      <w:outlineLvl w:val="6"/>
    </w:pPr>
    <w:rPr>
      <w:rFonts w:ascii="黑体" w:eastAsia="黑体"/>
      <w:kern w:val="0"/>
      <w:szCs w:val="21"/>
    </w:rPr>
  </w:style>
  <w:style w:type="paragraph" w:customStyle="1" w:styleId="559">
    <w:name w:val="附录四级条标题"/>
    <w:basedOn w:val="560"/>
    <w:next w:val="1"/>
    <w:qFormat/>
    <w:uiPriority w:val="0"/>
    <w:pPr>
      <w:tabs>
        <w:tab w:val="left" w:pos="360"/>
      </w:tabs>
      <w:outlineLvl w:val="5"/>
    </w:pPr>
  </w:style>
  <w:style w:type="paragraph" w:customStyle="1" w:styleId="560">
    <w:name w:val="附录三级条标题"/>
    <w:basedOn w:val="492"/>
    <w:next w:val="1"/>
    <w:qFormat/>
    <w:uiPriority w:val="0"/>
    <w:pPr>
      <w:outlineLvl w:val="4"/>
    </w:pPr>
  </w:style>
  <w:style w:type="paragraph" w:customStyle="1" w:styleId="561">
    <w:name w:val="Char5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62">
    <w:name w:val="Char Char Char Char Char Char Char Char Char Char Char Char Char"/>
    <w:basedOn w:val="21"/>
    <w:qFormat/>
    <w:uiPriority w:val="0"/>
    <w:pPr>
      <w:shd w:val="clear" w:color="auto" w:fill="000080"/>
    </w:pPr>
    <w:rPr>
      <w:rFonts w:ascii="Calibri" w:hAnsi="Calibri" w:eastAsia="宋体" w:cs="Times New Roman"/>
      <w:kern w:val="2"/>
      <w:sz w:val="21"/>
      <w:szCs w:val="20"/>
      <w:lang w:val="en-US" w:eastAsia="zh-CN"/>
    </w:rPr>
  </w:style>
  <w:style w:type="paragraph" w:customStyle="1" w:styleId="56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64">
    <w:name w:val="索引 81"/>
    <w:basedOn w:val="1"/>
    <w:next w:val="1"/>
    <w:qFormat/>
    <w:uiPriority w:val="0"/>
    <w:pPr>
      <w:ind w:left="1400" w:leftChars="1400"/>
    </w:pPr>
    <w:rPr>
      <w:szCs w:val="24"/>
    </w:rPr>
  </w:style>
  <w:style w:type="paragraph" w:customStyle="1" w:styleId="565">
    <w:name w:val="tgt1"/>
    <w:basedOn w:val="1"/>
    <w:qFormat/>
    <w:uiPriority w:val="0"/>
    <w:pPr>
      <w:widowControl/>
      <w:spacing w:after="136"/>
      <w:jc w:val="left"/>
    </w:pPr>
    <w:rPr>
      <w:rFonts w:ascii="宋体" w:hAnsi="宋体" w:cs="宋体"/>
      <w:kern w:val="0"/>
      <w:sz w:val="24"/>
      <w:szCs w:val="24"/>
    </w:rPr>
  </w:style>
  <w:style w:type="paragraph" w:customStyle="1" w:styleId="5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7">
    <w:name w:val="附录五级条标题"/>
    <w:basedOn w:val="559"/>
    <w:next w:val="1"/>
    <w:qFormat/>
    <w:uiPriority w:val="0"/>
    <w:pPr>
      <w:outlineLvl w:val="6"/>
    </w:pPr>
  </w:style>
  <w:style w:type="paragraph" w:customStyle="1" w:styleId="568">
    <w:name w:val="图表脚注说明"/>
    <w:basedOn w:val="1"/>
    <w:qFormat/>
    <w:uiPriority w:val="0"/>
    <w:pPr>
      <w:ind w:left="420" w:hanging="420"/>
    </w:pPr>
    <w:rPr>
      <w:rFonts w:ascii="宋体"/>
      <w:sz w:val="18"/>
      <w:szCs w:val="18"/>
    </w:rPr>
  </w:style>
  <w:style w:type="paragraph" w:customStyle="1" w:styleId="569">
    <w:name w:val="项目符号2"/>
    <w:basedOn w:val="556"/>
    <w:qFormat/>
    <w:uiPriority w:val="0"/>
    <w:pPr>
      <w:ind w:left="902" w:hanging="420"/>
    </w:pPr>
  </w:style>
  <w:style w:type="paragraph" w:customStyle="1" w:styleId="570">
    <w:name w:val="索引 51"/>
    <w:basedOn w:val="1"/>
    <w:next w:val="1"/>
    <w:qFormat/>
    <w:uiPriority w:val="0"/>
    <w:pPr>
      <w:ind w:left="800" w:leftChars="800"/>
    </w:pPr>
    <w:rPr>
      <w:szCs w:val="24"/>
    </w:rPr>
  </w:style>
  <w:style w:type="paragraph" w:customStyle="1" w:styleId="571">
    <w:name w:val="0表格"/>
    <w:basedOn w:val="1"/>
    <w:qFormat/>
    <w:uiPriority w:val="0"/>
    <w:pPr>
      <w:jc w:val="left"/>
    </w:pPr>
    <w:rPr>
      <w:szCs w:val="24"/>
    </w:rPr>
  </w:style>
  <w:style w:type="paragraph" w:customStyle="1" w:styleId="572">
    <w:name w:val="a"/>
    <w:basedOn w:val="1"/>
    <w:qFormat/>
    <w:uiPriority w:val="0"/>
    <w:pPr>
      <w:widowControl/>
      <w:autoSpaceDE w:val="0"/>
      <w:autoSpaceDN w:val="0"/>
      <w:adjustRightInd w:val="0"/>
      <w:spacing w:before="100" w:beforeAutospacing="1" w:after="100" w:afterAutospacing="1" w:line="360" w:lineRule="auto"/>
      <w:jc w:val="left"/>
    </w:pPr>
    <w:rPr>
      <w:rFonts w:ascii="宋体" w:hAnsi="宋体" w:cs="宋体"/>
      <w:snapToGrid w:val="0"/>
      <w:kern w:val="0"/>
      <w:sz w:val="24"/>
      <w:szCs w:val="24"/>
    </w:rPr>
  </w:style>
  <w:style w:type="paragraph" w:customStyle="1" w:styleId="5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4">
    <w:name w:val="列表 41"/>
    <w:basedOn w:val="1"/>
    <w:qFormat/>
    <w:uiPriority w:val="0"/>
    <w:pPr>
      <w:ind w:left="100" w:leftChars="600" w:hanging="200" w:hangingChars="200"/>
    </w:pPr>
    <w:rPr>
      <w:szCs w:val="24"/>
    </w:rPr>
  </w:style>
  <w:style w:type="paragraph" w:customStyle="1" w:styleId="575">
    <w:name w:val="普通(网站) New"/>
    <w:basedOn w:val="509"/>
    <w:qFormat/>
    <w:uiPriority w:val="0"/>
    <w:pPr>
      <w:autoSpaceDE w:val="0"/>
      <w:autoSpaceDN w:val="0"/>
      <w:adjustRightInd w:val="0"/>
      <w:spacing w:line="360" w:lineRule="auto"/>
      <w:ind w:firstLine="420" w:firstLineChars="200"/>
      <w:jc w:val="left"/>
    </w:pPr>
    <w:rPr>
      <w:rFonts w:cs="Calibri"/>
      <w:kern w:val="0"/>
      <w:sz w:val="24"/>
    </w:rPr>
  </w:style>
  <w:style w:type="paragraph" w:customStyle="1" w:styleId="576">
    <w:name w:val="正文 New New New New New New New New New New New New New New New New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77">
    <w:name w:val="示例×："/>
    <w:basedOn w:val="1"/>
    <w:qFormat/>
    <w:uiPriority w:val="0"/>
    <w:pPr>
      <w:widowControl/>
      <w:ind w:left="456" w:hanging="420"/>
    </w:pPr>
    <w:rPr>
      <w:rFonts w:ascii="宋体"/>
      <w:kern w:val="0"/>
      <w:sz w:val="18"/>
      <w:szCs w:val="18"/>
    </w:rPr>
  </w:style>
  <w:style w:type="paragraph" w:customStyle="1" w:styleId="578">
    <w:name w:val="列表编号 51"/>
    <w:basedOn w:val="1"/>
    <w:qFormat/>
    <w:uiPriority w:val="0"/>
    <w:pPr>
      <w:tabs>
        <w:tab w:val="left" w:pos="2040"/>
      </w:tabs>
      <w:ind w:left="2040" w:hanging="360"/>
    </w:pPr>
  </w:style>
  <w:style w:type="paragraph" w:customStyle="1" w:styleId="579">
    <w:name w:val="首示例"/>
    <w:next w:val="1"/>
    <w:qFormat/>
    <w:uiPriority w:val="0"/>
    <w:pPr>
      <w:tabs>
        <w:tab w:val="left" w:pos="360"/>
      </w:tabs>
      <w:ind w:left="902"/>
    </w:pPr>
    <w:rPr>
      <w:rFonts w:ascii="宋体" w:hAnsi="宋体" w:eastAsia="宋体" w:cs="Times New Roman"/>
      <w:kern w:val="2"/>
      <w:sz w:val="18"/>
      <w:szCs w:val="18"/>
      <w:lang w:val="en-US" w:eastAsia="zh-CN" w:bidi="ar-SA"/>
    </w:rPr>
  </w:style>
  <w:style w:type="paragraph" w:customStyle="1" w:styleId="580">
    <w:name w:val="Char Char2 Char"/>
    <w:basedOn w:val="1"/>
    <w:qFormat/>
    <w:uiPriority w:val="0"/>
    <w:rPr>
      <w:rFonts w:ascii="宋体" w:hAnsi="宋体"/>
      <w:b/>
      <w:sz w:val="28"/>
      <w:szCs w:val="28"/>
    </w:rPr>
  </w:style>
  <w:style w:type="paragraph" w:customStyle="1" w:styleId="581">
    <w:name w:val="Char Char Char Char Char Char Char Char Char Char Char Char Char1"/>
    <w:basedOn w:val="21"/>
    <w:qFormat/>
    <w:uiPriority w:val="0"/>
    <w:pPr>
      <w:shd w:val="clear" w:color="auto" w:fill="000080"/>
    </w:pPr>
    <w:rPr>
      <w:rFonts w:ascii="Calibri" w:hAnsi="Calibri" w:eastAsia="宋体" w:cs="Times New Roman"/>
      <w:kern w:val="2"/>
      <w:sz w:val="21"/>
      <w:szCs w:val="20"/>
      <w:lang w:val="en-US" w:eastAsia="zh-CN"/>
    </w:rPr>
  </w:style>
  <w:style w:type="paragraph" w:customStyle="1" w:styleId="582">
    <w:name w:val="Char Char12"/>
    <w:basedOn w:val="1"/>
    <w:qFormat/>
    <w:uiPriority w:val="0"/>
    <w:pPr>
      <w:tabs>
        <w:tab w:val="left" w:pos="587"/>
      </w:tabs>
      <w:ind w:left="420" w:hanging="198"/>
    </w:pPr>
    <w:rPr>
      <w:sz w:val="24"/>
      <w:szCs w:val="24"/>
    </w:rPr>
  </w:style>
  <w:style w:type="paragraph" w:customStyle="1" w:styleId="583">
    <w:name w:val="p0_0"/>
    <w:basedOn w:val="1"/>
    <w:qFormat/>
    <w:uiPriority w:val="99"/>
    <w:pPr>
      <w:widowControl/>
    </w:pPr>
    <w:rPr>
      <w:rFonts w:ascii="Calibri" w:hAnsi="Calibri"/>
      <w:kern w:val="0"/>
      <w:szCs w:val="21"/>
    </w:rPr>
  </w:style>
  <w:style w:type="paragraph" w:customStyle="1" w:styleId="584">
    <w:name w:val="纯文本11"/>
    <w:basedOn w:val="1"/>
    <w:qFormat/>
    <w:uiPriority w:val="0"/>
    <w:pPr>
      <w:overflowPunct w:val="0"/>
      <w:autoSpaceDE w:val="0"/>
      <w:autoSpaceDN w:val="0"/>
      <w:adjustRightInd w:val="0"/>
      <w:textAlignment w:val="baseline"/>
    </w:pPr>
    <w:rPr>
      <w:rFonts w:ascii="宋体"/>
    </w:rPr>
  </w:style>
  <w:style w:type="paragraph" w:customStyle="1" w:styleId="585">
    <w:name w:val="_Style 2"/>
    <w:basedOn w:val="1"/>
    <w:qFormat/>
    <w:uiPriority w:val="0"/>
    <w:pPr>
      <w:widowControl/>
      <w:spacing w:after="160" w:line="240" w:lineRule="exact"/>
      <w:jc w:val="left"/>
    </w:pPr>
  </w:style>
  <w:style w:type="paragraph" w:customStyle="1" w:styleId="586">
    <w:name w:val="列出段落3"/>
    <w:basedOn w:val="1"/>
    <w:qFormat/>
    <w:uiPriority w:val="99"/>
    <w:pPr>
      <w:ind w:firstLine="420" w:firstLineChars="200"/>
    </w:pPr>
    <w:rPr>
      <w:szCs w:val="24"/>
    </w:rPr>
  </w:style>
  <w:style w:type="paragraph" w:customStyle="1" w:styleId="587">
    <w:name w:val="居中表格内容"/>
    <w:basedOn w:val="1"/>
    <w:next w:val="1"/>
    <w:qFormat/>
    <w:uiPriority w:val="0"/>
    <w:pPr>
      <w:jc w:val="left"/>
    </w:pPr>
  </w:style>
  <w:style w:type="paragraph" w:customStyle="1" w:styleId="588">
    <w:name w:val="项目符号1"/>
    <w:basedOn w:val="556"/>
    <w:qFormat/>
    <w:uiPriority w:val="0"/>
    <w:pPr>
      <w:ind w:left="902" w:hanging="420"/>
    </w:pPr>
  </w:style>
  <w:style w:type="paragraph" w:customStyle="1" w:styleId="589">
    <w:name w:val="注："/>
    <w:next w:val="1"/>
    <w:qFormat/>
    <w:uiPriority w:val="0"/>
    <w:pPr>
      <w:widowControl w:val="0"/>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590">
    <w:name w:val="标题2"/>
    <w:basedOn w:val="4"/>
    <w:qFormat/>
    <w:uiPriority w:val="0"/>
    <w:pPr>
      <w:tabs>
        <w:tab w:val="left" w:pos="567"/>
      </w:tabs>
      <w:spacing w:before="240" w:after="120" w:line="415" w:lineRule="auto"/>
    </w:pPr>
    <w:rPr>
      <w:rFonts w:ascii="Times New Roman" w:hAnsi="Times New Roman" w:eastAsia="黑体"/>
      <w:spacing w:val="6"/>
      <w:kern w:val="28"/>
      <w:sz w:val="28"/>
      <w:szCs w:val="28"/>
      <w:lang w:val="en-US" w:eastAsia="zh-CN"/>
    </w:rPr>
  </w:style>
  <w:style w:type="paragraph" w:customStyle="1" w:styleId="5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ind w:firstLine="1440" w:firstLineChars="200"/>
      <w:jc w:val="both"/>
    </w:pPr>
    <w:rPr>
      <w:rFonts w:ascii="Times New Roman" w:hAnsi="Times New Roman" w:eastAsia="仿宋_GB2312" w:cs="Times New Roman"/>
      <w:sz w:val="32"/>
      <w:lang w:val="en-US" w:eastAsia="zh-CN" w:bidi="ar-SA"/>
    </w:rPr>
  </w:style>
  <w:style w:type="paragraph" w:customStyle="1" w:styleId="592">
    <w:name w:val="1.正文"/>
    <w:qFormat/>
    <w:uiPriority w:val="0"/>
    <w:pPr>
      <w:widowControl w:val="0"/>
      <w:adjustRightInd w:val="0"/>
      <w:spacing w:line="360" w:lineRule="auto"/>
      <w:jc w:val="both"/>
      <w:textAlignment w:val="baseline"/>
    </w:pPr>
    <w:rPr>
      <w:rFonts w:ascii="宋体" w:hAnsi="宋体" w:eastAsia="宋体" w:cs="Times New Roman"/>
      <w:sz w:val="21"/>
      <w:lang w:val="en-US" w:eastAsia="zh-CN" w:bidi="ar-SA"/>
    </w:rPr>
  </w:style>
  <w:style w:type="character" w:customStyle="1" w:styleId="593">
    <w:name w:val="font71"/>
    <w:qFormat/>
    <w:uiPriority w:val="0"/>
    <w:rPr>
      <w:rFonts w:hint="default" w:ascii="Arial" w:hAnsi="Arial" w:cs="Arial"/>
      <w:color w:val="000000"/>
      <w:sz w:val="20"/>
      <w:szCs w:val="20"/>
      <w:u w:val="none"/>
    </w:rPr>
  </w:style>
  <w:style w:type="character" w:customStyle="1" w:styleId="594">
    <w:name w:val="font11"/>
    <w:qFormat/>
    <w:uiPriority w:val="0"/>
    <w:rPr>
      <w:rFonts w:hint="eastAsia" w:ascii="宋体" w:hAnsi="宋体" w:cs="宋体"/>
      <w:b/>
      <w:color w:val="000000"/>
      <w:sz w:val="22"/>
      <w:szCs w:val="22"/>
      <w:u w:val="none"/>
    </w:rPr>
  </w:style>
  <w:style w:type="paragraph" w:customStyle="1" w:styleId="595">
    <w:name w:val="样式 小四 黑色 左 首行缩进:  0.74 厘米 段前: 6 磅 段后: 6 磅 行距: 多倍行距 1.2 字行"/>
    <w:basedOn w:val="1"/>
    <w:qFormat/>
    <w:uiPriority w:val="0"/>
    <w:pPr>
      <w:spacing w:before="120" w:after="120" w:line="360" w:lineRule="auto"/>
      <w:ind w:firstLine="420"/>
      <w:jc w:val="left"/>
    </w:pPr>
    <w:rPr>
      <w:rFonts w:ascii="Calibri" w:hAnsi="Calibri"/>
      <w:color w:val="000000"/>
      <w:kern w:val="0"/>
      <w:sz w:val="24"/>
      <w:szCs w:val="24"/>
    </w:rPr>
  </w:style>
  <w:style w:type="paragraph" w:customStyle="1" w:styleId="596">
    <w:name w:val="_Style 3"/>
    <w:basedOn w:val="1"/>
    <w:qFormat/>
    <w:uiPriority w:val="0"/>
    <w:pPr>
      <w:widowControl/>
      <w:ind w:firstLine="420" w:firstLineChars="200"/>
      <w:jc w:val="left"/>
    </w:pPr>
    <w:rPr>
      <w:rFonts w:ascii="宋体" w:hAnsi="宋体"/>
      <w:kern w:val="0"/>
      <w:sz w:val="24"/>
      <w:szCs w:val="24"/>
    </w:rPr>
  </w:style>
  <w:style w:type="paragraph" w:customStyle="1" w:styleId="597">
    <w:name w:val="_Style 7"/>
    <w:basedOn w:val="1"/>
    <w:qFormat/>
    <w:uiPriority w:val="0"/>
    <w:pPr>
      <w:widowControl/>
      <w:ind w:firstLine="420" w:firstLineChars="200"/>
      <w:jc w:val="left"/>
    </w:pPr>
    <w:rPr>
      <w:rFonts w:ascii="宋体" w:hAnsi="宋体"/>
      <w:kern w:val="0"/>
      <w:sz w:val="24"/>
      <w:szCs w:val="24"/>
    </w:rPr>
  </w:style>
  <w:style w:type="paragraph" w:customStyle="1" w:styleId="598">
    <w:name w:val="_Style 1"/>
    <w:basedOn w:val="1"/>
    <w:qFormat/>
    <w:uiPriority w:val="0"/>
    <w:pPr>
      <w:widowControl/>
      <w:ind w:firstLine="420" w:firstLineChars="200"/>
      <w:jc w:val="left"/>
    </w:pPr>
    <w:rPr>
      <w:rFonts w:ascii="宋体" w:hAnsi="宋体"/>
      <w:kern w:val="0"/>
      <w:sz w:val="24"/>
      <w:szCs w:val="24"/>
    </w:rPr>
  </w:style>
  <w:style w:type="paragraph" w:customStyle="1" w:styleId="599">
    <w:name w:val="正文（首行缩进2字符）"/>
    <w:basedOn w:val="1"/>
    <w:qFormat/>
    <w:uiPriority w:val="0"/>
    <w:pPr>
      <w:spacing w:line="360" w:lineRule="auto"/>
      <w:ind w:firstLine="480" w:firstLineChars="200"/>
    </w:pPr>
    <w:rPr>
      <w:rFonts w:ascii="Calibri" w:hAnsi="Calibri"/>
      <w:kern w:val="0"/>
      <w:sz w:val="24"/>
      <w:szCs w:val="24"/>
    </w:rPr>
  </w:style>
  <w:style w:type="paragraph" w:customStyle="1" w:styleId="600">
    <w:name w:val="列表段落2"/>
    <w:basedOn w:val="1"/>
    <w:qFormat/>
    <w:uiPriority w:val="99"/>
    <w:pPr>
      <w:spacing w:line="360" w:lineRule="auto"/>
      <w:ind w:firstLine="420" w:firstLineChars="200"/>
    </w:pPr>
    <w:rPr>
      <w:sz w:val="24"/>
    </w:rPr>
  </w:style>
  <w:style w:type="paragraph" w:customStyle="1" w:styleId="601">
    <w:name w:val="*正文"/>
    <w:basedOn w:val="1"/>
    <w:qFormat/>
    <w:uiPriority w:val="0"/>
    <w:pPr>
      <w:spacing w:line="360" w:lineRule="auto"/>
      <w:ind w:firstLine="480" w:firstLineChars="200"/>
    </w:pPr>
    <w:rPr>
      <w:rFonts w:ascii="宋体" w:hAnsi="宋体"/>
      <w:kern w:val="0"/>
      <w:sz w:val="24"/>
    </w:rPr>
  </w:style>
  <w:style w:type="paragraph" w:customStyle="1" w:styleId="602">
    <w:name w:val="_Style 9"/>
    <w:basedOn w:val="27"/>
    <w:next w:val="75"/>
    <w:unhideWhenUsed/>
    <w:qFormat/>
    <w:uiPriority w:val="99"/>
    <w:pPr>
      <w:widowControl/>
      <w:ind w:firstLine="420" w:firstLineChars="100"/>
      <w:jc w:val="left"/>
    </w:pPr>
    <w:rPr>
      <w:rFonts w:ascii="宋体" w:hAnsi="宋体" w:eastAsia="宋体" w:cs="宋体"/>
      <w:kern w:val="2"/>
      <w:sz w:val="24"/>
      <w:lang w:val="en-US" w:eastAsia="zh-CN"/>
    </w:rPr>
  </w:style>
  <w:style w:type="paragraph" w:customStyle="1" w:styleId="603">
    <w:name w:val="_Style 602"/>
    <w:unhideWhenUsed/>
    <w:qFormat/>
    <w:uiPriority w:val="99"/>
    <w:rPr>
      <w:rFonts w:ascii="Times New Roman" w:hAnsi="Times New Roman" w:eastAsia="宋体" w:cs="Times New Roman"/>
      <w:kern w:val="2"/>
      <w:sz w:val="21"/>
      <w:lang w:val="en-US" w:eastAsia="zh-CN" w:bidi="ar-SA"/>
    </w:rPr>
  </w:style>
  <w:style w:type="table" w:customStyle="1" w:styleId="604">
    <w:name w:val="网格型4"/>
    <w:basedOn w:val="7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5">
    <w:name w:val="unnamed1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36</Pages>
  <Words>15786</Words>
  <Characters>16719</Characters>
  <Lines>99</Lines>
  <Paragraphs>28</Paragraphs>
  <TotalTime>18</TotalTime>
  <ScaleCrop>false</ScaleCrop>
  <LinksUpToDate>false</LinksUpToDate>
  <CharactersWithSpaces>17965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2022-03-01T03:00:00Z</dcterms:created>
  <dc:creator>lenovo</dc:creator>
  <cp:lastModifiedBy>周颖欣</cp:lastModifiedBy>
  <cp:lastPrinted>2022-12-01T09:19:00Z</cp:lastPrinted>
  <dcterms:modified xsi:type="dcterms:W3CDTF">2024-08-21T01:12:16Z</dcterms:modified>
  <dc:title>珠海联通局房保安服务项目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46110FED9A0C421ABDD9D878B5A0B57B_13</vt:lpwstr>
  </property>
</Properties>
</file>