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5"/>
        <w:spacing w:after="156" w:line="920" w:lineRule="exact"/>
        <w:jc w:val="center"/>
        <w:rPr>
          <w:rFonts w:hint="eastAsia" w:ascii="宋体" w:hAnsi="宋体" w:eastAsia="宋体" w:cs="宋体"/>
          <w:color w:val="000000"/>
          <w:sz w:val="36"/>
          <w:szCs w:val="36"/>
          <w:highlight w:val="none"/>
          <w:u w:val="single"/>
        </w:rPr>
      </w:pPr>
    </w:p>
    <w:p>
      <w:pPr>
        <w:widowControl/>
        <w:jc w:val="center"/>
        <w:rPr>
          <w:rFonts w:hint="eastAsia" w:ascii="宋体" w:hAnsi="宋体" w:eastAsia="宋体" w:cs="宋体"/>
          <w:b/>
          <w:bCs/>
          <w:color w:val="000000"/>
          <w:sz w:val="44"/>
          <w:szCs w:val="32"/>
          <w:highlight w:val="none"/>
          <w:u w:val="single"/>
        </w:rPr>
      </w:pPr>
      <w:r>
        <w:rPr>
          <w:rFonts w:hint="eastAsia" w:ascii="宋体" w:hAnsi="宋体" w:eastAsia="宋体" w:cs="宋体"/>
          <w:b/>
          <w:bCs/>
          <w:color w:val="000000"/>
          <w:sz w:val="44"/>
          <w:szCs w:val="32"/>
          <w:highlight w:val="none"/>
          <w:u w:val="single"/>
        </w:rPr>
        <w:t>2024年数字江门网络建设有限公司网络信息安全服务产品采购项目</w:t>
      </w:r>
    </w:p>
    <w:p>
      <w:pPr>
        <w:pStyle w:val="25"/>
        <w:spacing w:after="156" w:line="920" w:lineRule="exact"/>
        <w:jc w:val="center"/>
        <w:rPr>
          <w:rFonts w:hint="eastAsia" w:ascii="宋体" w:hAnsi="宋体" w:eastAsia="宋体" w:cs="宋体"/>
          <w:color w:val="000000"/>
          <w:sz w:val="44"/>
          <w:szCs w:val="44"/>
          <w:highlight w:val="none"/>
          <w:u w:val="single"/>
        </w:rPr>
      </w:pPr>
    </w:p>
    <w:p>
      <w:pPr>
        <w:pStyle w:val="25"/>
        <w:spacing w:after="156" w:line="920" w:lineRule="exact"/>
        <w:jc w:val="center"/>
        <w:rPr>
          <w:rFonts w:hint="eastAsia" w:ascii="宋体" w:hAnsi="宋体" w:eastAsia="宋体" w:cs="宋体"/>
          <w:color w:val="000000"/>
          <w:sz w:val="44"/>
          <w:szCs w:val="44"/>
          <w:highlight w:val="none"/>
          <w:u w:val="single"/>
        </w:rPr>
      </w:pPr>
    </w:p>
    <w:p>
      <w:pPr>
        <w:spacing w:after="120"/>
        <w:jc w:val="center"/>
        <w:rPr>
          <w:rFonts w:hint="eastAsia" w:ascii="宋体" w:hAnsi="宋体" w:eastAsia="宋体" w:cs="宋体"/>
          <w:spacing w:val="20"/>
          <w:sz w:val="32"/>
          <w:szCs w:val="32"/>
          <w:highlight w:val="none"/>
          <w:lang w:val="en-US" w:eastAsia="zh-CN"/>
        </w:rPr>
      </w:pPr>
      <w:r>
        <w:rPr>
          <w:rFonts w:hint="eastAsia" w:ascii="宋体" w:hAnsi="宋体" w:eastAsia="宋体" w:cs="宋体"/>
          <w:spacing w:val="20"/>
          <w:sz w:val="32"/>
          <w:szCs w:val="32"/>
          <w:highlight w:val="none"/>
          <w:lang w:val="en-US" w:eastAsia="zh-CN"/>
        </w:rPr>
        <w:t>项目</w:t>
      </w:r>
      <w:r>
        <w:rPr>
          <w:rFonts w:hint="eastAsia" w:ascii="宋体" w:hAnsi="宋体" w:eastAsia="宋体" w:cs="宋体"/>
          <w:spacing w:val="20"/>
          <w:sz w:val="32"/>
          <w:szCs w:val="32"/>
          <w:highlight w:val="none"/>
        </w:rPr>
        <w:t>编号：</w:t>
      </w:r>
      <w:r>
        <w:rPr>
          <w:rFonts w:hint="eastAsia" w:ascii="宋体" w:hAnsi="宋体" w:eastAsia="宋体" w:cs="宋体"/>
          <w:spacing w:val="20"/>
          <w:sz w:val="32"/>
          <w:szCs w:val="32"/>
          <w:highlight w:val="none"/>
          <w:lang w:val="en-US" w:eastAsia="zh-CN"/>
        </w:rPr>
        <w:t>SZJM202406001</w:t>
      </w:r>
    </w:p>
    <w:p>
      <w:pPr>
        <w:spacing w:after="120" w:line="720" w:lineRule="exact"/>
        <w:jc w:val="center"/>
        <w:rPr>
          <w:rFonts w:hint="eastAsia" w:ascii="宋体" w:hAnsi="宋体" w:eastAsia="宋体" w:cs="宋体"/>
          <w:color w:val="000000"/>
          <w:sz w:val="20"/>
          <w:highlight w:val="none"/>
        </w:rPr>
      </w:pPr>
    </w:p>
    <w:p>
      <w:pPr>
        <w:spacing w:after="120" w:line="720" w:lineRule="exact"/>
        <w:jc w:val="center"/>
        <w:rPr>
          <w:rFonts w:hint="eastAsia" w:ascii="宋体" w:hAnsi="宋体" w:eastAsia="宋体" w:cs="宋体"/>
          <w:color w:val="000000"/>
          <w:sz w:val="20"/>
          <w:highlight w:val="none"/>
        </w:rPr>
      </w:pPr>
    </w:p>
    <w:p>
      <w:pPr>
        <w:spacing w:after="120" w:line="920" w:lineRule="exact"/>
        <w:jc w:val="center"/>
        <w:rPr>
          <w:rFonts w:hint="eastAsia" w:ascii="宋体" w:hAnsi="宋体" w:eastAsia="宋体" w:cs="宋体"/>
          <w:b/>
          <w:bCs/>
          <w:spacing w:val="20"/>
          <w:sz w:val="50"/>
          <w:szCs w:val="50"/>
          <w:highlight w:val="none"/>
        </w:rPr>
      </w:pPr>
      <w:r>
        <w:rPr>
          <w:rFonts w:hint="eastAsia" w:ascii="宋体" w:hAnsi="宋体" w:eastAsia="宋体" w:cs="宋体"/>
          <w:b/>
          <w:bCs/>
          <w:spacing w:val="20"/>
          <w:sz w:val="50"/>
          <w:szCs w:val="50"/>
          <w:highlight w:val="none"/>
        </w:rPr>
        <w:t>公开比选文件</w:t>
      </w:r>
    </w:p>
    <w:p>
      <w:pPr>
        <w:spacing w:after="120" w:line="440" w:lineRule="exact"/>
        <w:jc w:val="center"/>
        <w:rPr>
          <w:rFonts w:hint="eastAsia" w:ascii="宋体" w:hAnsi="宋体" w:eastAsia="宋体" w:cs="宋体"/>
          <w:sz w:val="20"/>
          <w:highlight w:val="none"/>
        </w:rPr>
      </w:pPr>
    </w:p>
    <w:p>
      <w:pPr>
        <w:spacing w:after="120" w:line="440" w:lineRule="exact"/>
        <w:jc w:val="center"/>
        <w:rPr>
          <w:rFonts w:hint="eastAsia" w:ascii="宋体" w:hAnsi="宋体" w:eastAsia="宋体" w:cs="宋体"/>
          <w:sz w:val="20"/>
          <w:highlight w:val="none"/>
        </w:rPr>
      </w:pPr>
    </w:p>
    <w:p>
      <w:pPr>
        <w:spacing w:before="156" w:beforeLines="50" w:after="120" w:line="520" w:lineRule="atLeast"/>
        <w:jc w:val="center"/>
        <w:rPr>
          <w:rFonts w:hint="eastAsia" w:ascii="宋体" w:hAnsi="宋体" w:eastAsia="宋体" w:cs="宋体"/>
          <w:b/>
          <w:bCs/>
          <w:color w:val="000000"/>
          <w:spacing w:val="20"/>
          <w:sz w:val="28"/>
          <w:szCs w:val="28"/>
          <w:highlight w:val="none"/>
        </w:rPr>
      </w:pPr>
      <w:r>
        <w:rPr>
          <w:rFonts w:hint="eastAsia" w:ascii="宋体" w:hAnsi="宋体" w:eastAsia="宋体" w:cs="宋体"/>
          <w:b/>
          <w:bCs/>
          <w:color w:val="000000"/>
          <w:spacing w:val="20"/>
          <w:sz w:val="28"/>
          <w:szCs w:val="28"/>
          <w:highlight w:val="none"/>
        </w:rPr>
        <w:t>采购人：数字江门网络建设有限公司</w:t>
      </w:r>
    </w:p>
    <w:p>
      <w:pPr>
        <w:spacing w:before="156" w:beforeLines="50" w:after="120" w:line="520" w:lineRule="atLeast"/>
        <w:jc w:val="center"/>
        <w:rPr>
          <w:rFonts w:hint="eastAsia" w:ascii="宋体" w:hAnsi="宋体" w:eastAsia="宋体" w:cs="宋体"/>
          <w:color w:val="000000"/>
          <w:sz w:val="10"/>
          <w:szCs w:val="10"/>
          <w:highlight w:val="none"/>
        </w:rPr>
      </w:pPr>
    </w:p>
    <w:p>
      <w:pPr>
        <w:spacing w:before="156" w:beforeLines="50" w:after="120" w:line="520" w:lineRule="atLeast"/>
        <w:jc w:val="center"/>
        <w:rPr>
          <w:rFonts w:hint="eastAsia" w:ascii="宋体" w:hAnsi="宋体" w:eastAsia="宋体" w:cs="宋体"/>
          <w:highlight w:val="none"/>
        </w:rPr>
      </w:pPr>
    </w:p>
    <w:p>
      <w:pPr>
        <w:spacing w:after="156"/>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日   期：</w:t>
      </w:r>
      <w:r>
        <w:rPr>
          <w:rFonts w:hint="eastAsia" w:ascii="宋体" w:hAnsi="宋体" w:eastAsia="宋体" w:cs="宋体"/>
          <w:color w:val="000000"/>
          <w:sz w:val="28"/>
          <w:szCs w:val="28"/>
          <w:highlight w:val="none"/>
          <w:u w:val="single"/>
        </w:rPr>
        <w:t xml:space="preserve"> 2024年 </w:t>
      </w:r>
      <w:r>
        <w:rPr>
          <w:rFonts w:hint="eastAsia" w:ascii="宋体" w:hAnsi="宋体" w:cs="宋体"/>
          <w:color w:val="000000"/>
          <w:sz w:val="28"/>
          <w:szCs w:val="28"/>
          <w:highlight w:val="none"/>
          <w:u w:val="single"/>
          <w:lang w:val="en-US" w:eastAsia="zh-CN"/>
        </w:rPr>
        <w:t>6</w:t>
      </w:r>
      <w:r>
        <w:rPr>
          <w:rFonts w:hint="eastAsia" w:ascii="宋体" w:hAnsi="宋体" w:eastAsia="宋体" w:cs="宋体"/>
          <w:color w:val="000000"/>
          <w:sz w:val="28"/>
          <w:szCs w:val="28"/>
          <w:highlight w:val="none"/>
          <w:u w:val="single"/>
        </w:rPr>
        <w:t xml:space="preserve"> 月</w:t>
      </w:r>
    </w:p>
    <w:p>
      <w:pPr>
        <w:widowControl/>
        <w:spacing w:before="100" w:after="156" w:afterLines="50" w:line="400" w:lineRule="exact"/>
        <w:rPr>
          <w:rFonts w:hint="eastAsia" w:ascii="宋体" w:hAnsi="宋体" w:eastAsia="宋体" w:cs="宋体"/>
          <w:sz w:val="32"/>
          <w:szCs w:val="32"/>
          <w:highlight w:val="none"/>
        </w:rPr>
      </w:pPr>
    </w:p>
    <w:p>
      <w:pPr>
        <w:spacing w:after="156"/>
        <w:jc w:val="center"/>
        <w:rPr>
          <w:rFonts w:hint="eastAsia" w:ascii="宋体" w:hAnsi="宋体" w:eastAsia="宋体" w:cs="宋体"/>
          <w:sz w:val="32"/>
          <w:szCs w:val="32"/>
          <w:highlight w:val="none"/>
        </w:rPr>
        <w:sectPr>
          <w:headerReference r:id="rId5" w:type="first"/>
          <w:footerReference r:id="rId8" w:type="first"/>
          <w:headerReference r:id="rId3" w:type="default"/>
          <w:footerReference r:id="rId6" w:type="default"/>
          <w:headerReference r:id="rId4" w:type="even"/>
          <w:footerReference r:id="rId7" w:type="even"/>
          <w:pgSz w:w="11906" w:h="16838"/>
          <w:pgMar w:top="1610" w:right="1274" w:bottom="1304" w:left="1474" w:header="851" w:footer="684" w:gutter="0"/>
          <w:pgNumType w:start="0"/>
          <w:cols w:space="720" w:num="1"/>
          <w:titlePg/>
          <w:docGrid w:type="lines" w:linePitch="312" w:charSpace="0"/>
        </w:sectPr>
      </w:pPr>
    </w:p>
    <w:p>
      <w:pPr>
        <w:spacing w:after="156"/>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目   录</w:t>
      </w:r>
    </w:p>
    <w:p>
      <w:pPr>
        <w:pStyle w:val="51"/>
        <w:tabs>
          <w:tab w:val="right" w:leader="dot" w:pos="8958"/>
        </w:tabs>
      </w:pPr>
      <w:r>
        <w:rPr>
          <w:rFonts w:hint="eastAsia" w:ascii="宋体" w:hAnsi="宋体" w:eastAsia="宋体" w:cs="宋体"/>
          <w:b w:val="0"/>
          <w:sz w:val="24"/>
          <w:szCs w:val="24"/>
          <w:highlight w:val="none"/>
        </w:rPr>
        <w:fldChar w:fldCharType="begin"/>
      </w:r>
      <w:r>
        <w:rPr>
          <w:rFonts w:hint="eastAsia" w:ascii="宋体" w:hAnsi="宋体" w:eastAsia="宋体" w:cs="宋体"/>
          <w:b w:val="0"/>
          <w:sz w:val="24"/>
          <w:szCs w:val="24"/>
          <w:highlight w:val="none"/>
        </w:rPr>
        <w:instrText xml:space="preserve"> TOC \o "1-1" \h \z \u </w:instrText>
      </w:r>
      <w:r>
        <w:rPr>
          <w:rFonts w:hint="eastAsia" w:ascii="宋体" w:hAnsi="宋体" w:eastAsia="宋体" w:cs="宋体"/>
          <w:b w:val="0"/>
          <w:sz w:val="24"/>
          <w:szCs w:val="24"/>
          <w:highlight w:val="none"/>
        </w:rPr>
        <w:fldChar w:fldCharType="separate"/>
      </w:r>
      <w:r>
        <w:rPr>
          <w:rFonts w:hint="eastAsia" w:ascii="宋体" w:hAnsi="宋体" w:eastAsia="宋体" w:cs="宋体"/>
          <w:szCs w:val="24"/>
          <w:highlight w:val="none"/>
        </w:rPr>
        <w:fldChar w:fldCharType="begin"/>
      </w:r>
      <w:r>
        <w:rPr>
          <w:rFonts w:hint="eastAsia" w:ascii="宋体" w:hAnsi="宋体" w:eastAsia="宋体" w:cs="宋体"/>
          <w:szCs w:val="24"/>
          <w:highlight w:val="none"/>
        </w:rPr>
        <w:instrText xml:space="preserve"> HYPERLINK \l _Toc21928 </w:instrText>
      </w:r>
      <w:r>
        <w:rPr>
          <w:rFonts w:hint="eastAsia" w:ascii="宋体" w:hAnsi="宋体" w:eastAsia="宋体" w:cs="宋体"/>
          <w:szCs w:val="24"/>
          <w:highlight w:val="none"/>
        </w:rPr>
        <w:fldChar w:fldCharType="separate"/>
      </w:r>
      <w:r>
        <w:rPr>
          <w:rFonts w:hint="eastAsia" w:ascii="宋体" w:hAnsi="宋体" w:eastAsia="宋体" w:cs="宋体"/>
          <w:szCs w:val="32"/>
          <w:highlight w:val="none"/>
        </w:rPr>
        <w:t>第一章 比选公告</w:t>
      </w:r>
      <w:r>
        <w:tab/>
      </w:r>
      <w:r>
        <w:fldChar w:fldCharType="begin"/>
      </w:r>
      <w:r>
        <w:instrText xml:space="preserve"> PAGEREF _Toc21928 \h </w:instrText>
      </w:r>
      <w:r>
        <w:fldChar w:fldCharType="separate"/>
      </w:r>
      <w:r>
        <w:t>2</w:t>
      </w:r>
      <w:r>
        <w:fldChar w:fldCharType="end"/>
      </w:r>
      <w:r>
        <w:rPr>
          <w:rFonts w:hint="eastAsia" w:ascii="宋体" w:hAnsi="宋体" w:eastAsia="宋体" w:cs="宋体"/>
          <w:szCs w:val="24"/>
          <w:highlight w:val="none"/>
        </w:rPr>
        <w:fldChar w:fldCharType="end"/>
      </w:r>
    </w:p>
    <w:p>
      <w:pPr>
        <w:pStyle w:val="51"/>
        <w:tabs>
          <w:tab w:val="right" w:leader="dot" w:pos="8958"/>
        </w:tabs>
      </w:pPr>
      <w:r>
        <w:rPr>
          <w:rFonts w:hint="eastAsia" w:ascii="宋体" w:hAnsi="宋体" w:eastAsia="宋体" w:cs="宋体"/>
          <w:szCs w:val="24"/>
          <w:highlight w:val="none"/>
        </w:rPr>
        <w:fldChar w:fldCharType="begin"/>
      </w:r>
      <w:r>
        <w:rPr>
          <w:rFonts w:hint="eastAsia" w:ascii="宋体" w:hAnsi="宋体" w:eastAsia="宋体" w:cs="宋体"/>
          <w:szCs w:val="24"/>
          <w:highlight w:val="none"/>
        </w:rPr>
        <w:instrText xml:space="preserve"> HYPERLINK \l _Toc31382 </w:instrText>
      </w:r>
      <w:r>
        <w:rPr>
          <w:rFonts w:hint="eastAsia" w:ascii="宋体" w:hAnsi="宋体" w:eastAsia="宋体" w:cs="宋体"/>
          <w:szCs w:val="24"/>
          <w:highlight w:val="none"/>
        </w:rPr>
        <w:fldChar w:fldCharType="separate"/>
      </w:r>
      <w:r>
        <w:rPr>
          <w:rFonts w:hint="eastAsia" w:ascii="宋体" w:hAnsi="宋体" w:eastAsia="宋体" w:cs="宋体"/>
          <w:szCs w:val="32"/>
          <w:highlight w:val="none"/>
        </w:rPr>
        <w:t>第二章 比选须知</w:t>
      </w:r>
      <w:r>
        <w:tab/>
      </w:r>
      <w:r>
        <w:fldChar w:fldCharType="begin"/>
      </w:r>
      <w:r>
        <w:instrText xml:space="preserve"> PAGEREF _Toc31382 \h </w:instrText>
      </w:r>
      <w:r>
        <w:fldChar w:fldCharType="separate"/>
      </w:r>
      <w:r>
        <w:t>4</w:t>
      </w:r>
      <w:r>
        <w:fldChar w:fldCharType="end"/>
      </w:r>
      <w:r>
        <w:rPr>
          <w:rFonts w:hint="eastAsia" w:ascii="宋体" w:hAnsi="宋体" w:eastAsia="宋体" w:cs="宋体"/>
          <w:szCs w:val="24"/>
          <w:highlight w:val="none"/>
        </w:rPr>
        <w:fldChar w:fldCharType="end"/>
      </w:r>
    </w:p>
    <w:p>
      <w:pPr>
        <w:pStyle w:val="51"/>
        <w:tabs>
          <w:tab w:val="right" w:leader="dot" w:pos="8958"/>
        </w:tabs>
      </w:pPr>
      <w:r>
        <w:rPr>
          <w:rFonts w:hint="eastAsia" w:ascii="宋体" w:hAnsi="宋体" w:eastAsia="宋体" w:cs="宋体"/>
          <w:szCs w:val="24"/>
          <w:highlight w:val="none"/>
        </w:rPr>
        <w:fldChar w:fldCharType="begin"/>
      </w:r>
      <w:r>
        <w:rPr>
          <w:rFonts w:hint="eastAsia" w:ascii="宋体" w:hAnsi="宋体" w:eastAsia="宋体" w:cs="宋体"/>
          <w:szCs w:val="24"/>
          <w:highlight w:val="none"/>
        </w:rPr>
        <w:instrText xml:space="preserve"> HYPERLINK \l _Toc20381 </w:instrText>
      </w:r>
      <w:r>
        <w:rPr>
          <w:rFonts w:hint="eastAsia" w:ascii="宋体" w:hAnsi="宋体" w:eastAsia="宋体" w:cs="宋体"/>
          <w:szCs w:val="24"/>
          <w:highlight w:val="none"/>
        </w:rPr>
        <w:fldChar w:fldCharType="separate"/>
      </w:r>
      <w:r>
        <w:rPr>
          <w:rFonts w:hint="eastAsia" w:ascii="宋体" w:hAnsi="宋体" w:eastAsia="宋体" w:cs="宋体"/>
          <w:szCs w:val="32"/>
          <w:highlight w:val="none"/>
        </w:rPr>
        <w:t>第三章 比选流程及评审方法</w:t>
      </w:r>
      <w:r>
        <w:tab/>
      </w:r>
      <w:r>
        <w:fldChar w:fldCharType="begin"/>
      </w:r>
      <w:r>
        <w:instrText xml:space="preserve"> PAGEREF _Toc20381 \h </w:instrText>
      </w:r>
      <w:r>
        <w:fldChar w:fldCharType="separate"/>
      </w:r>
      <w:r>
        <w:t>6</w:t>
      </w:r>
      <w:r>
        <w:fldChar w:fldCharType="end"/>
      </w:r>
      <w:r>
        <w:rPr>
          <w:rFonts w:hint="eastAsia" w:ascii="宋体" w:hAnsi="宋体" w:eastAsia="宋体" w:cs="宋体"/>
          <w:szCs w:val="24"/>
          <w:highlight w:val="none"/>
        </w:rPr>
        <w:fldChar w:fldCharType="end"/>
      </w:r>
    </w:p>
    <w:p>
      <w:pPr>
        <w:pStyle w:val="51"/>
        <w:tabs>
          <w:tab w:val="right" w:leader="dot" w:pos="8958"/>
        </w:tabs>
      </w:pPr>
      <w:r>
        <w:rPr>
          <w:rFonts w:hint="eastAsia" w:ascii="宋体" w:hAnsi="宋体" w:eastAsia="宋体" w:cs="宋体"/>
          <w:szCs w:val="24"/>
          <w:highlight w:val="none"/>
        </w:rPr>
        <w:fldChar w:fldCharType="begin"/>
      </w:r>
      <w:r>
        <w:rPr>
          <w:rFonts w:hint="eastAsia" w:ascii="宋体" w:hAnsi="宋体" w:eastAsia="宋体" w:cs="宋体"/>
          <w:szCs w:val="24"/>
          <w:highlight w:val="none"/>
        </w:rPr>
        <w:instrText xml:space="preserve"> HYPERLINK \l _Toc9027 </w:instrText>
      </w:r>
      <w:r>
        <w:rPr>
          <w:rFonts w:hint="eastAsia" w:ascii="宋体" w:hAnsi="宋体" w:eastAsia="宋体" w:cs="宋体"/>
          <w:szCs w:val="24"/>
          <w:highlight w:val="none"/>
        </w:rPr>
        <w:fldChar w:fldCharType="separate"/>
      </w:r>
      <w:r>
        <w:rPr>
          <w:rFonts w:hint="eastAsia" w:ascii="宋体" w:hAnsi="宋体" w:eastAsia="宋体" w:cs="宋体"/>
          <w:szCs w:val="32"/>
          <w:highlight w:val="none"/>
        </w:rPr>
        <w:t>第四章 合同条款</w:t>
      </w:r>
      <w:r>
        <w:tab/>
      </w:r>
      <w:r>
        <w:fldChar w:fldCharType="begin"/>
      </w:r>
      <w:r>
        <w:instrText xml:space="preserve"> PAGEREF _Toc9027 \h </w:instrText>
      </w:r>
      <w:r>
        <w:fldChar w:fldCharType="separate"/>
      </w:r>
      <w:r>
        <w:t>8</w:t>
      </w:r>
      <w:r>
        <w:fldChar w:fldCharType="end"/>
      </w:r>
      <w:r>
        <w:rPr>
          <w:rFonts w:hint="eastAsia" w:ascii="宋体" w:hAnsi="宋体" w:eastAsia="宋体" w:cs="宋体"/>
          <w:szCs w:val="24"/>
          <w:highlight w:val="none"/>
        </w:rPr>
        <w:fldChar w:fldCharType="end"/>
      </w:r>
    </w:p>
    <w:p>
      <w:pPr>
        <w:pStyle w:val="51"/>
        <w:tabs>
          <w:tab w:val="right" w:leader="dot" w:pos="8958"/>
        </w:tabs>
      </w:pPr>
      <w:r>
        <w:rPr>
          <w:rFonts w:hint="eastAsia" w:ascii="宋体" w:hAnsi="宋体" w:eastAsia="宋体" w:cs="宋体"/>
          <w:szCs w:val="24"/>
          <w:highlight w:val="none"/>
        </w:rPr>
        <w:fldChar w:fldCharType="begin"/>
      </w:r>
      <w:r>
        <w:rPr>
          <w:rFonts w:hint="eastAsia" w:ascii="宋体" w:hAnsi="宋体" w:eastAsia="宋体" w:cs="宋体"/>
          <w:szCs w:val="24"/>
          <w:highlight w:val="none"/>
        </w:rPr>
        <w:instrText xml:space="preserve"> HYPERLINK \l _Toc27815 </w:instrText>
      </w:r>
      <w:r>
        <w:rPr>
          <w:rFonts w:hint="eastAsia" w:ascii="宋体" w:hAnsi="宋体" w:eastAsia="宋体" w:cs="宋体"/>
          <w:szCs w:val="24"/>
          <w:highlight w:val="none"/>
        </w:rPr>
        <w:fldChar w:fldCharType="separate"/>
      </w:r>
      <w:r>
        <w:rPr>
          <w:rFonts w:hint="eastAsia" w:ascii="宋体" w:hAnsi="宋体" w:eastAsia="宋体" w:cs="宋体"/>
          <w:szCs w:val="32"/>
          <w:highlight w:val="none"/>
        </w:rPr>
        <w:t>第五章 采购需求</w:t>
      </w:r>
      <w:r>
        <w:tab/>
      </w:r>
      <w:r>
        <w:fldChar w:fldCharType="begin"/>
      </w:r>
      <w:r>
        <w:instrText xml:space="preserve"> PAGEREF _Toc27815 \h </w:instrText>
      </w:r>
      <w:r>
        <w:fldChar w:fldCharType="separate"/>
      </w:r>
      <w:r>
        <w:t>19</w:t>
      </w:r>
      <w:r>
        <w:fldChar w:fldCharType="end"/>
      </w:r>
      <w:r>
        <w:rPr>
          <w:rFonts w:hint="eastAsia" w:ascii="宋体" w:hAnsi="宋体" w:eastAsia="宋体" w:cs="宋体"/>
          <w:szCs w:val="24"/>
          <w:highlight w:val="none"/>
        </w:rPr>
        <w:fldChar w:fldCharType="end"/>
      </w:r>
    </w:p>
    <w:p>
      <w:pPr>
        <w:pStyle w:val="51"/>
        <w:tabs>
          <w:tab w:val="right" w:leader="dot" w:pos="8958"/>
        </w:tabs>
      </w:pPr>
      <w:r>
        <w:rPr>
          <w:rFonts w:hint="eastAsia" w:ascii="宋体" w:hAnsi="宋体" w:eastAsia="宋体" w:cs="宋体"/>
          <w:szCs w:val="24"/>
          <w:highlight w:val="none"/>
        </w:rPr>
        <w:fldChar w:fldCharType="begin"/>
      </w:r>
      <w:r>
        <w:rPr>
          <w:rFonts w:hint="eastAsia" w:ascii="宋体" w:hAnsi="宋体" w:eastAsia="宋体" w:cs="宋体"/>
          <w:szCs w:val="24"/>
          <w:highlight w:val="none"/>
        </w:rPr>
        <w:instrText xml:space="preserve"> HYPERLINK \l _Toc7234 </w:instrText>
      </w:r>
      <w:r>
        <w:rPr>
          <w:rFonts w:hint="eastAsia" w:ascii="宋体" w:hAnsi="宋体" w:eastAsia="宋体" w:cs="宋体"/>
          <w:szCs w:val="24"/>
          <w:highlight w:val="none"/>
        </w:rPr>
        <w:fldChar w:fldCharType="separate"/>
      </w:r>
      <w:r>
        <w:rPr>
          <w:rFonts w:hint="eastAsia" w:ascii="宋体" w:hAnsi="宋体" w:eastAsia="宋体" w:cs="宋体"/>
          <w:szCs w:val="32"/>
          <w:highlight w:val="none"/>
        </w:rPr>
        <w:t>第六章 响应文件格式</w:t>
      </w:r>
      <w:r>
        <w:tab/>
      </w:r>
      <w:r>
        <w:fldChar w:fldCharType="begin"/>
      </w:r>
      <w:r>
        <w:instrText xml:space="preserve"> PAGEREF _Toc7234 \h </w:instrText>
      </w:r>
      <w:r>
        <w:fldChar w:fldCharType="separate"/>
      </w:r>
      <w:r>
        <w:t>22</w:t>
      </w:r>
      <w:r>
        <w:fldChar w:fldCharType="end"/>
      </w:r>
      <w:r>
        <w:rPr>
          <w:rFonts w:hint="eastAsia" w:ascii="宋体" w:hAnsi="宋体" w:eastAsia="宋体" w:cs="宋体"/>
          <w:szCs w:val="24"/>
          <w:highlight w:val="none"/>
        </w:rPr>
        <w:fldChar w:fldCharType="end"/>
      </w:r>
    </w:p>
    <w:p>
      <w:pPr>
        <w:pStyle w:val="51"/>
        <w:tabs>
          <w:tab w:val="right" w:leader="dot" w:pos="8958"/>
        </w:tabs>
      </w:pPr>
      <w:r>
        <w:rPr>
          <w:rFonts w:hint="eastAsia" w:ascii="宋体" w:hAnsi="宋体" w:eastAsia="宋体" w:cs="宋体"/>
          <w:szCs w:val="24"/>
          <w:highlight w:val="none"/>
        </w:rPr>
        <w:fldChar w:fldCharType="begin"/>
      </w:r>
      <w:r>
        <w:rPr>
          <w:rFonts w:hint="eastAsia" w:ascii="宋体" w:hAnsi="宋体" w:eastAsia="宋体" w:cs="宋体"/>
          <w:szCs w:val="24"/>
          <w:highlight w:val="none"/>
        </w:rPr>
        <w:instrText xml:space="preserve"> HYPERLINK \l _Toc125 </w:instrText>
      </w:r>
      <w:r>
        <w:rPr>
          <w:rFonts w:hint="eastAsia" w:ascii="宋体" w:hAnsi="宋体" w:eastAsia="宋体" w:cs="宋体"/>
          <w:szCs w:val="24"/>
          <w:highlight w:val="none"/>
        </w:rPr>
        <w:fldChar w:fldCharType="separate"/>
      </w:r>
      <w:r>
        <w:rPr>
          <w:rFonts w:hint="eastAsia" w:ascii="宋体" w:hAnsi="宋体" w:eastAsia="宋体" w:cs="宋体"/>
          <w:szCs w:val="32"/>
          <w:highlight w:val="none"/>
          <w:lang w:val="en-US" w:eastAsia="zh-CN"/>
        </w:rPr>
        <w:t>第七章、</w:t>
      </w:r>
      <w:r>
        <w:rPr>
          <w:rFonts w:hint="eastAsia" w:ascii="宋体" w:hAnsi="宋体" w:eastAsia="宋体" w:cs="宋体"/>
          <w:szCs w:val="32"/>
          <w:highlight w:val="none"/>
        </w:rPr>
        <w:t>采购需求文件领取登记表</w:t>
      </w:r>
      <w:r>
        <w:tab/>
      </w:r>
      <w:r>
        <w:fldChar w:fldCharType="begin"/>
      </w:r>
      <w:r>
        <w:instrText xml:space="preserve"> PAGEREF _Toc125 \h </w:instrText>
      </w:r>
      <w:r>
        <w:fldChar w:fldCharType="separate"/>
      </w:r>
      <w:r>
        <w:t>35</w:t>
      </w:r>
      <w:r>
        <w:fldChar w:fldCharType="end"/>
      </w:r>
      <w:r>
        <w:rPr>
          <w:rFonts w:hint="eastAsia" w:ascii="宋体" w:hAnsi="宋体" w:eastAsia="宋体" w:cs="宋体"/>
          <w:szCs w:val="24"/>
          <w:highlight w:val="none"/>
        </w:rPr>
        <w:fldChar w:fldCharType="end"/>
      </w:r>
    </w:p>
    <w:p>
      <w:pPr>
        <w:widowControl/>
        <w:spacing w:before="100" w:after="120" w:afterLines="50" w:line="400" w:lineRule="exact"/>
        <w:rPr>
          <w:rFonts w:hint="eastAsia" w:ascii="宋体" w:hAnsi="宋体" w:eastAsia="宋体" w:cs="宋体"/>
          <w:sz w:val="24"/>
          <w:szCs w:val="24"/>
          <w:highlight w:val="none"/>
        </w:rPr>
      </w:pPr>
      <w:r>
        <w:rPr>
          <w:rFonts w:hint="eastAsia" w:ascii="宋体" w:hAnsi="宋体" w:eastAsia="宋体" w:cs="宋体"/>
          <w:szCs w:val="24"/>
          <w:highlight w:val="none"/>
        </w:rPr>
        <w:fldChar w:fldCharType="end"/>
      </w:r>
    </w:p>
    <w:p>
      <w:pPr>
        <w:widowControl/>
        <w:spacing w:before="100" w:after="120" w:afterLines="50" w:line="400" w:lineRule="exact"/>
        <w:rPr>
          <w:rFonts w:hint="eastAsia" w:ascii="宋体" w:hAnsi="宋体" w:eastAsia="宋体" w:cs="宋体"/>
          <w:sz w:val="24"/>
          <w:szCs w:val="24"/>
          <w:highlight w:val="none"/>
        </w:rPr>
      </w:pPr>
    </w:p>
    <w:p>
      <w:pPr>
        <w:pStyle w:val="3"/>
        <w:jc w:val="center"/>
        <w:rPr>
          <w:rFonts w:hint="eastAsia" w:ascii="宋体" w:hAnsi="宋体" w:eastAsia="宋体" w:cs="宋体"/>
          <w:sz w:val="32"/>
          <w:szCs w:val="32"/>
          <w:highlight w:val="none"/>
        </w:rPr>
      </w:pPr>
      <w:bookmarkStart w:id="0" w:name="_Toc357696404"/>
      <w:r>
        <w:rPr>
          <w:rFonts w:hint="eastAsia" w:ascii="宋体" w:hAnsi="宋体" w:eastAsia="宋体" w:cs="宋体"/>
          <w:b w:val="0"/>
          <w:sz w:val="32"/>
          <w:szCs w:val="32"/>
          <w:highlight w:val="none"/>
        </w:rPr>
        <w:br w:type="page"/>
      </w:r>
      <w:bookmarkEnd w:id="0"/>
      <w:bookmarkStart w:id="1" w:name="_Toc21928"/>
      <w:r>
        <w:rPr>
          <w:rFonts w:hint="eastAsia" w:ascii="宋体" w:hAnsi="宋体" w:eastAsia="宋体" w:cs="宋体"/>
          <w:sz w:val="32"/>
          <w:szCs w:val="32"/>
          <w:highlight w:val="none"/>
        </w:rPr>
        <w:t>第一章 比选公告</w:t>
      </w:r>
      <w:bookmarkEnd w:id="1"/>
    </w:p>
    <w:p>
      <w:pPr>
        <w:spacing w:after="120" w:line="276" w:lineRule="auto"/>
        <w:ind w:left="-6" w:leftChars="-3" w:firstLine="420" w:firstLineChars="200"/>
        <w:jc w:val="left"/>
        <w:rPr>
          <w:rFonts w:hint="eastAsia" w:ascii="宋体" w:hAnsi="宋体" w:eastAsia="宋体" w:cs="宋体"/>
          <w:szCs w:val="24"/>
          <w:highlight w:val="none"/>
        </w:rPr>
      </w:pPr>
      <w:r>
        <w:rPr>
          <w:rFonts w:hint="eastAsia" w:ascii="宋体" w:hAnsi="宋体" w:eastAsia="宋体" w:cs="宋体"/>
          <w:szCs w:val="24"/>
          <w:highlight w:val="none"/>
        </w:rPr>
        <w:t>本项目已由数字江门网络建设有限公司批准，资金自筹，项目资金已落实。数字江门网络建设有限公司对该项目进行采购。现公开进行采购，采购项目相关要求如下：</w:t>
      </w:r>
    </w:p>
    <w:p>
      <w:pPr>
        <w:spacing w:line="420" w:lineRule="exact"/>
        <w:rPr>
          <w:rFonts w:hint="eastAsia" w:ascii="宋体" w:hAnsi="宋体" w:eastAsia="宋体" w:cs="宋体"/>
          <w:sz w:val="24"/>
          <w:szCs w:val="24"/>
          <w:highlight w:val="none"/>
        </w:rPr>
      </w:pPr>
      <w:r>
        <w:rPr>
          <w:rFonts w:hint="eastAsia" w:ascii="宋体" w:hAnsi="宋体" w:eastAsia="宋体" w:cs="宋体"/>
          <w:b/>
          <w:sz w:val="24"/>
          <w:szCs w:val="24"/>
          <w:highlight w:val="none"/>
        </w:rPr>
        <w:t xml:space="preserve">1、项目概况 </w:t>
      </w:r>
    </w:p>
    <w:p>
      <w:pPr>
        <w:spacing w:line="420" w:lineRule="exact"/>
        <w:ind w:firstLine="315" w:firstLineChars="150"/>
        <w:rPr>
          <w:rFonts w:hint="eastAsia" w:ascii="宋体" w:hAnsi="宋体" w:eastAsia="宋体" w:cs="宋体"/>
          <w:szCs w:val="24"/>
          <w:highlight w:val="none"/>
        </w:rPr>
      </w:pPr>
      <w:r>
        <w:rPr>
          <w:rFonts w:hint="eastAsia" w:ascii="宋体" w:hAnsi="宋体" w:eastAsia="宋体" w:cs="宋体"/>
          <w:szCs w:val="24"/>
          <w:highlight w:val="none"/>
        </w:rPr>
        <w:t>1.1项目背景、概述：为促进数字江门网络建设有限公司的科技成果转化，将采集软件与安全硬件设备相结合，以支持数江智慧城市信息安全数据采集软件的应用场景和运维方案，为行业用户提供网络信息安全体系的服务产品，提供更加安全可靠的服务。</w:t>
      </w:r>
    </w:p>
    <w:p>
      <w:pPr>
        <w:spacing w:line="420" w:lineRule="exact"/>
        <w:ind w:firstLine="315" w:firstLineChars="150"/>
        <w:rPr>
          <w:rFonts w:hint="eastAsia" w:ascii="宋体" w:hAnsi="宋体" w:eastAsia="宋体" w:cs="宋体"/>
          <w:szCs w:val="24"/>
          <w:highlight w:val="none"/>
        </w:rPr>
      </w:pPr>
      <w:r>
        <w:rPr>
          <w:rFonts w:hint="eastAsia" w:ascii="宋体" w:hAnsi="宋体" w:eastAsia="宋体" w:cs="宋体"/>
          <w:szCs w:val="24"/>
          <w:highlight w:val="none"/>
        </w:rPr>
        <w:t>1.2项目主要内容：</w:t>
      </w:r>
    </w:p>
    <w:p>
      <w:pPr>
        <w:spacing w:line="420" w:lineRule="exact"/>
        <w:ind w:firstLine="315" w:firstLineChars="150"/>
        <w:rPr>
          <w:rFonts w:hint="eastAsia" w:ascii="宋体" w:hAnsi="宋体" w:eastAsia="宋体" w:cs="宋体"/>
          <w:szCs w:val="24"/>
          <w:highlight w:val="none"/>
        </w:rPr>
      </w:pPr>
      <w:r>
        <w:rPr>
          <w:rFonts w:hint="eastAsia" w:ascii="宋体" w:hAnsi="宋体" w:eastAsia="宋体" w:cs="宋体"/>
          <w:szCs w:val="24"/>
          <w:highlight w:val="none"/>
        </w:rPr>
        <w:t>安全硬件设备（防火墙）要求：防火墙采用先进的多核网络专用架构，非X86的多核架构或ASIC架构；系统具备高性能、高稳定性，能够适应网络环境的变化；系统配备防病毒、防攻击、上网行为管理等多种安全策略；保护科研工作的数据安全、防止未授权访问和网络攻击。</w:t>
      </w:r>
    </w:p>
    <w:p>
      <w:pPr>
        <w:spacing w:line="420" w:lineRule="exact"/>
        <w:ind w:firstLine="315" w:firstLineChars="150"/>
        <w:rPr>
          <w:rFonts w:hint="eastAsia" w:ascii="宋体" w:hAnsi="宋体" w:eastAsia="宋体" w:cs="宋体"/>
          <w:szCs w:val="24"/>
          <w:highlight w:val="none"/>
        </w:rPr>
      </w:pPr>
      <w:r>
        <w:rPr>
          <w:rFonts w:hint="eastAsia" w:ascii="宋体" w:hAnsi="宋体" w:eastAsia="宋体" w:cs="宋体"/>
          <w:szCs w:val="24"/>
          <w:highlight w:val="none"/>
        </w:rPr>
        <w:t>1.3交付期或工期：</w:t>
      </w:r>
      <w:r>
        <w:rPr>
          <w:rFonts w:hint="eastAsia" w:ascii="宋体" w:hAnsi="宋体" w:eastAsia="宋体" w:cs="宋体"/>
          <w:highlight w:val="none"/>
        </w:rPr>
        <w:t>自合同签订之日起生效，并在3个日历日内将设备送至采购人指定地点完成安装及部署。</w:t>
      </w:r>
    </w:p>
    <w:p>
      <w:pPr>
        <w:spacing w:line="420" w:lineRule="exact"/>
        <w:ind w:firstLine="315" w:firstLineChars="150"/>
        <w:rPr>
          <w:rFonts w:hint="eastAsia" w:ascii="宋体" w:hAnsi="宋体" w:eastAsia="宋体" w:cs="宋体"/>
          <w:szCs w:val="24"/>
          <w:highlight w:val="none"/>
        </w:rPr>
      </w:pPr>
      <w:r>
        <w:rPr>
          <w:rFonts w:hint="eastAsia" w:ascii="宋体" w:hAnsi="宋体" w:eastAsia="宋体" w:cs="宋体"/>
          <w:szCs w:val="24"/>
          <w:highlight w:val="none"/>
        </w:rPr>
        <w:t>1.4项目预算金额：人民币2.8万元（含税）。</w:t>
      </w:r>
    </w:p>
    <w:p>
      <w:pPr>
        <w:spacing w:line="420" w:lineRule="exact"/>
        <w:rPr>
          <w:rFonts w:hint="eastAsia" w:ascii="宋体" w:hAnsi="宋体" w:eastAsia="宋体" w:cs="宋体"/>
          <w:sz w:val="24"/>
          <w:szCs w:val="24"/>
          <w:highlight w:val="none"/>
        </w:rPr>
      </w:pPr>
      <w:r>
        <w:rPr>
          <w:rFonts w:hint="eastAsia" w:ascii="宋体" w:hAnsi="宋体" w:eastAsia="宋体" w:cs="宋体"/>
          <w:b/>
          <w:sz w:val="24"/>
          <w:szCs w:val="24"/>
          <w:highlight w:val="none"/>
        </w:rPr>
        <w:t>2、供应商资格要求：</w:t>
      </w:r>
    </w:p>
    <w:p>
      <w:pPr>
        <w:spacing w:line="420" w:lineRule="exact"/>
        <w:ind w:firstLine="315" w:firstLineChars="150"/>
        <w:rPr>
          <w:rFonts w:hint="eastAsia" w:ascii="宋体" w:hAnsi="宋体" w:eastAsia="宋体" w:cs="宋体"/>
          <w:szCs w:val="24"/>
          <w:highlight w:val="none"/>
        </w:rPr>
      </w:pPr>
      <w:r>
        <w:rPr>
          <w:rFonts w:hint="eastAsia" w:ascii="宋体" w:hAnsi="宋体" w:eastAsia="宋体" w:cs="宋体"/>
          <w:szCs w:val="24"/>
          <w:highlight w:val="none"/>
        </w:rPr>
        <w:t>2.1 供应商应当是具有合法经营资格的法人或者其他组织，具有良好的信誉。</w:t>
      </w:r>
    </w:p>
    <w:p>
      <w:pPr>
        <w:spacing w:line="420" w:lineRule="exact"/>
        <w:ind w:firstLine="315" w:firstLineChars="150"/>
        <w:rPr>
          <w:rFonts w:hint="eastAsia" w:ascii="宋体" w:hAnsi="宋体" w:eastAsia="宋体" w:cs="宋体"/>
          <w:szCs w:val="24"/>
          <w:highlight w:val="none"/>
        </w:rPr>
      </w:pPr>
      <w:r>
        <w:rPr>
          <w:rFonts w:hint="eastAsia" w:ascii="宋体" w:hAnsi="宋体" w:eastAsia="宋体" w:cs="宋体"/>
          <w:szCs w:val="24"/>
          <w:highlight w:val="none"/>
        </w:rPr>
        <w:t>2.2供应商须具备本项目履约能力的在中华人民共和国境内工商局登记注册、根据中华人民共和国有关法律合法成立并存续的独立于采购人和采购机构的独立法人或其他组织，提供合法有效的营业执照，并提供商事法律关系主体信息最新查询结果（显示经营范围、注册资本等信息）的截屏打印件（加盖公章）。</w:t>
      </w:r>
    </w:p>
    <w:p>
      <w:pPr>
        <w:spacing w:line="420" w:lineRule="exact"/>
        <w:ind w:firstLine="315" w:firstLineChars="150"/>
        <w:rPr>
          <w:rFonts w:hint="eastAsia" w:ascii="宋体" w:hAnsi="宋体" w:eastAsia="宋体" w:cs="宋体"/>
          <w:szCs w:val="24"/>
          <w:highlight w:val="none"/>
        </w:rPr>
      </w:pPr>
      <w:r>
        <w:rPr>
          <w:rFonts w:hint="eastAsia" w:ascii="宋体" w:hAnsi="宋体" w:eastAsia="宋体" w:cs="宋体"/>
          <w:szCs w:val="24"/>
          <w:highlight w:val="none"/>
        </w:rPr>
        <w:t>2.3供应商未被列入“信用中国”网站(www.creditchina.gov.cn)“记录失信被执行人或重大税收违法案件当事人名单或政府采购严重违法失信行为”记录名单；不处于中国政府采购网(www.ccgp.gov.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cn)“政府采购严重违法失信行为信息记录”中的禁止参加政府采购活动期间。（提供截屏打印件并加盖公章）。</w:t>
      </w:r>
    </w:p>
    <w:p>
      <w:pPr>
        <w:spacing w:line="420" w:lineRule="exact"/>
        <w:ind w:firstLine="315" w:firstLineChars="150"/>
        <w:rPr>
          <w:rFonts w:hint="eastAsia" w:ascii="宋体" w:hAnsi="宋体" w:eastAsia="宋体" w:cs="宋体"/>
          <w:szCs w:val="24"/>
          <w:highlight w:val="none"/>
        </w:rPr>
      </w:pPr>
      <w:r>
        <w:rPr>
          <w:rFonts w:hint="eastAsia" w:ascii="宋体" w:hAnsi="宋体" w:eastAsia="宋体" w:cs="宋体"/>
          <w:szCs w:val="24"/>
          <w:highlight w:val="none"/>
        </w:rPr>
        <w:t>2.4本项目</w:t>
      </w:r>
      <w:r>
        <w:rPr>
          <w:rFonts w:hint="eastAsia" w:ascii="宋体" w:hAnsi="宋体" w:eastAsia="宋体" w:cs="宋体"/>
          <w:b/>
          <w:szCs w:val="24"/>
          <w:highlight w:val="none"/>
          <w:u w:val="single"/>
        </w:rPr>
        <w:t>不接受</w:t>
      </w:r>
      <w:r>
        <w:rPr>
          <w:rFonts w:hint="eastAsia" w:ascii="宋体" w:hAnsi="宋体" w:eastAsia="宋体" w:cs="宋体"/>
          <w:szCs w:val="24"/>
          <w:highlight w:val="none"/>
        </w:rPr>
        <w:t>联合体参与应答。</w:t>
      </w:r>
    </w:p>
    <w:p>
      <w:pPr>
        <w:spacing w:line="420" w:lineRule="exact"/>
        <w:rPr>
          <w:rFonts w:hint="eastAsia" w:ascii="宋体" w:hAnsi="宋体" w:eastAsia="宋体" w:cs="宋体"/>
          <w:sz w:val="24"/>
          <w:szCs w:val="24"/>
          <w:highlight w:val="none"/>
        </w:rPr>
      </w:pPr>
      <w:r>
        <w:rPr>
          <w:rFonts w:hint="eastAsia" w:ascii="宋体" w:hAnsi="宋体" w:eastAsia="宋体" w:cs="宋体"/>
          <w:b/>
          <w:sz w:val="24"/>
          <w:szCs w:val="24"/>
          <w:highlight w:val="none"/>
        </w:rPr>
        <w:t>3、获取比选文件</w:t>
      </w:r>
    </w:p>
    <w:p>
      <w:pPr>
        <w:spacing w:line="276" w:lineRule="auto"/>
        <w:ind w:firstLine="371" w:firstLineChars="177"/>
        <w:rPr>
          <w:rFonts w:hint="eastAsia" w:ascii="宋体" w:hAnsi="宋体" w:eastAsia="宋体" w:cs="宋体"/>
          <w:color w:val="000000"/>
          <w:szCs w:val="24"/>
          <w:highlight w:val="none"/>
        </w:rPr>
      </w:pPr>
      <w:r>
        <w:rPr>
          <w:rFonts w:hint="eastAsia" w:ascii="宋体" w:hAnsi="宋体" w:eastAsia="宋体" w:cs="宋体"/>
          <w:szCs w:val="24"/>
          <w:highlight w:val="none"/>
        </w:rPr>
        <w:t>3.1</w:t>
      </w:r>
      <w:r>
        <w:rPr>
          <w:rFonts w:hint="eastAsia" w:ascii="宋体" w:hAnsi="宋体" w:eastAsia="宋体" w:cs="宋体"/>
          <w:color w:val="000000"/>
          <w:szCs w:val="24"/>
          <w:highlight w:val="none"/>
        </w:rPr>
        <w:t>请供应商于2024年</w:t>
      </w:r>
      <w:r>
        <w:rPr>
          <w:rFonts w:hint="eastAsia" w:ascii="宋体" w:hAnsi="宋体" w:cs="宋体"/>
          <w:color w:val="000000"/>
          <w:szCs w:val="24"/>
          <w:highlight w:val="none"/>
          <w:lang w:val="en-US" w:eastAsia="zh-CN"/>
        </w:rPr>
        <w:t>6</w:t>
      </w:r>
      <w:r>
        <w:rPr>
          <w:rFonts w:hint="eastAsia" w:ascii="宋体" w:hAnsi="宋体" w:eastAsia="宋体" w:cs="宋体"/>
          <w:color w:val="000000"/>
          <w:szCs w:val="24"/>
          <w:highlight w:val="none"/>
        </w:rPr>
        <w:t>月</w:t>
      </w:r>
      <w:r>
        <w:rPr>
          <w:rFonts w:hint="eastAsia" w:ascii="宋体" w:hAnsi="宋体" w:cs="宋体"/>
          <w:color w:val="000000"/>
          <w:szCs w:val="24"/>
          <w:highlight w:val="none"/>
          <w:lang w:val="en-US" w:eastAsia="zh-CN"/>
        </w:rPr>
        <w:t>24</w:t>
      </w:r>
      <w:r>
        <w:rPr>
          <w:rFonts w:hint="eastAsia" w:ascii="宋体" w:hAnsi="宋体" w:eastAsia="宋体" w:cs="宋体"/>
          <w:color w:val="000000"/>
          <w:szCs w:val="24"/>
          <w:highlight w:val="none"/>
        </w:rPr>
        <w:t>日8时30分至2024年</w:t>
      </w:r>
      <w:r>
        <w:rPr>
          <w:rFonts w:hint="eastAsia" w:ascii="宋体" w:hAnsi="宋体" w:cs="宋体"/>
          <w:color w:val="000000"/>
          <w:szCs w:val="24"/>
          <w:highlight w:val="none"/>
          <w:lang w:val="en-US" w:eastAsia="zh-CN"/>
        </w:rPr>
        <w:t>6</w:t>
      </w:r>
      <w:r>
        <w:rPr>
          <w:rFonts w:hint="eastAsia" w:ascii="宋体" w:hAnsi="宋体" w:eastAsia="宋体" w:cs="宋体"/>
          <w:color w:val="000000"/>
          <w:szCs w:val="24"/>
          <w:highlight w:val="none"/>
        </w:rPr>
        <w:t>月</w:t>
      </w:r>
      <w:r>
        <w:rPr>
          <w:rFonts w:hint="eastAsia" w:ascii="宋体" w:hAnsi="宋体" w:cs="宋体"/>
          <w:color w:val="000000"/>
          <w:szCs w:val="24"/>
          <w:highlight w:val="none"/>
          <w:lang w:val="en-US" w:eastAsia="zh-CN"/>
        </w:rPr>
        <w:t>26</w:t>
      </w:r>
      <w:r>
        <w:rPr>
          <w:rFonts w:hint="eastAsia" w:ascii="宋体" w:hAnsi="宋体" w:eastAsia="宋体" w:cs="宋体"/>
          <w:color w:val="000000"/>
          <w:szCs w:val="24"/>
          <w:highlight w:val="none"/>
        </w:rPr>
        <w:t>日17时30分（北京时间，下同），通过江门市采购行业协会（请前往“江门市采购行业协会”，网址：http://www.jmcgxh.org.cn），提取《采购需求文件》中的《采购需求文件领取登记表》后需打印并加盖公章，将扫描件发送至数字江门网络建设有限公司邮箱（zhouyingxin@digitaljm.com），并致电通知确认，联系人：</w:t>
      </w:r>
      <w:r>
        <w:rPr>
          <w:rFonts w:hint="eastAsia" w:ascii="宋体" w:hAnsi="宋体" w:cs="宋体"/>
          <w:color w:val="000000"/>
          <w:szCs w:val="24"/>
          <w:highlight w:val="none"/>
          <w:lang w:val="en-US" w:eastAsia="zh-CN"/>
        </w:rPr>
        <w:t>周小姐</w:t>
      </w:r>
      <w:r>
        <w:rPr>
          <w:rFonts w:hint="eastAsia" w:ascii="宋体" w:hAnsi="宋体" w:eastAsia="宋体" w:cs="宋体"/>
          <w:color w:val="000000"/>
          <w:szCs w:val="24"/>
          <w:highlight w:val="none"/>
        </w:rPr>
        <w:t>；联系方式：0750-30</w:t>
      </w:r>
      <w:r>
        <w:rPr>
          <w:rFonts w:hint="eastAsia" w:ascii="宋体" w:hAnsi="宋体" w:eastAsia="宋体" w:cs="宋体"/>
          <w:color w:val="000000"/>
          <w:szCs w:val="24"/>
          <w:highlight w:val="none"/>
          <w:lang w:val="en-US" w:eastAsia="zh-CN"/>
        </w:rPr>
        <w:t>8</w:t>
      </w:r>
      <w:r>
        <w:rPr>
          <w:rFonts w:hint="eastAsia" w:ascii="宋体" w:hAnsi="宋体" w:eastAsia="宋体" w:cs="宋体"/>
          <w:color w:val="000000"/>
          <w:szCs w:val="24"/>
          <w:highlight w:val="none"/>
        </w:rPr>
        <w:t>0961。完成上述要求报名，本项目的报名方可成功。</w:t>
      </w:r>
    </w:p>
    <w:p>
      <w:pPr>
        <w:spacing w:line="276" w:lineRule="auto"/>
        <w:ind w:firstLine="371" w:firstLineChars="177"/>
        <w:rPr>
          <w:rFonts w:hint="eastAsia" w:ascii="宋体" w:hAnsi="宋体" w:eastAsia="宋体" w:cs="宋体"/>
          <w:color w:val="000000"/>
          <w:szCs w:val="24"/>
          <w:highlight w:val="none"/>
        </w:rPr>
      </w:pPr>
      <w:r>
        <w:rPr>
          <w:rFonts w:hint="eastAsia" w:ascii="宋体" w:hAnsi="宋体" w:eastAsia="宋体" w:cs="宋体"/>
          <w:color w:val="000000"/>
          <w:szCs w:val="24"/>
          <w:highlight w:val="none"/>
        </w:rPr>
        <w:t>3.2参与报价的供应商需在递交现场将《采购需求文件领取登记表》盖章原件交予数字江门网络建设有限公司采购实施部门。</w:t>
      </w:r>
    </w:p>
    <w:p>
      <w:pPr>
        <w:spacing w:line="420" w:lineRule="exact"/>
        <w:rPr>
          <w:rFonts w:hint="eastAsia" w:ascii="宋体" w:hAnsi="宋体" w:eastAsia="宋体" w:cs="宋体"/>
          <w:b/>
          <w:sz w:val="24"/>
          <w:szCs w:val="24"/>
          <w:highlight w:val="none"/>
        </w:rPr>
      </w:pPr>
      <w:r>
        <w:rPr>
          <w:rFonts w:hint="eastAsia" w:ascii="宋体" w:hAnsi="宋体" w:eastAsia="宋体" w:cs="宋体"/>
          <w:b/>
          <w:sz w:val="24"/>
          <w:szCs w:val="24"/>
          <w:highlight w:val="none"/>
        </w:rPr>
        <w:t>4、资料提交方式</w:t>
      </w:r>
    </w:p>
    <w:p>
      <w:pPr>
        <w:spacing w:line="340" w:lineRule="exact"/>
        <w:ind w:firstLine="371" w:firstLineChars="177"/>
        <w:rPr>
          <w:rFonts w:hint="eastAsia" w:ascii="宋体" w:hAnsi="宋体" w:eastAsia="宋体" w:cs="宋体"/>
          <w:szCs w:val="24"/>
          <w:highlight w:val="none"/>
        </w:rPr>
      </w:pPr>
      <w:r>
        <w:rPr>
          <w:rFonts w:hint="eastAsia" w:ascii="宋体" w:hAnsi="宋体" w:eastAsia="宋体" w:cs="宋体"/>
          <w:szCs w:val="24"/>
          <w:highlight w:val="none"/>
        </w:rPr>
        <w:t>本次比选会议将于递交响应文件截止的同一时间在进行，法定代表人/负责人或其委托的代理人应随身携带身份证及法人代表授权委托书准时参加。</w:t>
      </w:r>
    </w:p>
    <w:p>
      <w:pPr>
        <w:spacing w:line="276"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4.1响应文件递交时间（截止时间）：2024年</w:t>
      </w:r>
      <w:r>
        <w:rPr>
          <w:rFonts w:hint="eastAsia" w:ascii="宋体" w:hAnsi="宋体" w:cs="宋体"/>
          <w:szCs w:val="21"/>
          <w:highlight w:val="none"/>
          <w:lang w:val="en-US" w:eastAsia="zh-CN"/>
        </w:rPr>
        <w:t>6</w:t>
      </w:r>
      <w:r>
        <w:rPr>
          <w:rFonts w:hint="eastAsia" w:ascii="宋体" w:hAnsi="宋体" w:eastAsia="宋体" w:cs="宋体"/>
          <w:szCs w:val="21"/>
          <w:highlight w:val="none"/>
        </w:rPr>
        <w:t>月</w:t>
      </w:r>
      <w:r>
        <w:rPr>
          <w:rFonts w:hint="eastAsia" w:ascii="宋体" w:hAnsi="宋体" w:cs="宋体"/>
          <w:szCs w:val="21"/>
          <w:highlight w:val="none"/>
          <w:lang w:val="en-US" w:eastAsia="zh-CN"/>
        </w:rPr>
        <w:t>26</w:t>
      </w:r>
      <w:r>
        <w:rPr>
          <w:rFonts w:hint="eastAsia" w:ascii="宋体" w:hAnsi="宋体" w:eastAsia="宋体" w:cs="宋体"/>
          <w:szCs w:val="21"/>
          <w:highlight w:val="none"/>
        </w:rPr>
        <w:t>日</w:t>
      </w:r>
      <w:r>
        <w:rPr>
          <w:rFonts w:hint="eastAsia" w:ascii="宋体" w:hAnsi="宋体" w:cs="宋体"/>
          <w:szCs w:val="21"/>
          <w:highlight w:val="none"/>
          <w:lang w:val="en-US" w:eastAsia="zh-CN"/>
        </w:rPr>
        <w:t>17</w:t>
      </w:r>
      <w:r>
        <w:rPr>
          <w:rFonts w:hint="eastAsia" w:ascii="宋体" w:hAnsi="宋体" w:eastAsia="宋体" w:cs="宋体"/>
          <w:szCs w:val="21"/>
          <w:highlight w:val="none"/>
        </w:rPr>
        <w:t>时</w:t>
      </w:r>
      <w:r>
        <w:rPr>
          <w:rFonts w:hint="eastAsia" w:ascii="宋体" w:hAnsi="宋体" w:cs="宋体"/>
          <w:szCs w:val="21"/>
          <w:highlight w:val="none"/>
          <w:lang w:val="en-US" w:eastAsia="zh-CN"/>
        </w:rPr>
        <w:t>30</w:t>
      </w:r>
      <w:r>
        <w:rPr>
          <w:rFonts w:hint="eastAsia" w:ascii="宋体" w:hAnsi="宋体" w:eastAsia="宋体" w:cs="宋体"/>
          <w:szCs w:val="21"/>
          <w:highlight w:val="none"/>
        </w:rPr>
        <w:t>分</w:t>
      </w:r>
      <w:r>
        <w:rPr>
          <w:rFonts w:hint="eastAsia" w:ascii="宋体" w:hAnsi="宋体" w:eastAsia="宋体" w:cs="宋体"/>
          <w:szCs w:val="21"/>
          <w:highlight w:val="none"/>
          <w:lang w:val="zh-CN"/>
        </w:rPr>
        <w:t>（北京时间，下同），</w:t>
      </w:r>
      <w:r>
        <w:rPr>
          <w:rFonts w:hint="eastAsia" w:ascii="宋体" w:hAnsi="宋体" w:eastAsia="宋体" w:cs="宋体"/>
          <w:szCs w:val="21"/>
          <w:highlight w:val="none"/>
        </w:rPr>
        <w:t>在此时间后送达的响应文件将不再接受。</w:t>
      </w:r>
    </w:p>
    <w:p>
      <w:pPr>
        <w:spacing w:line="276" w:lineRule="auto"/>
        <w:ind w:firstLine="420" w:firstLineChars="200"/>
        <w:rPr>
          <w:rFonts w:hint="eastAsia" w:ascii="宋体" w:hAnsi="宋体" w:eastAsia="宋体" w:cs="宋体"/>
          <w:szCs w:val="21"/>
          <w:highlight w:val="none"/>
          <w:lang w:val="zh-CN"/>
        </w:rPr>
      </w:pPr>
      <w:r>
        <w:rPr>
          <w:rFonts w:hint="eastAsia" w:ascii="宋体" w:hAnsi="宋体" w:eastAsia="宋体" w:cs="宋体"/>
          <w:szCs w:val="21"/>
          <w:highlight w:val="none"/>
        </w:rPr>
        <w:t>4.2响应文件递交地址：</w:t>
      </w:r>
      <w:r>
        <w:rPr>
          <w:rFonts w:hint="eastAsia" w:ascii="宋体" w:hAnsi="宋体" w:eastAsia="宋体" w:cs="宋体"/>
          <w:szCs w:val="21"/>
          <w:highlight w:val="none"/>
          <w:lang w:val="zh-CN"/>
        </w:rPr>
        <w:t>数字江门网络建设有限公司（地址：江门市蓬江区发展大道178号1栋103第三层自编号B区），</w:t>
      </w:r>
      <w:r>
        <w:rPr>
          <w:rFonts w:hint="eastAsia" w:ascii="宋体" w:hAnsi="宋体" w:eastAsia="宋体" w:cs="宋体"/>
          <w:szCs w:val="21"/>
          <w:highlight w:val="none"/>
        </w:rPr>
        <w:t>联系人：</w:t>
      </w:r>
      <w:r>
        <w:rPr>
          <w:rFonts w:hint="eastAsia" w:ascii="宋体" w:hAnsi="宋体" w:cs="宋体"/>
          <w:color w:val="000000"/>
          <w:szCs w:val="24"/>
          <w:highlight w:val="none"/>
          <w:lang w:val="en-US" w:eastAsia="zh-CN"/>
        </w:rPr>
        <w:t>周小姐</w:t>
      </w:r>
      <w:r>
        <w:rPr>
          <w:rFonts w:hint="eastAsia" w:ascii="宋体" w:hAnsi="宋体" w:eastAsia="宋体" w:cs="宋体"/>
          <w:szCs w:val="21"/>
          <w:highlight w:val="none"/>
        </w:rPr>
        <w:t>/0750</w:t>
      </w:r>
      <w:r>
        <w:rPr>
          <w:rFonts w:hint="eastAsia" w:ascii="宋体" w:hAnsi="宋体" w:eastAsia="宋体" w:cs="宋体"/>
          <w:color w:val="000000"/>
          <w:szCs w:val="24"/>
          <w:highlight w:val="none"/>
        </w:rPr>
        <w:t>-30</w:t>
      </w:r>
      <w:r>
        <w:rPr>
          <w:rFonts w:hint="eastAsia" w:ascii="宋体" w:hAnsi="宋体" w:eastAsia="宋体" w:cs="宋体"/>
          <w:color w:val="000000"/>
          <w:szCs w:val="24"/>
          <w:highlight w:val="none"/>
          <w:lang w:val="en-US" w:eastAsia="zh-CN"/>
        </w:rPr>
        <w:t>8</w:t>
      </w:r>
      <w:r>
        <w:rPr>
          <w:rFonts w:hint="eastAsia" w:ascii="宋体" w:hAnsi="宋体" w:eastAsia="宋体" w:cs="宋体"/>
          <w:color w:val="000000"/>
          <w:szCs w:val="24"/>
          <w:highlight w:val="none"/>
        </w:rPr>
        <w:t>0961</w:t>
      </w:r>
      <w:r>
        <w:rPr>
          <w:rFonts w:hint="eastAsia" w:ascii="宋体" w:hAnsi="宋体" w:eastAsia="宋体" w:cs="宋体"/>
          <w:szCs w:val="21"/>
          <w:highlight w:val="none"/>
          <w:lang w:val="zh-CN"/>
        </w:rPr>
        <w:t>(工作时间:工作日8:</w:t>
      </w:r>
      <w:r>
        <w:rPr>
          <w:rFonts w:hint="eastAsia" w:ascii="宋体" w:hAnsi="宋体" w:eastAsia="宋体" w:cs="宋体"/>
          <w:szCs w:val="21"/>
          <w:highlight w:val="none"/>
        </w:rPr>
        <w:t>30</w:t>
      </w:r>
      <w:r>
        <w:rPr>
          <w:rFonts w:hint="eastAsia" w:ascii="宋体" w:hAnsi="宋体" w:eastAsia="宋体" w:cs="宋体"/>
          <w:szCs w:val="21"/>
          <w:highlight w:val="none"/>
          <w:lang w:val="zh-CN"/>
        </w:rPr>
        <w:t>-</w:t>
      </w:r>
      <w:r>
        <w:rPr>
          <w:rFonts w:hint="eastAsia" w:ascii="宋体" w:hAnsi="宋体" w:eastAsia="宋体" w:cs="宋体"/>
          <w:szCs w:val="21"/>
          <w:highlight w:val="none"/>
        </w:rPr>
        <w:t>12:00，14:30-</w:t>
      </w:r>
      <w:r>
        <w:rPr>
          <w:rFonts w:hint="eastAsia" w:ascii="宋体" w:hAnsi="宋体" w:eastAsia="宋体" w:cs="宋体"/>
          <w:szCs w:val="21"/>
          <w:highlight w:val="none"/>
          <w:lang w:val="zh-CN"/>
        </w:rPr>
        <w:t>1</w:t>
      </w:r>
      <w:r>
        <w:rPr>
          <w:rFonts w:hint="eastAsia" w:ascii="宋体" w:hAnsi="宋体" w:eastAsia="宋体" w:cs="宋体"/>
          <w:szCs w:val="21"/>
          <w:highlight w:val="none"/>
        </w:rPr>
        <w:t>7</w:t>
      </w:r>
      <w:r>
        <w:rPr>
          <w:rFonts w:hint="eastAsia" w:ascii="宋体" w:hAnsi="宋体" w:eastAsia="宋体" w:cs="宋体"/>
          <w:szCs w:val="21"/>
          <w:highlight w:val="none"/>
          <w:lang w:val="zh-CN"/>
        </w:rPr>
        <w:t>:</w:t>
      </w:r>
      <w:r>
        <w:rPr>
          <w:rFonts w:hint="eastAsia" w:ascii="宋体" w:hAnsi="宋体" w:eastAsia="宋体" w:cs="宋体"/>
          <w:szCs w:val="21"/>
          <w:highlight w:val="none"/>
        </w:rPr>
        <w:t>3</w:t>
      </w:r>
      <w:r>
        <w:rPr>
          <w:rFonts w:hint="eastAsia" w:ascii="宋体" w:hAnsi="宋体" w:eastAsia="宋体" w:cs="宋体"/>
          <w:szCs w:val="21"/>
          <w:highlight w:val="none"/>
          <w:lang w:val="zh-CN"/>
        </w:rPr>
        <w:t>0)。</w:t>
      </w:r>
    </w:p>
    <w:p>
      <w:pPr>
        <w:spacing w:line="276"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4.3响应文件</w:t>
      </w:r>
      <w:r>
        <w:rPr>
          <w:rFonts w:hint="eastAsia" w:ascii="宋体" w:hAnsi="宋体" w:eastAsia="宋体" w:cs="宋体"/>
          <w:szCs w:val="21"/>
          <w:highlight w:val="none"/>
          <w:lang w:val="zh-CN"/>
        </w:rPr>
        <w:t>，</w:t>
      </w:r>
      <w:r>
        <w:rPr>
          <w:rFonts w:hint="eastAsia" w:ascii="宋体" w:hAnsi="宋体" w:eastAsia="宋体" w:cs="宋体"/>
          <w:szCs w:val="21"/>
          <w:highlight w:val="none"/>
        </w:rPr>
        <w:t>需</w:t>
      </w:r>
      <w:r>
        <w:rPr>
          <w:rFonts w:hint="eastAsia" w:ascii="宋体" w:hAnsi="宋体" w:eastAsia="宋体" w:cs="宋体"/>
          <w:szCs w:val="21"/>
          <w:highlight w:val="none"/>
          <w:lang w:val="zh-CN"/>
        </w:rPr>
        <w:t>用信封密封，在密封袋上标明</w:t>
      </w:r>
      <w:r>
        <w:rPr>
          <w:rFonts w:hint="eastAsia" w:ascii="宋体" w:hAnsi="宋体" w:eastAsia="宋体" w:cs="宋体"/>
          <w:szCs w:val="21"/>
          <w:highlight w:val="none"/>
        </w:rPr>
        <w:t>项目</w:t>
      </w:r>
      <w:r>
        <w:rPr>
          <w:rFonts w:hint="eastAsia" w:ascii="宋体" w:hAnsi="宋体" w:eastAsia="宋体" w:cs="宋体"/>
          <w:szCs w:val="21"/>
          <w:highlight w:val="none"/>
          <w:lang w:val="zh-CN"/>
        </w:rPr>
        <w:t>编号、供应项目名称、供应人名称，密封袋两头封口处均需贴封条。</w:t>
      </w:r>
    </w:p>
    <w:p>
      <w:pPr>
        <w:spacing w:line="276"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4.4响应文件可以现场递交，邮寄、快递方式需要在响应文件截止时间前，确保采购方签收。</w:t>
      </w:r>
    </w:p>
    <w:p>
      <w:pPr>
        <w:spacing w:line="420" w:lineRule="exact"/>
        <w:rPr>
          <w:rFonts w:hint="eastAsia" w:ascii="宋体" w:hAnsi="宋体" w:eastAsia="宋体" w:cs="宋体"/>
          <w:b/>
          <w:sz w:val="24"/>
          <w:szCs w:val="24"/>
          <w:highlight w:val="none"/>
        </w:rPr>
      </w:pPr>
      <w:r>
        <w:rPr>
          <w:rFonts w:hint="eastAsia" w:ascii="宋体" w:hAnsi="宋体" w:eastAsia="宋体" w:cs="宋体"/>
          <w:b/>
          <w:sz w:val="24"/>
          <w:szCs w:val="24"/>
          <w:highlight w:val="none"/>
        </w:rPr>
        <w:t>5．发布公告的媒介</w:t>
      </w:r>
    </w:p>
    <w:p>
      <w:pPr>
        <w:spacing w:line="276"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5.1本次采购公告只在江门市采购行业协会（“江门市采购行业协会”，网址：https://www.jmcgxh.org.cn）上发布。</w:t>
      </w:r>
    </w:p>
    <w:p>
      <w:pPr>
        <w:spacing w:line="276"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5.2 除上述媒介之外我公司不会在其他任何网站、论坛等媒体上发布该项目公告，对于非法转载、篡改采购信息内容的组织或个人，我公司保留追究其法律责任的权利。</w:t>
      </w:r>
    </w:p>
    <w:p>
      <w:pPr>
        <w:spacing w:line="276"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5.3 请各供应商提高警惕，不要向其他组织、个人支付相关款项，避免上当受骗。供应商由此而造成的经济损失，我公司不承担任何责任。</w:t>
      </w:r>
    </w:p>
    <w:p>
      <w:pPr>
        <w:spacing w:line="380" w:lineRule="exact"/>
        <w:rPr>
          <w:rFonts w:hint="eastAsia" w:ascii="宋体" w:hAnsi="宋体" w:eastAsia="宋体" w:cs="宋体"/>
          <w:b/>
          <w:sz w:val="24"/>
          <w:szCs w:val="24"/>
          <w:highlight w:val="none"/>
        </w:rPr>
      </w:pPr>
      <w:r>
        <w:rPr>
          <w:rFonts w:hint="eastAsia" w:ascii="宋体" w:hAnsi="宋体" w:eastAsia="宋体" w:cs="宋体"/>
          <w:b/>
          <w:sz w:val="24"/>
          <w:szCs w:val="24"/>
          <w:highlight w:val="none"/>
        </w:rPr>
        <w:t>6、联系方式</w:t>
      </w:r>
    </w:p>
    <w:p>
      <w:pPr>
        <w:spacing w:line="276" w:lineRule="auto"/>
        <w:ind w:firstLine="411" w:firstLineChars="196"/>
        <w:rPr>
          <w:rFonts w:hint="eastAsia" w:ascii="宋体" w:hAnsi="宋体" w:eastAsia="宋体" w:cs="宋体"/>
          <w:szCs w:val="21"/>
          <w:highlight w:val="none"/>
        </w:rPr>
      </w:pPr>
      <w:r>
        <w:rPr>
          <w:rFonts w:hint="eastAsia" w:ascii="宋体" w:hAnsi="宋体" w:eastAsia="宋体" w:cs="宋体"/>
          <w:szCs w:val="21"/>
          <w:highlight w:val="none"/>
        </w:rPr>
        <w:t>采 购 人：数字江门网络建设有限公司</w:t>
      </w:r>
    </w:p>
    <w:p>
      <w:pPr>
        <w:spacing w:line="276" w:lineRule="auto"/>
        <w:ind w:firstLine="411" w:firstLineChars="196"/>
        <w:rPr>
          <w:rFonts w:hint="eastAsia" w:ascii="宋体" w:hAnsi="宋体" w:eastAsia="宋体" w:cs="宋体"/>
          <w:szCs w:val="21"/>
          <w:highlight w:val="none"/>
        </w:rPr>
      </w:pPr>
      <w:r>
        <w:rPr>
          <w:rFonts w:hint="eastAsia" w:ascii="宋体" w:hAnsi="宋体" w:eastAsia="宋体" w:cs="宋体"/>
          <w:szCs w:val="21"/>
          <w:highlight w:val="none"/>
        </w:rPr>
        <w:t>地    址：江门市蓬江区发展大道178号1幢103第三层自编B区</w:t>
      </w:r>
    </w:p>
    <w:p>
      <w:pPr>
        <w:spacing w:line="276" w:lineRule="auto"/>
        <w:ind w:firstLine="411" w:firstLineChars="196"/>
        <w:rPr>
          <w:rFonts w:hint="eastAsia" w:ascii="宋体" w:hAnsi="宋体" w:eastAsia="宋体" w:cs="宋体"/>
          <w:szCs w:val="21"/>
          <w:highlight w:val="none"/>
        </w:rPr>
      </w:pPr>
      <w:r>
        <w:rPr>
          <w:rFonts w:hint="eastAsia" w:ascii="宋体" w:hAnsi="宋体" w:eastAsia="宋体" w:cs="宋体"/>
          <w:szCs w:val="21"/>
          <w:highlight w:val="none"/>
        </w:rPr>
        <w:t>联系人：</w:t>
      </w:r>
      <w:r>
        <w:rPr>
          <w:rFonts w:hint="eastAsia" w:ascii="宋体" w:hAnsi="宋体" w:eastAsia="宋体" w:cs="宋体"/>
          <w:szCs w:val="21"/>
          <w:highlight w:val="none"/>
          <w:lang w:val="en-US" w:eastAsia="zh-CN"/>
        </w:rPr>
        <w:t>周</w:t>
      </w:r>
      <w:r>
        <w:rPr>
          <w:rFonts w:hint="eastAsia" w:ascii="宋体" w:hAnsi="宋体" w:eastAsia="宋体" w:cs="宋体"/>
          <w:szCs w:val="21"/>
          <w:highlight w:val="none"/>
        </w:rPr>
        <w:t>小姐</w:t>
      </w:r>
    </w:p>
    <w:p>
      <w:pPr>
        <w:spacing w:line="276" w:lineRule="auto"/>
        <w:ind w:firstLine="411" w:firstLineChars="196"/>
        <w:rPr>
          <w:rFonts w:hint="eastAsia" w:ascii="宋体" w:hAnsi="宋体" w:eastAsia="宋体" w:cs="宋体"/>
          <w:szCs w:val="21"/>
          <w:highlight w:val="none"/>
        </w:rPr>
      </w:pPr>
      <w:r>
        <w:rPr>
          <w:rFonts w:hint="eastAsia" w:ascii="宋体" w:hAnsi="宋体" w:eastAsia="宋体" w:cs="宋体"/>
          <w:szCs w:val="21"/>
          <w:highlight w:val="none"/>
        </w:rPr>
        <w:t>联系人电话</w:t>
      </w:r>
      <w:r>
        <w:rPr>
          <w:rFonts w:hint="eastAsia" w:ascii="宋体" w:hAnsi="宋体" w:eastAsia="宋体" w:cs="宋体"/>
          <w:szCs w:val="21"/>
          <w:highlight w:val="none"/>
          <w:lang w:eastAsia="zh-CN"/>
        </w:rPr>
        <w:t>：</w:t>
      </w:r>
      <w:r>
        <w:rPr>
          <w:rFonts w:hint="eastAsia" w:ascii="宋体" w:hAnsi="宋体" w:eastAsia="宋体" w:cs="宋体"/>
          <w:szCs w:val="21"/>
          <w:highlight w:val="none"/>
        </w:rPr>
        <w:t>0750</w:t>
      </w:r>
      <w:r>
        <w:rPr>
          <w:rFonts w:hint="eastAsia" w:ascii="宋体" w:hAnsi="宋体" w:eastAsia="宋体" w:cs="宋体"/>
          <w:color w:val="000000"/>
          <w:szCs w:val="24"/>
          <w:highlight w:val="none"/>
        </w:rPr>
        <w:t>-30</w:t>
      </w:r>
      <w:r>
        <w:rPr>
          <w:rFonts w:hint="eastAsia" w:ascii="宋体" w:hAnsi="宋体" w:eastAsia="宋体" w:cs="宋体"/>
          <w:color w:val="000000"/>
          <w:szCs w:val="24"/>
          <w:highlight w:val="none"/>
          <w:lang w:val="en-US" w:eastAsia="zh-CN"/>
        </w:rPr>
        <w:t>8</w:t>
      </w:r>
      <w:r>
        <w:rPr>
          <w:rFonts w:hint="eastAsia" w:ascii="宋体" w:hAnsi="宋体" w:eastAsia="宋体" w:cs="宋体"/>
          <w:color w:val="000000"/>
          <w:szCs w:val="24"/>
          <w:highlight w:val="none"/>
        </w:rPr>
        <w:t>0961</w:t>
      </w:r>
      <w:r>
        <w:rPr>
          <w:rFonts w:hint="eastAsia" w:ascii="宋体" w:hAnsi="宋体" w:eastAsia="宋体" w:cs="宋体"/>
          <w:szCs w:val="21"/>
          <w:highlight w:val="none"/>
        </w:rPr>
        <w:t>(工作时间:工作日8:30-12:00，14:30-1</w:t>
      </w:r>
      <w:r>
        <w:rPr>
          <w:rFonts w:hint="eastAsia" w:ascii="宋体" w:hAnsi="宋体" w:cs="宋体"/>
          <w:szCs w:val="21"/>
          <w:highlight w:val="none"/>
          <w:lang w:val="en-US" w:eastAsia="zh-CN"/>
        </w:rPr>
        <w:t>7</w:t>
      </w:r>
      <w:r>
        <w:rPr>
          <w:rFonts w:hint="eastAsia" w:ascii="宋体" w:hAnsi="宋体" w:eastAsia="宋体" w:cs="宋体"/>
          <w:szCs w:val="21"/>
          <w:highlight w:val="none"/>
        </w:rPr>
        <w:t>:</w:t>
      </w:r>
      <w:r>
        <w:rPr>
          <w:rFonts w:hint="eastAsia" w:ascii="宋体" w:hAnsi="宋体" w:cs="宋体"/>
          <w:szCs w:val="21"/>
          <w:highlight w:val="none"/>
          <w:lang w:val="en-US" w:eastAsia="zh-CN"/>
        </w:rPr>
        <w:t>3</w:t>
      </w:r>
      <w:r>
        <w:rPr>
          <w:rFonts w:hint="eastAsia" w:ascii="宋体" w:hAnsi="宋体" w:eastAsia="宋体" w:cs="宋体"/>
          <w:szCs w:val="21"/>
          <w:highlight w:val="none"/>
        </w:rPr>
        <w:t>0)</w:t>
      </w:r>
    </w:p>
    <w:p>
      <w:pPr>
        <w:ind w:firstLine="422" w:firstLineChars="200"/>
        <w:jc w:val="center"/>
        <w:rPr>
          <w:rFonts w:hint="eastAsia" w:ascii="宋体" w:hAnsi="宋体" w:eastAsia="宋体" w:cs="宋体"/>
          <w:b/>
          <w:szCs w:val="21"/>
          <w:highlight w:val="none"/>
        </w:rPr>
      </w:pPr>
    </w:p>
    <w:p>
      <w:pPr>
        <w:ind w:firstLine="422" w:firstLineChars="200"/>
        <w:jc w:val="center"/>
        <w:rPr>
          <w:rFonts w:hint="eastAsia" w:ascii="宋体" w:hAnsi="宋体" w:eastAsia="宋体" w:cs="宋体"/>
          <w:b/>
          <w:szCs w:val="21"/>
          <w:highlight w:val="none"/>
        </w:rPr>
      </w:pPr>
    </w:p>
    <w:p>
      <w:pPr>
        <w:ind w:firstLine="422" w:firstLineChars="200"/>
        <w:jc w:val="right"/>
        <w:rPr>
          <w:rFonts w:hint="eastAsia" w:ascii="宋体" w:hAnsi="宋体" w:eastAsia="宋体" w:cs="宋体"/>
          <w:b/>
          <w:szCs w:val="21"/>
          <w:highlight w:val="none"/>
        </w:rPr>
      </w:pPr>
      <w:r>
        <w:rPr>
          <w:rFonts w:hint="eastAsia" w:ascii="宋体" w:hAnsi="宋体" w:eastAsia="宋体" w:cs="宋体"/>
          <w:b/>
          <w:szCs w:val="21"/>
          <w:highlight w:val="none"/>
        </w:rPr>
        <w:t>采购人：数字江门网络建设有限公司</w:t>
      </w:r>
    </w:p>
    <w:p>
      <w:pPr>
        <w:ind w:right="105"/>
        <w:jc w:val="right"/>
        <w:rPr>
          <w:rFonts w:hint="eastAsia" w:ascii="宋体" w:hAnsi="宋体" w:eastAsia="宋体" w:cs="宋体"/>
          <w:b/>
          <w:szCs w:val="21"/>
          <w:highlight w:val="none"/>
        </w:rPr>
      </w:pPr>
      <w:r>
        <w:rPr>
          <w:rFonts w:hint="eastAsia" w:ascii="宋体" w:hAnsi="宋体" w:eastAsia="宋体" w:cs="宋体"/>
          <w:b/>
          <w:szCs w:val="21"/>
          <w:highlight w:val="none"/>
        </w:rPr>
        <w:t>2024年</w:t>
      </w:r>
      <w:r>
        <w:rPr>
          <w:rFonts w:hint="eastAsia" w:ascii="宋体" w:hAnsi="宋体" w:cs="宋体"/>
          <w:b/>
          <w:szCs w:val="21"/>
          <w:highlight w:val="none"/>
          <w:lang w:val="en-US" w:eastAsia="zh-CN"/>
        </w:rPr>
        <w:t>6</w:t>
      </w:r>
      <w:r>
        <w:rPr>
          <w:rFonts w:hint="eastAsia" w:ascii="宋体" w:hAnsi="宋体" w:eastAsia="宋体" w:cs="宋体"/>
          <w:b/>
          <w:szCs w:val="21"/>
          <w:highlight w:val="none"/>
        </w:rPr>
        <w:t>月</w:t>
      </w:r>
      <w:r>
        <w:rPr>
          <w:rFonts w:hint="eastAsia" w:ascii="宋体" w:hAnsi="宋体" w:cs="宋体"/>
          <w:b/>
          <w:szCs w:val="21"/>
          <w:highlight w:val="none"/>
          <w:lang w:val="en-US" w:eastAsia="zh-CN"/>
        </w:rPr>
        <w:t>24</w:t>
      </w:r>
      <w:r>
        <w:rPr>
          <w:rFonts w:hint="eastAsia" w:ascii="宋体" w:hAnsi="宋体" w:eastAsia="宋体" w:cs="宋体"/>
          <w:b/>
          <w:szCs w:val="21"/>
          <w:highlight w:val="none"/>
        </w:rPr>
        <w:t>日</w:t>
      </w:r>
    </w:p>
    <w:p>
      <w:pPr>
        <w:ind w:right="105"/>
        <w:jc w:val="right"/>
        <w:rPr>
          <w:rFonts w:hint="eastAsia" w:ascii="宋体" w:hAnsi="宋体" w:eastAsia="宋体" w:cs="宋体"/>
          <w:b/>
          <w:szCs w:val="21"/>
          <w:highlight w:val="none"/>
        </w:rPr>
      </w:pPr>
      <w:r>
        <w:rPr>
          <w:rFonts w:hint="eastAsia" w:ascii="宋体" w:hAnsi="宋体" w:eastAsia="宋体" w:cs="宋体"/>
          <w:b/>
          <w:szCs w:val="21"/>
          <w:highlight w:val="none"/>
        </w:rPr>
        <w:br w:type="page"/>
      </w:r>
    </w:p>
    <w:p>
      <w:pPr>
        <w:pStyle w:val="3"/>
        <w:jc w:val="center"/>
        <w:rPr>
          <w:rFonts w:hint="eastAsia" w:ascii="宋体" w:hAnsi="宋体" w:eastAsia="宋体" w:cs="宋体"/>
          <w:sz w:val="32"/>
          <w:szCs w:val="32"/>
          <w:highlight w:val="none"/>
        </w:rPr>
      </w:pPr>
      <w:bookmarkStart w:id="2" w:name="_Toc357696405"/>
      <w:bookmarkStart w:id="3" w:name="_Toc31382"/>
      <w:r>
        <w:rPr>
          <w:rFonts w:hint="eastAsia" w:ascii="宋体" w:hAnsi="宋体" w:eastAsia="宋体" w:cs="宋体"/>
          <w:sz w:val="32"/>
          <w:szCs w:val="32"/>
          <w:highlight w:val="none"/>
        </w:rPr>
        <w:t>第二章 比选须知</w:t>
      </w:r>
      <w:bookmarkEnd w:id="2"/>
      <w:bookmarkEnd w:id="3"/>
    </w:p>
    <w:p>
      <w:pPr>
        <w:rPr>
          <w:rFonts w:hint="eastAsia" w:ascii="宋体" w:hAnsi="宋体" w:eastAsia="宋体" w:cs="宋体"/>
          <w:b/>
          <w:highlight w:val="none"/>
        </w:rPr>
      </w:pPr>
      <w:r>
        <w:rPr>
          <w:rFonts w:hint="eastAsia" w:ascii="宋体" w:hAnsi="宋体" w:eastAsia="宋体" w:cs="宋体"/>
          <w:b/>
          <w:highlight w:val="none"/>
        </w:rPr>
        <w:t>比选须知前附表：</w:t>
      </w:r>
    </w:p>
    <w:tbl>
      <w:tblPr>
        <w:tblStyle w:val="77"/>
        <w:tblW w:w="9640" w:type="dxa"/>
        <w:tblInd w:w="-256"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
      <w:tblGrid>
        <w:gridCol w:w="568"/>
        <w:gridCol w:w="2551"/>
        <w:gridCol w:w="6521"/>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600" w:hRule="atLeast"/>
        </w:trPr>
        <w:tc>
          <w:tcPr>
            <w:tcW w:w="568" w:type="dxa"/>
            <w:noWrap w:val="0"/>
            <w:vAlign w:val="center"/>
          </w:tcPr>
          <w:p>
            <w:pPr>
              <w:autoSpaceDE w:val="0"/>
              <w:autoSpaceDN w:val="0"/>
              <w:jc w:val="center"/>
              <w:rPr>
                <w:rFonts w:hint="eastAsia" w:ascii="宋体" w:hAnsi="宋体" w:eastAsia="宋体" w:cs="宋体"/>
                <w:b/>
                <w:color w:val="000000"/>
                <w:szCs w:val="21"/>
                <w:highlight w:val="none"/>
              </w:rPr>
            </w:pPr>
            <w:r>
              <w:rPr>
                <w:rFonts w:hint="eastAsia" w:ascii="宋体" w:hAnsi="宋体" w:eastAsia="宋体" w:cs="宋体"/>
                <w:b/>
                <w:color w:val="000000"/>
                <w:szCs w:val="21"/>
                <w:highlight w:val="none"/>
              </w:rPr>
              <w:t>序号</w:t>
            </w:r>
          </w:p>
        </w:tc>
        <w:tc>
          <w:tcPr>
            <w:tcW w:w="2551" w:type="dxa"/>
            <w:noWrap w:val="0"/>
            <w:vAlign w:val="center"/>
          </w:tcPr>
          <w:p>
            <w:pPr>
              <w:autoSpaceDE w:val="0"/>
              <w:autoSpaceDN w:val="0"/>
              <w:jc w:val="center"/>
              <w:rPr>
                <w:rFonts w:hint="eastAsia" w:ascii="宋体" w:hAnsi="宋体" w:eastAsia="宋体" w:cs="宋体"/>
                <w:b/>
                <w:color w:val="000000"/>
                <w:szCs w:val="21"/>
                <w:highlight w:val="none"/>
              </w:rPr>
            </w:pPr>
            <w:r>
              <w:rPr>
                <w:rFonts w:hint="eastAsia" w:ascii="宋体" w:hAnsi="宋体" w:eastAsia="宋体" w:cs="宋体"/>
                <w:b/>
                <w:color w:val="000000"/>
                <w:szCs w:val="21"/>
                <w:highlight w:val="none"/>
              </w:rPr>
              <w:t>条款名称</w:t>
            </w:r>
          </w:p>
        </w:tc>
        <w:tc>
          <w:tcPr>
            <w:tcW w:w="6521" w:type="dxa"/>
            <w:noWrap w:val="0"/>
            <w:vAlign w:val="center"/>
          </w:tcPr>
          <w:p>
            <w:pPr>
              <w:autoSpaceDE w:val="0"/>
              <w:autoSpaceDN w:val="0"/>
              <w:jc w:val="center"/>
              <w:rPr>
                <w:rFonts w:hint="eastAsia" w:ascii="宋体" w:hAnsi="宋体" w:eastAsia="宋体" w:cs="宋体"/>
                <w:b/>
                <w:color w:val="000000"/>
                <w:szCs w:val="21"/>
                <w:highlight w:val="none"/>
              </w:rPr>
            </w:pPr>
            <w:r>
              <w:rPr>
                <w:rFonts w:hint="eastAsia" w:ascii="宋体" w:hAnsi="宋体" w:eastAsia="宋体" w:cs="宋体"/>
                <w:b/>
                <w:color w:val="000000"/>
                <w:szCs w:val="21"/>
                <w:highlight w:val="none"/>
              </w:rPr>
              <w:t>编列内容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752" w:hRule="exact"/>
        </w:trPr>
        <w:tc>
          <w:tcPr>
            <w:tcW w:w="568" w:type="dxa"/>
            <w:noWrap w:val="0"/>
            <w:vAlign w:val="center"/>
          </w:tcPr>
          <w:p>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1</w:t>
            </w:r>
          </w:p>
        </w:tc>
        <w:tc>
          <w:tcPr>
            <w:tcW w:w="2551" w:type="dxa"/>
            <w:noWrap w:val="0"/>
            <w:vAlign w:val="center"/>
          </w:tcPr>
          <w:p>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项目名称</w:t>
            </w:r>
          </w:p>
        </w:tc>
        <w:tc>
          <w:tcPr>
            <w:tcW w:w="6521" w:type="dxa"/>
            <w:noWrap w:val="0"/>
            <w:vAlign w:val="center"/>
          </w:tcPr>
          <w:p>
            <w:pPr>
              <w:rPr>
                <w:rFonts w:hint="eastAsia" w:ascii="宋体" w:hAnsi="宋体" w:eastAsia="宋体" w:cs="宋体"/>
                <w:spacing w:val="8"/>
                <w:kern w:val="24"/>
                <w:szCs w:val="21"/>
                <w:highlight w:val="none"/>
              </w:rPr>
            </w:pPr>
            <w:r>
              <w:rPr>
                <w:rFonts w:hint="eastAsia" w:ascii="宋体" w:hAnsi="宋体" w:eastAsia="宋体" w:cs="宋体"/>
                <w:szCs w:val="24"/>
                <w:highlight w:val="none"/>
                <w:u w:val="single"/>
              </w:rPr>
              <w:t>2024年数字江门网络建设有限公司网络信息安全服务产品采购项目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966" w:hRule="exact"/>
        </w:trPr>
        <w:tc>
          <w:tcPr>
            <w:tcW w:w="568" w:type="dxa"/>
            <w:noWrap w:val="0"/>
            <w:vAlign w:val="center"/>
          </w:tcPr>
          <w:p>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2</w:t>
            </w:r>
          </w:p>
        </w:tc>
        <w:tc>
          <w:tcPr>
            <w:tcW w:w="2551" w:type="dxa"/>
            <w:noWrap w:val="0"/>
            <w:vAlign w:val="center"/>
          </w:tcPr>
          <w:p>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比选文件的疑问澄清</w:t>
            </w:r>
          </w:p>
        </w:tc>
        <w:tc>
          <w:tcPr>
            <w:tcW w:w="6521" w:type="dxa"/>
            <w:noWrap w:val="0"/>
            <w:vAlign w:val="center"/>
          </w:tcPr>
          <w:p>
            <w:pP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在2024年</w:t>
            </w:r>
            <w:r>
              <w:rPr>
                <w:rFonts w:hint="eastAsia" w:ascii="宋体" w:hAnsi="宋体" w:cs="宋体"/>
                <w:color w:val="000000"/>
                <w:szCs w:val="21"/>
                <w:highlight w:val="none"/>
                <w:lang w:val="en-US" w:eastAsia="zh-CN"/>
              </w:rPr>
              <w:t>6</w:t>
            </w:r>
            <w:r>
              <w:rPr>
                <w:rFonts w:hint="eastAsia" w:ascii="宋体" w:hAnsi="宋体" w:eastAsia="宋体" w:cs="宋体"/>
                <w:color w:val="000000"/>
                <w:szCs w:val="21"/>
                <w:highlight w:val="none"/>
              </w:rPr>
              <w:t>月</w:t>
            </w:r>
            <w:r>
              <w:rPr>
                <w:rFonts w:hint="eastAsia" w:ascii="宋体" w:hAnsi="宋体" w:cs="宋体"/>
                <w:color w:val="000000"/>
                <w:szCs w:val="21"/>
                <w:highlight w:val="none"/>
                <w:lang w:val="en-US" w:eastAsia="zh-CN"/>
              </w:rPr>
              <w:t>26</w:t>
            </w:r>
            <w:r>
              <w:rPr>
                <w:rFonts w:hint="eastAsia" w:ascii="宋体" w:hAnsi="宋体" w:eastAsia="宋体" w:cs="宋体"/>
                <w:color w:val="000000"/>
                <w:szCs w:val="21"/>
                <w:highlight w:val="none"/>
              </w:rPr>
              <w:t>日17：30前以盖章扫描件及WORD文档的形式提交至（发送至数字江门网络建设有限公司邮箱：</w:t>
            </w:r>
            <w:r>
              <w:rPr>
                <w:rFonts w:hint="eastAsia" w:ascii="宋体" w:hAnsi="宋体" w:eastAsia="宋体" w:cs="宋体"/>
                <w:color w:val="000000"/>
                <w:szCs w:val="24"/>
                <w:highlight w:val="none"/>
              </w:rPr>
              <w:t>zhouyingxin@digitaljm.com</w:t>
            </w:r>
            <w:r>
              <w:rPr>
                <w:rFonts w:hint="eastAsia" w:ascii="宋体" w:hAnsi="宋体" w:eastAsia="宋体" w:cs="宋体"/>
                <w:color w:val="000000"/>
                <w:szCs w:val="21"/>
                <w:highlight w:val="none"/>
              </w:rPr>
              <w:t>），发送后请告知本项目负责人。</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264" w:hRule="exact"/>
        </w:trPr>
        <w:tc>
          <w:tcPr>
            <w:tcW w:w="568" w:type="dxa"/>
            <w:noWrap w:val="0"/>
            <w:vAlign w:val="center"/>
          </w:tcPr>
          <w:p>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3</w:t>
            </w:r>
          </w:p>
        </w:tc>
        <w:tc>
          <w:tcPr>
            <w:tcW w:w="2551" w:type="dxa"/>
            <w:noWrap w:val="0"/>
            <w:vAlign w:val="center"/>
          </w:tcPr>
          <w:p>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报价说明</w:t>
            </w:r>
          </w:p>
        </w:tc>
        <w:tc>
          <w:tcPr>
            <w:tcW w:w="6521" w:type="dxa"/>
            <w:noWrap w:val="0"/>
            <w:vAlign w:val="center"/>
          </w:tcPr>
          <w:p>
            <w:pPr>
              <w:rPr>
                <w:rFonts w:hint="eastAsia" w:ascii="宋体" w:hAnsi="宋体" w:eastAsia="宋体" w:cs="宋体"/>
                <w:b/>
                <w:szCs w:val="21"/>
                <w:highlight w:val="none"/>
              </w:rPr>
            </w:pPr>
            <w:r>
              <w:rPr>
                <w:rFonts w:hint="eastAsia" w:ascii="宋体" w:hAnsi="宋体" w:eastAsia="宋体" w:cs="宋体"/>
                <w:b/>
                <w:szCs w:val="21"/>
                <w:highlight w:val="none"/>
              </w:rPr>
              <w:t>本项目设有最高限价，供应商报价超出最高限价作否决应答处理。</w:t>
            </w:r>
          </w:p>
          <w:p>
            <w:pPr>
              <w:rPr>
                <w:rFonts w:hint="eastAsia" w:ascii="宋体" w:hAnsi="宋体" w:eastAsia="宋体" w:cs="宋体"/>
                <w:b/>
                <w:highlight w:val="none"/>
              </w:rPr>
            </w:pPr>
            <w:bookmarkStart w:id="4" w:name="_Hlk28614568"/>
            <w:r>
              <w:rPr>
                <w:rFonts w:hint="eastAsia" w:ascii="宋体" w:hAnsi="宋体" w:eastAsia="宋体" w:cs="宋体"/>
                <w:b/>
                <w:bCs/>
                <w:kern w:val="0"/>
                <w:szCs w:val="21"/>
                <w:highlight w:val="none"/>
              </w:rPr>
              <w:t>报价包含</w:t>
            </w:r>
            <w:r>
              <w:rPr>
                <w:rFonts w:hint="eastAsia" w:ascii="宋体" w:hAnsi="宋体" w:eastAsia="宋体" w:cs="宋体"/>
                <w:b/>
                <w:szCs w:val="21"/>
                <w:highlight w:val="none"/>
              </w:rPr>
              <w:t>所购买的服务、</w:t>
            </w:r>
            <w:r>
              <w:rPr>
                <w:rFonts w:hint="eastAsia" w:ascii="宋体" w:hAnsi="宋体" w:eastAsia="宋体" w:cs="宋体"/>
                <w:b/>
                <w:bCs/>
                <w:kern w:val="0"/>
                <w:szCs w:val="21"/>
                <w:highlight w:val="none"/>
              </w:rPr>
              <w:t>税费及所涉及的一切费用</w:t>
            </w:r>
            <w:bookmarkEnd w:id="4"/>
            <w:r>
              <w:rPr>
                <w:rFonts w:hint="eastAsia" w:ascii="宋体" w:hAnsi="宋体" w:eastAsia="宋体" w:cs="宋体"/>
                <w:b/>
                <w:bCs/>
                <w:kern w:val="0"/>
                <w:szCs w:val="21"/>
                <w:highlight w:val="none"/>
              </w:rPr>
              <w:t>。</w:t>
            </w:r>
            <w:r>
              <w:rPr>
                <w:rFonts w:hint="eastAsia" w:ascii="宋体" w:hAnsi="宋体" w:eastAsia="宋体" w:cs="宋体"/>
                <w:b/>
                <w:szCs w:val="21"/>
                <w:highlight w:val="none"/>
              </w:rPr>
              <w:t>采购人不再支付任何其他费用。</w:t>
            </w:r>
          </w:p>
          <w:p>
            <w:pPr>
              <w:rPr>
                <w:rFonts w:hint="eastAsia" w:ascii="宋体" w:hAnsi="宋体" w:eastAsia="宋体" w:cs="宋体"/>
                <w:b/>
                <w:szCs w:val="21"/>
                <w:highlight w:val="none"/>
              </w:rPr>
            </w:pPr>
            <w:r>
              <w:rPr>
                <w:rFonts w:hint="eastAsia" w:ascii="宋体" w:hAnsi="宋体" w:eastAsia="宋体" w:cs="宋体"/>
                <w:b/>
                <w:bCs/>
                <w:highlight w:val="none"/>
              </w:rPr>
              <w:t>本项目不允许多次报价，</w:t>
            </w:r>
            <w:r>
              <w:rPr>
                <w:rFonts w:hint="eastAsia" w:ascii="宋体" w:hAnsi="宋体" w:eastAsia="宋体" w:cs="宋体"/>
                <w:b/>
                <w:szCs w:val="21"/>
                <w:highlight w:val="none"/>
              </w:rPr>
              <w:t>报价表详见第六章。</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00" w:hRule="exact"/>
        </w:trPr>
        <w:tc>
          <w:tcPr>
            <w:tcW w:w="568" w:type="dxa"/>
            <w:noWrap w:val="0"/>
            <w:vAlign w:val="center"/>
          </w:tcPr>
          <w:p>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4</w:t>
            </w:r>
          </w:p>
        </w:tc>
        <w:tc>
          <w:tcPr>
            <w:tcW w:w="2551" w:type="dxa"/>
            <w:noWrap w:val="0"/>
            <w:vAlign w:val="center"/>
          </w:tcPr>
          <w:p>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比选有效期</w:t>
            </w:r>
          </w:p>
        </w:tc>
        <w:tc>
          <w:tcPr>
            <w:tcW w:w="6521" w:type="dxa"/>
            <w:noWrap w:val="0"/>
            <w:vAlign w:val="center"/>
          </w:tcPr>
          <w:p>
            <w:pPr>
              <w:rPr>
                <w:rFonts w:hint="eastAsia" w:ascii="宋体" w:hAnsi="宋体" w:eastAsia="宋体" w:cs="宋体"/>
                <w:color w:val="000000"/>
                <w:highlight w:val="none"/>
              </w:rPr>
            </w:pPr>
            <w:r>
              <w:rPr>
                <w:rFonts w:hint="eastAsia" w:ascii="宋体" w:hAnsi="宋体" w:eastAsia="宋体" w:cs="宋体"/>
                <w:color w:val="000000"/>
                <w:highlight w:val="none"/>
              </w:rPr>
              <w:t>90天。</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931" w:hRule="exact"/>
        </w:trPr>
        <w:tc>
          <w:tcPr>
            <w:tcW w:w="568" w:type="dxa"/>
            <w:noWrap w:val="0"/>
            <w:vAlign w:val="center"/>
          </w:tcPr>
          <w:p>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5</w:t>
            </w:r>
          </w:p>
        </w:tc>
        <w:tc>
          <w:tcPr>
            <w:tcW w:w="2551" w:type="dxa"/>
            <w:noWrap w:val="0"/>
            <w:vAlign w:val="center"/>
          </w:tcPr>
          <w:p>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响应文件份数及装订要求</w:t>
            </w:r>
          </w:p>
        </w:tc>
        <w:tc>
          <w:tcPr>
            <w:tcW w:w="6521" w:type="dxa"/>
            <w:noWrap w:val="0"/>
            <w:vAlign w:val="center"/>
          </w:tcPr>
          <w:p>
            <w:pPr>
              <w:rPr>
                <w:rFonts w:hint="eastAsia" w:ascii="宋体" w:hAnsi="宋体" w:eastAsia="宋体" w:cs="宋体"/>
                <w:spacing w:val="8"/>
                <w:kern w:val="24"/>
                <w:szCs w:val="21"/>
                <w:highlight w:val="none"/>
              </w:rPr>
            </w:pPr>
            <w:r>
              <w:rPr>
                <w:rFonts w:hint="eastAsia" w:ascii="宋体" w:hAnsi="宋体" w:eastAsia="宋体" w:cs="宋体"/>
                <w:szCs w:val="21"/>
                <w:highlight w:val="none"/>
              </w:rPr>
              <w:t>响应文件份数：正本一份，副本二份，电子版一份</w:t>
            </w:r>
            <w:r>
              <w:rPr>
                <w:rFonts w:hint="eastAsia" w:ascii="宋体" w:hAnsi="宋体" w:eastAsia="宋体" w:cs="宋体"/>
                <w:b/>
                <w:szCs w:val="21"/>
                <w:highlight w:val="none"/>
              </w:rPr>
              <w:t>（商务技术部分正副本一起密封，经济部分正副本与响应文件的电子版文件U盘一起密封</w:t>
            </w:r>
            <w:r>
              <w:rPr>
                <w:rFonts w:hint="eastAsia" w:ascii="宋体" w:hAnsi="宋体" w:eastAsia="宋体" w:cs="宋体"/>
                <w:b/>
                <w:spacing w:val="8"/>
                <w:kern w:val="24"/>
                <w:szCs w:val="21"/>
                <w:highlight w:val="none"/>
              </w:rPr>
              <w:t>）</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2962" w:hRule="exact"/>
        </w:trPr>
        <w:tc>
          <w:tcPr>
            <w:tcW w:w="568" w:type="dxa"/>
            <w:noWrap w:val="0"/>
            <w:vAlign w:val="center"/>
          </w:tcPr>
          <w:p>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6</w:t>
            </w:r>
          </w:p>
        </w:tc>
        <w:tc>
          <w:tcPr>
            <w:tcW w:w="2551" w:type="dxa"/>
            <w:noWrap w:val="0"/>
            <w:vAlign w:val="center"/>
          </w:tcPr>
          <w:p>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签字或盖章要求</w:t>
            </w:r>
          </w:p>
        </w:tc>
        <w:tc>
          <w:tcPr>
            <w:tcW w:w="6521" w:type="dxa"/>
            <w:noWrap w:val="0"/>
            <w:vAlign w:val="center"/>
          </w:tcPr>
          <w:p>
            <w:pPr>
              <w:numPr>
                <w:ilvl w:val="0"/>
                <w:numId w:val="3"/>
              </w:numP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响应文件的正本需打印或用不褪色墨水书写，并在响应文件格式有提示的地方由供应商的法定代表人/负责人或经法定代表人正式授权的代表签字及加盖单位公章。响应文件的副本可采用签字盖章后的正本的复印件。</w:t>
            </w:r>
          </w:p>
          <w:p>
            <w:pPr>
              <w:numPr>
                <w:ilvl w:val="0"/>
                <w:numId w:val="3"/>
              </w:numP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响应文件中凡出现供应商单位落款的地方应盖单位公章。</w:t>
            </w:r>
          </w:p>
          <w:p>
            <w:pPr>
              <w:numPr>
                <w:ilvl w:val="0"/>
                <w:numId w:val="3"/>
              </w:numPr>
              <w:rPr>
                <w:rFonts w:hint="eastAsia" w:ascii="宋体" w:hAnsi="宋体" w:eastAsia="宋体" w:cs="宋体"/>
                <w:b/>
                <w:spacing w:val="8"/>
                <w:kern w:val="24"/>
                <w:szCs w:val="21"/>
                <w:highlight w:val="none"/>
              </w:rPr>
            </w:pPr>
            <w:r>
              <w:rPr>
                <w:rFonts w:hint="eastAsia" w:ascii="宋体" w:hAnsi="宋体" w:eastAsia="宋体" w:cs="宋体"/>
                <w:b/>
                <w:spacing w:val="8"/>
                <w:kern w:val="24"/>
                <w:szCs w:val="21"/>
                <w:highlight w:val="none"/>
              </w:rPr>
              <w:t>同时响应文件签字盖章必须满足以下其中一条规定：</w:t>
            </w:r>
          </w:p>
          <w:p>
            <w:pPr>
              <w:numPr>
                <w:ilvl w:val="0"/>
                <w:numId w:val="4"/>
              </w:numPr>
              <w:tabs>
                <w:tab w:val="left" w:pos="381"/>
              </w:tabs>
              <w:rPr>
                <w:rFonts w:hint="eastAsia" w:ascii="宋体" w:hAnsi="宋体" w:eastAsia="宋体" w:cs="宋体"/>
                <w:b/>
                <w:spacing w:val="8"/>
                <w:kern w:val="24"/>
                <w:szCs w:val="21"/>
                <w:highlight w:val="none"/>
              </w:rPr>
            </w:pPr>
            <w:r>
              <w:rPr>
                <w:rFonts w:hint="eastAsia" w:ascii="宋体" w:hAnsi="宋体" w:eastAsia="宋体" w:cs="宋体"/>
                <w:b/>
                <w:spacing w:val="8"/>
                <w:kern w:val="24"/>
                <w:szCs w:val="21"/>
                <w:highlight w:val="none"/>
              </w:rPr>
              <w:t>供应商的法定代表人/负责人或其授权人逐页签字；</w:t>
            </w:r>
          </w:p>
          <w:p>
            <w:pPr>
              <w:numPr>
                <w:ilvl w:val="0"/>
                <w:numId w:val="4"/>
              </w:numPr>
              <w:tabs>
                <w:tab w:val="left" w:pos="381"/>
                <w:tab w:val="clear" w:pos="420"/>
              </w:tabs>
              <w:ind w:left="381" w:hanging="381"/>
              <w:rPr>
                <w:rFonts w:hint="eastAsia" w:ascii="宋体" w:hAnsi="宋体" w:eastAsia="宋体" w:cs="宋体"/>
                <w:b/>
                <w:spacing w:val="8"/>
                <w:kern w:val="24"/>
                <w:szCs w:val="21"/>
                <w:highlight w:val="none"/>
              </w:rPr>
            </w:pPr>
            <w:r>
              <w:rPr>
                <w:rFonts w:hint="eastAsia" w:ascii="宋体" w:hAnsi="宋体" w:eastAsia="宋体" w:cs="宋体"/>
                <w:b/>
                <w:spacing w:val="8"/>
                <w:kern w:val="24"/>
                <w:szCs w:val="21"/>
                <w:highlight w:val="none"/>
              </w:rPr>
              <w:t>响应文件加盖供应商单位骑缝章（加盖骑缝章的为单位公章）；</w:t>
            </w:r>
          </w:p>
          <w:p>
            <w:pPr>
              <w:numPr>
                <w:ilvl w:val="0"/>
                <w:numId w:val="4"/>
              </w:numPr>
              <w:tabs>
                <w:tab w:val="left" w:pos="381"/>
                <w:tab w:val="clear" w:pos="420"/>
              </w:tabs>
              <w:ind w:left="381" w:hanging="381"/>
              <w:rPr>
                <w:rFonts w:hint="eastAsia" w:ascii="宋体" w:hAnsi="宋体" w:eastAsia="宋体" w:cs="宋体"/>
                <w:b/>
                <w:spacing w:val="8"/>
                <w:kern w:val="24"/>
                <w:szCs w:val="21"/>
                <w:highlight w:val="none"/>
              </w:rPr>
            </w:pPr>
            <w:r>
              <w:rPr>
                <w:rFonts w:hint="eastAsia" w:ascii="宋体" w:hAnsi="宋体" w:eastAsia="宋体" w:cs="宋体"/>
                <w:b/>
                <w:spacing w:val="8"/>
                <w:kern w:val="24"/>
                <w:szCs w:val="21"/>
                <w:highlight w:val="none"/>
              </w:rPr>
              <w:t xml:space="preserve">响应文件均应逐页加盖供应商单位公章。 </w:t>
            </w:r>
          </w:p>
          <w:p>
            <w:pPr>
              <w:rPr>
                <w:rFonts w:hint="eastAsia" w:ascii="宋体" w:hAnsi="宋体" w:eastAsia="宋体" w:cs="宋体"/>
                <w:b/>
                <w:szCs w:val="21"/>
                <w:highlight w:val="none"/>
                <w:u w:val="single"/>
              </w:rPr>
            </w:pPr>
            <w:r>
              <w:rPr>
                <w:rFonts w:hint="eastAsia" w:ascii="宋体" w:hAnsi="宋体" w:eastAsia="宋体" w:cs="宋体"/>
                <w:b/>
                <w:spacing w:val="8"/>
                <w:kern w:val="24"/>
                <w:szCs w:val="21"/>
                <w:highlight w:val="none"/>
              </w:rPr>
              <w:t>请按上述要求制作响应文件，否则将导致响应文件无效。</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558" w:hRule="exact"/>
        </w:trPr>
        <w:tc>
          <w:tcPr>
            <w:tcW w:w="568" w:type="dxa"/>
            <w:noWrap w:val="0"/>
            <w:vAlign w:val="center"/>
          </w:tcPr>
          <w:p>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7</w:t>
            </w:r>
          </w:p>
        </w:tc>
        <w:tc>
          <w:tcPr>
            <w:tcW w:w="2551" w:type="dxa"/>
            <w:noWrap w:val="0"/>
            <w:vAlign w:val="center"/>
          </w:tcPr>
          <w:p>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封套上应载明的信息</w:t>
            </w:r>
          </w:p>
        </w:tc>
        <w:tc>
          <w:tcPr>
            <w:tcW w:w="6521" w:type="dxa"/>
            <w:noWrap w:val="0"/>
            <w:vAlign w:val="center"/>
          </w:tcPr>
          <w:p>
            <w:pPr>
              <w:rPr>
                <w:rFonts w:hint="eastAsia" w:ascii="宋体" w:hAnsi="宋体" w:eastAsia="宋体" w:cs="宋体"/>
                <w:szCs w:val="24"/>
                <w:highlight w:val="none"/>
                <w:u w:val="single"/>
              </w:rPr>
            </w:pPr>
            <w:r>
              <w:rPr>
                <w:rFonts w:hint="eastAsia" w:ascii="宋体" w:hAnsi="宋体" w:eastAsia="宋体" w:cs="宋体"/>
                <w:color w:val="000000"/>
                <w:szCs w:val="21"/>
                <w:highlight w:val="none"/>
              </w:rPr>
              <w:t>项目名称：</w:t>
            </w:r>
            <w:r>
              <w:rPr>
                <w:rFonts w:hint="eastAsia" w:ascii="宋体" w:hAnsi="宋体" w:eastAsia="宋体" w:cs="宋体"/>
                <w:szCs w:val="24"/>
                <w:highlight w:val="none"/>
                <w:u w:val="single"/>
              </w:rPr>
              <w:t>2024年数字江门网络建设有限公司网络信息安全服务产品采购项目</w:t>
            </w:r>
          </w:p>
          <w:p>
            <w:pPr>
              <w:rPr>
                <w:rFonts w:hint="eastAsia" w:ascii="宋体" w:hAnsi="宋体" w:eastAsia="宋体" w:cs="宋体"/>
                <w:i/>
                <w:color w:val="000000"/>
                <w:szCs w:val="21"/>
                <w:highlight w:val="none"/>
              </w:rPr>
            </w:pPr>
            <w:r>
              <w:rPr>
                <w:rFonts w:hint="eastAsia" w:ascii="宋体" w:hAnsi="宋体" w:eastAsia="宋体" w:cs="宋体"/>
                <w:color w:val="000000"/>
                <w:szCs w:val="21"/>
                <w:highlight w:val="none"/>
              </w:rPr>
              <w:t>采购人名称：数字江门网络建设有限公司</w:t>
            </w:r>
          </w:p>
          <w:p>
            <w:pPr>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rPr>
              <w:t>供应商名称：</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(盖公章)</w:t>
            </w:r>
          </w:p>
          <w:p>
            <w:pPr>
              <w:rPr>
                <w:rFonts w:hint="eastAsia" w:ascii="宋体" w:hAnsi="宋体" w:eastAsia="宋体" w:cs="宋体"/>
                <w:szCs w:val="21"/>
                <w:highlight w:val="none"/>
              </w:rPr>
            </w:pPr>
            <w:r>
              <w:rPr>
                <w:rFonts w:hint="eastAsia" w:ascii="宋体" w:hAnsi="宋体" w:eastAsia="宋体" w:cs="宋体"/>
                <w:color w:val="000000"/>
                <w:szCs w:val="21"/>
                <w:highlight w:val="none"/>
              </w:rPr>
              <w:t>响应文件在</w:t>
            </w:r>
            <w:r>
              <w:rPr>
                <w:rFonts w:hint="eastAsia" w:ascii="宋体" w:hAnsi="宋体" w:eastAsia="宋体" w:cs="宋体"/>
                <w:color w:val="000000"/>
                <w:szCs w:val="24"/>
                <w:highlight w:val="none"/>
              </w:rPr>
              <w:t>2024年</w:t>
            </w:r>
            <w:r>
              <w:rPr>
                <w:rFonts w:hint="eastAsia" w:ascii="宋体" w:hAnsi="宋体" w:cs="宋体"/>
                <w:color w:val="000000"/>
                <w:szCs w:val="24"/>
                <w:highlight w:val="none"/>
                <w:lang w:val="en-US" w:eastAsia="zh-CN"/>
              </w:rPr>
              <w:t>6</w:t>
            </w:r>
            <w:r>
              <w:rPr>
                <w:rFonts w:hint="eastAsia" w:ascii="宋体" w:hAnsi="宋体" w:eastAsia="宋体" w:cs="宋体"/>
                <w:color w:val="000000"/>
                <w:szCs w:val="24"/>
                <w:highlight w:val="none"/>
              </w:rPr>
              <w:t>月</w:t>
            </w:r>
            <w:r>
              <w:rPr>
                <w:rFonts w:hint="eastAsia" w:ascii="宋体" w:hAnsi="宋体" w:cs="宋体"/>
                <w:color w:val="000000"/>
                <w:szCs w:val="24"/>
                <w:highlight w:val="none"/>
                <w:lang w:val="en-US" w:eastAsia="zh-CN"/>
              </w:rPr>
              <w:t>27</w:t>
            </w:r>
            <w:r>
              <w:rPr>
                <w:rFonts w:hint="eastAsia" w:ascii="宋体" w:hAnsi="宋体" w:eastAsia="宋体" w:cs="宋体"/>
                <w:color w:val="000000"/>
                <w:szCs w:val="24"/>
                <w:highlight w:val="none"/>
              </w:rPr>
              <w:t>日9时30分</w:t>
            </w:r>
            <w:r>
              <w:rPr>
                <w:rFonts w:hint="eastAsia" w:ascii="宋体" w:hAnsi="宋体" w:eastAsia="宋体" w:cs="宋体"/>
                <w:color w:val="000000"/>
                <w:szCs w:val="21"/>
                <w:highlight w:val="none"/>
              </w:rPr>
              <w:t>前不得开启</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0" w:hRule="exact"/>
        </w:trPr>
        <w:tc>
          <w:tcPr>
            <w:tcW w:w="568" w:type="dxa"/>
            <w:noWrap w:val="0"/>
            <w:vAlign w:val="center"/>
          </w:tcPr>
          <w:p>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8</w:t>
            </w:r>
          </w:p>
        </w:tc>
        <w:tc>
          <w:tcPr>
            <w:tcW w:w="2551" w:type="dxa"/>
            <w:noWrap w:val="0"/>
            <w:vAlign w:val="center"/>
          </w:tcPr>
          <w:p>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响应文件提交截止时间</w:t>
            </w:r>
          </w:p>
        </w:tc>
        <w:tc>
          <w:tcPr>
            <w:tcW w:w="6521" w:type="dxa"/>
            <w:noWrap w:val="0"/>
            <w:vAlign w:val="center"/>
          </w:tcPr>
          <w:p>
            <w:pP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详见比选公告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69" w:hRule="exact"/>
        </w:trPr>
        <w:tc>
          <w:tcPr>
            <w:tcW w:w="568" w:type="dxa"/>
            <w:noWrap w:val="0"/>
            <w:vAlign w:val="center"/>
          </w:tcPr>
          <w:p>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9</w:t>
            </w:r>
          </w:p>
        </w:tc>
        <w:tc>
          <w:tcPr>
            <w:tcW w:w="2551" w:type="dxa"/>
            <w:noWrap w:val="0"/>
            <w:vAlign w:val="center"/>
          </w:tcPr>
          <w:p>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递交响应文件地点</w:t>
            </w:r>
          </w:p>
        </w:tc>
        <w:tc>
          <w:tcPr>
            <w:tcW w:w="6521" w:type="dxa"/>
            <w:noWrap w:val="0"/>
            <w:vAlign w:val="center"/>
          </w:tcPr>
          <w:p>
            <w:pP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详见比选公告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703" w:hRule="exact"/>
        </w:trPr>
        <w:tc>
          <w:tcPr>
            <w:tcW w:w="568" w:type="dxa"/>
            <w:noWrap w:val="0"/>
            <w:vAlign w:val="center"/>
          </w:tcPr>
          <w:p>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10</w:t>
            </w:r>
          </w:p>
        </w:tc>
        <w:tc>
          <w:tcPr>
            <w:tcW w:w="2551" w:type="dxa"/>
            <w:noWrap w:val="0"/>
            <w:vAlign w:val="center"/>
          </w:tcPr>
          <w:p>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响应时间及地点</w:t>
            </w:r>
          </w:p>
        </w:tc>
        <w:tc>
          <w:tcPr>
            <w:tcW w:w="6521" w:type="dxa"/>
            <w:noWrap w:val="0"/>
            <w:vAlign w:val="center"/>
          </w:tcPr>
          <w:p>
            <w:pP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响应时间：（同截止时间）</w:t>
            </w:r>
          </w:p>
          <w:p>
            <w:pP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响应地点：(同递交响应文件地点)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16" w:hRule="exact"/>
        </w:trPr>
        <w:tc>
          <w:tcPr>
            <w:tcW w:w="568" w:type="dxa"/>
            <w:noWrap w:val="0"/>
            <w:vAlign w:val="center"/>
          </w:tcPr>
          <w:p>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11</w:t>
            </w:r>
          </w:p>
        </w:tc>
        <w:tc>
          <w:tcPr>
            <w:tcW w:w="2551" w:type="dxa"/>
            <w:noWrap w:val="0"/>
            <w:vAlign w:val="center"/>
          </w:tcPr>
          <w:p>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偏离</w:t>
            </w:r>
          </w:p>
        </w:tc>
        <w:tc>
          <w:tcPr>
            <w:tcW w:w="6521" w:type="dxa"/>
            <w:noWrap w:val="0"/>
            <w:vAlign w:val="center"/>
          </w:tcPr>
          <w:p>
            <w:pPr>
              <w:rPr>
                <w:rFonts w:hint="eastAsia" w:ascii="宋体" w:hAnsi="宋体" w:eastAsia="宋体" w:cs="宋体"/>
                <w:b/>
                <w:smallCaps/>
                <w:szCs w:val="21"/>
                <w:highlight w:val="none"/>
              </w:rPr>
            </w:pPr>
            <w:r>
              <w:rPr>
                <w:rFonts w:hint="eastAsia" w:ascii="宋体" w:hAnsi="宋体" w:eastAsia="宋体" w:cs="宋体"/>
                <w:b/>
                <w:szCs w:val="21"/>
                <w:highlight w:val="none"/>
              </w:rPr>
              <w:t>本项目不允许负偏离，“不满足”和“部分满足”均属于负偏离。供应商须认真研读比选文件内容，并按要求填写“合同条款偏离表”和“采购需求偏离表”，偏离表格式详见比选文件第六章。</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119" w:hRule="exact"/>
        </w:trPr>
        <w:tc>
          <w:tcPr>
            <w:tcW w:w="568" w:type="dxa"/>
            <w:noWrap w:val="0"/>
            <w:vAlign w:val="center"/>
          </w:tcPr>
          <w:p>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12</w:t>
            </w:r>
          </w:p>
        </w:tc>
        <w:tc>
          <w:tcPr>
            <w:tcW w:w="2551" w:type="dxa"/>
            <w:noWrap w:val="0"/>
            <w:vAlign w:val="center"/>
          </w:tcPr>
          <w:p>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中选原则</w:t>
            </w:r>
          </w:p>
        </w:tc>
        <w:tc>
          <w:tcPr>
            <w:tcW w:w="6521" w:type="dxa"/>
            <w:noWrap w:val="0"/>
            <w:vAlign w:val="center"/>
          </w:tcPr>
          <w:p>
            <w:pP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采用评审价最低法，推选评审价最低的供应商为本项目第一成交候选人。</w:t>
            </w:r>
            <w:r>
              <w:rPr>
                <w:rFonts w:hint="eastAsia" w:ascii="宋体" w:hAnsi="宋体" w:eastAsia="宋体" w:cs="宋体"/>
                <w:b/>
                <w:spacing w:val="8"/>
                <w:kern w:val="24"/>
                <w:szCs w:val="21"/>
                <w:highlight w:val="none"/>
              </w:rPr>
              <w:t>若通过报名单位家数或初步审查不足3家单位，则项目失败，将重新进行发布比选公告。</w:t>
            </w:r>
            <w:r>
              <w:rPr>
                <w:rFonts w:hint="eastAsia" w:ascii="宋体" w:hAnsi="宋体" w:eastAsia="宋体" w:cs="宋体"/>
                <w:spacing w:val="8"/>
                <w:kern w:val="24"/>
                <w:szCs w:val="21"/>
                <w:highlight w:val="none"/>
              </w:rPr>
              <w:cr/>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259" w:hRule="exact"/>
        </w:trPr>
        <w:tc>
          <w:tcPr>
            <w:tcW w:w="568" w:type="dxa"/>
            <w:noWrap w:val="0"/>
            <w:vAlign w:val="center"/>
          </w:tcPr>
          <w:p>
            <w:pPr>
              <w:spacing w:line="360" w:lineRule="auto"/>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13</w:t>
            </w:r>
          </w:p>
        </w:tc>
        <w:tc>
          <w:tcPr>
            <w:tcW w:w="2551" w:type="dxa"/>
            <w:noWrap w:val="0"/>
            <w:vAlign w:val="center"/>
          </w:tcPr>
          <w:p>
            <w:pPr>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需要补充的其他内容</w:t>
            </w:r>
          </w:p>
        </w:tc>
        <w:tc>
          <w:tcPr>
            <w:tcW w:w="6521" w:type="dxa"/>
            <w:noWrap w:val="0"/>
            <w:vAlign w:val="center"/>
          </w:tcPr>
          <w:p>
            <w:pPr>
              <w:rPr>
                <w:rFonts w:hint="eastAsia" w:ascii="宋体" w:hAnsi="宋体" w:eastAsia="宋体" w:cs="宋体"/>
                <w:spacing w:val="8"/>
                <w:kern w:val="24"/>
                <w:szCs w:val="21"/>
                <w:highlight w:val="none"/>
              </w:rPr>
            </w:pPr>
            <w:r>
              <w:rPr>
                <w:rFonts w:hint="eastAsia" w:ascii="宋体" w:hAnsi="宋体" w:eastAsia="宋体" w:cs="宋体"/>
                <w:szCs w:val="21"/>
                <w:highlight w:val="none"/>
              </w:rPr>
              <w:t>如合同履约过程中，成交人有重大违约情况的（包括但不限于非法转包、违法分包、服务质量不达标、成交人原因导致项目进度严重滞后等），采购人有权终止所签署的合同，同时于终止所签署合同之日起该成交人三年内不得参加采购人同类项目的竞标。</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993" w:hRule="exact"/>
        </w:trPr>
        <w:tc>
          <w:tcPr>
            <w:tcW w:w="568" w:type="dxa"/>
            <w:noWrap w:val="0"/>
            <w:vAlign w:val="center"/>
          </w:tcPr>
          <w:p>
            <w:pPr>
              <w:spacing w:line="360" w:lineRule="auto"/>
              <w:jc w:val="center"/>
              <w:rPr>
                <w:rFonts w:hint="eastAsia" w:ascii="宋体" w:hAnsi="宋体" w:eastAsia="宋体" w:cs="宋体"/>
                <w:spacing w:val="8"/>
                <w:kern w:val="24"/>
                <w:szCs w:val="21"/>
                <w:highlight w:val="none"/>
              </w:rPr>
            </w:pPr>
            <w:r>
              <w:rPr>
                <w:rFonts w:hint="eastAsia" w:ascii="宋体" w:hAnsi="宋体" w:eastAsia="宋体" w:cs="宋体"/>
                <w:spacing w:val="8"/>
                <w:kern w:val="24"/>
                <w:szCs w:val="21"/>
                <w:highlight w:val="none"/>
              </w:rPr>
              <w:t>14</w:t>
            </w:r>
          </w:p>
        </w:tc>
        <w:tc>
          <w:tcPr>
            <w:tcW w:w="2551" w:type="dxa"/>
            <w:noWrap w:val="0"/>
            <w:vAlign w:val="center"/>
          </w:tcPr>
          <w:p>
            <w:pPr>
              <w:jc w:val="center"/>
              <w:rPr>
                <w:rFonts w:hint="eastAsia" w:ascii="宋体" w:hAnsi="宋体" w:eastAsia="宋体" w:cs="宋体"/>
                <w:szCs w:val="21"/>
                <w:highlight w:val="none"/>
              </w:rPr>
            </w:pPr>
            <w:r>
              <w:rPr>
                <w:rFonts w:hint="eastAsia" w:ascii="宋体" w:hAnsi="宋体" w:eastAsia="宋体" w:cs="宋体"/>
                <w:szCs w:val="21"/>
                <w:highlight w:val="none"/>
              </w:rPr>
              <w:t>重要提醒</w:t>
            </w:r>
          </w:p>
        </w:tc>
        <w:tc>
          <w:tcPr>
            <w:tcW w:w="6521" w:type="dxa"/>
            <w:noWrap w:val="0"/>
            <w:vAlign w:val="center"/>
          </w:tcPr>
          <w:p>
            <w:pPr>
              <w:rPr>
                <w:rFonts w:hint="eastAsia" w:ascii="宋体" w:hAnsi="宋体" w:eastAsia="宋体" w:cs="宋体"/>
                <w:szCs w:val="21"/>
                <w:highlight w:val="none"/>
              </w:rPr>
            </w:pPr>
            <w:r>
              <w:rPr>
                <w:rFonts w:hint="eastAsia" w:ascii="宋体" w:hAnsi="宋体" w:eastAsia="宋体" w:cs="宋体"/>
                <w:szCs w:val="21"/>
                <w:highlight w:val="none"/>
              </w:rPr>
              <w:t>响应文件应打印清晰，利于辨认，所需要提供的证明材料复印应清晰；因不清晰，无法辨认清楚导致的扣分、否决等后果由响应供应商自行承担。</w:t>
            </w:r>
          </w:p>
        </w:tc>
      </w:tr>
    </w:tbl>
    <w:p>
      <w:pPr>
        <w:spacing w:line="400" w:lineRule="exact"/>
        <w:rPr>
          <w:rFonts w:hint="eastAsia" w:ascii="宋体" w:hAnsi="宋体" w:eastAsia="宋体" w:cs="宋体"/>
          <w:b/>
          <w:sz w:val="32"/>
          <w:szCs w:val="32"/>
          <w:highlight w:val="none"/>
        </w:rPr>
      </w:pPr>
      <w:bookmarkStart w:id="5" w:name="_Toc357696407"/>
      <w:r>
        <w:rPr>
          <w:rFonts w:hint="eastAsia" w:ascii="宋体" w:hAnsi="宋体" w:eastAsia="宋体" w:cs="宋体"/>
          <w:b/>
          <w:sz w:val="32"/>
          <w:szCs w:val="32"/>
          <w:highlight w:val="none"/>
        </w:rPr>
        <w:br w:type="page"/>
      </w:r>
      <w:r>
        <w:rPr>
          <w:rFonts w:hint="eastAsia" w:ascii="宋体" w:hAnsi="宋体" w:eastAsia="宋体" w:cs="宋体"/>
          <w:b/>
          <w:sz w:val="32"/>
          <w:szCs w:val="32"/>
          <w:highlight w:val="none"/>
        </w:rPr>
        <w:t xml:space="preserve"> </w:t>
      </w:r>
    </w:p>
    <w:p>
      <w:pPr>
        <w:pStyle w:val="3"/>
        <w:jc w:val="center"/>
        <w:rPr>
          <w:rFonts w:hint="eastAsia" w:ascii="宋体" w:hAnsi="宋体" w:eastAsia="宋体" w:cs="宋体"/>
          <w:sz w:val="32"/>
          <w:szCs w:val="32"/>
          <w:highlight w:val="none"/>
        </w:rPr>
      </w:pPr>
      <w:bookmarkStart w:id="6" w:name="_Toc20381"/>
      <w:r>
        <w:rPr>
          <w:rFonts w:hint="eastAsia" w:ascii="宋体" w:hAnsi="宋体" w:eastAsia="宋体" w:cs="宋体"/>
          <w:sz w:val="32"/>
          <w:szCs w:val="32"/>
          <w:highlight w:val="none"/>
        </w:rPr>
        <w:t>第三章 比选流程及评审方法</w:t>
      </w:r>
      <w:bookmarkEnd w:id="5"/>
      <w:bookmarkEnd w:id="6"/>
    </w:p>
    <w:p>
      <w:pPr>
        <w:spacing w:line="420" w:lineRule="exact"/>
        <w:ind w:firstLine="420" w:firstLineChars="200"/>
        <w:rPr>
          <w:rFonts w:hint="eastAsia" w:ascii="宋体" w:hAnsi="宋体" w:eastAsia="宋体" w:cs="宋体"/>
          <w:highlight w:val="none"/>
        </w:rPr>
      </w:pPr>
      <w:r>
        <w:rPr>
          <w:rFonts w:hint="eastAsia" w:ascii="宋体" w:hAnsi="宋体" w:eastAsia="宋体" w:cs="宋体"/>
          <w:highlight w:val="none"/>
        </w:rPr>
        <w:t>比选整个过程按包括：符合性评审；详细评审；响应文件的澄清（如有）；成交候选人推荐及出具评审结果报告。</w:t>
      </w:r>
    </w:p>
    <w:p>
      <w:pPr>
        <w:widowControl/>
        <w:spacing w:line="380" w:lineRule="exact"/>
        <w:jc w:val="center"/>
        <w:rPr>
          <w:rFonts w:hint="eastAsia" w:ascii="宋体" w:hAnsi="宋体" w:eastAsia="宋体" w:cs="宋体"/>
          <w:b/>
          <w:highlight w:val="none"/>
        </w:rPr>
      </w:pPr>
    </w:p>
    <w:p>
      <w:pPr>
        <w:widowControl/>
        <w:spacing w:line="380" w:lineRule="exact"/>
        <w:jc w:val="left"/>
        <w:rPr>
          <w:rFonts w:hint="eastAsia" w:ascii="宋体" w:hAnsi="宋体" w:eastAsia="宋体" w:cs="宋体"/>
          <w:b/>
          <w:kern w:val="0"/>
          <w:sz w:val="24"/>
          <w:szCs w:val="24"/>
          <w:highlight w:val="none"/>
        </w:rPr>
      </w:pPr>
      <w:r>
        <w:rPr>
          <w:rFonts w:hint="eastAsia" w:ascii="宋体" w:hAnsi="宋体" w:eastAsia="宋体" w:cs="宋体"/>
          <w:b/>
          <w:kern w:val="0"/>
          <w:szCs w:val="21"/>
          <w:highlight w:val="none"/>
        </w:rPr>
        <w:t xml:space="preserve"> </w:t>
      </w:r>
      <w:r>
        <w:rPr>
          <w:rFonts w:hint="eastAsia" w:ascii="宋体" w:hAnsi="宋体" w:eastAsia="宋体" w:cs="宋体"/>
          <w:b/>
          <w:kern w:val="0"/>
          <w:sz w:val="24"/>
          <w:szCs w:val="24"/>
          <w:highlight w:val="none"/>
        </w:rPr>
        <w:t>评审标准如下：</w:t>
      </w:r>
    </w:p>
    <w:p>
      <w:pPr>
        <w:widowControl/>
        <w:numPr>
          <w:ilvl w:val="0"/>
          <w:numId w:val="5"/>
        </w:numPr>
        <w:spacing w:line="380" w:lineRule="exact"/>
        <w:jc w:val="left"/>
        <w:rPr>
          <w:rFonts w:hint="eastAsia" w:ascii="宋体" w:hAnsi="宋体" w:eastAsia="宋体" w:cs="宋体"/>
          <w:color w:val="000000"/>
          <w:kern w:val="0"/>
          <w:szCs w:val="21"/>
          <w:highlight w:val="none"/>
        </w:rPr>
      </w:pPr>
      <w:r>
        <w:rPr>
          <w:rFonts w:hint="eastAsia" w:ascii="宋体" w:hAnsi="宋体" w:eastAsia="宋体" w:cs="宋体"/>
          <w:b/>
          <w:color w:val="000000"/>
          <w:szCs w:val="21"/>
          <w:highlight w:val="none"/>
        </w:rPr>
        <w:t>符合性评审</w:t>
      </w:r>
    </w:p>
    <w:p>
      <w:pPr>
        <w:widowControl/>
        <w:spacing w:line="380" w:lineRule="exact"/>
        <w:ind w:firstLine="420" w:firstLineChars="200"/>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评审小组对各供应商的响应文件进行符合性评审，全部审查项目</w:t>
      </w:r>
      <w:r>
        <w:rPr>
          <w:rFonts w:hint="eastAsia" w:ascii="宋体" w:hAnsi="宋体" w:eastAsia="宋体" w:cs="宋体"/>
          <w:color w:val="000000"/>
          <w:szCs w:val="21"/>
          <w:highlight w:val="none"/>
        </w:rPr>
        <w:t>通过符合性评审的才可进入下一阶段，不通过的不能进入下一阶段，</w:t>
      </w:r>
      <w:r>
        <w:rPr>
          <w:rFonts w:hint="eastAsia" w:ascii="宋体" w:hAnsi="宋体" w:eastAsia="宋体" w:cs="宋体"/>
          <w:szCs w:val="21"/>
          <w:highlight w:val="none"/>
        </w:rPr>
        <w:t>同时将其响应文件作否决应答处理</w:t>
      </w:r>
      <w:r>
        <w:rPr>
          <w:rFonts w:hint="eastAsia" w:ascii="宋体" w:hAnsi="宋体" w:eastAsia="宋体" w:cs="宋体"/>
          <w:kern w:val="0"/>
          <w:szCs w:val="21"/>
          <w:highlight w:val="none"/>
        </w:rPr>
        <w:t>：</w:t>
      </w:r>
    </w:p>
    <w:tbl>
      <w:tblPr>
        <w:tblStyle w:val="77"/>
        <w:tblW w:w="0" w:type="auto"/>
        <w:tblInd w:w="0" w:type="dxa"/>
        <w:tblLayout w:type="fixed"/>
        <w:tblCellMar>
          <w:top w:w="0" w:type="dxa"/>
          <w:left w:w="108" w:type="dxa"/>
          <w:bottom w:w="0" w:type="dxa"/>
          <w:right w:w="108" w:type="dxa"/>
        </w:tblCellMar>
      </w:tblPr>
      <w:tblGrid>
        <w:gridCol w:w="817"/>
        <w:gridCol w:w="2413"/>
        <w:gridCol w:w="4249"/>
        <w:gridCol w:w="1418"/>
      </w:tblGrid>
      <w:tr>
        <w:tblPrEx>
          <w:tblCellMar>
            <w:top w:w="0" w:type="dxa"/>
            <w:left w:w="108" w:type="dxa"/>
            <w:bottom w:w="0" w:type="dxa"/>
            <w:right w:w="108" w:type="dxa"/>
          </w:tblCellMar>
        </w:tblPrEx>
        <w:trPr>
          <w:trHeight w:val="416"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序号</w:t>
            </w:r>
          </w:p>
        </w:tc>
        <w:tc>
          <w:tcPr>
            <w:tcW w:w="2413"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审查项目</w:t>
            </w:r>
          </w:p>
        </w:tc>
        <w:tc>
          <w:tcPr>
            <w:tcW w:w="4249"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审查标准</w:t>
            </w:r>
          </w:p>
        </w:tc>
        <w:tc>
          <w:tcPr>
            <w:tcW w:w="1418"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符合性情况</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1</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highlight w:val="none"/>
              </w:rPr>
            </w:pPr>
            <w:r>
              <w:rPr>
                <w:rFonts w:hint="eastAsia" w:ascii="宋体" w:hAnsi="宋体" w:eastAsia="宋体" w:cs="宋体"/>
                <w:kern w:val="0"/>
                <w:highlight w:val="none"/>
              </w:rPr>
              <w:t>法人代表证明书、法人授权委托书</w:t>
            </w:r>
          </w:p>
        </w:tc>
        <w:tc>
          <w:tcPr>
            <w:tcW w:w="4249"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highlight w:val="none"/>
              </w:rPr>
            </w:pPr>
            <w:r>
              <w:rPr>
                <w:rFonts w:hint="eastAsia" w:ascii="宋体" w:hAnsi="宋体" w:eastAsia="宋体" w:cs="宋体"/>
                <w:kern w:val="0"/>
                <w:highlight w:val="none"/>
              </w:rPr>
              <w:t>符合第六章“响应文件格式”要求</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highlight w:val="none"/>
              </w:rPr>
            </w:pPr>
            <w:r>
              <w:rPr>
                <w:rFonts w:hint="eastAsia" w:ascii="宋体" w:hAnsi="宋体" w:eastAsia="宋体" w:cs="宋体"/>
                <w:kern w:val="0"/>
                <w:highlight w:val="none"/>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2</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highlight w:val="none"/>
              </w:rPr>
            </w:pPr>
            <w:r>
              <w:rPr>
                <w:rFonts w:hint="eastAsia" w:ascii="宋体" w:hAnsi="宋体" w:eastAsia="宋体" w:cs="宋体"/>
                <w:kern w:val="0"/>
                <w:highlight w:val="none"/>
              </w:rPr>
              <w:t>响应函</w:t>
            </w:r>
          </w:p>
        </w:tc>
        <w:tc>
          <w:tcPr>
            <w:tcW w:w="4249"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Cs w:val="21"/>
                <w:highlight w:val="none"/>
              </w:rPr>
            </w:pPr>
            <w:r>
              <w:rPr>
                <w:rFonts w:hint="eastAsia" w:ascii="宋体" w:hAnsi="宋体" w:eastAsia="宋体" w:cs="宋体"/>
                <w:kern w:val="0"/>
                <w:highlight w:val="none"/>
              </w:rPr>
              <w:t>提供响应函，符合第六章的要求</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highlight w:val="none"/>
              </w:rPr>
            </w:pPr>
            <w:r>
              <w:rPr>
                <w:rFonts w:hint="eastAsia" w:ascii="宋体" w:hAnsi="宋体" w:eastAsia="宋体" w:cs="宋体"/>
                <w:kern w:val="0"/>
                <w:highlight w:val="none"/>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3</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highlight w:val="none"/>
              </w:rPr>
            </w:pPr>
            <w:r>
              <w:rPr>
                <w:rFonts w:hint="eastAsia" w:ascii="宋体" w:hAnsi="宋体" w:eastAsia="宋体" w:cs="宋体"/>
                <w:kern w:val="0"/>
                <w:highlight w:val="none"/>
              </w:rPr>
              <w:t>供应商资格要求</w:t>
            </w:r>
          </w:p>
        </w:tc>
        <w:tc>
          <w:tcPr>
            <w:tcW w:w="4249"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eastAsia="宋体" w:cs="宋体"/>
                <w:kern w:val="0"/>
                <w:szCs w:val="24"/>
                <w:highlight w:val="none"/>
              </w:rPr>
            </w:pPr>
            <w:r>
              <w:rPr>
                <w:rFonts w:hint="eastAsia" w:ascii="宋体" w:hAnsi="宋体" w:eastAsia="宋体" w:cs="宋体"/>
                <w:kern w:val="0"/>
                <w:szCs w:val="24"/>
                <w:highlight w:val="none"/>
              </w:rPr>
              <w:t>1.供应商应当是具有合法经营资格的法人或者其他组织，具有良好的信誉。</w:t>
            </w:r>
          </w:p>
          <w:p>
            <w:pPr>
              <w:spacing w:line="360" w:lineRule="exact"/>
              <w:jc w:val="left"/>
              <w:rPr>
                <w:rFonts w:hint="eastAsia" w:ascii="宋体" w:hAnsi="宋体" w:eastAsia="宋体" w:cs="宋体"/>
                <w:szCs w:val="24"/>
                <w:highlight w:val="none"/>
              </w:rPr>
            </w:pPr>
            <w:r>
              <w:rPr>
                <w:rFonts w:hint="eastAsia" w:ascii="宋体" w:hAnsi="宋体" w:eastAsia="宋体" w:cs="宋体"/>
                <w:szCs w:val="24"/>
                <w:highlight w:val="none"/>
              </w:rPr>
              <w:t>2.供应商须具备本项目履约能力的在中华人民共和国境内工商局登记注册、根据中华人民共和国有关法律合法成立并存续的独立于采购人和采购机构的独立法人或其他组织，提供合法有效的营业执照，并提供商事法律关系主体信息最新查询结果（显示经营范围、注册资本等信息）的截屏打印件（加盖公章）。</w:t>
            </w:r>
          </w:p>
          <w:p>
            <w:pPr>
              <w:spacing w:line="360" w:lineRule="exact"/>
              <w:jc w:val="left"/>
              <w:rPr>
                <w:rFonts w:hint="eastAsia" w:ascii="宋体" w:hAnsi="宋体" w:eastAsia="宋体" w:cs="宋体"/>
                <w:szCs w:val="24"/>
                <w:highlight w:val="none"/>
              </w:rPr>
            </w:pPr>
            <w:r>
              <w:rPr>
                <w:rFonts w:hint="eastAsia" w:ascii="宋体" w:hAnsi="宋体" w:eastAsia="宋体" w:cs="宋体"/>
                <w:szCs w:val="24"/>
                <w:highlight w:val="none"/>
              </w:rPr>
              <w:t>3.供应商未被列入“信用中国”网站(www.creditchina.gov.cn)“记录失信被执行人或重大税收违法案件当事人名单或政府采购严重违法失信行为”记录名单;不处于中国政府采购网(www.ccgp.gov.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cn)“政府采购严重违法失信行为信息记录”中的禁止参加政府采购活动期间。（提供截屏打印件并加盖公章）。</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highlight w:val="none"/>
              </w:rPr>
            </w:pPr>
            <w:r>
              <w:rPr>
                <w:rFonts w:hint="eastAsia" w:ascii="宋体" w:hAnsi="宋体" w:eastAsia="宋体" w:cs="宋体"/>
                <w:kern w:val="0"/>
                <w:highlight w:val="none"/>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4</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highlight w:val="none"/>
              </w:rPr>
            </w:pPr>
            <w:r>
              <w:rPr>
                <w:rFonts w:hint="eastAsia" w:ascii="宋体" w:hAnsi="宋体" w:eastAsia="宋体" w:cs="宋体"/>
                <w:szCs w:val="24"/>
                <w:highlight w:val="none"/>
              </w:rPr>
              <w:t>信誉要求</w:t>
            </w:r>
          </w:p>
        </w:tc>
        <w:tc>
          <w:tcPr>
            <w:tcW w:w="4249"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eastAsia="宋体" w:cs="宋体"/>
                <w:kern w:val="0"/>
                <w:szCs w:val="24"/>
                <w:highlight w:val="none"/>
              </w:rPr>
            </w:pPr>
            <w:r>
              <w:rPr>
                <w:rFonts w:hint="eastAsia" w:ascii="宋体" w:hAnsi="宋体" w:eastAsia="宋体" w:cs="宋体"/>
                <w:szCs w:val="24"/>
                <w:highlight w:val="none"/>
              </w:rPr>
              <w:t>供应商无被责令停业、无被暂停或取消投标资格状况、近三年内无骗取</w:t>
            </w:r>
            <w:r>
              <w:rPr>
                <w:rFonts w:hint="eastAsia" w:ascii="宋体" w:hAnsi="宋体" w:eastAsia="宋体" w:cs="宋体"/>
                <w:szCs w:val="21"/>
                <w:highlight w:val="none"/>
              </w:rPr>
              <w:t>成交</w:t>
            </w:r>
            <w:r>
              <w:rPr>
                <w:rFonts w:hint="eastAsia" w:ascii="宋体" w:hAnsi="宋体" w:eastAsia="宋体" w:cs="宋体"/>
                <w:szCs w:val="24"/>
                <w:highlight w:val="none"/>
              </w:rPr>
              <w:t>或严重违约等其他要求，并提供信誉承诺函。</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highlight w:val="none"/>
              </w:rPr>
            </w:pPr>
            <w:r>
              <w:rPr>
                <w:rFonts w:hint="eastAsia" w:ascii="宋体" w:hAnsi="宋体" w:eastAsia="宋体" w:cs="宋体"/>
                <w:kern w:val="0"/>
                <w:highlight w:val="none"/>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5</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szCs w:val="24"/>
                <w:highlight w:val="none"/>
              </w:rPr>
            </w:pPr>
            <w:r>
              <w:rPr>
                <w:rFonts w:hint="eastAsia" w:ascii="宋体" w:hAnsi="宋体" w:eastAsia="宋体" w:cs="宋体"/>
                <w:szCs w:val="24"/>
                <w:highlight w:val="none"/>
              </w:rPr>
              <w:t>联合体</w:t>
            </w:r>
          </w:p>
        </w:tc>
        <w:tc>
          <w:tcPr>
            <w:tcW w:w="4249"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eastAsia="宋体" w:cs="宋体"/>
                <w:szCs w:val="24"/>
                <w:highlight w:val="none"/>
              </w:rPr>
            </w:pPr>
            <w:r>
              <w:rPr>
                <w:rFonts w:hint="eastAsia" w:ascii="宋体" w:hAnsi="宋体" w:eastAsia="宋体" w:cs="宋体"/>
                <w:szCs w:val="24"/>
                <w:highlight w:val="none"/>
              </w:rPr>
              <w:t>本次比选</w:t>
            </w:r>
            <w:r>
              <w:rPr>
                <w:rFonts w:hint="eastAsia" w:ascii="宋体" w:hAnsi="宋体" w:eastAsia="宋体" w:cs="宋体"/>
                <w:b/>
                <w:szCs w:val="24"/>
                <w:highlight w:val="none"/>
                <w:u w:val="single"/>
              </w:rPr>
              <w:t>不接受</w:t>
            </w:r>
            <w:r>
              <w:rPr>
                <w:rFonts w:hint="eastAsia" w:ascii="宋体" w:hAnsi="宋体" w:eastAsia="宋体" w:cs="宋体"/>
                <w:szCs w:val="24"/>
                <w:highlight w:val="none"/>
              </w:rPr>
              <w:t>联合体参与应答</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highlight w:val="none"/>
              </w:rPr>
            </w:pPr>
            <w:r>
              <w:rPr>
                <w:rFonts w:hint="eastAsia" w:ascii="宋体" w:hAnsi="宋体" w:eastAsia="宋体" w:cs="宋体"/>
                <w:kern w:val="0"/>
                <w:highlight w:val="none"/>
              </w:rPr>
              <w:t>符合/不符合</w:t>
            </w:r>
          </w:p>
        </w:tc>
      </w:tr>
      <w:tr>
        <w:tblPrEx>
          <w:tblCellMar>
            <w:top w:w="0" w:type="dxa"/>
            <w:left w:w="108" w:type="dxa"/>
            <w:bottom w:w="0" w:type="dxa"/>
            <w:right w:w="108" w:type="dxa"/>
          </w:tblCellMar>
        </w:tblPrEx>
        <w:trPr>
          <w:trHeight w:val="404"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6</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highlight w:val="none"/>
              </w:rPr>
            </w:pPr>
            <w:r>
              <w:rPr>
                <w:rFonts w:hint="eastAsia" w:ascii="宋体" w:hAnsi="宋体" w:eastAsia="宋体" w:cs="宋体"/>
                <w:kern w:val="0"/>
                <w:highlight w:val="none"/>
              </w:rPr>
              <w:t>报价</w:t>
            </w:r>
          </w:p>
        </w:tc>
        <w:tc>
          <w:tcPr>
            <w:tcW w:w="4249" w:type="dxa"/>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eastAsia="宋体" w:cs="宋体"/>
                <w:kern w:val="0"/>
                <w:highlight w:val="none"/>
              </w:rPr>
            </w:pPr>
            <w:r>
              <w:rPr>
                <w:rFonts w:hint="eastAsia" w:ascii="宋体" w:hAnsi="宋体" w:eastAsia="宋体" w:cs="宋体"/>
                <w:kern w:val="0"/>
                <w:highlight w:val="none"/>
              </w:rPr>
              <w:t>本项目设最高限价，含税报价不超出预算总价</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highlight w:val="none"/>
              </w:rPr>
            </w:pPr>
            <w:r>
              <w:rPr>
                <w:rFonts w:hint="eastAsia" w:ascii="宋体" w:hAnsi="宋体" w:eastAsia="宋体" w:cs="宋体"/>
                <w:kern w:val="0"/>
                <w:highlight w:val="none"/>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7</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点对点应答</w:t>
            </w:r>
          </w:p>
        </w:tc>
        <w:tc>
          <w:tcPr>
            <w:tcW w:w="4249" w:type="dxa"/>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eastAsia="宋体" w:cs="宋体"/>
                <w:kern w:val="0"/>
                <w:szCs w:val="21"/>
                <w:highlight w:val="none"/>
              </w:rPr>
            </w:pPr>
            <w:r>
              <w:rPr>
                <w:rFonts w:hint="eastAsia" w:ascii="宋体" w:hAnsi="宋体" w:eastAsia="宋体" w:cs="宋体"/>
                <w:kern w:val="0"/>
                <w:szCs w:val="21"/>
                <w:highlight w:val="none"/>
              </w:rPr>
              <w:t>供应商须对第四章“合同条款”和第五章“采购需求”内容进行应答，并提交合同条款偏离表和采购需求偏离表，</w:t>
            </w:r>
            <w:r>
              <w:rPr>
                <w:rFonts w:hint="eastAsia" w:ascii="宋体" w:hAnsi="宋体" w:eastAsia="宋体" w:cs="宋体"/>
                <w:b/>
                <w:kern w:val="0"/>
                <w:szCs w:val="21"/>
                <w:highlight w:val="none"/>
              </w:rPr>
              <w:t>本项目不允许负偏离。</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highlight w:val="none"/>
              </w:rPr>
            </w:pPr>
            <w:r>
              <w:rPr>
                <w:rFonts w:hint="eastAsia" w:ascii="宋体" w:hAnsi="宋体" w:eastAsia="宋体" w:cs="宋体"/>
                <w:kern w:val="0"/>
                <w:highlight w:val="none"/>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8</w:t>
            </w:r>
          </w:p>
        </w:tc>
        <w:tc>
          <w:tcPr>
            <w:tcW w:w="2413"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Cs w:val="21"/>
                <w:highlight w:val="none"/>
              </w:rPr>
            </w:pPr>
            <w:r>
              <w:rPr>
                <w:rFonts w:hint="eastAsia" w:ascii="宋体" w:hAnsi="宋体" w:eastAsia="宋体" w:cs="宋体"/>
                <w:kern w:val="0"/>
                <w:highlight w:val="none"/>
              </w:rPr>
              <w:t>响应文件的签署和盖章</w:t>
            </w:r>
          </w:p>
        </w:tc>
        <w:tc>
          <w:tcPr>
            <w:tcW w:w="4249" w:type="dxa"/>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eastAsia="宋体" w:cs="宋体"/>
                <w:kern w:val="0"/>
                <w:highlight w:val="none"/>
              </w:rPr>
            </w:pPr>
            <w:r>
              <w:rPr>
                <w:rFonts w:hint="eastAsia" w:ascii="宋体" w:hAnsi="宋体" w:eastAsia="宋体" w:cs="宋体"/>
                <w:kern w:val="0"/>
                <w:highlight w:val="none"/>
              </w:rPr>
              <w:t>响应文件中凡出现供应商单位落款的地方应盖单位公章。</w:t>
            </w:r>
          </w:p>
          <w:p>
            <w:pPr>
              <w:widowControl/>
              <w:jc w:val="left"/>
              <w:rPr>
                <w:rFonts w:hint="eastAsia" w:ascii="宋体" w:hAnsi="宋体" w:eastAsia="宋体" w:cs="宋体"/>
                <w:kern w:val="0"/>
                <w:highlight w:val="none"/>
              </w:rPr>
            </w:pPr>
            <w:r>
              <w:rPr>
                <w:rFonts w:hint="eastAsia" w:ascii="宋体" w:hAnsi="宋体" w:eastAsia="宋体" w:cs="宋体"/>
                <w:kern w:val="0"/>
                <w:highlight w:val="none"/>
              </w:rPr>
              <w:t>同时响应文件签字盖章必须满足以下其中一条规定：</w:t>
            </w:r>
          </w:p>
          <w:p>
            <w:pPr>
              <w:widowControl/>
              <w:jc w:val="left"/>
              <w:rPr>
                <w:rFonts w:hint="eastAsia" w:ascii="宋体" w:hAnsi="宋体" w:eastAsia="宋体" w:cs="宋体"/>
                <w:kern w:val="0"/>
                <w:highlight w:val="none"/>
              </w:rPr>
            </w:pPr>
            <w:r>
              <w:rPr>
                <w:rFonts w:hint="eastAsia" w:ascii="宋体" w:hAnsi="宋体" w:eastAsia="宋体" w:cs="宋体"/>
                <w:kern w:val="0"/>
                <w:szCs w:val="24"/>
                <w:highlight w:val="none"/>
              </w:rPr>
              <w:t>1.</w:t>
            </w:r>
            <w:r>
              <w:rPr>
                <w:rFonts w:hint="eastAsia" w:ascii="宋体" w:hAnsi="宋体" w:eastAsia="宋体" w:cs="宋体"/>
                <w:kern w:val="0"/>
                <w:highlight w:val="none"/>
              </w:rPr>
              <w:t>供应商的法定代表人/负责人或其授权人逐页签字；</w:t>
            </w:r>
          </w:p>
          <w:p>
            <w:pPr>
              <w:widowControl/>
              <w:jc w:val="left"/>
              <w:rPr>
                <w:rFonts w:hint="eastAsia" w:ascii="宋体" w:hAnsi="宋体" w:eastAsia="宋体" w:cs="宋体"/>
                <w:kern w:val="0"/>
                <w:highlight w:val="none"/>
              </w:rPr>
            </w:pPr>
            <w:r>
              <w:rPr>
                <w:rFonts w:hint="eastAsia" w:ascii="宋体" w:hAnsi="宋体" w:eastAsia="宋体" w:cs="宋体"/>
                <w:kern w:val="0"/>
                <w:szCs w:val="24"/>
                <w:highlight w:val="none"/>
              </w:rPr>
              <w:t>2.</w:t>
            </w:r>
            <w:r>
              <w:rPr>
                <w:rFonts w:hint="eastAsia" w:ascii="宋体" w:hAnsi="宋体" w:eastAsia="宋体" w:cs="宋体"/>
                <w:kern w:val="0"/>
                <w:highlight w:val="none"/>
              </w:rPr>
              <w:t>响应文件加盖供应商单位骑缝章（加盖骑缝章的为单位公章）；</w:t>
            </w:r>
          </w:p>
          <w:p>
            <w:pPr>
              <w:widowControl/>
              <w:jc w:val="left"/>
              <w:rPr>
                <w:rFonts w:hint="eastAsia" w:ascii="宋体" w:hAnsi="宋体" w:eastAsia="宋体" w:cs="宋体"/>
                <w:kern w:val="0"/>
                <w:highlight w:val="none"/>
              </w:rPr>
            </w:pPr>
            <w:r>
              <w:rPr>
                <w:rFonts w:hint="eastAsia" w:ascii="宋体" w:hAnsi="宋体" w:eastAsia="宋体" w:cs="宋体"/>
                <w:kern w:val="0"/>
                <w:szCs w:val="24"/>
                <w:highlight w:val="none"/>
              </w:rPr>
              <w:t>3.</w:t>
            </w:r>
            <w:r>
              <w:rPr>
                <w:rFonts w:hint="eastAsia" w:ascii="宋体" w:hAnsi="宋体" w:eastAsia="宋体" w:cs="宋体"/>
                <w:kern w:val="0"/>
                <w:highlight w:val="none"/>
              </w:rPr>
              <w:t>响应文件均应逐页加盖供应商单位公章。</w:t>
            </w:r>
          </w:p>
        </w:tc>
        <w:tc>
          <w:tcPr>
            <w:tcW w:w="141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highlight w:val="none"/>
              </w:rPr>
            </w:pPr>
            <w:r>
              <w:rPr>
                <w:rFonts w:hint="eastAsia" w:ascii="宋体" w:hAnsi="宋体" w:eastAsia="宋体" w:cs="宋体"/>
                <w:kern w:val="0"/>
                <w:highlight w:val="none"/>
              </w:rPr>
              <w:t>符合/不符合</w:t>
            </w:r>
          </w:p>
        </w:tc>
      </w:tr>
    </w:tbl>
    <w:p>
      <w:pPr>
        <w:pStyle w:val="216"/>
        <w:tabs>
          <w:tab w:val="left" w:pos="945"/>
          <w:tab w:val="left" w:pos="1050"/>
        </w:tabs>
        <w:jc w:val="both"/>
        <w:rPr>
          <w:rFonts w:hint="eastAsia" w:ascii="宋体" w:hAnsi="宋体" w:eastAsia="宋体" w:cs="宋体"/>
          <w:b/>
          <w:sz w:val="24"/>
          <w:highlight w:val="none"/>
        </w:rPr>
      </w:pPr>
    </w:p>
    <w:p>
      <w:pPr>
        <w:widowControl/>
        <w:numPr>
          <w:ilvl w:val="0"/>
          <w:numId w:val="5"/>
        </w:numPr>
        <w:spacing w:line="380" w:lineRule="exact"/>
        <w:jc w:val="left"/>
        <w:rPr>
          <w:rFonts w:hint="eastAsia" w:ascii="宋体" w:hAnsi="宋体" w:eastAsia="宋体" w:cs="宋体"/>
          <w:b/>
          <w:color w:val="000000"/>
          <w:szCs w:val="21"/>
          <w:highlight w:val="none"/>
        </w:rPr>
      </w:pPr>
      <w:bookmarkStart w:id="7" w:name="_Toc357696408"/>
      <w:r>
        <w:rPr>
          <w:rFonts w:hint="eastAsia" w:ascii="宋体" w:hAnsi="宋体" w:eastAsia="宋体" w:cs="宋体"/>
          <w:b/>
          <w:color w:val="000000"/>
          <w:szCs w:val="21"/>
          <w:highlight w:val="none"/>
        </w:rPr>
        <w:t>详细评审</w:t>
      </w:r>
    </w:p>
    <w:p>
      <w:pPr>
        <w:spacing w:before="120" w:after="120"/>
        <w:ind w:firstLine="412" w:firstLineChars="200"/>
        <w:rPr>
          <w:rFonts w:hint="eastAsia" w:ascii="宋体" w:hAnsi="宋体" w:eastAsia="宋体" w:cs="宋体"/>
          <w:spacing w:val="-2"/>
          <w:highlight w:val="none"/>
        </w:rPr>
      </w:pPr>
      <w:r>
        <w:rPr>
          <w:rFonts w:hint="eastAsia" w:ascii="宋体" w:hAnsi="宋体" w:eastAsia="宋体" w:cs="宋体"/>
          <w:spacing w:val="-2"/>
          <w:highlight w:val="none"/>
        </w:rPr>
        <w:t>1评审委员会按照比选文件确定的实质性响应条款对响应文件进行评价与比较。</w:t>
      </w:r>
    </w:p>
    <w:p>
      <w:pPr>
        <w:spacing w:before="120" w:after="120"/>
        <w:ind w:firstLine="412" w:firstLineChars="200"/>
        <w:rPr>
          <w:rFonts w:hint="eastAsia" w:ascii="宋体" w:hAnsi="宋体" w:eastAsia="宋体" w:cs="宋体"/>
          <w:spacing w:val="-2"/>
          <w:highlight w:val="none"/>
        </w:rPr>
      </w:pPr>
      <w:r>
        <w:rPr>
          <w:rFonts w:hint="eastAsia" w:ascii="宋体" w:hAnsi="宋体" w:eastAsia="宋体" w:cs="宋体"/>
          <w:spacing w:val="-2"/>
          <w:highlight w:val="none"/>
        </w:rPr>
        <w:t>2评标委员会认为供应商的报价明显低于其他通过符合性审查供应商的报价，有可能影响产品质量或者不能诚信履约的，应当要求其在评审现场合理的时间内提供书面说明，必要时提交相关证明材料；供应商不能证明其报价合理性的，评标委员会应当将其作为无效响应处理。</w:t>
      </w:r>
    </w:p>
    <w:p>
      <w:pPr>
        <w:widowControl/>
        <w:numPr>
          <w:ilvl w:val="0"/>
          <w:numId w:val="5"/>
        </w:numPr>
        <w:spacing w:line="380" w:lineRule="exact"/>
        <w:jc w:val="left"/>
        <w:rPr>
          <w:rFonts w:hint="eastAsia" w:ascii="宋体" w:hAnsi="宋体" w:eastAsia="宋体" w:cs="宋体"/>
          <w:b/>
          <w:color w:val="000000"/>
          <w:szCs w:val="21"/>
          <w:highlight w:val="none"/>
        </w:rPr>
      </w:pPr>
      <w:r>
        <w:rPr>
          <w:rFonts w:hint="eastAsia" w:ascii="宋体" w:hAnsi="宋体" w:eastAsia="宋体" w:cs="宋体"/>
          <w:b/>
          <w:color w:val="000000"/>
          <w:szCs w:val="21"/>
          <w:highlight w:val="none"/>
        </w:rPr>
        <w:t>推荐成交候选人</w:t>
      </w:r>
    </w:p>
    <w:p>
      <w:pPr>
        <w:spacing w:before="120" w:after="120"/>
        <w:ind w:firstLine="412" w:firstLineChars="200"/>
        <w:rPr>
          <w:rFonts w:hint="eastAsia" w:ascii="宋体" w:hAnsi="宋体" w:eastAsia="宋体" w:cs="宋体"/>
          <w:spacing w:val="-2"/>
          <w:highlight w:val="none"/>
        </w:rPr>
      </w:pPr>
      <w:r>
        <w:rPr>
          <w:rFonts w:hint="eastAsia" w:ascii="宋体" w:hAnsi="宋体" w:eastAsia="宋体" w:cs="宋体"/>
          <w:spacing w:val="-2"/>
          <w:highlight w:val="none"/>
        </w:rPr>
        <w:t>1本项目推荐两名成交候选人。</w:t>
      </w:r>
    </w:p>
    <w:p>
      <w:pPr>
        <w:spacing w:before="120" w:after="120"/>
        <w:ind w:firstLine="412" w:firstLineChars="200"/>
        <w:rPr>
          <w:rFonts w:hint="eastAsia" w:ascii="宋体" w:hAnsi="宋体" w:eastAsia="宋体" w:cs="宋体"/>
          <w:spacing w:val="-2"/>
          <w:highlight w:val="none"/>
        </w:rPr>
      </w:pPr>
      <w:r>
        <w:rPr>
          <w:rFonts w:hint="eastAsia" w:ascii="宋体" w:hAnsi="宋体" w:eastAsia="宋体" w:cs="宋体"/>
          <w:spacing w:val="-2"/>
          <w:highlight w:val="none"/>
        </w:rPr>
        <w:t>2符合采购需求、质量和服务相等的前提下，以评审价最低的供应商作为成交供应商。</w:t>
      </w:r>
    </w:p>
    <w:p>
      <w:pPr>
        <w:spacing w:before="120" w:after="120"/>
        <w:ind w:firstLine="412" w:firstLineChars="200"/>
        <w:rPr>
          <w:rFonts w:hint="eastAsia" w:ascii="宋体" w:hAnsi="宋体" w:eastAsia="宋体" w:cs="宋体"/>
          <w:spacing w:val="-2"/>
          <w:highlight w:val="none"/>
        </w:rPr>
      </w:pPr>
      <w:r>
        <w:rPr>
          <w:rFonts w:hint="eastAsia" w:ascii="宋体" w:hAnsi="宋体" w:eastAsia="宋体" w:cs="宋体"/>
          <w:spacing w:val="-2"/>
          <w:highlight w:val="none"/>
        </w:rPr>
        <w:t>3如两家以上（含两家）供应商报价文件符合采购需求、质量和服务相等，报价最低且相同时，评审委员会将通过抽签方式确定中选供应商。</w:t>
      </w:r>
    </w:p>
    <w:p>
      <w:pPr>
        <w:spacing w:before="120" w:after="120"/>
        <w:ind w:firstLine="412" w:firstLineChars="200"/>
        <w:rPr>
          <w:rFonts w:hint="eastAsia" w:ascii="宋体" w:hAnsi="宋体" w:eastAsia="宋体" w:cs="宋体"/>
          <w:b/>
          <w:spacing w:val="-2"/>
          <w:highlight w:val="none"/>
        </w:rPr>
      </w:pPr>
      <w:r>
        <w:rPr>
          <w:rFonts w:hint="eastAsia" w:ascii="宋体" w:hAnsi="宋体" w:eastAsia="宋体" w:cs="宋体"/>
          <w:spacing w:val="-2"/>
          <w:highlight w:val="none"/>
        </w:rPr>
        <w:t>4若通过报名单位家数或审查不足3家单位，则项目失败，将重新进行发布比选公告。</w:t>
      </w:r>
    </w:p>
    <w:p>
      <w:pPr>
        <w:pStyle w:val="3"/>
        <w:jc w:val="center"/>
        <w:rPr>
          <w:rFonts w:hint="eastAsia" w:ascii="宋体" w:hAnsi="宋体" w:eastAsia="宋体" w:cs="宋体"/>
          <w:b w:val="0"/>
          <w:sz w:val="32"/>
          <w:szCs w:val="32"/>
          <w:highlight w:val="none"/>
        </w:rPr>
      </w:pPr>
      <w:r>
        <w:rPr>
          <w:rFonts w:hint="eastAsia" w:ascii="宋体" w:hAnsi="宋体" w:eastAsia="宋体" w:cs="宋体"/>
          <w:b w:val="0"/>
          <w:sz w:val="32"/>
          <w:szCs w:val="32"/>
          <w:highlight w:val="none"/>
        </w:rPr>
        <w:br w:type="page"/>
      </w:r>
      <w:bookmarkStart w:id="8" w:name="_Toc9027"/>
      <w:r>
        <w:rPr>
          <w:rFonts w:hint="eastAsia" w:ascii="宋体" w:hAnsi="宋体" w:eastAsia="宋体" w:cs="宋体"/>
          <w:b w:val="0"/>
          <w:sz w:val="32"/>
          <w:szCs w:val="32"/>
          <w:highlight w:val="none"/>
        </w:rPr>
        <w:t xml:space="preserve">第四章 </w:t>
      </w:r>
      <w:bookmarkEnd w:id="7"/>
      <w:r>
        <w:rPr>
          <w:rFonts w:hint="eastAsia" w:ascii="宋体" w:hAnsi="宋体" w:eastAsia="宋体" w:cs="宋体"/>
          <w:b w:val="0"/>
          <w:sz w:val="32"/>
          <w:szCs w:val="32"/>
          <w:highlight w:val="none"/>
        </w:rPr>
        <w:t>合同条款</w:t>
      </w:r>
      <w:bookmarkEnd w:id="8"/>
    </w:p>
    <w:p>
      <w:pPr>
        <w:pStyle w:val="4"/>
        <w:rPr>
          <w:rFonts w:hint="eastAsia" w:ascii="宋体" w:hAnsi="宋体" w:eastAsia="宋体" w:cs="宋体"/>
          <w:b w:val="0"/>
          <w:sz w:val="30"/>
          <w:szCs w:val="30"/>
          <w:highlight w:val="none"/>
        </w:rPr>
      </w:pPr>
      <w:bookmarkStart w:id="9" w:name="_Toc385249521"/>
      <w:bookmarkStart w:id="10" w:name="_Toc297029996"/>
      <w:r>
        <w:rPr>
          <w:rFonts w:hint="eastAsia" w:ascii="宋体" w:hAnsi="宋体" w:eastAsia="宋体" w:cs="宋体"/>
          <w:b w:val="0"/>
          <w:sz w:val="30"/>
          <w:szCs w:val="30"/>
          <w:highlight w:val="none"/>
        </w:rPr>
        <w:t>一、合同条款</w:t>
      </w:r>
      <w:bookmarkEnd w:id="9"/>
      <w:bookmarkEnd w:id="10"/>
      <w:r>
        <w:rPr>
          <w:rFonts w:hint="eastAsia" w:ascii="宋体" w:hAnsi="宋体" w:eastAsia="宋体" w:cs="宋体"/>
          <w:b w:val="0"/>
          <w:sz w:val="30"/>
          <w:szCs w:val="30"/>
          <w:highlight w:val="none"/>
        </w:rPr>
        <w:t>说明</w:t>
      </w:r>
    </w:p>
    <w:p>
      <w:pPr>
        <w:snapToGrid w:val="0"/>
        <w:spacing w:line="360" w:lineRule="auto"/>
        <w:rPr>
          <w:rFonts w:hint="eastAsia" w:ascii="宋体" w:hAnsi="宋体" w:eastAsia="宋体" w:cs="宋体"/>
          <w:kern w:val="0"/>
          <w:sz w:val="24"/>
          <w:szCs w:val="24"/>
          <w:highlight w:val="none"/>
        </w:rPr>
      </w:pPr>
      <w:r>
        <w:rPr>
          <w:rFonts w:hint="eastAsia" w:ascii="宋体" w:hAnsi="宋体" w:eastAsia="宋体" w:cs="宋体"/>
          <w:sz w:val="24"/>
          <w:highlight w:val="none"/>
        </w:rPr>
        <w:t xml:space="preserve">1.1 </w:t>
      </w:r>
      <w:r>
        <w:rPr>
          <w:rFonts w:hint="eastAsia" w:ascii="宋体" w:hAnsi="宋体" w:eastAsia="宋体" w:cs="宋体"/>
          <w:bCs/>
          <w:sz w:val="24"/>
          <w:highlight w:val="none"/>
        </w:rPr>
        <w:t>说明</w:t>
      </w:r>
    </w:p>
    <w:p>
      <w:pPr>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 xml:space="preserve">合同条款是采购人和供应商应共同遵守的合同条款，并作为双方签约的依据。请供应商认真阅读。 </w:t>
      </w:r>
    </w:p>
    <w:p>
      <w:pPr>
        <w:pStyle w:val="38"/>
        <w:spacing w:line="360" w:lineRule="auto"/>
        <w:ind w:firstLine="480" w:firstLineChars="200"/>
        <w:rPr>
          <w:rFonts w:hint="eastAsia" w:ascii="宋体" w:hAnsi="宋体" w:eastAsia="宋体" w:cs="宋体"/>
          <w:kern w:val="2"/>
          <w:sz w:val="24"/>
          <w:highlight w:val="none"/>
        </w:rPr>
      </w:pPr>
      <w:r>
        <w:rPr>
          <w:rFonts w:hint="eastAsia" w:ascii="宋体" w:hAnsi="宋体" w:eastAsia="宋体" w:cs="宋体"/>
          <w:kern w:val="2"/>
          <w:sz w:val="24"/>
          <w:highlight w:val="none"/>
        </w:rPr>
        <w:t>涉及主要商务合同条款要求，供应商编写响应书和报价之用，并作为成交后买卖双方签订合同的基础。</w:t>
      </w:r>
      <w:bookmarkStart w:id="11" w:name="_Toc251766101"/>
      <w:bookmarkStart w:id="12" w:name="_Toc255998790"/>
      <w:bookmarkStart w:id="13" w:name="_Toc255998571"/>
    </w:p>
    <w:bookmarkEnd w:id="11"/>
    <w:bookmarkEnd w:id="12"/>
    <w:bookmarkEnd w:id="13"/>
    <w:p>
      <w:pPr>
        <w:tabs>
          <w:tab w:val="left" w:pos="1425"/>
        </w:tabs>
        <w:spacing w:line="300" w:lineRule="auto"/>
        <w:rPr>
          <w:rFonts w:hint="eastAsia" w:ascii="宋体" w:hAnsi="宋体" w:eastAsia="宋体" w:cs="宋体"/>
          <w:sz w:val="24"/>
          <w:szCs w:val="24"/>
          <w:highlight w:val="none"/>
        </w:rPr>
      </w:pPr>
    </w:p>
    <w:p>
      <w:pPr>
        <w:pStyle w:val="4"/>
        <w:jc w:val="center"/>
        <w:rPr>
          <w:rFonts w:hint="eastAsia" w:ascii="宋体" w:hAnsi="宋体" w:eastAsia="宋体" w:cs="宋体"/>
          <w:b w:val="0"/>
          <w:sz w:val="30"/>
          <w:szCs w:val="30"/>
          <w:highlight w:val="none"/>
        </w:rPr>
      </w:pPr>
      <w:r>
        <w:rPr>
          <w:rFonts w:hint="eastAsia" w:ascii="宋体" w:hAnsi="宋体" w:eastAsia="宋体" w:cs="宋体"/>
          <w:b w:val="0"/>
          <w:sz w:val="30"/>
          <w:szCs w:val="30"/>
          <w:highlight w:val="none"/>
        </w:rPr>
        <w:br w:type="page"/>
      </w:r>
      <w:bookmarkStart w:id="14" w:name="_Toc385249522"/>
      <w:bookmarkStart w:id="15" w:name="_Toc297029997"/>
      <w:bookmarkStart w:id="16" w:name="_Toc357696409"/>
      <w:r>
        <w:rPr>
          <w:rFonts w:hint="eastAsia" w:ascii="宋体" w:hAnsi="宋体" w:eastAsia="宋体" w:cs="宋体"/>
          <w:b w:val="0"/>
          <w:sz w:val="30"/>
          <w:szCs w:val="30"/>
          <w:highlight w:val="none"/>
        </w:rPr>
        <w:t>二、合同</w:t>
      </w:r>
      <w:bookmarkEnd w:id="14"/>
      <w:bookmarkEnd w:id="15"/>
      <w:r>
        <w:rPr>
          <w:rFonts w:hint="eastAsia" w:ascii="宋体" w:hAnsi="宋体" w:eastAsia="宋体" w:cs="宋体"/>
          <w:b w:val="0"/>
          <w:sz w:val="30"/>
          <w:szCs w:val="30"/>
          <w:highlight w:val="none"/>
        </w:rPr>
        <w:t>模板</w:t>
      </w:r>
    </w:p>
    <w:p>
      <w:pPr>
        <w:jc w:val="center"/>
        <w:rPr>
          <w:rFonts w:hint="eastAsia" w:ascii="宋体" w:hAnsi="宋体" w:eastAsia="宋体" w:cs="宋体"/>
          <w:sz w:val="56"/>
          <w:szCs w:val="56"/>
          <w:highlight w:val="none"/>
        </w:rPr>
      </w:pPr>
      <w:bookmarkStart w:id="17" w:name="_Hlk532851860"/>
    </w:p>
    <w:p>
      <w:pPr>
        <w:jc w:val="center"/>
        <w:rPr>
          <w:rFonts w:hint="eastAsia" w:ascii="宋体" w:hAnsi="宋体" w:eastAsia="宋体" w:cs="宋体"/>
          <w:sz w:val="56"/>
          <w:szCs w:val="56"/>
          <w:highlight w:val="none"/>
        </w:rPr>
      </w:pPr>
    </w:p>
    <w:p>
      <w:pPr>
        <w:jc w:val="center"/>
        <w:rPr>
          <w:rFonts w:hint="eastAsia" w:ascii="宋体" w:hAnsi="宋体" w:eastAsia="宋体" w:cs="宋体"/>
          <w:sz w:val="56"/>
          <w:szCs w:val="56"/>
          <w:highlight w:val="none"/>
        </w:rPr>
      </w:pPr>
      <w:r>
        <w:rPr>
          <w:rFonts w:hint="eastAsia" w:ascii="宋体" w:hAnsi="宋体" w:eastAsia="宋体" w:cs="宋体"/>
          <w:sz w:val="56"/>
          <w:szCs w:val="56"/>
          <w:highlight w:val="none"/>
        </w:rPr>
        <w:t>2024年数字江门网络建设有限公司网络信息安全服务产品项目</w:t>
      </w:r>
    </w:p>
    <w:p>
      <w:pPr>
        <w:jc w:val="center"/>
        <w:rPr>
          <w:rFonts w:hint="eastAsia" w:ascii="宋体" w:hAnsi="宋体" w:eastAsia="宋体" w:cs="宋体"/>
          <w:sz w:val="56"/>
          <w:szCs w:val="56"/>
          <w:highlight w:val="none"/>
        </w:rPr>
      </w:pPr>
    </w:p>
    <w:p>
      <w:pPr>
        <w:jc w:val="center"/>
        <w:rPr>
          <w:rFonts w:hint="eastAsia" w:ascii="宋体" w:hAnsi="宋体" w:eastAsia="宋体" w:cs="宋体"/>
          <w:sz w:val="56"/>
          <w:szCs w:val="56"/>
          <w:highlight w:val="none"/>
        </w:rPr>
      </w:pPr>
      <w:r>
        <w:rPr>
          <w:rFonts w:hint="eastAsia" w:ascii="宋体" w:hAnsi="宋体" w:eastAsia="宋体" w:cs="宋体"/>
          <w:sz w:val="56"/>
          <w:szCs w:val="56"/>
          <w:highlight w:val="none"/>
        </w:rPr>
        <w:t>采购合同</w:t>
      </w:r>
    </w:p>
    <w:p>
      <w:pPr>
        <w:pStyle w:val="27"/>
        <w:rPr>
          <w:rFonts w:hint="eastAsia" w:ascii="宋体" w:hAnsi="宋体" w:eastAsia="宋体" w:cs="宋体"/>
          <w:highlight w:val="none"/>
        </w:rPr>
      </w:pPr>
    </w:p>
    <w:p>
      <w:pPr>
        <w:pStyle w:val="27"/>
        <w:rPr>
          <w:rFonts w:hint="eastAsia" w:ascii="宋体" w:hAnsi="宋体" w:eastAsia="宋体" w:cs="宋体"/>
          <w:highlight w:val="none"/>
        </w:rPr>
      </w:pPr>
    </w:p>
    <w:p>
      <w:pPr>
        <w:pStyle w:val="27"/>
        <w:rPr>
          <w:rFonts w:hint="eastAsia" w:ascii="宋体" w:hAnsi="宋体" w:eastAsia="宋体" w:cs="宋体"/>
          <w:highlight w:val="none"/>
        </w:rPr>
      </w:pPr>
    </w:p>
    <w:p>
      <w:pPr>
        <w:pStyle w:val="27"/>
        <w:rPr>
          <w:rFonts w:hint="eastAsia" w:ascii="宋体" w:hAnsi="宋体" w:eastAsia="宋体" w:cs="宋体"/>
          <w:highlight w:val="none"/>
        </w:rPr>
      </w:pPr>
    </w:p>
    <w:p>
      <w:pPr>
        <w:pStyle w:val="27"/>
        <w:rPr>
          <w:rFonts w:hint="eastAsia" w:ascii="宋体" w:hAnsi="宋体" w:eastAsia="宋体" w:cs="宋体"/>
          <w:highlight w:val="none"/>
        </w:rPr>
      </w:pPr>
    </w:p>
    <w:p>
      <w:pPr>
        <w:pStyle w:val="27"/>
        <w:rPr>
          <w:rFonts w:hint="eastAsia" w:ascii="宋体" w:hAnsi="宋体" w:eastAsia="宋体" w:cs="宋体"/>
          <w:highlight w:val="none"/>
        </w:rPr>
      </w:pPr>
    </w:p>
    <w:p>
      <w:pPr>
        <w:pStyle w:val="27"/>
        <w:rPr>
          <w:rFonts w:hint="eastAsia" w:ascii="宋体" w:hAnsi="宋体" w:eastAsia="宋体" w:cs="宋体"/>
          <w:highlight w:val="none"/>
        </w:rPr>
      </w:pPr>
    </w:p>
    <w:p>
      <w:pPr>
        <w:pStyle w:val="27"/>
        <w:rPr>
          <w:rFonts w:hint="eastAsia" w:ascii="宋体" w:hAnsi="宋体" w:eastAsia="宋体" w:cs="宋体"/>
          <w:highlight w:val="none"/>
        </w:rPr>
      </w:pPr>
    </w:p>
    <w:p>
      <w:pPr>
        <w:snapToGrid w:val="0"/>
        <w:spacing w:line="360" w:lineRule="auto"/>
        <w:ind w:firstLine="964" w:firstLineChars="300"/>
        <w:outlineLvl w:val="0"/>
        <w:rPr>
          <w:rFonts w:hint="eastAsia" w:ascii="宋体" w:hAnsi="宋体" w:eastAsia="宋体" w:cs="宋体"/>
          <w:b/>
          <w:sz w:val="32"/>
          <w:szCs w:val="32"/>
          <w:highlight w:val="none"/>
        </w:rPr>
      </w:pPr>
      <w:bookmarkStart w:id="18" w:name="_Toc5521"/>
      <w:r>
        <w:rPr>
          <w:rFonts w:hint="eastAsia" w:ascii="宋体" w:hAnsi="宋体" w:eastAsia="宋体" w:cs="宋体"/>
          <w:b/>
          <w:sz w:val="32"/>
          <w:szCs w:val="32"/>
          <w:highlight w:val="none"/>
        </w:rPr>
        <w:t>甲方：数字江门网络建设有限公司</w:t>
      </w:r>
      <w:bookmarkEnd w:id="18"/>
    </w:p>
    <w:p>
      <w:pPr>
        <w:snapToGrid w:val="0"/>
        <w:spacing w:line="360" w:lineRule="auto"/>
        <w:ind w:firstLine="964" w:firstLineChars="300"/>
        <w:outlineLvl w:val="0"/>
        <w:rPr>
          <w:rFonts w:hint="eastAsia" w:ascii="宋体" w:hAnsi="宋体" w:eastAsia="宋体" w:cs="宋体"/>
          <w:b/>
          <w:sz w:val="32"/>
          <w:szCs w:val="32"/>
          <w:highlight w:val="none"/>
          <w:lang w:eastAsia="zh-CN"/>
        </w:rPr>
      </w:pPr>
      <w:bookmarkStart w:id="19" w:name="_Toc1687"/>
      <w:r>
        <w:rPr>
          <w:rFonts w:hint="eastAsia" w:ascii="宋体" w:hAnsi="宋体" w:eastAsia="宋体" w:cs="宋体"/>
          <w:b/>
          <w:sz w:val="32"/>
          <w:szCs w:val="32"/>
          <w:highlight w:val="none"/>
        </w:rPr>
        <w:t>乙方：</w:t>
      </w:r>
      <w:r>
        <w:rPr>
          <w:rFonts w:hint="eastAsia" w:ascii="宋体" w:hAnsi="宋体" w:eastAsia="宋体" w:cs="宋体"/>
          <w:b/>
          <w:sz w:val="32"/>
          <w:szCs w:val="32"/>
          <w:highlight w:val="none"/>
          <w:lang w:val="en-US" w:eastAsia="zh-CN"/>
        </w:rPr>
        <w:t>X</w:t>
      </w:r>
      <w:bookmarkEnd w:id="19"/>
    </w:p>
    <w:p>
      <w:pPr>
        <w:autoSpaceDE w:val="0"/>
        <w:autoSpaceDN w:val="0"/>
        <w:adjustRightInd w:val="0"/>
        <w:spacing w:line="360" w:lineRule="auto"/>
        <w:jc w:val="left"/>
        <w:rPr>
          <w:rFonts w:hint="eastAsia" w:ascii="宋体" w:hAnsi="宋体" w:eastAsia="宋体" w:cs="宋体"/>
          <w:kern w:val="0"/>
          <w:sz w:val="32"/>
          <w:szCs w:val="32"/>
          <w:highlight w:val="none"/>
        </w:rPr>
      </w:pPr>
    </w:p>
    <w:p>
      <w:pPr>
        <w:autoSpaceDE w:val="0"/>
        <w:autoSpaceDN w:val="0"/>
        <w:adjustRightInd w:val="0"/>
        <w:spacing w:line="360" w:lineRule="auto"/>
        <w:ind w:firstLine="640" w:firstLineChars="200"/>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br w:type="page"/>
      </w:r>
      <w:r>
        <w:rPr>
          <w:rFonts w:hint="eastAsia" w:ascii="宋体" w:hAnsi="宋体" w:eastAsia="宋体" w:cs="宋体"/>
          <w:kern w:val="0"/>
          <w:sz w:val="32"/>
          <w:szCs w:val="32"/>
          <w:highlight w:val="none"/>
        </w:rPr>
        <w:t>甲乙双方根据《中华人民共和国民法典》、《中华人民共和国政府采购法》等有关法律法规的规定，按照</w:t>
      </w:r>
      <w:r>
        <w:rPr>
          <w:rFonts w:hint="eastAsia" w:ascii="宋体" w:hAnsi="宋体" w:eastAsia="宋体" w:cs="宋体"/>
          <w:kern w:val="0"/>
          <w:sz w:val="32"/>
          <w:szCs w:val="32"/>
          <w:highlight w:val="none"/>
          <w:lang w:val="en-US" w:eastAsia="zh-CN"/>
        </w:rPr>
        <w:t>X</w:t>
      </w:r>
      <w:r>
        <w:rPr>
          <w:rFonts w:hint="eastAsia" w:ascii="宋体" w:hAnsi="宋体" w:eastAsia="宋体" w:cs="宋体"/>
          <w:kern w:val="0"/>
          <w:sz w:val="32"/>
          <w:szCs w:val="32"/>
          <w:highlight w:val="none"/>
        </w:rPr>
        <w:t>年</w:t>
      </w:r>
      <w:r>
        <w:rPr>
          <w:rFonts w:hint="eastAsia" w:ascii="宋体" w:hAnsi="宋体" w:eastAsia="宋体" w:cs="宋体"/>
          <w:kern w:val="0"/>
          <w:sz w:val="32"/>
          <w:szCs w:val="32"/>
          <w:highlight w:val="none"/>
          <w:lang w:val="en-US" w:eastAsia="zh-CN"/>
        </w:rPr>
        <w:t>X</w:t>
      </w:r>
      <w:r>
        <w:rPr>
          <w:rFonts w:hint="eastAsia" w:ascii="宋体" w:hAnsi="宋体" w:eastAsia="宋体" w:cs="宋体"/>
          <w:kern w:val="0"/>
          <w:sz w:val="32"/>
          <w:szCs w:val="32"/>
          <w:highlight w:val="none"/>
        </w:rPr>
        <w:t>月</w:t>
      </w:r>
      <w:r>
        <w:rPr>
          <w:rFonts w:hint="eastAsia" w:ascii="宋体" w:hAnsi="宋体" w:eastAsia="宋体" w:cs="宋体"/>
          <w:kern w:val="0"/>
          <w:sz w:val="32"/>
          <w:szCs w:val="32"/>
          <w:highlight w:val="none"/>
          <w:lang w:val="en-US" w:eastAsia="zh-CN"/>
        </w:rPr>
        <w:t>X</w:t>
      </w:r>
      <w:r>
        <w:rPr>
          <w:rFonts w:hint="eastAsia" w:ascii="宋体" w:hAnsi="宋体" w:eastAsia="宋体" w:cs="宋体"/>
          <w:kern w:val="0"/>
          <w:sz w:val="32"/>
          <w:szCs w:val="32"/>
          <w:highlight w:val="none"/>
        </w:rPr>
        <w:t>日</w:t>
      </w:r>
      <w:r>
        <w:rPr>
          <w:rFonts w:hint="eastAsia" w:ascii="宋体" w:hAnsi="宋体" w:eastAsia="宋体" w:cs="宋体"/>
          <w:kern w:val="0"/>
          <w:sz w:val="32"/>
          <w:szCs w:val="32"/>
          <w:highlight w:val="none"/>
          <w:u w:val="single"/>
        </w:rPr>
        <w:t>2024年数字江门网络建设有限公司网络信息安全服务产品项目</w:t>
      </w:r>
      <w:r>
        <w:rPr>
          <w:rFonts w:hint="eastAsia" w:ascii="宋体" w:hAnsi="宋体" w:eastAsia="宋体" w:cs="宋体"/>
          <w:kern w:val="0"/>
          <w:sz w:val="32"/>
          <w:szCs w:val="32"/>
          <w:highlight w:val="none"/>
        </w:rPr>
        <w:t>的成交结果、</w:t>
      </w:r>
      <w:r>
        <w:rPr>
          <w:rFonts w:hint="eastAsia" w:ascii="宋体" w:hAnsi="宋体" w:eastAsia="宋体" w:cs="宋体"/>
          <w:kern w:val="0"/>
          <w:sz w:val="32"/>
          <w:szCs w:val="32"/>
          <w:highlight w:val="none"/>
          <w:lang w:val="en-US" w:eastAsia="zh-CN"/>
        </w:rPr>
        <w:t>采购</w:t>
      </w:r>
      <w:r>
        <w:rPr>
          <w:rFonts w:hint="eastAsia" w:ascii="宋体" w:hAnsi="宋体" w:eastAsia="宋体" w:cs="宋体"/>
          <w:kern w:val="0"/>
          <w:sz w:val="32"/>
          <w:szCs w:val="32"/>
          <w:highlight w:val="none"/>
        </w:rPr>
        <w:t>文件、乙方的响应文件及澄清、说明或者补正文件和成交通知书的要求，经双方协商一致，订立合同如下：</w:t>
      </w:r>
    </w:p>
    <w:p>
      <w:pPr>
        <w:autoSpaceDE w:val="0"/>
        <w:autoSpaceDN w:val="0"/>
        <w:adjustRightInd w:val="0"/>
        <w:spacing w:line="360" w:lineRule="auto"/>
        <w:ind w:firstLine="643" w:firstLineChars="200"/>
        <w:jc w:val="left"/>
        <w:rPr>
          <w:rFonts w:hint="eastAsia" w:ascii="宋体" w:hAnsi="宋体" w:eastAsia="宋体" w:cs="宋体"/>
          <w:b/>
          <w:bCs/>
          <w:kern w:val="0"/>
          <w:sz w:val="32"/>
          <w:szCs w:val="32"/>
          <w:highlight w:val="none"/>
        </w:rPr>
      </w:pPr>
      <w:r>
        <w:rPr>
          <w:rFonts w:hint="eastAsia" w:ascii="宋体" w:hAnsi="宋体" w:eastAsia="宋体" w:cs="宋体"/>
          <w:b/>
          <w:bCs/>
          <w:kern w:val="0"/>
          <w:sz w:val="32"/>
          <w:szCs w:val="32"/>
          <w:highlight w:val="none"/>
        </w:rPr>
        <w:t>第一条  项目的名称、项目总价和项目产品的清单（名称、数量、规格、单价、型号、品牌和技术指标等）</w:t>
      </w:r>
    </w:p>
    <w:p>
      <w:pPr>
        <w:autoSpaceDE w:val="0"/>
        <w:autoSpaceDN w:val="0"/>
        <w:adjustRightInd w:val="0"/>
        <w:spacing w:line="360" w:lineRule="auto"/>
        <w:ind w:firstLine="640" w:firstLineChars="200"/>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t>（一）项目名称：</w:t>
      </w:r>
      <w:r>
        <w:rPr>
          <w:rFonts w:hint="eastAsia" w:ascii="宋体" w:hAnsi="宋体" w:eastAsia="宋体" w:cs="宋体"/>
          <w:kern w:val="0"/>
          <w:sz w:val="32"/>
          <w:szCs w:val="32"/>
          <w:highlight w:val="none"/>
          <w:u w:val="single"/>
        </w:rPr>
        <w:t>2024年数字江门网络建设有限公司网络信息安全服务产品项目。</w:t>
      </w:r>
    </w:p>
    <w:p>
      <w:pPr>
        <w:spacing w:line="360" w:lineRule="auto"/>
        <w:ind w:firstLine="640" w:firstLineChars="200"/>
        <w:rPr>
          <w:rFonts w:hint="eastAsia" w:ascii="宋体" w:hAnsi="宋体" w:eastAsia="宋体" w:cs="宋体"/>
          <w:sz w:val="32"/>
          <w:szCs w:val="32"/>
          <w:highlight w:val="none"/>
        </w:rPr>
      </w:pPr>
      <w:r>
        <w:rPr>
          <w:rFonts w:hint="eastAsia" w:ascii="宋体" w:hAnsi="宋体" w:eastAsia="宋体" w:cs="宋体"/>
          <w:kern w:val="0"/>
          <w:sz w:val="32"/>
          <w:szCs w:val="32"/>
          <w:highlight w:val="none"/>
        </w:rPr>
        <w:t>（二）项目总价是完成项目的含税全包价，所有价格变动的风险均由乙方承担，甲方不需再向乙方支付任何费用。</w:t>
      </w:r>
    </w:p>
    <w:p>
      <w:pPr>
        <w:widowControl/>
        <w:spacing w:line="360" w:lineRule="auto"/>
        <w:ind w:firstLine="640" w:firstLineChars="200"/>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t>项目总价为（小写）</w:t>
      </w:r>
      <w:r>
        <w:rPr>
          <w:rFonts w:hint="eastAsia" w:ascii="宋体" w:hAnsi="宋体" w:eastAsia="宋体" w:cs="宋体"/>
          <w:color w:val="000000"/>
          <w:kern w:val="0"/>
          <w:sz w:val="32"/>
          <w:szCs w:val="32"/>
          <w:highlight w:val="none"/>
          <w:u w:val="single"/>
        </w:rPr>
        <w:t>¥</w:t>
      </w:r>
      <w:r>
        <w:rPr>
          <w:rFonts w:hint="eastAsia" w:ascii="宋体" w:hAnsi="宋体" w:eastAsia="宋体" w:cs="宋体"/>
          <w:color w:val="000000"/>
          <w:sz w:val="32"/>
          <w:szCs w:val="32"/>
          <w:highlight w:val="none"/>
          <w:u w:val="single"/>
          <w:lang w:val="en-US" w:eastAsia="zh-CN"/>
        </w:rPr>
        <w:t>X</w:t>
      </w:r>
      <w:r>
        <w:rPr>
          <w:rFonts w:hint="eastAsia" w:ascii="宋体" w:hAnsi="宋体" w:eastAsia="宋体" w:cs="宋体"/>
          <w:kern w:val="0"/>
          <w:sz w:val="32"/>
          <w:szCs w:val="32"/>
          <w:highlight w:val="none"/>
        </w:rPr>
        <w:t>，（大写）</w:t>
      </w:r>
      <w:r>
        <w:rPr>
          <w:rFonts w:hint="eastAsia" w:ascii="宋体" w:hAnsi="宋体" w:eastAsia="宋体" w:cs="宋体"/>
          <w:kern w:val="0"/>
          <w:sz w:val="32"/>
          <w:szCs w:val="32"/>
          <w:highlight w:val="none"/>
          <w:u w:val="single"/>
        </w:rPr>
        <w:t>人民币</w:t>
      </w:r>
      <w:r>
        <w:rPr>
          <w:rFonts w:hint="eastAsia" w:ascii="宋体" w:hAnsi="宋体" w:eastAsia="宋体" w:cs="宋体"/>
          <w:kern w:val="0"/>
          <w:sz w:val="32"/>
          <w:szCs w:val="32"/>
          <w:highlight w:val="none"/>
          <w:u w:val="single"/>
          <w:lang w:val="en-US" w:eastAsia="zh-CN"/>
        </w:rPr>
        <w:t>X</w:t>
      </w:r>
      <w:r>
        <w:rPr>
          <w:rFonts w:hint="eastAsia" w:ascii="宋体" w:hAnsi="宋体" w:eastAsia="宋体" w:cs="宋体"/>
          <w:kern w:val="0"/>
          <w:sz w:val="32"/>
          <w:szCs w:val="32"/>
          <w:highlight w:val="none"/>
          <w:u w:val="single"/>
        </w:rPr>
        <w:t>元整</w:t>
      </w:r>
      <w:r>
        <w:rPr>
          <w:rFonts w:hint="eastAsia" w:ascii="宋体" w:hAnsi="宋体" w:eastAsia="宋体" w:cs="宋体"/>
          <w:kern w:val="0"/>
          <w:sz w:val="32"/>
          <w:szCs w:val="32"/>
          <w:highlight w:val="none"/>
        </w:rPr>
        <w:t>；其中不含税金额</w:t>
      </w:r>
      <w:r>
        <w:rPr>
          <w:rFonts w:hint="eastAsia" w:ascii="宋体" w:hAnsi="宋体" w:eastAsia="宋体" w:cs="宋体"/>
          <w:color w:val="000000"/>
          <w:sz w:val="32"/>
          <w:szCs w:val="32"/>
          <w:highlight w:val="none"/>
          <w:u w:val="single"/>
        </w:rPr>
        <w:t>¥</w:t>
      </w:r>
      <w:r>
        <w:rPr>
          <w:rFonts w:hint="eastAsia" w:ascii="宋体" w:hAnsi="宋体" w:eastAsia="宋体" w:cs="宋体"/>
          <w:color w:val="000000"/>
          <w:sz w:val="32"/>
          <w:szCs w:val="32"/>
          <w:highlight w:val="none"/>
          <w:u w:val="single"/>
          <w:lang w:val="en-US" w:eastAsia="zh-CN"/>
        </w:rPr>
        <w:t>X</w:t>
      </w:r>
      <w:r>
        <w:rPr>
          <w:rFonts w:hint="eastAsia" w:ascii="宋体" w:hAnsi="宋体" w:eastAsia="宋体" w:cs="宋体"/>
          <w:kern w:val="0"/>
          <w:sz w:val="32"/>
          <w:szCs w:val="32"/>
          <w:highlight w:val="none"/>
        </w:rPr>
        <w:t>元，（大写）</w:t>
      </w:r>
      <w:r>
        <w:rPr>
          <w:rFonts w:hint="eastAsia" w:ascii="宋体" w:hAnsi="宋体" w:eastAsia="宋体" w:cs="宋体"/>
          <w:kern w:val="0"/>
          <w:sz w:val="32"/>
          <w:szCs w:val="32"/>
          <w:highlight w:val="none"/>
          <w:u w:val="single"/>
        </w:rPr>
        <w:t>人民币</w:t>
      </w:r>
      <w:r>
        <w:rPr>
          <w:rFonts w:hint="eastAsia" w:ascii="宋体" w:hAnsi="宋体" w:eastAsia="宋体" w:cs="宋体"/>
          <w:kern w:val="0"/>
          <w:sz w:val="32"/>
          <w:szCs w:val="32"/>
          <w:highlight w:val="none"/>
          <w:u w:val="single"/>
          <w:lang w:val="en-US" w:eastAsia="zh-CN"/>
        </w:rPr>
        <w:t>X</w:t>
      </w:r>
      <w:r>
        <w:rPr>
          <w:rFonts w:hint="eastAsia" w:ascii="宋体" w:hAnsi="宋体" w:eastAsia="宋体" w:cs="宋体"/>
          <w:kern w:val="0"/>
          <w:sz w:val="32"/>
          <w:szCs w:val="32"/>
          <w:highlight w:val="none"/>
        </w:rPr>
        <w:t>，增值税税额</w:t>
      </w:r>
      <w:r>
        <w:rPr>
          <w:rFonts w:hint="eastAsia" w:ascii="宋体" w:hAnsi="宋体" w:eastAsia="宋体" w:cs="宋体"/>
          <w:color w:val="000000"/>
          <w:sz w:val="32"/>
          <w:szCs w:val="32"/>
          <w:highlight w:val="none"/>
          <w:u w:val="single"/>
        </w:rPr>
        <w:t>¥</w:t>
      </w:r>
      <w:r>
        <w:rPr>
          <w:rFonts w:hint="eastAsia" w:ascii="宋体" w:hAnsi="宋体" w:eastAsia="宋体" w:cs="宋体"/>
          <w:color w:val="000000"/>
          <w:sz w:val="32"/>
          <w:szCs w:val="32"/>
          <w:highlight w:val="none"/>
          <w:u w:val="single"/>
          <w:lang w:val="en-US" w:eastAsia="zh-CN"/>
        </w:rPr>
        <w:t>X</w:t>
      </w:r>
      <w:r>
        <w:rPr>
          <w:rFonts w:hint="eastAsia" w:ascii="宋体" w:hAnsi="宋体" w:eastAsia="宋体" w:cs="宋体"/>
          <w:kern w:val="0"/>
          <w:sz w:val="32"/>
          <w:szCs w:val="32"/>
          <w:highlight w:val="none"/>
        </w:rPr>
        <w:t>元,（大写）人民币</w:t>
      </w:r>
      <w:r>
        <w:rPr>
          <w:rFonts w:hint="eastAsia" w:ascii="宋体" w:hAnsi="宋体" w:eastAsia="宋体" w:cs="宋体"/>
          <w:kern w:val="0"/>
          <w:sz w:val="32"/>
          <w:szCs w:val="32"/>
          <w:highlight w:val="none"/>
          <w:u w:val="single"/>
          <w:lang w:val="en-US" w:eastAsia="zh-CN"/>
        </w:rPr>
        <w:t>X</w:t>
      </w:r>
      <w:r>
        <w:rPr>
          <w:rFonts w:hint="eastAsia" w:ascii="宋体" w:hAnsi="宋体" w:eastAsia="宋体" w:cs="宋体"/>
          <w:kern w:val="0"/>
          <w:sz w:val="32"/>
          <w:szCs w:val="32"/>
          <w:highlight w:val="none"/>
        </w:rPr>
        <w:t>，提供税率为</w:t>
      </w:r>
      <w:r>
        <w:rPr>
          <w:rFonts w:hint="eastAsia" w:ascii="宋体" w:hAnsi="宋体" w:eastAsia="宋体" w:cs="宋体"/>
          <w:kern w:val="0"/>
          <w:sz w:val="32"/>
          <w:szCs w:val="32"/>
          <w:highlight w:val="none"/>
          <w:u w:val="single"/>
          <w:lang w:val="en-US" w:eastAsia="zh-CN"/>
        </w:rPr>
        <w:t>X</w:t>
      </w:r>
      <w:r>
        <w:rPr>
          <w:rFonts w:hint="eastAsia" w:ascii="宋体" w:hAnsi="宋体" w:eastAsia="宋体" w:cs="宋体"/>
          <w:kern w:val="0"/>
          <w:sz w:val="32"/>
          <w:szCs w:val="32"/>
          <w:highlight w:val="none"/>
          <w:u w:val="single"/>
        </w:rPr>
        <w:t>%</w:t>
      </w:r>
      <w:r>
        <w:rPr>
          <w:rFonts w:hint="eastAsia" w:ascii="宋体" w:hAnsi="宋体" w:eastAsia="宋体" w:cs="宋体"/>
          <w:kern w:val="0"/>
          <w:sz w:val="32"/>
          <w:szCs w:val="32"/>
          <w:highlight w:val="none"/>
        </w:rPr>
        <w:t>的增值税专用发票。</w:t>
      </w:r>
    </w:p>
    <w:p>
      <w:pPr>
        <w:numPr>
          <w:ilvl w:val="-1"/>
          <w:numId w:val="0"/>
        </w:numPr>
        <w:autoSpaceDE w:val="0"/>
        <w:autoSpaceDN w:val="0"/>
        <w:adjustRightInd w:val="0"/>
        <w:spacing w:line="360" w:lineRule="auto"/>
        <w:ind w:firstLine="643" w:firstLineChars="200"/>
        <w:jc w:val="left"/>
        <w:rPr>
          <w:rFonts w:hint="eastAsia" w:ascii="宋体" w:hAnsi="宋体" w:eastAsia="宋体" w:cs="宋体"/>
          <w:kern w:val="0"/>
          <w:sz w:val="32"/>
          <w:szCs w:val="32"/>
          <w:highlight w:val="none"/>
        </w:rPr>
      </w:pPr>
      <w:r>
        <w:rPr>
          <w:rFonts w:hint="eastAsia" w:ascii="宋体" w:hAnsi="宋体" w:eastAsia="宋体" w:cs="宋体"/>
          <w:b/>
          <w:bCs/>
          <w:kern w:val="0"/>
          <w:sz w:val="32"/>
          <w:szCs w:val="32"/>
          <w:highlight w:val="none"/>
          <w:lang w:val="en-US" w:eastAsia="zh-CN"/>
        </w:rPr>
        <w:t>第二条 项目主要</w:t>
      </w:r>
      <w:r>
        <w:rPr>
          <w:rFonts w:hint="eastAsia" w:ascii="宋体" w:hAnsi="宋体" w:eastAsia="宋体" w:cs="宋体"/>
          <w:b/>
          <w:bCs/>
          <w:kern w:val="0"/>
          <w:sz w:val="32"/>
          <w:szCs w:val="32"/>
          <w:highlight w:val="none"/>
        </w:rPr>
        <w:t>内容</w:t>
      </w:r>
    </w:p>
    <w:p>
      <w:pPr>
        <w:numPr>
          <w:ilvl w:val="0"/>
          <w:numId w:val="6"/>
        </w:numPr>
        <w:autoSpaceDE w:val="0"/>
        <w:autoSpaceDN w:val="0"/>
        <w:adjustRightInd w:val="0"/>
        <w:spacing w:line="360" w:lineRule="auto"/>
        <w:ind w:firstLine="420" w:firstLineChars="0"/>
        <w:jc w:val="left"/>
        <w:rPr>
          <w:rFonts w:hint="eastAsia" w:ascii="宋体" w:hAnsi="宋体" w:eastAsia="宋体" w:cs="宋体"/>
          <w:kern w:val="0"/>
          <w:sz w:val="32"/>
          <w:szCs w:val="32"/>
          <w:highlight w:val="none"/>
          <w:lang w:eastAsia="zh-CN"/>
        </w:rPr>
      </w:pPr>
      <w:r>
        <w:rPr>
          <w:rFonts w:hint="eastAsia" w:ascii="宋体" w:hAnsi="宋体" w:eastAsia="宋体" w:cs="宋体"/>
          <w:kern w:val="0"/>
          <w:sz w:val="32"/>
          <w:szCs w:val="32"/>
          <w:highlight w:val="none"/>
        </w:rPr>
        <w:t>安全硬件设备（防火墙）要求：防火墙须采用先进的多核网络专用架构，非 X86 的多核架构或ASIC架构；系统具备高性能、高稳定性，能够适应网络环境的变化；系统配备防病毒、防攻击、上网行为管理等多种安全策略；保护科研工作的数据安全、防止未授权访问和网络攻击</w:t>
      </w:r>
      <w:r>
        <w:rPr>
          <w:rFonts w:hint="eastAsia" w:ascii="宋体" w:hAnsi="宋体" w:eastAsia="宋体" w:cs="宋体"/>
          <w:kern w:val="0"/>
          <w:sz w:val="32"/>
          <w:szCs w:val="32"/>
          <w:highlight w:val="none"/>
          <w:lang w:eastAsia="zh-CN"/>
        </w:rPr>
        <w:t>。</w:t>
      </w:r>
    </w:p>
    <w:p>
      <w:pPr>
        <w:numPr>
          <w:ilvl w:val="0"/>
          <w:numId w:val="6"/>
        </w:numPr>
        <w:autoSpaceDE w:val="0"/>
        <w:autoSpaceDN w:val="0"/>
        <w:adjustRightInd w:val="0"/>
        <w:spacing w:line="360" w:lineRule="auto"/>
        <w:ind w:firstLine="420" w:firstLineChars="0"/>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t>设备详细参数要求</w:t>
      </w:r>
    </w:p>
    <w:tbl>
      <w:tblPr>
        <w:tblStyle w:val="7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9"/>
        <w:gridCol w:w="580"/>
        <w:gridCol w:w="7096"/>
        <w:gridCol w:w="499"/>
        <w:gridCol w:w="5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2" w:type="pct"/>
            <w:noWrap w:val="0"/>
            <w:vAlign w:val="center"/>
          </w:tcPr>
          <w:p>
            <w:pPr>
              <w:jc w:val="center"/>
              <w:rPr>
                <w:rFonts w:hint="eastAsia" w:ascii="宋体" w:hAnsi="宋体" w:eastAsia="宋体" w:cs="宋体"/>
                <w:highlight w:val="none"/>
              </w:rPr>
            </w:pPr>
            <w:r>
              <w:rPr>
                <w:rFonts w:hint="eastAsia" w:ascii="宋体" w:hAnsi="宋体" w:eastAsia="宋体" w:cs="宋体"/>
                <w:highlight w:val="none"/>
              </w:rPr>
              <w:t>序号</w:t>
            </w:r>
          </w:p>
        </w:tc>
        <w:tc>
          <w:tcPr>
            <w:tcW w:w="316" w:type="pct"/>
            <w:noWrap w:val="0"/>
            <w:vAlign w:val="center"/>
          </w:tcPr>
          <w:p>
            <w:pPr>
              <w:jc w:val="center"/>
              <w:rPr>
                <w:rFonts w:hint="eastAsia" w:ascii="宋体" w:hAnsi="宋体" w:eastAsia="宋体" w:cs="宋体"/>
                <w:highlight w:val="none"/>
              </w:rPr>
            </w:pPr>
            <w:r>
              <w:rPr>
                <w:rFonts w:hint="eastAsia" w:ascii="宋体" w:hAnsi="宋体" w:eastAsia="宋体" w:cs="宋体"/>
                <w:highlight w:val="none"/>
              </w:rPr>
              <w:t>名称</w:t>
            </w:r>
          </w:p>
        </w:tc>
        <w:tc>
          <w:tcPr>
            <w:tcW w:w="3866" w:type="pct"/>
            <w:noWrap w:val="0"/>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详细参数</w:t>
            </w:r>
          </w:p>
        </w:tc>
        <w:tc>
          <w:tcPr>
            <w:tcW w:w="272" w:type="pct"/>
            <w:noWrap w:val="0"/>
            <w:vAlign w:val="center"/>
          </w:tcPr>
          <w:p>
            <w:pPr>
              <w:jc w:val="center"/>
              <w:rPr>
                <w:rFonts w:hint="eastAsia" w:ascii="宋体" w:hAnsi="宋体" w:eastAsia="宋体" w:cs="宋体"/>
                <w:highlight w:val="none"/>
              </w:rPr>
            </w:pPr>
            <w:r>
              <w:rPr>
                <w:rFonts w:hint="eastAsia" w:ascii="宋体" w:hAnsi="宋体" w:eastAsia="宋体" w:cs="宋体"/>
                <w:highlight w:val="none"/>
              </w:rPr>
              <w:t>数量</w:t>
            </w:r>
          </w:p>
        </w:tc>
        <w:tc>
          <w:tcPr>
            <w:tcW w:w="272" w:type="pct"/>
            <w:noWrap w:val="0"/>
            <w:vAlign w:val="center"/>
          </w:tcPr>
          <w:p>
            <w:pPr>
              <w:jc w:val="center"/>
              <w:rPr>
                <w:rFonts w:hint="eastAsia" w:ascii="宋体" w:hAnsi="宋体" w:eastAsia="宋体" w:cs="宋体"/>
                <w:highlight w:val="none"/>
              </w:rPr>
            </w:pPr>
            <w:r>
              <w:rPr>
                <w:rFonts w:hint="eastAsia" w:ascii="宋体" w:hAnsi="宋体" w:eastAsia="宋体" w:cs="宋体"/>
                <w:highlight w:val="none"/>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2" w:type="pct"/>
            <w:noWrap w:val="0"/>
            <w:vAlign w:val="center"/>
          </w:tcPr>
          <w:p>
            <w:pPr>
              <w:jc w:val="center"/>
              <w:rPr>
                <w:rFonts w:hint="eastAsia" w:ascii="宋体" w:hAnsi="宋体" w:eastAsia="宋体" w:cs="宋体"/>
                <w:highlight w:val="none"/>
              </w:rPr>
            </w:pPr>
            <w:r>
              <w:rPr>
                <w:rFonts w:hint="eastAsia" w:ascii="宋体" w:hAnsi="宋体" w:eastAsia="宋体" w:cs="宋体"/>
                <w:highlight w:val="none"/>
              </w:rPr>
              <w:t>1</w:t>
            </w:r>
          </w:p>
        </w:tc>
        <w:tc>
          <w:tcPr>
            <w:tcW w:w="316" w:type="pct"/>
            <w:noWrap w:val="0"/>
            <w:vAlign w:val="center"/>
          </w:tcPr>
          <w:p>
            <w:pPr>
              <w:jc w:val="center"/>
              <w:rPr>
                <w:rFonts w:hint="eastAsia" w:ascii="宋体" w:hAnsi="宋体" w:eastAsia="宋体" w:cs="宋体"/>
                <w:highlight w:val="none"/>
              </w:rPr>
            </w:pPr>
            <w:r>
              <w:rPr>
                <w:rFonts w:hint="eastAsia" w:ascii="宋体" w:hAnsi="宋体" w:eastAsia="宋体" w:cs="宋体"/>
                <w:highlight w:val="none"/>
              </w:rPr>
              <w:t>防火墙</w:t>
            </w:r>
          </w:p>
        </w:tc>
        <w:tc>
          <w:tcPr>
            <w:tcW w:w="3866" w:type="pct"/>
            <w:noWrap w:val="0"/>
            <w:vAlign w:val="center"/>
          </w:tcPr>
          <w:p>
            <w:pPr>
              <w:rPr>
                <w:rFonts w:hint="eastAsia" w:ascii="宋体" w:hAnsi="宋体" w:eastAsia="宋体" w:cs="宋体"/>
                <w:highlight w:val="none"/>
              </w:rPr>
            </w:pPr>
            <w:r>
              <w:rPr>
                <w:rFonts w:hint="eastAsia" w:ascii="宋体" w:hAnsi="宋体" w:eastAsia="宋体" w:cs="宋体"/>
                <w:highlight w:val="none"/>
              </w:rPr>
              <w:t>采用先进的多核网络专用架构，非X86的多核架构或ASIC架构；1个千兆SFP接口，10个千兆电接口，2G内存，1U高度，SOHO机箱，网络吞吐率1Gbps，并发连接：30万，配防病毒、防攻击、上网行为管理；含</w:t>
            </w:r>
            <w:r>
              <w:rPr>
                <w:rFonts w:hint="eastAsia" w:ascii="宋体" w:hAnsi="宋体" w:eastAsia="宋体" w:cs="宋体"/>
                <w:highlight w:val="none"/>
                <w:lang w:val="en-US" w:eastAsia="zh-CN"/>
              </w:rPr>
              <w:t>三年整机质保和软件升级</w:t>
            </w:r>
            <w:r>
              <w:rPr>
                <w:rFonts w:hint="eastAsia" w:ascii="宋体" w:hAnsi="宋体" w:eastAsia="宋体" w:cs="宋体"/>
                <w:highlight w:val="none"/>
              </w:rPr>
              <w:t>。</w:t>
            </w:r>
          </w:p>
          <w:p>
            <w:pPr>
              <w:rPr>
                <w:rFonts w:hint="eastAsia" w:ascii="宋体" w:hAnsi="宋体" w:eastAsia="宋体" w:cs="宋体"/>
                <w:highlight w:val="none"/>
              </w:rPr>
            </w:pPr>
            <w:r>
              <w:rPr>
                <w:rFonts w:hint="eastAsia" w:ascii="宋体" w:hAnsi="宋体" w:eastAsia="宋体" w:cs="宋体"/>
                <w:highlight w:val="none"/>
              </w:rPr>
              <w:t>1、支持路由模式、透明模式、混模式，支持将多个物理网口加入一个网桥中；支持镜像和被镜像；</w:t>
            </w:r>
          </w:p>
          <w:p>
            <w:pPr>
              <w:rPr>
                <w:rFonts w:hint="eastAsia" w:ascii="宋体" w:hAnsi="宋体" w:eastAsia="宋体" w:cs="宋体"/>
                <w:highlight w:val="none"/>
              </w:rPr>
            </w:pPr>
            <w:r>
              <w:rPr>
                <w:rFonts w:hint="eastAsia" w:ascii="宋体" w:hAnsi="宋体" w:eastAsia="宋体" w:cs="宋体"/>
                <w:highlight w:val="none"/>
              </w:rPr>
              <w:t>2、★采用多级安全多核多线程并行安全操作系统；系统基于加固安全操作平台，为主机提供深度防御；（提供证明文件并加盖公章）</w:t>
            </w:r>
          </w:p>
          <w:p>
            <w:pPr>
              <w:rPr>
                <w:rFonts w:hint="eastAsia" w:ascii="宋体" w:hAnsi="宋体" w:eastAsia="宋体" w:cs="宋体"/>
                <w:highlight w:val="none"/>
              </w:rPr>
            </w:pPr>
            <w:r>
              <w:rPr>
                <w:rFonts w:hint="eastAsia" w:ascii="宋体" w:hAnsi="宋体" w:eastAsia="宋体" w:cs="宋体"/>
                <w:highlight w:val="none"/>
              </w:rPr>
              <w:t>3、★支持IPv6策略路由、OSPFv3、静态路由、IPv6隧道，包括IPv6手工隧道、isatap、6to4等隧道模式、支持IPv6 DHCP、DNS、SNMP、PPPoE等基础协议。（需提供界面截图并加盖原厂公章）</w:t>
            </w:r>
          </w:p>
          <w:p>
            <w:pPr>
              <w:rPr>
                <w:rFonts w:hint="eastAsia" w:ascii="宋体" w:hAnsi="宋体" w:eastAsia="宋体" w:cs="宋体"/>
                <w:highlight w:val="none"/>
              </w:rPr>
            </w:pPr>
            <w:r>
              <w:rPr>
                <w:rFonts w:hint="eastAsia" w:ascii="宋体" w:hAnsi="宋体" w:eastAsia="宋体" w:cs="宋体"/>
                <w:highlight w:val="none"/>
              </w:rPr>
              <w:t>4、支持针对IP、端口进行端口扫描，可选择立即执行或定期执行；支持呈现扫描结果，包括端口、端口状态、端口服务、程序版本、操作系统、风险状态、设备类型和时间等信息，支持导出功能。</w:t>
            </w:r>
          </w:p>
          <w:p>
            <w:pPr>
              <w:rPr>
                <w:rFonts w:hint="eastAsia" w:ascii="宋体" w:hAnsi="宋体" w:eastAsia="宋体" w:cs="宋体"/>
                <w:highlight w:val="none"/>
              </w:rPr>
            </w:pPr>
            <w:r>
              <w:rPr>
                <w:rFonts w:hint="eastAsia" w:ascii="宋体" w:hAnsi="宋体" w:eastAsia="宋体" w:cs="宋体"/>
                <w:highlight w:val="none"/>
              </w:rPr>
              <w:t>5、★支持4G扩展网卡。支持在4G接口上运行IPSec VPN。（需提供界面截图并加盖原厂公章）</w:t>
            </w:r>
          </w:p>
          <w:p>
            <w:pPr>
              <w:rPr>
                <w:rFonts w:hint="eastAsia" w:ascii="宋体" w:hAnsi="宋体" w:eastAsia="宋体" w:cs="宋体"/>
                <w:highlight w:val="none"/>
              </w:rPr>
            </w:pPr>
            <w:r>
              <w:rPr>
                <w:rFonts w:hint="eastAsia" w:ascii="宋体" w:hAnsi="宋体" w:eastAsia="宋体" w:cs="宋体"/>
                <w:highlight w:val="none"/>
              </w:rPr>
              <w:t>6、★支持通道化的QoS，支持基于源地址、用户、服务、应用、时间进行带宽控制，并支持配置保障带宽、限制带宽、带宽借用、每IP带宽、每用户带宽、带宽优先级等QoS动作，时间选择支持基于日计划、周计划、单次计划等。（需提供界面截图并加盖原厂公章）</w:t>
            </w:r>
          </w:p>
          <w:p>
            <w:pPr>
              <w:rPr>
                <w:rFonts w:hint="eastAsia" w:ascii="宋体" w:hAnsi="宋体" w:eastAsia="宋体" w:cs="宋体"/>
                <w:highlight w:val="none"/>
              </w:rPr>
            </w:pPr>
            <w:r>
              <w:rPr>
                <w:rFonts w:hint="eastAsia" w:ascii="宋体" w:hAnsi="宋体" w:eastAsia="宋体" w:cs="宋体"/>
                <w:highlight w:val="none"/>
              </w:rPr>
              <w:t>7、支持展示攻击源的相关信息，包括但不少于：归属地、级别、攻击次数、开始时间、结束时间等，支持针对攻击源进行“一键处置”，将攻击源加入至黑名单</w:t>
            </w:r>
          </w:p>
          <w:p>
            <w:pPr>
              <w:rPr>
                <w:rFonts w:hint="eastAsia" w:ascii="宋体" w:hAnsi="宋体" w:eastAsia="宋体" w:cs="宋体"/>
                <w:highlight w:val="none"/>
              </w:rPr>
            </w:pPr>
            <w:r>
              <w:rPr>
                <w:rFonts w:hint="eastAsia" w:ascii="宋体" w:hAnsi="宋体" w:eastAsia="宋体" w:cs="宋体"/>
                <w:highlight w:val="none"/>
              </w:rPr>
              <w:t>其他要求：</w:t>
            </w:r>
          </w:p>
          <w:p>
            <w:pPr>
              <w:rPr>
                <w:rFonts w:hint="eastAsia" w:ascii="宋体" w:hAnsi="宋体" w:eastAsia="宋体" w:cs="宋体"/>
                <w:highlight w:val="none"/>
              </w:rPr>
            </w:pPr>
            <w:r>
              <w:rPr>
                <w:rFonts w:hint="eastAsia" w:ascii="宋体" w:hAnsi="宋体" w:eastAsia="宋体" w:cs="宋体"/>
                <w:highlight w:val="none"/>
              </w:rPr>
              <w:t>8、★提供网站防护功能，提供不少于20个windows版本网页防篡改插件软件，软件支持以可信名单方式进行可执行程序的验证，确保系统对已知/未知木马、蠕虫、病毒及其变种的防护能力；支持自动扫描信任链更新；支持用户定义信任链更新；支持软件安装自动释放信任链更新机制；支持受控目录内所有文件、子目录保护机制；支持受控目录内建立非受控目录机制；支持可信进程目录操作机制；（需提供界面截图并加盖原厂公章）</w:t>
            </w:r>
          </w:p>
          <w:p>
            <w:pPr>
              <w:rPr>
                <w:rFonts w:hint="eastAsia" w:ascii="宋体" w:hAnsi="宋体" w:eastAsia="宋体" w:cs="宋体"/>
                <w:highlight w:val="none"/>
              </w:rPr>
            </w:pPr>
            <w:r>
              <w:rPr>
                <w:rFonts w:hint="eastAsia" w:ascii="宋体" w:hAnsi="宋体" w:eastAsia="宋体" w:cs="宋体"/>
                <w:highlight w:val="none"/>
              </w:rPr>
              <w:t>9、★可识别私接主机个数，并可制定策略分别设置私接终端类型个数为阀值进行封堵，支持自定义阻断时间，同时支持基于IP及IP段配置白名单。（需提供界面截图并加盖原厂公章）</w:t>
            </w:r>
          </w:p>
        </w:tc>
        <w:tc>
          <w:tcPr>
            <w:tcW w:w="272" w:type="pct"/>
            <w:noWrap w:val="0"/>
            <w:vAlign w:val="center"/>
          </w:tcPr>
          <w:p>
            <w:pPr>
              <w:jc w:val="center"/>
              <w:rPr>
                <w:rFonts w:hint="eastAsia" w:ascii="宋体" w:hAnsi="宋体" w:eastAsia="宋体" w:cs="宋体"/>
                <w:highlight w:val="none"/>
              </w:rPr>
            </w:pPr>
            <w:r>
              <w:rPr>
                <w:rFonts w:hint="eastAsia" w:ascii="宋体" w:hAnsi="宋体" w:eastAsia="宋体" w:cs="宋体"/>
                <w:highlight w:val="none"/>
              </w:rPr>
              <w:t>1</w:t>
            </w:r>
          </w:p>
        </w:tc>
        <w:tc>
          <w:tcPr>
            <w:tcW w:w="272" w:type="pct"/>
            <w:noWrap w:val="0"/>
            <w:vAlign w:val="center"/>
          </w:tcPr>
          <w:p>
            <w:pPr>
              <w:jc w:val="center"/>
              <w:rPr>
                <w:rFonts w:hint="eastAsia" w:ascii="宋体" w:hAnsi="宋体" w:eastAsia="宋体" w:cs="宋体"/>
                <w:highlight w:val="none"/>
              </w:rPr>
            </w:pPr>
            <w:r>
              <w:rPr>
                <w:rFonts w:hint="eastAsia" w:ascii="宋体" w:hAnsi="宋体" w:eastAsia="宋体" w:cs="宋体"/>
                <w:highlight w:val="none"/>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2" w:type="pct"/>
            <w:noWrap w:val="0"/>
            <w:vAlign w:val="center"/>
          </w:tcPr>
          <w:p>
            <w:pPr>
              <w:jc w:val="center"/>
              <w:rPr>
                <w:rFonts w:hint="eastAsia" w:ascii="宋体" w:hAnsi="宋体" w:eastAsia="宋体" w:cs="宋体"/>
                <w:highlight w:val="none"/>
              </w:rPr>
            </w:pPr>
            <w:r>
              <w:rPr>
                <w:rFonts w:hint="eastAsia" w:ascii="宋体" w:hAnsi="宋体" w:eastAsia="宋体" w:cs="宋体"/>
                <w:highlight w:val="none"/>
              </w:rPr>
              <w:t>2</w:t>
            </w:r>
          </w:p>
        </w:tc>
        <w:tc>
          <w:tcPr>
            <w:tcW w:w="316" w:type="pct"/>
            <w:noWrap w:val="0"/>
            <w:vAlign w:val="center"/>
          </w:tcPr>
          <w:p>
            <w:pPr>
              <w:jc w:val="center"/>
              <w:rPr>
                <w:rFonts w:hint="eastAsia" w:ascii="宋体" w:hAnsi="宋体" w:eastAsia="宋体" w:cs="宋体"/>
                <w:highlight w:val="none"/>
              </w:rPr>
            </w:pPr>
            <w:r>
              <w:rPr>
                <w:rFonts w:hint="eastAsia" w:ascii="宋体" w:hAnsi="宋体" w:eastAsia="宋体" w:cs="宋体"/>
                <w:highlight w:val="none"/>
              </w:rPr>
              <w:t>售后服务</w:t>
            </w:r>
          </w:p>
        </w:tc>
        <w:tc>
          <w:tcPr>
            <w:tcW w:w="3866" w:type="pct"/>
            <w:noWrap w:val="0"/>
            <w:vAlign w:val="center"/>
          </w:tcPr>
          <w:p>
            <w:pPr>
              <w:rPr>
                <w:rFonts w:hint="eastAsia" w:ascii="宋体" w:hAnsi="宋体" w:eastAsia="宋体" w:cs="宋体"/>
                <w:highlight w:val="none"/>
              </w:rPr>
            </w:pPr>
            <w:r>
              <w:rPr>
                <w:rFonts w:hint="eastAsia" w:ascii="宋体" w:hAnsi="宋体" w:eastAsia="宋体" w:cs="宋体"/>
                <w:highlight w:val="none"/>
              </w:rPr>
              <w:t>提供设备原厂质保及设备升级服务（</w:t>
            </w:r>
            <w:r>
              <w:rPr>
                <w:rFonts w:hint="eastAsia" w:ascii="宋体" w:hAnsi="宋体" w:eastAsia="宋体" w:cs="宋体"/>
                <w:highlight w:val="none"/>
                <w:lang w:val="en-US" w:eastAsia="zh-CN"/>
              </w:rPr>
              <w:t>提供三年整机质保和软件升级，并</w:t>
            </w:r>
            <w:r>
              <w:rPr>
                <w:rFonts w:hint="eastAsia" w:ascii="宋体" w:hAnsi="宋体" w:eastAsia="宋体" w:cs="宋体"/>
                <w:highlight w:val="none"/>
              </w:rPr>
              <w:t>提供原厂授权书和</w:t>
            </w:r>
            <w:r>
              <w:rPr>
                <w:rFonts w:hint="eastAsia" w:ascii="宋体" w:hAnsi="宋体" w:eastAsia="宋体" w:cs="宋体"/>
                <w:highlight w:val="none"/>
                <w:lang w:val="en-US" w:eastAsia="zh-CN"/>
              </w:rPr>
              <w:t>原厂</w:t>
            </w:r>
            <w:r>
              <w:rPr>
                <w:rFonts w:hint="eastAsia" w:ascii="宋体" w:hAnsi="宋体" w:eastAsia="宋体" w:cs="宋体"/>
                <w:highlight w:val="none"/>
              </w:rPr>
              <w:t>售后服务承诺函</w:t>
            </w:r>
            <w:r>
              <w:rPr>
                <w:rFonts w:hint="eastAsia" w:ascii="宋体" w:hAnsi="宋体" w:eastAsia="宋体" w:cs="宋体"/>
                <w:highlight w:val="none"/>
                <w:lang w:val="en-US" w:eastAsia="zh-CN"/>
              </w:rPr>
              <w:t>。</w:t>
            </w:r>
            <w:r>
              <w:rPr>
                <w:rFonts w:hint="eastAsia" w:ascii="宋体" w:hAnsi="宋体" w:eastAsia="宋体" w:cs="宋体"/>
                <w:highlight w:val="none"/>
              </w:rPr>
              <w:t>）</w:t>
            </w:r>
          </w:p>
        </w:tc>
        <w:tc>
          <w:tcPr>
            <w:tcW w:w="272" w:type="pct"/>
            <w:noWrap w:val="0"/>
            <w:vAlign w:val="center"/>
          </w:tcPr>
          <w:p>
            <w:pPr>
              <w:jc w:val="center"/>
              <w:rPr>
                <w:rFonts w:hint="eastAsia" w:ascii="宋体" w:hAnsi="宋体" w:eastAsia="宋体" w:cs="宋体"/>
                <w:highlight w:val="none"/>
              </w:rPr>
            </w:pPr>
            <w:r>
              <w:rPr>
                <w:rFonts w:hint="eastAsia" w:ascii="宋体" w:hAnsi="宋体" w:eastAsia="宋体" w:cs="宋体"/>
                <w:highlight w:val="none"/>
              </w:rPr>
              <w:t>3</w:t>
            </w:r>
          </w:p>
        </w:tc>
        <w:tc>
          <w:tcPr>
            <w:tcW w:w="272" w:type="pct"/>
            <w:noWrap w:val="0"/>
            <w:vAlign w:val="center"/>
          </w:tcPr>
          <w:p>
            <w:pPr>
              <w:jc w:val="center"/>
              <w:rPr>
                <w:rFonts w:hint="eastAsia" w:ascii="宋体" w:hAnsi="宋体" w:eastAsia="宋体" w:cs="宋体"/>
                <w:highlight w:val="none"/>
              </w:rPr>
            </w:pPr>
            <w:r>
              <w:rPr>
                <w:rFonts w:hint="eastAsia" w:ascii="宋体" w:hAnsi="宋体" w:eastAsia="宋体" w:cs="宋体"/>
                <w:highlight w:val="none"/>
              </w:rPr>
              <w:t>年</w:t>
            </w:r>
          </w:p>
        </w:tc>
      </w:tr>
    </w:tbl>
    <w:p>
      <w:pPr>
        <w:numPr>
          <w:ilvl w:val="0"/>
          <w:numId w:val="6"/>
        </w:numPr>
        <w:autoSpaceDE w:val="0"/>
        <w:autoSpaceDN w:val="0"/>
        <w:adjustRightInd w:val="0"/>
        <w:spacing w:line="360" w:lineRule="auto"/>
        <w:ind w:firstLine="420" w:firstLineChars="0"/>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t>防火墙优化服务</w:t>
      </w:r>
    </w:p>
    <w:p>
      <w:pPr>
        <w:numPr>
          <w:ilvl w:val="0"/>
          <w:numId w:val="0"/>
        </w:numPr>
        <w:autoSpaceDE w:val="0"/>
        <w:autoSpaceDN w:val="0"/>
        <w:adjustRightInd w:val="0"/>
        <w:spacing w:line="360" w:lineRule="auto"/>
        <w:ind w:firstLine="640" w:firstLineChars="200"/>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t>（1）</w:t>
      </w:r>
      <w:r>
        <w:rPr>
          <w:rFonts w:hint="eastAsia" w:ascii="宋体" w:hAnsi="宋体" w:eastAsia="宋体" w:cs="宋体"/>
          <w:kern w:val="0"/>
          <w:sz w:val="32"/>
          <w:szCs w:val="32"/>
          <w:highlight w:val="none"/>
          <w:lang w:val="en-US" w:eastAsia="zh-CN"/>
        </w:rPr>
        <w:t>提供</w:t>
      </w:r>
      <w:r>
        <w:rPr>
          <w:rFonts w:hint="eastAsia" w:ascii="宋体" w:hAnsi="宋体" w:eastAsia="宋体" w:cs="宋体"/>
          <w:kern w:val="0"/>
          <w:sz w:val="32"/>
          <w:szCs w:val="32"/>
          <w:highlight w:val="none"/>
        </w:rPr>
        <w:t>防火墙策略优化</w:t>
      </w:r>
      <w:r>
        <w:rPr>
          <w:rFonts w:hint="eastAsia" w:ascii="宋体" w:hAnsi="宋体" w:eastAsia="宋体" w:cs="宋体"/>
          <w:kern w:val="0"/>
          <w:sz w:val="32"/>
          <w:szCs w:val="32"/>
          <w:highlight w:val="none"/>
          <w:lang w:val="en-US" w:eastAsia="zh-CN"/>
        </w:rPr>
        <w:t>服务</w:t>
      </w:r>
      <w:r>
        <w:rPr>
          <w:rFonts w:hint="eastAsia" w:ascii="宋体" w:hAnsi="宋体" w:eastAsia="宋体" w:cs="宋体"/>
          <w:kern w:val="0"/>
          <w:sz w:val="32"/>
          <w:szCs w:val="32"/>
          <w:highlight w:val="none"/>
        </w:rPr>
        <w:t>：根据业务系统的具体需求，每年不少于6次</w:t>
      </w:r>
      <w:r>
        <w:rPr>
          <w:rFonts w:hint="eastAsia" w:ascii="宋体" w:hAnsi="宋体" w:eastAsia="宋体" w:cs="宋体"/>
          <w:kern w:val="0"/>
          <w:sz w:val="32"/>
          <w:szCs w:val="32"/>
          <w:highlight w:val="none"/>
          <w:lang w:val="en-US" w:eastAsia="zh-CN"/>
        </w:rPr>
        <w:t>现场安全</w:t>
      </w:r>
      <w:r>
        <w:rPr>
          <w:rFonts w:hint="eastAsia" w:ascii="宋体" w:hAnsi="宋体" w:eastAsia="宋体" w:cs="宋体"/>
          <w:kern w:val="0"/>
          <w:sz w:val="32"/>
          <w:szCs w:val="32"/>
          <w:highlight w:val="none"/>
        </w:rPr>
        <w:t>沟通交流，定期提交防火墙优化方案，方案得到用户确认和授权后，优化调整安全策略，包括对规则的梳理、合并、删除和新增，以确保策略的有效性和可读性，提升防火墙的拦截能力；</w:t>
      </w:r>
    </w:p>
    <w:p>
      <w:pPr>
        <w:numPr>
          <w:ilvl w:val="0"/>
          <w:numId w:val="0"/>
        </w:numPr>
        <w:autoSpaceDE w:val="0"/>
        <w:autoSpaceDN w:val="0"/>
        <w:adjustRightInd w:val="0"/>
        <w:spacing w:line="360" w:lineRule="auto"/>
        <w:ind w:firstLine="640" w:firstLineChars="200"/>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t>（2）</w:t>
      </w:r>
      <w:r>
        <w:rPr>
          <w:rFonts w:hint="eastAsia" w:ascii="宋体" w:hAnsi="宋体" w:eastAsia="宋体" w:cs="宋体"/>
          <w:kern w:val="0"/>
          <w:sz w:val="32"/>
          <w:szCs w:val="32"/>
          <w:highlight w:val="none"/>
          <w:lang w:val="en-US" w:eastAsia="zh-CN"/>
        </w:rPr>
        <w:t>提供</w:t>
      </w:r>
      <w:r>
        <w:rPr>
          <w:rFonts w:hint="eastAsia" w:ascii="宋体" w:hAnsi="宋体" w:eastAsia="宋体" w:cs="宋体"/>
          <w:kern w:val="0"/>
          <w:sz w:val="32"/>
          <w:szCs w:val="32"/>
          <w:highlight w:val="none"/>
        </w:rPr>
        <w:t>监控与调优</w:t>
      </w:r>
      <w:r>
        <w:rPr>
          <w:rFonts w:hint="eastAsia" w:ascii="宋体" w:hAnsi="宋体" w:eastAsia="宋体" w:cs="宋体"/>
          <w:kern w:val="0"/>
          <w:sz w:val="32"/>
          <w:szCs w:val="32"/>
          <w:highlight w:val="none"/>
          <w:lang w:val="en-US" w:eastAsia="zh-CN"/>
        </w:rPr>
        <w:t>服务</w:t>
      </w:r>
      <w:r>
        <w:rPr>
          <w:rFonts w:hint="eastAsia" w:ascii="宋体" w:hAnsi="宋体" w:eastAsia="宋体" w:cs="宋体"/>
          <w:kern w:val="0"/>
          <w:sz w:val="32"/>
          <w:szCs w:val="32"/>
          <w:highlight w:val="none"/>
        </w:rPr>
        <w:t>：可以实时监测防火墙的运行状态、警指示灯是否告警、流量情况、连接数等关键指标，发现性能瓶颈并进行调优。根据用户需求进行维护和配置，提供每年不少于</w:t>
      </w:r>
      <w:r>
        <w:rPr>
          <w:rFonts w:hint="eastAsia" w:ascii="宋体" w:hAnsi="宋体" w:eastAsia="宋体" w:cs="宋体"/>
          <w:kern w:val="0"/>
          <w:sz w:val="32"/>
          <w:szCs w:val="32"/>
          <w:highlight w:val="none"/>
          <w:lang w:val="en-US" w:eastAsia="zh-CN"/>
        </w:rPr>
        <w:t>6</w:t>
      </w:r>
      <w:r>
        <w:rPr>
          <w:rFonts w:hint="eastAsia" w:ascii="宋体" w:hAnsi="宋体" w:eastAsia="宋体" w:cs="宋体"/>
          <w:kern w:val="0"/>
          <w:sz w:val="32"/>
          <w:szCs w:val="32"/>
          <w:highlight w:val="none"/>
        </w:rPr>
        <w:t>次现场巡检服务，日常运维若发现异常事件故障记录，立即向用户提交异常报告情况及解决方案；</w:t>
      </w:r>
    </w:p>
    <w:p>
      <w:pPr>
        <w:numPr>
          <w:ilvl w:val="0"/>
          <w:numId w:val="0"/>
        </w:numPr>
        <w:autoSpaceDE w:val="0"/>
        <w:autoSpaceDN w:val="0"/>
        <w:adjustRightInd w:val="0"/>
        <w:spacing w:line="360" w:lineRule="auto"/>
        <w:ind w:firstLine="640" w:firstLineChars="200"/>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t>（3）</w:t>
      </w:r>
      <w:r>
        <w:rPr>
          <w:rFonts w:hint="eastAsia" w:ascii="宋体" w:hAnsi="宋体" w:eastAsia="宋体" w:cs="宋体"/>
          <w:kern w:val="0"/>
          <w:sz w:val="32"/>
          <w:szCs w:val="32"/>
          <w:highlight w:val="none"/>
          <w:lang w:val="en-US" w:eastAsia="zh-CN"/>
        </w:rPr>
        <w:t>提供</w:t>
      </w:r>
      <w:r>
        <w:rPr>
          <w:rFonts w:hint="eastAsia" w:ascii="宋体" w:hAnsi="宋体" w:eastAsia="宋体" w:cs="宋体"/>
          <w:kern w:val="0"/>
          <w:sz w:val="32"/>
          <w:szCs w:val="32"/>
          <w:highlight w:val="none"/>
        </w:rPr>
        <w:t>定期更新和维护</w:t>
      </w:r>
      <w:r>
        <w:rPr>
          <w:rFonts w:hint="eastAsia" w:ascii="宋体" w:hAnsi="宋体" w:eastAsia="宋体" w:cs="宋体"/>
          <w:kern w:val="0"/>
          <w:sz w:val="32"/>
          <w:szCs w:val="32"/>
          <w:highlight w:val="none"/>
          <w:lang w:val="en-US" w:eastAsia="zh-CN"/>
        </w:rPr>
        <w:t>服务</w:t>
      </w:r>
      <w:r>
        <w:rPr>
          <w:rFonts w:hint="eastAsia" w:ascii="宋体" w:hAnsi="宋体" w:eastAsia="宋体" w:cs="宋体"/>
          <w:kern w:val="0"/>
          <w:sz w:val="32"/>
          <w:szCs w:val="32"/>
          <w:highlight w:val="none"/>
        </w:rPr>
        <w:t>：防火墙软件和硬件需要定期更新和维护，以确保其功能和性能的稳定性和可靠性；</w:t>
      </w:r>
    </w:p>
    <w:p>
      <w:pPr>
        <w:numPr>
          <w:ilvl w:val="0"/>
          <w:numId w:val="0"/>
        </w:numPr>
        <w:autoSpaceDE w:val="0"/>
        <w:autoSpaceDN w:val="0"/>
        <w:adjustRightInd w:val="0"/>
        <w:spacing w:line="360" w:lineRule="auto"/>
        <w:ind w:firstLine="640" w:firstLineChars="200"/>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t>（4）</w:t>
      </w:r>
      <w:r>
        <w:rPr>
          <w:rFonts w:hint="eastAsia" w:ascii="宋体" w:hAnsi="宋体" w:eastAsia="宋体" w:cs="宋体"/>
          <w:kern w:val="0"/>
          <w:sz w:val="32"/>
          <w:szCs w:val="32"/>
          <w:highlight w:val="none"/>
          <w:lang w:val="en-US" w:eastAsia="zh-CN"/>
        </w:rPr>
        <w:t>提供</w:t>
      </w:r>
      <w:r>
        <w:rPr>
          <w:rFonts w:hint="eastAsia" w:ascii="宋体" w:hAnsi="宋体" w:eastAsia="宋体" w:cs="宋体"/>
          <w:kern w:val="0"/>
          <w:sz w:val="32"/>
          <w:szCs w:val="32"/>
          <w:highlight w:val="none"/>
        </w:rPr>
        <w:t>培训和指导</w:t>
      </w:r>
      <w:r>
        <w:rPr>
          <w:rFonts w:hint="eastAsia" w:ascii="宋体" w:hAnsi="宋体" w:eastAsia="宋体" w:cs="宋体"/>
          <w:kern w:val="0"/>
          <w:sz w:val="32"/>
          <w:szCs w:val="32"/>
          <w:highlight w:val="none"/>
          <w:lang w:val="en-US" w:eastAsia="zh-CN"/>
        </w:rPr>
        <w:t>服务</w:t>
      </w:r>
      <w:r>
        <w:rPr>
          <w:rFonts w:hint="eastAsia" w:ascii="宋体" w:hAnsi="宋体" w:eastAsia="宋体" w:cs="宋体"/>
          <w:kern w:val="0"/>
          <w:sz w:val="32"/>
          <w:szCs w:val="32"/>
          <w:highlight w:val="none"/>
        </w:rPr>
        <w:t>：乙方需要按甲方要求定期对</w:t>
      </w:r>
      <w:r>
        <w:rPr>
          <w:rFonts w:hint="eastAsia" w:ascii="宋体" w:hAnsi="宋体" w:eastAsia="宋体" w:cs="宋体"/>
          <w:kern w:val="0"/>
          <w:sz w:val="32"/>
          <w:szCs w:val="32"/>
          <w:highlight w:val="none"/>
          <w:lang w:eastAsia="zh-CN"/>
        </w:rPr>
        <w:t>技术人员</w:t>
      </w:r>
      <w:r>
        <w:rPr>
          <w:rFonts w:hint="eastAsia" w:ascii="宋体" w:hAnsi="宋体" w:eastAsia="宋体" w:cs="宋体"/>
          <w:kern w:val="0"/>
          <w:sz w:val="32"/>
          <w:szCs w:val="32"/>
          <w:highlight w:val="none"/>
        </w:rPr>
        <w:t>进行防火墙技术和安全知识的培训和指导，提高其技能水平和安全意识；</w:t>
      </w:r>
    </w:p>
    <w:p>
      <w:pPr>
        <w:numPr>
          <w:ilvl w:val="0"/>
          <w:numId w:val="0"/>
        </w:numPr>
        <w:autoSpaceDE w:val="0"/>
        <w:autoSpaceDN w:val="0"/>
        <w:adjustRightInd w:val="0"/>
        <w:spacing w:line="360" w:lineRule="auto"/>
        <w:ind w:firstLine="640" w:firstLineChars="200"/>
        <w:jc w:val="left"/>
        <w:rPr>
          <w:rFonts w:hint="eastAsia" w:ascii="宋体" w:hAnsi="宋体" w:eastAsia="宋体" w:cs="宋体"/>
          <w:b w:val="0"/>
          <w:bCs w:val="0"/>
          <w:kern w:val="0"/>
          <w:sz w:val="32"/>
          <w:szCs w:val="32"/>
          <w:highlight w:val="none"/>
        </w:rPr>
      </w:pPr>
      <w:r>
        <w:rPr>
          <w:rFonts w:hint="eastAsia" w:ascii="宋体" w:hAnsi="宋体" w:eastAsia="宋体" w:cs="宋体"/>
          <w:kern w:val="0"/>
          <w:sz w:val="32"/>
          <w:szCs w:val="32"/>
          <w:highlight w:val="none"/>
        </w:rPr>
        <w:t>（5）</w:t>
      </w:r>
      <w:r>
        <w:rPr>
          <w:rFonts w:hint="eastAsia" w:ascii="宋体" w:hAnsi="宋体" w:eastAsia="宋体" w:cs="宋体"/>
          <w:kern w:val="0"/>
          <w:sz w:val="32"/>
          <w:szCs w:val="32"/>
          <w:highlight w:val="none"/>
          <w:lang w:val="en-US" w:eastAsia="zh-CN"/>
        </w:rPr>
        <w:t>提供</w:t>
      </w:r>
      <w:r>
        <w:rPr>
          <w:rFonts w:hint="eastAsia" w:ascii="宋体" w:hAnsi="宋体" w:eastAsia="宋体" w:cs="宋体"/>
          <w:kern w:val="0"/>
          <w:sz w:val="32"/>
          <w:szCs w:val="32"/>
          <w:highlight w:val="none"/>
        </w:rPr>
        <w:t>备份和恢复</w:t>
      </w:r>
      <w:r>
        <w:rPr>
          <w:rFonts w:hint="eastAsia" w:ascii="宋体" w:hAnsi="宋体" w:eastAsia="宋体" w:cs="宋体"/>
          <w:kern w:val="0"/>
          <w:sz w:val="32"/>
          <w:szCs w:val="32"/>
          <w:highlight w:val="none"/>
          <w:lang w:val="en-US" w:eastAsia="zh-CN"/>
        </w:rPr>
        <w:t>服务</w:t>
      </w:r>
      <w:r>
        <w:rPr>
          <w:rFonts w:hint="eastAsia" w:ascii="宋体" w:hAnsi="宋体" w:eastAsia="宋体" w:cs="宋体"/>
          <w:kern w:val="0"/>
          <w:sz w:val="32"/>
          <w:szCs w:val="32"/>
          <w:highlight w:val="none"/>
        </w:rPr>
        <w:t>：为了应对可能出现的意外情况，需要对防火墙的配置和数据进行备份和恢复。备份数据需要定期更新和验证，以确保其可用性和完整性，并且在合同解除、终止后乙方应将所有的备份数据的载体在甲方指定期限内移交给甲方。在出现异常情况时，可以快速恢复防火墙的正常运行。</w:t>
      </w:r>
    </w:p>
    <w:p>
      <w:pPr>
        <w:autoSpaceDE w:val="0"/>
        <w:autoSpaceDN w:val="0"/>
        <w:adjustRightInd w:val="0"/>
        <w:spacing w:line="360" w:lineRule="auto"/>
        <w:ind w:firstLine="643" w:firstLineChars="200"/>
        <w:jc w:val="left"/>
        <w:rPr>
          <w:rFonts w:hint="eastAsia" w:ascii="宋体" w:hAnsi="宋体" w:eastAsia="宋体" w:cs="宋体"/>
          <w:b/>
          <w:bCs/>
          <w:kern w:val="0"/>
          <w:sz w:val="32"/>
          <w:szCs w:val="32"/>
          <w:highlight w:val="none"/>
        </w:rPr>
      </w:pPr>
      <w:r>
        <w:rPr>
          <w:rFonts w:hint="eastAsia" w:ascii="宋体" w:hAnsi="宋体" w:eastAsia="宋体" w:cs="宋体"/>
          <w:b/>
          <w:bCs/>
          <w:kern w:val="0"/>
          <w:sz w:val="32"/>
          <w:szCs w:val="32"/>
          <w:highlight w:val="none"/>
        </w:rPr>
        <w:t>第</w:t>
      </w:r>
      <w:r>
        <w:rPr>
          <w:rFonts w:hint="eastAsia" w:ascii="宋体" w:hAnsi="宋体" w:eastAsia="宋体" w:cs="宋体"/>
          <w:b/>
          <w:bCs/>
          <w:kern w:val="0"/>
          <w:sz w:val="32"/>
          <w:szCs w:val="32"/>
          <w:highlight w:val="none"/>
          <w:lang w:val="en-US" w:eastAsia="zh-CN"/>
        </w:rPr>
        <w:t>三</w:t>
      </w:r>
      <w:r>
        <w:rPr>
          <w:rFonts w:hint="eastAsia" w:ascii="宋体" w:hAnsi="宋体" w:eastAsia="宋体" w:cs="宋体"/>
          <w:b/>
          <w:bCs/>
          <w:kern w:val="0"/>
          <w:sz w:val="32"/>
          <w:szCs w:val="32"/>
          <w:highlight w:val="none"/>
        </w:rPr>
        <w:t>条  产品的质量要求、售后服务及损害赔偿</w:t>
      </w:r>
    </w:p>
    <w:p>
      <w:pPr>
        <w:numPr>
          <w:ilvl w:val="0"/>
          <w:numId w:val="7"/>
        </w:numPr>
        <w:autoSpaceDE w:val="0"/>
        <w:autoSpaceDN w:val="0"/>
        <w:adjustRightInd w:val="0"/>
        <w:spacing w:line="360" w:lineRule="auto"/>
        <w:ind w:left="0" w:firstLine="420" w:firstLineChars="0"/>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t>按照采购文件、乙方的响应文件、澄清文件、成交通知书和合同约定的要求执行。</w:t>
      </w:r>
    </w:p>
    <w:p>
      <w:pPr>
        <w:numPr>
          <w:ilvl w:val="0"/>
          <w:numId w:val="7"/>
        </w:numPr>
        <w:autoSpaceDE w:val="0"/>
        <w:autoSpaceDN w:val="0"/>
        <w:adjustRightInd w:val="0"/>
        <w:spacing w:line="360" w:lineRule="auto"/>
        <w:ind w:firstLine="420" w:firstLineChars="0"/>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t>服务要求：</w:t>
      </w:r>
    </w:p>
    <w:p>
      <w:pPr>
        <w:autoSpaceDE w:val="0"/>
        <w:autoSpaceDN w:val="0"/>
        <w:adjustRightInd w:val="0"/>
        <w:spacing w:line="360" w:lineRule="auto"/>
        <w:ind w:firstLine="640" w:firstLineChars="200"/>
        <w:jc w:val="left"/>
        <w:rPr>
          <w:rFonts w:hint="eastAsia" w:ascii="宋体" w:hAnsi="宋体" w:eastAsia="宋体" w:cs="宋体"/>
          <w:kern w:val="0"/>
          <w:sz w:val="32"/>
          <w:szCs w:val="32"/>
          <w:highlight w:val="none"/>
          <w:lang w:val="zh-CN"/>
        </w:rPr>
      </w:pPr>
      <w:r>
        <w:rPr>
          <w:rFonts w:hint="eastAsia" w:ascii="宋体" w:hAnsi="宋体" w:eastAsia="宋体" w:cs="宋体"/>
          <w:kern w:val="0"/>
          <w:sz w:val="32"/>
          <w:szCs w:val="32"/>
          <w:highlight w:val="none"/>
          <w:lang w:val="zh-CN"/>
        </w:rPr>
        <w:t>（1）本项目服务响应时间为7*24小时，发生网络系统突发事件时服务工程师要15分钟内响应；如需现场处理，工程师2小时内可到达现场解决故障。服务工程师为故障设备做好维护记录，负责维护过程中各种常见故障的解决、分析及整理，提供技术咨询培训等。穿着要整齐，佩带工作牌；服务过程中，要做到有礼有节；进行服务时，操作规范，快速准确，对设备轻拿轻放；主动汇报巡检情况，排除方法及预防措施；及时提供服务咨询、使用设备注意事项；服务完毕，清洁机器，并记录汇总意见和要求。</w:t>
      </w:r>
    </w:p>
    <w:p>
      <w:pPr>
        <w:autoSpaceDE w:val="0"/>
        <w:autoSpaceDN w:val="0"/>
        <w:adjustRightInd w:val="0"/>
        <w:spacing w:line="360" w:lineRule="auto"/>
        <w:ind w:firstLine="640" w:firstLineChars="200"/>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lang w:val="zh-CN"/>
        </w:rPr>
        <w:t>（2）</w:t>
      </w:r>
      <w:r>
        <w:rPr>
          <w:rFonts w:hint="eastAsia" w:ascii="宋体" w:hAnsi="宋体" w:eastAsia="宋体" w:cs="宋体"/>
          <w:kern w:val="0"/>
          <w:sz w:val="32"/>
          <w:szCs w:val="32"/>
          <w:highlight w:val="none"/>
          <w:lang w:val="en-US" w:eastAsia="zh-CN"/>
        </w:rPr>
        <w:t>乙方</w:t>
      </w:r>
      <w:r>
        <w:rPr>
          <w:rFonts w:hint="eastAsia" w:ascii="宋体" w:hAnsi="宋体" w:eastAsia="宋体" w:cs="宋体"/>
          <w:kern w:val="0"/>
          <w:sz w:val="32"/>
          <w:szCs w:val="32"/>
          <w:highlight w:val="none"/>
          <w:lang w:val="zh-CN"/>
        </w:rPr>
        <w:t>需要与</w:t>
      </w:r>
      <w:r>
        <w:rPr>
          <w:rFonts w:hint="eastAsia" w:ascii="宋体" w:hAnsi="宋体" w:eastAsia="宋体" w:cs="宋体"/>
          <w:kern w:val="0"/>
          <w:sz w:val="32"/>
          <w:szCs w:val="32"/>
          <w:highlight w:val="none"/>
          <w:lang w:val="en-US" w:eastAsia="zh-CN"/>
        </w:rPr>
        <w:t>甲方</w:t>
      </w:r>
      <w:r>
        <w:rPr>
          <w:rFonts w:hint="eastAsia" w:ascii="宋体" w:hAnsi="宋体" w:eastAsia="宋体" w:cs="宋体"/>
          <w:kern w:val="0"/>
          <w:sz w:val="32"/>
          <w:szCs w:val="32"/>
          <w:highlight w:val="none"/>
          <w:lang w:val="zh-CN"/>
        </w:rPr>
        <w:t>签订保密协议书。</w:t>
      </w:r>
    </w:p>
    <w:p>
      <w:pPr>
        <w:autoSpaceDE w:val="0"/>
        <w:autoSpaceDN w:val="0"/>
        <w:adjustRightInd w:val="0"/>
        <w:spacing w:line="360" w:lineRule="auto"/>
        <w:ind w:firstLine="643" w:firstLineChars="200"/>
        <w:jc w:val="left"/>
        <w:rPr>
          <w:rFonts w:hint="eastAsia" w:ascii="宋体" w:hAnsi="宋体" w:eastAsia="宋体" w:cs="宋体"/>
          <w:b/>
          <w:bCs/>
          <w:kern w:val="0"/>
          <w:sz w:val="32"/>
          <w:szCs w:val="32"/>
          <w:highlight w:val="none"/>
        </w:rPr>
      </w:pPr>
      <w:r>
        <w:rPr>
          <w:rFonts w:hint="eastAsia" w:ascii="宋体" w:hAnsi="宋体" w:eastAsia="宋体" w:cs="宋体"/>
          <w:b/>
          <w:bCs/>
          <w:kern w:val="0"/>
          <w:sz w:val="32"/>
          <w:szCs w:val="32"/>
          <w:highlight w:val="none"/>
        </w:rPr>
        <w:t>第</w:t>
      </w:r>
      <w:r>
        <w:rPr>
          <w:rFonts w:hint="eastAsia" w:ascii="宋体" w:hAnsi="宋体" w:eastAsia="宋体" w:cs="宋体"/>
          <w:b/>
          <w:bCs/>
          <w:kern w:val="0"/>
          <w:sz w:val="32"/>
          <w:szCs w:val="32"/>
          <w:highlight w:val="none"/>
          <w:lang w:val="en-US" w:eastAsia="zh-CN"/>
        </w:rPr>
        <w:t>四</w:t>
      </w:r>
      <w:r>
        <w:rPr>
          <w:rFonts w:hint="eastAsia" w:ascii="宋体" w:hAnsi="宋体" w:eastAsia="宋体" w:cs="宋体"/>
          <w:b/>
          <w:bCs/>
          <w:kern w:val="0"/>
          <w:sz w:val="32"/>
          <w:szCs w:val="32"/>
          <w:highlight w:val="none"/>
        </w:rPr>
        <w:t>条  服务期</w:t>
      </w:r>
    </w:p>
    <w:p>
      <w:pPr>
        <w:autoSpaceDE w:val="0"/>
        <w:autoSpaceDN w:val="0"/>
        <w:adjustRightInd w:val="0"/>
        <w:spacing w:line="360" w:lineRule="auto"/>
        <w:ind w:firstLine="640" w:firstLineChars="200"/>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t>服务期：自合同签订之日起生效，并在3个日历日内将设备送至采购人指定地点完成安装及部署。。</w:t>
      </w:r>
    </w:p>
    <w:p>
      <w:pPr>
        <w:autoSpaceDE w:val="0"/>
        <w:autoSpaceDN w:val="0"/>
        <w:adjustRightInd w:val="0"/>
        <w:spacing w:line="360" w:lineRule="auto"/>
        <w:ind w:firstLine="643" w:firstLineChars="200"/>
        <w:jc w:val="left"/>
        <w:rPr>
          <w:rFonts w:hint="eastAsia" w:ascii="宋体" w:hAnsi="宋体" w:eastAsia="宋体" w:cs="宋体"/>
          <w:b/>
          <w:bCs/>
          <w:kern w:val="0"/>
          <w:sz w:val="32"/>
          <w:szCs w:val="32"/>
          <w:highlight w:val="none"/>
        </w:rPr>
      </w:pPr>
      <w:r>
        <w:rPr>
          <w:rFonts w:hint="eastAsia" w:ascii="宋体" w:hAnsi="宋体" w:eastAsia="宋体" w:cs="宋体"/>
          <w:b/>
          <w:bCs/>
          <w:kern w:val="0"/>
          <w:sz w:val="32"/>
          <w:szCs w:val="32"/>
          <w:highlight w:val="none"/>
        </w:rPr>
        <w:t>第</w:t>
      </w:r>
      <w:r>
        <w:rPr>
          <w:rFonts w:hint="eastAsia" w:ascii="宋体" w:hAnsi="宋体" w:eastAsia="宋体" w:cs="宋体"/>
          <w:b/>
          <w:bCs/>
          <w:kern w:val="0"/>
          <w:sz w:val="32"/>
          <w:szCs w:val="32"/>
          <w:highlight w:val="none"/>
          <w:lang w:val="en-US" w:eastAsia="zh-CN"/>
        </w:rPr>
        <w:t>五</w:t>
      </w:r>
      <w:r>
        <w:rPr>
          <w:rFonts w:hint="eastAsia" w:ascii="宋体" w:hAnsi="宋体" w:eastAsia="宋体" w:cs="宋体"/>
          <w:b/>
          <w:bCs/>
          <w:kern w:val="0"/>
          <w:sz w:val="32"/>
          <w:szCs w:val="32"/>
          <w:highlight w:val="none"/>
        </w:rPr>
        <w:t>条  项目费用结算</w:t>
      </w:r>
    </w:p>
    <w:p>
      <w:pPr>
        <w:autoSpaceDE w:val="0"/>
        <w:autoSpaceDN w:val="0"/>
        <w:adjustRightInd w:val="0"/>
        <w:spacing w:line="360" w:lineRule="auto"/>
        <w:ind w:firstLine="640" w:firstLineChars="200"/>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t>自合同签订之日起生效，并在3个日历日内将设备送至</w:t>
      </w:r>
      <w:r>
        <w:rPr>
          <w:rFonts w:hint="eastAsia" w:ascii="宋体" w:hAnsi="宋体" w:eastAsia="宋体" w:cs="宋体"/>
          <w:kern w:val="0"/>
          <w:sz w:val="32"/>
          <w:szCs w:val="32"/>
          <w:highlight w:val="none"/>
          <w:lang w:val="en-US" w:eastAsia="zh-CN"/>
        </w:rPr>
        <w:t>甲方</w:t>
      </w:r>
      <w:r>
        <w:rPr>
          <w:rFonts w:hint="eastAsia" w:ascii="宋体" w:hAnsi="宋体" w:eastAsia="宋体" w:cs="宋体"/>
          <w:kern w:val="0"/>
          <w:sz w:val="32"/>
          <w:szCs w:val="32"/>
          <w:highlight w:val="none"/>
        </w:rPr>
        <w:t>指定地点完成安装及部署。设备确认无误验收成功后，</w:t>
      </w:r>
      <w:r>
        <w:rPr>
          <w:rFonts w:hint="eastAsia" w:ascii="宋体" w:hAnsi="宋体" w:eastAsia="宋体" w:cs="宋体"/>
          <w:kern w:val="0"/>
          <w:sz w:val="32"/>
          <w:szCs w:val="32"/>
          <w:highlight w:val="none"/>
          <w:lang w:val="en-US" w:eastAsia="zh-CN"/>
        </w:rPr>
        <w:t>乙方</w:t>
      </w:r>
      <w:r>
        <w:rPr>
          <w:rFonts w:hint="eastAsia" w:ascii="宋体" w:hAnsi="宋体" w:eastAsia="宋体" w:cs="宋体"/>
          <w:kern w:val="0"/>
          <w:sz w:val="32"/>
          <w:szCs w:val="32"/>
          <w:highlight w:val="none"/>
        </w:rPr>
        <w:t>向采</w:t>
      </w:r>
      <w:r>
        <w:rPr>
          <w:rFonts w:hint="eastAsia" w:ascii="宋体" w:hAnsi="宋体" w:eastAsia="宋体" w:cs="宋体"/>
          <w:kern w:val="0"/>
          <w:sz w:val="32"/>
          <w:szCs w:val="32"/>
          <w:highlight w:val="none"/>
          <w:lang w:val="en-US" w:eastAsia="zh-CN"/>
        </w:rPr>
        <w:t>甲方</w:t>
      </w:r>
      <w:r>
        <w:rPr>
          <w:rFonts w:hint="eastAsia" w:ascii="宋体" w:hAnsi="宋体" w:eastAsia="宋体" w:cs="宋体"/>
          <w:kern w:val="0"/>
          <w:sz w:val="32"/>
          <w:szCs w:val="32"/>
          <w:highlight w:val="none"/>
        </w:rPr>
        <w:t>提供增值税专用发票后，</w:t>
      </w:r>
      <w:r>
        <w:rPr>
          <w:rFonts w:hint="eastAsia" w:ascii="宋体" w:hAnsi="宋体" w:eastAsia="宋体" w:cs="宋体"/>
          <w:kern w:val="0"/>
          <w:sz w:val="32"/>
          <w:szCs w:val="32"/>
          <w:highlight w:val="none"/>
          <w:lang w:val="en-US" w:eastAsia="zh-CN"/>
        </w:rPr>
        <w:t>甲方</w:t>
      </w:r>
      <w:r>
        <w:rPr>
          <w:rFonts w:hint="eastAsia" w:ascii="宋体" w:hAnsi="宋体" w:eastAsia="宋体" w:cs="宋体"/>
          <w:kern w:val="0"/>
          <w:sz w:val="32"/>
          <w:szCs w:val="32"/>
          <w:highlight w:val="none"/>
        </w:rPr>
        <w:t>向</w:t>
      </w:r>
      <w:r>
        <w:rPr>
          <w:rFonts w:hint="eastAsia" w:ascii="宋体" w:hAnsi="宋体" w:eastAsia="宋体" w:cs="宋体"/>
          <w:kern w:val="0"/>
          <w:sz w:val="32"/>
          <w:szCs w:val="32"/>
          <w:highlight w:val="none"/>
          <w:lang w:val="en-US" w:eastAsia="zh-CN"/>
        </w:rPr>
        <w:t>乙方</w:t>
      </w:r>
      <w:r>
        <w:rPr>
          <w:rFonts w:hint="eastAsia" w:ascii="宋体" w:hAnsi="宋体" w:eastAsia="宋体" w:cs="宋体"/>
          <w:kern w:val="0"/>
          <w:sz w:val="32"/>
          <w:szCs w:val="32"/>
          <w:highlight w:val="none"/>
        </w:rPr>
        <w:t>一次性支付合同总金额</w:t>
      </w:r>
      <w:r>
        <w:rPr>
          <w:rFonts w:hint="eastAsia" w:ascii="宋体" w:hAnsi="宋体" w:eastAsia="宋体" w:cs="宋体"/>
          <w:kern w:val="0"/>
          <w:sz w:val="32"/>
          <w:szCs w:val="32"/>
          <w:highlight w:val="none"/>
          <w:lang w:val="en-US" w:eastAsia="zh-CN"/>
        </w:rPr>
        <w:t>XXXXXX</w:t>
      </w:r>
      <w:r>
        <w:rPr>
          <w:rFonts w:hint="eastAsia" w:ascii="宋体" w:hAnsi="宋体" w:eastAsia="宋体" w:cs="宋体"/>
          <w:kern w:val="0"/>
          <w:sz w:val="32"/>
          <w:szCs w:val="32"/>
          <w:highlight w:val="none"/>
        </w:rPr>
        <w:t>。</w:t>
      </w:r>
    </w:p>
    <w:p>
      <w:pPr>
        <w:autoSpaceDE w:val="0"/>
        <w:autoSpaceDN w:val="0"/>
        <w:adjustRightInd w:val="0"/>
        <w:spacing w:line="360" w:lineRule="auto"/>
        <w:ind w:firstLine="0" w:firstLineChars="0"/>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lang w:val="en-US" w:eastAsia="zh-CN"/>
        </w:rPr>
        <w:t xml:space="preserve">   </w:t>
      </w:r>
      <w:r>
        <w:rPr>
          <w:rFonts w:hint="eastAsia" w:ascii="宋体" w:hAnsi="宋体" w:eastAsia="宋体" w:cs="宋体"/>
          <w:kern w:val="0"/>
          <w:sz w:val="32"/>
          <w:szCs w:val="32"/>
          <w:highlight w:val="none"/>
        </w:rPr>
        <w:t>乙方的银行信息如下：</w:t>
      </w:r>
    </w:p>
    <w:p>
      <w:pPr>
        <w:autoSpaceDE w:val="0"/>
        <w:autoSpaceDN w:val="0"/>
        <w:adjustRightInd w:val="0"/>
        <w:snapToGrid w:val="0"/>
        <w:spacing w:line="360" w:lineRule="auto"/>
        <w:ind w:firstLine="426"/>
        <w:rPr>
          <w:rFonts w:hint="eastAsia" w:ascii="宋体" w:hAnsi="宋体" w:eastAsia="宋体" w:cs="宋体"/>
          <w:kern w:val="0"/>
          <w:sz w:val="32"/>
          <w:szCs w:val="32"/>
          <w:highlight w:val="none"/>
          <w:lang w:eastAsia="zh-CN"/>
        </w:rPr>
      </w:pPr>
      <w:r>
        <w:rPr>
          <w:rFonts w:hint="eastAsia" w:ascii="宋体" w:hAnsi="宋体" w:eastAsia="宋体" w:cs="宋体"/>
          <w:kern w:val="0"/>
          <w:sz w:val="32"/>
          <w:szCs w:val="32"/>
          <w:highlight w:val="none"/>
        </w:rPr>
        <w:t>开户名称：</w:t>
      </w:r>
      <w:r>
        <w:rPr>
          <w:rFonts w:hint="eastAsia" w:ascii="宋体" w:hAnsi="宋体" w:eastAsia="宋体" w:cs="宋体"/>
          <w:kern w:val="0"/>
          <w:sz w:val="32"/>
          <w:szCs w:val="32"/>
          <w:highlight w:val="none"/>
          <w:lang w:val="en-US" w:eastAsia="zh-CN"/>
        </w:rPr>
        <w:t>X</w:t>
      </w:r>
    </w:p>
    <w:p>
      <w:pPr>
        <w:autoSpaceDE w:val="0"/>
        <w:autoSpaceDN w:val="0"/>
        <w:adjustRightInd w:val="0"/>
        <w:snapToGrid w:val="0"/>
        <w:spacing w:line="360" w:lineRule="auto"/>
        <w:ind w:firstLine="426"/>
        <w:rPr>
          <w:rFonts w:hint="eastAsia" w:ascii="宋体" w:hAnsi="宋体" w:eastAsia="宋体" w:cs="宋体"/>
          <w:kern w:val="0"/>
          <w:sz w:val="32"/>
          <w:szCs w:val="32"/>
          <w:highlight w:val="none"/>
          <w:lang w:eastAsia="zh-CN"/>
        </w:rPr>
      </w:pPr>
      <w:r>
        <w:rPr>
          <w:rFonts w:hint="eastAsia" w:ascii="宋体" w:hAnsi="宋体" w:eastAsia="宋体" w:cs="宋体"/>
          <w:kern w:val="0"/>
          <w:sz w:val="32"/>
          <w:szCs w:val="32"/>
          <w:highlight w:val="none"/>
        </w:rPr>
        <w:t>开 户 行：</w:t>
      </w:r>
      <w:r>
        <w:rPr>
          <w:rFonts w:hint="eastAsia" w:ascii="宋体" w:hAnsi="宋体" w:eastAsia="宋体" w:cs="宋体"/>
          <w:kern w:val="0"/>
          <w:sz w:val="32"/>
          <w:szCs w:val="32"/>
          <w:highlight w:val="none"/>
          <w:lang w:val="en-US" w:eastAsia="zh-CN"/>
        </w:rPr>
        <w:t>X</w:t>
      </w:r>
    </w:p>
    <w:p>
      <w:pPr>
        <w:autoSpaceDE w:val="0"/>
        <w:autoSpaceDN w:val="0"/>
        <w:adjustRightInd w:val="0"/>
        <w:snapToGrid w:val="0"/>
        <w:spacing w:line="360" w:lineRule="auto"/>
        <w:ind w:firstLine="426"/>
        <w:rPr>
          <w:rFonts w:hint="eastAsia" w:ascii="宋体" w:hAnsi="宋体" w:eastAsia="宋体" w:cs="宋体"/>
          <w:kern w:val="0"/>
          <w:sz w:val="32"/>
          <w:szCs w:val="32"/>
          <w:highlight w:val="none"/>
          <w:lang w:eastAsia="zh-CN"/>
        </w:rPr>
      </w:pPr>
      <w:r>
        <w:rPr>
          <w:rFonts w:hint="eastAsia" w:ascii="宋体" w:hAnsi="宋体" w:eastAsia="宋体" w:cs="宋体"/>
          <w:kern w:val="0"/>
          <w:sz w:val="32"/>
          <w:szCs w:val="32"/>
          <w:highlight w:val="none"/>
        </w:rPr>
        <w:t>账    号：</w:t>
      </w:r>
      <w:r>
        <w:rPr>
          <w:rFonts w:hint="eastAsia" w:ascii="宋体" w:hAnsi="宋体" w:eastAsia="宋体" w:cs="宋体"/>
          <w:kern w:val="0"/>
          <w:sz w:val="32"/>
          <w:szCs w:val="32"/>
          <w:highlight w:val="none"/>
          <w:lang w:val="en-US" w:eastAsia="zh-CN"/>
        </w:rPr>
        <w:t>X</w:t>
      </w:r>
    </w:p>
    <w:p>
      <w:pPr>
        <w:autoSpaceDE w:val="0"/>
        <w:autoSpaceDN w:val="0"/>
        <w:adjustRightInd w:val="0"/>
        <w:spacing w:line="360" w:lineRule="auto"/>
        <w:ind w:firstLine="643" w:firstLineChars="200"/>
        <w:jc w:val="left"/>
        <w:rPr>
          <w:rFonts w:hint="eastAsia" w:ascii="宋体" w:hAnsi="宋体" w:eastAsia="宋体" w:cs="宋体"/>
          <w:b/>
          <w:bCs/>
          <w:kern w:val="0"/>
          <w:sz w:val="32"/>
          <w:szCs w:val="32"/>
          <w:highlight w:val="none"/>
        </w:rPr>
      </w:pPr>
      <w:r>
        <w:rPr>
          <w:rFonts w:hint="eastAsia" w:ascii="宋体" w:hAnsi="宋体" w:eastAsia="宋体" w:cs="宋体"/>
          <w:b/>
          <w:bCs/>
          <w:kern w:val="0"/>
          <w:sz w:val="32"/>
          <w:szCs w:val="32"/>
          <w:highlight w:val="none"/>
        </w:rPr>
        <w:t>第</w:t>
      </w:r>
      <w:r>
        <w:rPr>
          <w:rFonts w:hint="eastAsia" w:ascii="宋体" w:hAnsi="宋体" w:eastAsia="宋体" w:cs="宋体"/>
          <w:b/>
          <w:bCs/>
          <w:kern w:val="0"/>
          <w:sz w:val="32"/>
          <w:szCs w:val="32"/>
          <w:highlight w:val="none"/>
          <w:lang w:val="en-US" w:eastAsia="zh-CN"/>
        </w:rPr>
        <w:t>六</w:t>
      </w:r>
      <w:r>
        <w:rPr>
          <w:rFonts w:hint="eastAsia" w:ascii="宋体" w:hAnsi="宋体" w:eastAsia="宋体" w:cs="宋体"/>
          <w:b/>
          <w:bCs/>
          <w:kern w:val="0"/>
          <w:sz w:val="32"/>
          <w:szCs w:val="32"/>
          <w:highlight w:val="none"/>
        </w:rPr>
        <w:t>条  验收方式</w:t>
      </w:r>
    </w:p>
    <w:p>
      <w:pPr>
        <w:autoSpaceDE w:val="0"/>
        <w:autoSpaceDN w:val="0"/>
        <w:adjustRightInd w:val="0"/>
        <w:spacing w:line="360" w:lineRule="auto"/>
        <w:ind w:firstLine="640" w:firstLineChars="200"/>
        <w:jc w:val="left"/>
        <w:rPr>
          <w:rFonts w:hint="eastAsia" w:ascii="宋体" w:hAnsi="宋体" w:eastAsia="宋体" w:cs="宋体"/>
          <w:b/>
          <w:bCs/>
          <w:kern w:val="0"/>
          <w:sz w:val="32"/>
          <w:szCs w:val="32"/>
          <w:highlight w:val="none"/>
        </w:rPr>
      </w:pPr>
      <w:r>
        <w:rPr>
          <w:rFonts w:hint="eastAsia" w:ascii="宋体" w:hAnsi="宋体" w:eastAsia="宋体" w:cs="宋体"/>
          <w:kern w:val="0"/>
          <w:sz w:val="32"/>
          <w:szCs w:val="32"/>
          <w:highlight w:val="none"/>
        </w:rPr>
        <w:t>本项目以</w:t>
      </w:r>
      <w:r>
        <w:rPr>
          <w:rFonts w:hint="eastAsia" w:ascii="宋体" w:hAnsi="宋体" w:eastAsia="宋体" w:cs="宋体"/>
          <w:kern w:val="0"/>
          <w:sz w:val="32"/>
          <w:szCs w:val="32"/>
          <w:highlight w:val="none"/>
          <w:lang w:eastAsia="zh-CN"/>
        </w:rPr>
        <w:t>比</w:t>
      </w:r>
      <w:r>
        <w:rPr>
          <w:rFonts w:hint="eastAsia" w:ascii="宋体" w:hAnsi="宋体" w:eastAsia="宋体" w:cs="宋体"/>
          <w:kern w:val="0"/>
          <w:sz w:val="32"/>
          <w:szCs w:val="32"/>
          <w:highlight w:val="none"/>
        </w:rPr>
        <w:t>选公开文件、响应材料、合同作为依据，设备完整性检查和上架并完成安装及部署，参照相关行业标准，经双方确认无误后组织验收。</w:t>
      </w:r>
    </w:p>
    <w:p>
      <w:pPr>
        <w:autoSpaceDE w:val="0"/>
        <w:autoSpaceDN w:val="0"/>
        <w:adjustRightInd w:val="0"/>
        <w:spacing w:line="360" w:lineRule="auto"/>
        <w:ind w:firstLine="643" w:firstLineChars="200"/>
        <w:jc w:val="left"/>
        <w:rPr>
          <w:rFonts w:hint="eastAsia" w:ascii="宋体" w:hAnsi="宋体" w:eastAsia="宋体" w:cs="宋体"/>
          <w:b/>
          <w:bCs/>
          <w:kern w:val="0"/>
          <w:sz w:val="32"/>
          <w:szCs w:val="32"/>
          <w:highlight w:val="none"/>
        </w:rPr>
      </w:pPr>
      <w:r>
        <w:rPr>
          <w:rFonts w:hint="eastAsia" w:ascii="宋体" w:hAnsi="宋体" w:eastAsia="宋体" w:cs="宋体"/>
          <w:b/>
          <w:bCs/>
          <w:kern w:val="0"/>
          <w:sz w:val="32"/>
          <w:szCs w:val="32"/>
          <w:highlight w:val="none"/>
        </w:rPr>
        <w:t>第</w:t>
      </w:r>
      <w:r>
        <w:rPr>
          <w:rFonts w:hint="eastAsia" w:ascii="宋体" w:hAnsi="宋体" w:eastAsia="宋体" w:cs="宋体"/>
          <w:b/>
          <w:bCs/>
          <w:kern w:val="0"/>
          <w:sz w:val="32"/>
          <w:szCs w:val="32"/>
          <w:highlight w:val="none"/>
          <w:lang w:val="en-US" w:eastAsia="zh-CN"/>
        </w:rPr>
        <w:t>七</w:t>
      </w:r>
      <w:r>
        <w:rPr>
          <w:rFonts w:hint="eastAsia" w:ascii="宋体" w:hAnsi="宋体" w:eastAsia="宋体" w:cs="宋体"/>
          <w:b/>
          <w:bCs/>
          <w:kern w:val="0"/>
          <w:sz w:val="32"/>
          <w:szCs w:val="32"/>
          <w:highlight w:val="none"/>
        </w:rPr>
        <w:t>条 对服务异议的时间和办法</w:t>
      </w:r>
    </w:p>
    <w:p>
      <w:pPr>
        <w:autoSpaceDE w:val="0"/>
        <w:autoSpaceDN w:val="0"/>
        <w:adjustRightInd w:val="0"/>
        <w:spacing w:line="360" w:lineRule="auto"/>
        <w:ind w:firstLine="640" w:firstLineChars="200"/>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t>（一）甲方如果发现服务不合规定的，应在三十个日历日内向乙方提出书面异议。</w:t>
      </w:r>
    </w:p>
    <w:p>
      <w:pPr>
        <w:autoSpaceDE w:val="0"/>
        <w:autoSpaceDN w:val="0"/>
        <w:adjustRightInd w:val="0"/>
        <w:spacing w:line="360" w:lineRule="auto"/>
        <w:ind w:firstLine="640" w:firstLineChars="200"/>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t>（二）乙方在接到甲方书面异议后，应在十个日历日内处理。</w:t>
      </w:r>
    </w:p>
    <w:p>
      <w:pPr>
        <w:autoSpaceDE w:val="0"/>
        <w:autoSpaceDN w:val="0"/>
        <w:adjustRightInd w:val="0"/>
        <w:spacing w:line="360" w:lineRule="auto"/>
        <w:ind w:firstLine="643" w:firstLineChars="200"/>
        <w:jc w:val="left"/>
        <w:rPr>
          <w:rFonts w:hint="eastAsia" w:ascii="宋体" w:hAnsi="宋体" w:eastAsia="宋体" w:cs="宋体"/>
          <w:b/>
          <w:bCs/>
          <w:kern w:val="0"/>
          <w:sz w:val="32"/>
          <w:szCs w:val="32"/>
          <w:highlight w:val="none"/>
        </w:rPr>
      </w:pPr>
      <w:r>
        <w:rPr>
          <w:rFonts w:hint="eastAsia" w:ascii="宋体" w:hAnsi="宋体" w:eastAsia="宋体" w:cs="宋体"/>
          <w:b/>
          <w:bCs/>
          <w:kern w:val="0"/>
          <w:sz w:val="32"/>
          <w:szCs w:val="32"/>
          <w:highlight w:val="none"/>
        </w:rPr>
        <w:t>第</w:t>
      </w:r>
      <w:r>
        <w:rPr>
          <w:rFonts w:hint="eastAsia" w:ascii="宋体" w:hAnsi="宋体" w:eastAsia="宋体" w:cs="宋体"/>
          <w:b/>
          <w:bCs/>
          <w:kern w:val="0"/>
          <w:sz w:val="32"/>
          <w:szCs w:val="32"/>
          <w:highlight w:val="none"/>
          <w:lang w:val="en-US" w:eastAsia="zh-CN"/>
        </w:rPr>
        <w:t>八</w:t>
      </w:r>
      <w:r>
        <w:rPr>
          <w:rFonts w:hint="eastAsia" w:ascii="宋体" w:hAnsi="宋体" w:eastAsia="宋体" w:cs="宋体"/>
          <w:b/>
          <w:bCs/>
          <w:kern w:val="0"/>
          <w:sz w:val="32"/>
          <w:szCs w:val="32"/>
          <w:highlight w:val="none"/>
        </w:rPr>
        <w:t>条 乙方的违约责任</w:t>
      </w:r>
    </w:p>
    <w:p>
      <w:pPr>
        <w:autoSpaceDE w:val="0"/>
        <w:autoSpaceDN w:val="0"/>
        <w:adjustRightInd w:val="0"/>
        <w:spacing w:line="360" w:lineRule="auto"/>
        <w:ind w:firstLine="640" w:firstLineChars="200"/>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t>（一）乙方不能提供</w:t>
      </w:r>
      <w:r>
        <w:rPr>
          <w:rFonts w:hint="eastAsia" w:ascii="宋体" w:hAnsi="宋体" w:eastAsia="宋体" w:cs="宋体"/>
          <w:kern w:val="0"/>
          <w:sz w:val="32"/>
          <w:szCs w:val="32"/>
          <w:highlight w:val="none"/>
          <w:lang w:val="en-US" w:eastAsia="zh-CN"/>
        </w:rPr>
        <w:t>硬件设备或</w:t>
      </w:r>
      <w:r>
        <w:rPr>
          <w:rFonts w:hint="eastAsia" w:ascii="宋体" w:hAnsi="宋体" w:eastAsia="宋体" w:cs="宋体"/>
          <w:kern w:val="0"/>
          <w:sz w:val="32"/>
          <w:szCs w:val="32"/>
          <w:highlight w:val="none"/>
        </w:rPr>
        <w:t>服务的，甲方不向乙方付款。乙方应向甲方偿付合同总价的百分之</w:t>
      </w:r>
      <w:r>
        <w:rPr>
          <w:rFonts w:hint="eastAsia" w:ascii="宋体" w:hAnsi="宋体" w:eastAsia="宋体" w:cs="宋体"/>
          <w:kern w:val="0"/>
          <w:sz w:val="32"/>
          <w:szCs w:val="32"/>
          <w:highlight w:val="none"/>
          <w:u w:val="single"/>
        </w:rPr>
        <w:t>五</w:t>
      </w:r>
      <w:r>
        <w:rPr>
          <w:rFonts w:hint="eastAsia" w:ascii="宋体" w:hAnsi="宋体" w:eastAsia="宋体" w:cs="宋体"/>
          <w:kern w:val="0"/>
          <w:sz w:val="32"/>
          <w:szCs w:val="32"/>
          <w:highlight w:val="none"/>
        </w:rPr>
        <w:t>作为违约金，乙方应按甲方要求的期限内进行整改，如无法整改或逾期整改的，甲方有权解除合同</w:t>
      </w:r>
      <w:r>
        <w:rPr>
          <w:rFonts w:hint="eastAsia" w:ascii="宋体" w:hAnsi="宋体" w:eastAsia="宋体" w:cs="宋体"/>
          <w:kern w:val="0"/>
          <w:sz w:val="32"/>
          <w:szCs w:val="32"/>
          <w:highlight w:val="none"/>
          <w:lang w:eastAsia="zh-CN"/>
        </w:rPr>
        <w:t>。</w:t>
      </w:r>
    </w:p>
    <w:p>
      <w:pPr>
        <w:autoSpaceDE w:val="0"/>
        <w:autoSpaceDN w:val="0"/>
        <w:adjustRightInd w:val="0"/>
        <w:spacing w:line="360" w:lineRule="auto"/>
        <w:ind w:firstLine="640" w:firstLineChars="200"/>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t>（二）乙方所交</w:t>
      </w:r>
      <w:r>
        <w:rPr>
          <w:rFonts w:hint="eastAsia" w:ascii="宋体" w:hAnsi="宋体" w:eastAsia="宋体" w:cs="宋体"/>
          <w:kern w:val="0"/>
          <w:sz w:val="32"/>
          <w:szCs w:val="32"/>
          <w:highlight w:val="none"/>
          <w:lang w:val="en-US" w:eastAsia="zh-CN"/>
        </w:rPr>
        <w:t>硬件设备或</w:t>
      </w:r>
      <w:r>
        <w:rPr>
          <w:rFonts w:hint="eastAsia" w:ascii="宋体" w:hAnsi="宋体" w:eastAsia="宋体" w:cs="宋体"/>
          <w:kern w:val="0"/>
          <w:sz w:val="32"/>
          <w:szCs w:val="32"/>
          <w:highlight w:val="none"/>
        </w:rPr>
        <w:t>服务等不符合合同规定的向甲方偿付合同总价的百分之</w:t>
      </w:r>
      <w:r>
        <w:rPr>
          <w:rFonts w:hint="eastAsia" w:ascii="宋体" w:hAnsi="宋体" w:eastAsia="宋体" w:cs="宋体"/>
          <w:kern w:val="0"/>
          <w:sz w:val="32"/>
          <w:szCs w:val="32"/>
          <w:highlight w:val="none"/>
          <w:u w:val="single"/>
        </w:rPr>
        <w:t>五</w:t>
      </w:r>
      <w:r>
        <w:rPr>
          <w:rFonts w:hint="eastAsia" w:ascii="宋体" w:hAnsi="宋体" w:eastAsia="宋体" w:cs="宋体"/>
          <w:kern w:val="0"/>
          <w:sz w:val="32"/>
          <w:szCs w:val="32"/>
          <w:highlight w:val="none"/>
        </w:rPr>
        <w:t>作为违约金；乙方应按甲方要求期限内进行整改，如无法整改合格或逾期整改的，甲方有权解除合同。</w:t>
      </w:r>
    </w:p>
    <w:p>
      <w:pPr>
        <w:autoSpaceDE w:val="0"/>
        <w:autoSpaceDN w:val="0"/>
        <w:adjustRightInd w:val="0"/>
        <w:spacing w:line="360" w:lineRule="auto"/>
        <w:ind w:firstLine="640" w:firstLineChars="200"/>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t>（三）乙方逾期提供服务</w:t>
      </w:r>
      <w:r>
        <w:rPr>
          <w:rFonts w:hint="eastAsia" w:ascii="宋体" w:hAnsi="宋体" w:eastAsia="宋体" w:cs="宋体"/>
          <w:kern w:val="0"/>
          <w:sz w:val="32"/>
          <w:szCs w:val="32"/>
          <w:highlight w:val="none"/>
          <w:lang w:val="en-US" w:eastAsia="zh-CN"/>
        </w:rPr>
        <w:t>或交付硬件设备</w:t>
      </w:r>
      <w:r>
        <w:rPr>
          <w:rFonts w:hint="eastAsia" w:ascii="宋体" w:hAnsi="宋体" w:eastAsia="宋体" w:cs="宋体"/>
          <w:kern w:val="0"/>
          <w:sz w:val="32"/>
          <w:szCs w:val="32"/>
          <w:highlight w:val="none"/>
        </w:rPr>
        <w:t>的，每日应向甲方偿付合同总额的千分之</w:t>
      </w:r>
      <w:r>
        <w:rPr>
          <w:rFonts w:hint="eastAsia" w:ascii="宋体" w:hAnsi="宋体" w:eastAsia="宋体" w:cs="宋体"/>
          <w:kern w:val="0"/>
          <w:sz w:val="32"/>
          <w:szCs w:val="32"/>
          <w:highlight w:val="none"/>
          <w:u w:val="single"/>
        </w:rPr>
        <w:t>一</w:t>
      </w:r>
      <w:r>
        <w:rPr>
          <w:rFonts w:hint="eastAsia" w:ascii="宋体" w:hAnsi="宋体" w:eastAsia="宋体" w:cs="宋体"/>
          <w:kern w:val="0"/>
          <w:sz w:val="32"/>
          <w:szCs w:val="32"/>
          <w:highlight w:val="none"/>
        </w:rPr>
        <w:t>作为违约金，</w:t>
      </w:r>
      <w:r>
        <w:rPr>
          <w:rFonts w:hint="eastAsia" w:ascii="宋体" w:hAnsi="宋体" w:eastAsia="宋体" w:cs="宋体"/>
          <w:sz w:val="32"/>
          <w:szCs w:val="32"/>
          <w:highlight w:val="none"/>
        </w:rPr>
        <w:t>但累计违约金不应超过合同总额的</w:t>
      </w:r>
      <w:r>
        <w:rPr>
          <w:rFonts w:hint="eastAsia" w:ascii="宋体" w:hAnsi="宋体" w:eastAsia="宋体" w:cs="宋体"/>
          <w:sz w:val="32"/>
          <w:szCs w:val="32"/>
          <w:highlight w:val="none"/>
          <w:u w:val="single"/>
        </w:rPr>
        <w:t>10%</w:t>
      </w:r>
      <w:r>
        <w:rPr>
          <w:rFonts w:hint="eastAsia" w:ascii="宋体" w:hAnsi="宋体" w:eastAsia="宋体" w:cs="宋体"/>
          <w:kern w:val="0"/>
          <w:sz w:val="32"/>
          <w:szCs w:val="32"/>
          <w:highlight w:val="none"/>
        </w:rPr>
        <w:t>。逾期【30】个日历日的，甲方有权解除本合同，乙方还应向甲方偿付合同总价百分之五的违约金。</w:t>
      </w:r>
    </w:p>
    <w:p>
      <w:pPr>
        <w:autoSpaceDE w:val="0"/>
        <w:autoSpaceDN w:val="0"/>
        <w:adjustRightInd w:val="0"/>
        <w:spacing w:line="360" w:lineRule="auto"/>
        <w:ind w:firstLine="640" w:firstLineChars="200"/>
        <w:jc w:val="left"/>
        <w:rPr>
          <w:rFonts w:hint="eastAsia" w:ascii="宋体" w:hAnsi="宋体" w:eastAsia="宋体" w:cs="宋体"/>
          <w:color w:val="auto"/>
          <w:kern w:val="0"/>
          <w:sz w:val="32"/>
          <w:szCs w:val="32"/>
          <w:highlight w:val="none"/>
        </w:rPr>
      </w:pPr>
      <w:r>
        <w:rPr>
          <w:rFonts w:hint="eastAsia" w:ascii="宋体" w:hAnsi="宋体" w:eastAsia="宋体" w:cs="宋体"/>
          <w:color w:val="auto"/>
          <w:kern w:val="0"/>
          <w:sz w:val="32"/>
          <w:szCs w:val="32"/>
          <w:highlight w:val="none"/>
        </w:rPr>
        <w:t>（四）本合同因乙方原因解除、终止的，乙方应向甲方返还已收取但未履行及履行不符合约定部分的款项。</w:t>
      </w:r>
    </w:p>
    <w:p>
      <w:pPr>
        <w:autoSpaceDE w:val="0"/>
        <w:autoSpaceDN w:val="0"/>
        <w:adjustRightInd w:val="0"/>
        <w:spacing w:line="360" w:lineRule="auto"/>
        <w:ind w:firstLine="643" w:firstLineChars="200"/>
        <w:jc w:val="left"/>
        <w:rPr>
          <w:rFonts w:hint="eastAsia" w:ascii="宋体" w:hAnsi="宋体" w:eastAsia="宋体" w:cs="宋体"/>
          <w:b/>
          <w:bCs/>
          <w:kern w:val="0"/>
          <w:sz w:val="32"/>
          <w:szCs w:val="32"/>
          <w:highlight w:val="none"/>
        </w:rPr>
      </w:pPr>
      <w:r>
        <w:rPr>
          <w:rFonts w:hint="eastAsia" w:ascii="宋体" w:hAnsi="宋体" w:eastAsia="宋体" w:cs="宋体"/>
          <w:b/>
          <w:bCs/>
          <w:kern w:val="0"/>
          <w:sz w:val="32"/>
          <w:szCs w:val="32"/>
          <w:highlight w:val="none"/>
        </w:rPr>
        <w:t>第</w:t>
      </w:r>
      <w:r>
        <w:rPr>
          <w:rFonts w:hint="eastAsia" w:ascii="宋体" w:hAnsi="宋体" w:eastAsia="宋体" w:cs="宋体"/>
          <w:b/>
          <w:bCs/>
          <w:kern w:val="0"/>
          <w:sz w:val="32"/>
          <w:szCs w:val="32"/>
          <w:highlight w:val="none"/>
          <w:lang w:val="en-US" w:eastAsia="zh-CN"/>
        </w:rPr>
        <w:t>九</w:t>
      </w:r>
      <w:r>
        <w:rPr>
          <w:rFonts w:hint="eastAsia" w:ascii="宋体" w:hAnsi="宋体" w:eastAsia="宋体" w:cs="宋体"/>
          <w:b/>
          <w:bCs/>
          <w:kern w:val="0"/>
          <w:sz w:val="32"/>
          <w:szCs w:val="32"/>
          <w:highlight w:val="none"/>
        </w:rPr>
        <w:t>条  甲方的违约责任</w:t>
      </w:r>
    </w:p>
    <w:p>
      <w:pPr>
        <w:autoSpaceDE w:val="0"/>
        <w:autoSpaceDN w:val="0"/>
        <w:adjustRightInd w:val="0"/>
        <w:spacing w:line="360" w:lineRule="auto"/>
        <w:ind w:firstLine="640" w:firstLineChars="200"/>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t>（一）甲方逾期付款的，每日应向乙方偿付拖欠未付款总额的千分之</w:t>
      </w:r>
      <w:r>
        <w:rPr>
          <w:rFonts w:hint="eastAsia" w:ascii="宋体" w:hAnsi="宋体" w:eastAsia="宋体" w:cs="宋体"/>
          <w:kern w:val="0"/>
          <w:sz w:val="32"/>
          <w:szCs w:val="32"/>
          <w:highlight w:val="none"/>
          <w:u w:val="single"/>
        </w:rPr>
        <w:t>一</w:t>
      </w:r>
      <w:r>
        <w:rPr>
          <w:rFonts w:hint="eastAsia" w:ascii="宋体" w:hAnsi="宋体" w:eastAsia="宋体" w:cs="宋体"/>
          <w:kern w:val="0"/>
          <w:sz w:val="32"/>
          <w:szCs w:val="32"/>
          <w:highlight w:val="none"/>
        </w:rPr>
        <w:t>作为违约金</w:t>
      </w:r>
      <w:r>
        <w:rPr>
          <w:rFonts w:hint="eastAsia" w:ascii="宋体" w:hAnsi="宋体" w:eastAsia="宋体" w:cs="宋体"/>
          <w:sz w:val="32"/>
          <w:szCs w:val="32"/>
          <w:highlight w:val="none"/>
        </w:rPr>
        <w:t>但累计违约金不应超过合同总额的</w:t>
      </w:r>
      <w:r>
        <w:rPr>
          <w:rFonts w:hint="eastAsia" w:ascii="宋体" w:hAnsi="宋体" w:eastAsia="宋体" w:cs="宋体"/>
          <w:sz w:val="32"/>
          <w:szCs w:val="32"/>
          <w:highlight w:val="none"/>
          <w:u w:val="single"/>
        </w:rPr>
        <w:t>10%。</w:t>
      </w:r>
    </w:p>
    <w:p>
      <w:pPr>
        <w:autoSpaceDE w:val="0"/>
        <w:autoSpaceDN w:val="0"/>
        <w:adjustRightInd w:val="0"/>
        <w:spacing w:line="360" w:lineRule="auto"/>
        <w:ind w:firstLine="640" w:firstLineChars="200"/>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t>（二）甲方违反合同规定拒绝接受服务的，应当承担由此而对乙方造成的直接实际损失。</w:t>
      </w:r>
    </w:p>
    <w:p>
      <w:pPr>
        <w:autoSpaceDE w:val="0"/>
        <w:autoSpaceDN w:val="0"/>
        <w:adjustRightInd w:val="0"/>
        <w:spacing w:line="360" w:lineRule="auto"/>
        <w:ind w:firstLine="643" w:firstLineChars="200"/>
        <w:jc w:val="left"/>
        <w:rPr>
          <w:rFonts w:hint="eastAsia" w:ascii="宋体" w:hAnsi="宋体" w:eastAsia="宋体" w:cs="宋体"/>
          <w:b/>
          <w:bCs/>
          <w:kern w:val="0"/>
          <w:sz w:val="32"/>
          <w:szCs w:val="32"/>
          <w:highlight w:val="none"/>
        </w:rPr>
      </w:pPr>
      <w:r>
        <w:rPr>
          <w:rFonts w:hint="eastAsia" w:ascii="宋体" w:hAnsi="宋体" w:eastAsia="宋体" w:cs="宋体"/>
          <w:b/>
          <w:bCs/>
          <w:kern w:val="0"/>
          <w:sz w:val="32"/>
          <w:szCs w:val="32"/>
          <w:highlight w:val="none"/>
        </w:rPr>
        <w:t>第</w:t>
      </w:r>
      <w:r>
        <w:rPr>
          <w:rFonts w:hint="eastAsia" w:ascii="宋体" w:hAnsi="宋体" w:eastAsia="宋体" w:cs="宋体"/>
          <w:b/>
          <w:bCs/>
          <w:kern w:val="0"/>
          <w:sz w:val="32"/>
          <w:szCs w:val="32"/>
          <w:highlight w:val="none"/>
          <w:lang w:val="en-US" w:eastAsia="zh-CN"/>
        </w:rPr>
        <w:t>十</w:t>
      </w:r>
      <w:r>
        <w:rPr>
          <w:rFonts w:hint="eastAsia" w:ascii="宋体" w:hAnsi="宋体" w:eastAsia="宋体" w:cs="宋体"/>
          <w:b/>
          <w:bCs/>
          <w:kern w:val="0"/>
          <w:sz w:val="32"/>
          <w:szCs w:val="32"/>
          <w:highlight w:val="none"/>
        </w:rPr>
        <w:t>条  不可抗力</w:t>
      </w:r>
    </w:p>
    <w:p>
      <w:pPr>
        <w:autoSpaceDE w:val="0"/>
        <w:autoSpaceDN w:val="0"/>
        <w:adjustRightInd w:val="0"/>
        <w:spacing w:line="360" w:lineRule="auto"/>
        <w:ind w:firstLine="640" w:firstLineChars="200"/>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t>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autoSpaceDE w:val="0"/>
        <w:autoSpaceDN w:val="0"/>
        <w:adjustRightInd w:val="0"/>
        <w:spacing w:line="360" w:lineRule="auto"/>
        <w:ind w:firstLine="643" w:firstLineChars="200"/>
        <w:jc w:val="left"/>
        <w:rPr>
          <w:rFonts w:hint="eastAsia" w:ascii="宋体" w:hAnsi="宋体" w:eastAsia="宋体" w:cs="宋体"/>
          <w:b/>
          <w:bCs/>
          <w:kern w:val="0"/>
          <w:sz w:val="32"/>
          <w:szCs w:val="32"/>
          <w:highlight w:val="none"/>
        </w:rPr>
      </w:pPr>
      <w:r>
        <w:rPr>
          <w:rFonts w:hint="eastAsia" w:ascii="宋体" w:hAnsi="宋体" w:eastAsia="宋体" w:cs="宋体"/>
          <w:b/>
          <w:bCs/>
          <w:kern w:val="0"/>
          <w:sz w:val="32"/>
          <w:szCs w:val="32"/>
          <w:highlight w:val="none"/>
        </w:rPr>
        <w:t>第十</w:t>
      </w:r>
      <w:r>
        <w:rPr>
          <w:rFonts w:hint="eastAsia" w:ascii="宋体" w:hAnsi="宋体" w:eastAsia="宋体" w:cs="宋体"/>
          <w:b/>
          <w:bCs/>
          <w:kern w:val="0"/>
          <w:sz w:val="32"/>
          <w:szCs w:val="32"/>
          <w:highlight w:val="none"/>
          <w:lang w:val="en-US" w:eastAsia="zh-CN"/>
        </w:rPr>
        <w:t>一</w:t>
      </w:r>
      <w:r>
        <w:rPr>
          <w:rFonts w:hint="eastAsia" w:ascii="宋体" w:hAnsi="宋体" w:eastAsia="宋体" w:cs="宋体"/>
          <w:b/>
          <w:bCs/>
          <w:kern w:val="0"/>
          <w:sz w:val="32"/>
          <w:szCs w:val="32"/>
          <w:highlight w:val="none"/>
        </w:rPr>
        <w:t>条  争议的解决</w:t>
      </w:r>
    </w:p>
    <w:p>
      <w:pPr>
        <w:autoSpaceDE w:val="0"/>
        <w:autoSpaceDN w:val="0"/>
        <w:adjustRightInd w:val="0"/>
        <w:spacing w:line="360" w:lineRule="auto"/>
        <w:ind w:firstLine="640" w:firstLineChars="200"/>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t>若执行本合同的过程中发生纠纷，双方当事人应当及时协商解决；协商不成时，可</w:t>
      </w:r>
      <w:r>
        <w:rPr>
          <w:rFonts w:hint="eastAsia" w:ascii="宋体" w:hAnsi="宋体" w:eastAsia="宋体" w:cs="宋体"/>
          <w:color w:val="000000"/>
          <w:kern w:val="0"/>
          <w:sz w:val="32"/>
          <w:szCs w:val="32"/>
          <w:highlight w:val="none"/>
        </w:rPr>
        <w:t>向甲方所在地有管辖权人民法院提起诉讼</w:t>
      </w:r>
      <w:r>
        <w:rPr>
          <w:rFonts w:hint="eastAsia" w:ascii="宋体" w:hAnsi="宋体" w:eastAsia="宋体" w:cs="宋体"/>
          <w:kern w:val="0"/>
          <w:sz w:val="32"/>
          <w:szCs w:val="32"/>
          <w:highlight w:val="none"/>
        </w:rPr>
        <w:t>。</w:t>
      </w:r>
      <w:r>
        <w:rPr>
          <w:rFonts w:hint="eastAsia" w:ascii="宋体" w:hAnsi="宋体" w:eastAsia="宋体" w:cs="宋体"/>
          <w:kern w:val="0"/>
          <w:sz w:val="32"/>
          <w:szCs w:val="32"/>
          <w:highlight w:val="none"/>
          <w:lang w:eastAsia="zh-Hans"/>
        </w:rPr>
        <w:t>期间所产生的一切费用（包括但不限于诉讼费、保全费、律师费等）均由</w:t>
      </w:r>
      <w:r>
        <w:rPr>
          <w:rFonts w:hint="eastAsia" w:ascii="宋体" w:hAnsi="宋体" w:eastAsia="宋体" w:cs="宋体"/>
          <w:kern w:val="0"/>
          <w:sz w:val="32"/>
          <w:szCs w:val="32"/>
          <w:highlight w:val="none"/>
        </w:rPr>
        <w:t>违约方</w:t>
      </w:r>
      <w:r>
        <w:rPr>
          <w:rFonts w:hint="eastAsia" w:ascii="宋体" w:hAnsi="宋体" w:eastAsia="宋体" w:cs="宋体"/>
          <w:kern w:val="0"/>
          <w:sz w:val="32"/>
          <w:szCs w:val="32"/>
          <w:highlight w:val="none"/>
          <w:lang w:eastAsia="zh-Hans"/>
        </w:rPr>
        <w:t>承担。</w:t>
      </w:r>
    </w:p>
    <w:p>
      <w:pPr>
        <w:autoSpaceDE w:val="0"/>
        <w:autoSpaceDN w:val="0"/>
        <w:adjustRightInd w:val="0"/>
        <w:spacing w:line="360" w:lineRule="auto"/>
        <w:ind w:firstLine="643" w:firstLineChars="200"/>
        <w:jc w:val="left"/>
        <w:rPr>
          <w:rFonts w:hint="eastAsia" w:ascii="宋体" w:hAnsi="宋体" w:eastAsia="宋体" w:cs="宋体"/>
          <w:b/>
          <w:bCs/>
          <w:kern w:val="0"/>
          <w:sz w:val="32"/>
          <w:szCs w:val="32"/>
          <w:highlight w:val="none"/>
        </w:rPr>
      </w:pPr>
      <w:r>
        <w:rPr>
          <w:rFonts w:hint="eastAsia" w:ascii="宋体" w:hAnsi="宋体" w:eastAsia="宋体" w:cs="宋体"/>
          <w:b/>
          <w:bCs/>
          <w:kern w:val="0"/>
          <w:sz w:val="32"/>
          <w:szCs w:val="32"/>
          <w:highlight w:val="none"/>
        </w:rPr>
        <w:t>第十</w:t>
      </w:r>
      <w:r>
        <w:rPr>
          <w:rFonts w:hint="eastAsia" w:ascii="宋体" w:hAnsi="宋体" w:eastAsia="宋体" w:cs="宋体"/>
          <w:b/>
          <w:bCs/>
          <w:kern w:val="0"/>
          <w:sz w:val="32"/>
          <w:szCs w:val="32"/>
          <w:highlight w:val="none"/>
          <w:lang w:val="en-US" w:eastAsia="zh-CN"/>
        </w:rPr>
        <w:t>二</w:t>
      </w:r>
      <w:r>
        <w:rPr>
          <w:rFonts w:hint="eastAsia" w:ascii="宋体" w:hAnsi="宋体" w:eastAsia="宋体" w:cs="宋体"/>
          <w:b/>
          <w:bCs/>
          <w:kern w:val="0"/>
          <w:sz w:val="32"/>
          <w:szCs w:val="32"/>
          <w:highlight w:val="none"/>
        </w:rPr>
        <w:t>条  监督和管理</w:t>
      </w:r>
    </w:p>
    <w:p>
      <w:pPr>
        <w:autoSpaceDE w:val="0"/>
        <w:autoSpaceDN w:val="0"/>
        <w:adjustRightInd w:val="0"/>
        <w:spacing w:line="360" w:lineRule="auto"/>
        <w:ind w:firstLine="640" w:firstLineChars="200"/>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t>（一）甲乙双方经协商一致需变更合同实质性条款或订立补充合同的，应先取得政府采购监督管理部门的同意，并将相关资料报送备案。</w:t>
      </w:r>
    </w:p>
    <w:p>
      <w:pPr>
        <w:autoSpaceDE w:val="0"/>
        <w:autoSpaceDN w:val="0"/>
        <w:adjustRightInd w:val="0"/>
        <w:spacing w:line="360" w:lineRule="auto"/>
        <w:ind w:firstLine="640" w:firstLineChars="200"/>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t>（二）甲乙双方均应自觉配合政府采购监督管理部门对合同履行情况的监督检查，如实反映情况，提供有关资料；否则，将对有关单位、当事人按照有关规定予以处罚。</w:t>
      </w:r>
    </w:p>
    <w:p>
      <w:pPr>
        <w:autoSpaceDE w:val="0"/>
        <w:autoSpaceDN w:val="0"/>
        <w:adjustRightInd w:val="0"/>
        <w:spacing w:line="360" w:lineRule="auto"/>
        <w:ind w:firstLine="643" w:firstLineChars="200"/>
        <w:jc w:val="left"/>
        <w:rPr>
          <w:rFonts w:hint="eastAsia" w:ascii="宋体" w:hAnsi="宋体" w:eastAsia="宋体" w:cs="宋体"/>
          <w:b/>
          <w:bCs/>
          <w:kern w:val="0"/>
          <w:sz w:val="32"/>
          <w:szCs w:val="32"/>
          <w:highlight w:val="none"/>
        </w:rPr>
      </w:pPr>
      <w:r>
        <w:rPr>
          <w:rFonts w:hint="eastAsia" w:ascii="宋体" w:hAnsi="宋体" w:eastAsia="宋体" w:cs="宋体"/>
          <w:b/>
          <w:bCs/>
          <w:kern w:val="0"/>
          <w:sz w:val="32"/>
          <w:szCs w:val="32"/>
          <w:highlight w:val="none"/>
        </w:rPr>
        <w:t>第十</w:t>
      </w:r>
      <w:r>
        <w:rPr>
          <w:rFonts w:hint="eastAsia" w:ascii="宋体" w:hAnsi="宋体" w:eastAsia="宋体" w:cs="宋体"/>
          <w:b/>
          <w:bCs/>
          <w:kern w:val="0"/>
          <w:sz w:val="32"/>
          <w:szCs w:val="32"/>
          <w:highlight w:val="none"/>
          <w:lang w:val="en-US" w:eastAsia="zh-CN"/>
        </w:rPr>
        <w:t>三</w:t>
      </w:r>
      <w:r>
        <w:rPr>
          <w:rFonts w:hint="eastAsia" w:ascii="宋体" w:hAnsi="宋体" w:eastAsia="宋体" w:cs="宋体"/>
          <w:b/>
          <w:bCs/>
          <w:kern w:val="0"/>
          <w:sz w:val="32"/>
          <w:szCs w:val="32"/>
          <w:highlight w:val="none"/>
        </w:rPr>
        <w:t>条  无效合同</w:t>
      </w:r>
    </w:p>
    <w:p>
      <w:pPr>
        <w:autoSpaceDE w:val="0"/>
        <w:autoSpaceDN w:val="0"/>
        <w:adjustRightInd w:val="0"/>
        <w:spacing w:line="360" w:lineRule="auto"/>
        <w:ind w:firstLine="640" w:firstLineChars="200"/>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t>甲乙双方如因违反法律和有关规定，合同被宣告无效的，有过错的一方应当承担赔偿责任，双方都有过错的，各自承担相应的责任。</w:t>
      </w:r>
    </w:p>
    <w:p>
      <w:pPr>
        <w:autoSpaceDE w:val="0"/>
        <w:autoSpaceDN w:val="0"/>
        <w:adjustRightInd w:val="0"/>
        <w:spacing w:line="360" w:lineRule="auto"/>
        <w:ind w:firstLine="643" w:firstLineChars="200"/>
        <w:jc w:val="left"/>
        <w:rPr>
          <w:rFonts w:hint="eastAsia" w:ascii="宋体" w:hAnsi="宋体" w:eastAsia="宋体" w:cs="宋体"/>
          <w:b/>
          <w:bCs/>
          <w:kern w:val="0"/>
          <w:sz w:val="32"/>
          <w:szCs w:val="32"/>
          <w:highlight w:val="none"/>
        </w:rPr>
      </w:pPr>
      <w:r>
        <w:rPr>
          <w:rFonts w:hint="eastAsia" w:ascii="宋体" w:hAnsi="宋体" w:eastAsia="宋体" w:cs="宋体"/>
          <w:b/>
          <w:bCs/>
          <w:kern w:val="0"/>
          <w:sz w:val="32"/>
          <w:szCs w:val="32"/>
          <w:highlight w:val="none"/>
        </w:rPr>
        <w:t>第十</w:t>
      </w:r>
      <w:r>
        <w:rPr>
          <w:rFonts w:hint="eastAsia" w:ascii="宋体" w:hAnsi="宋体" w:eastAsia="宋体" w:cs="宋体"/>
          <w:b/>
          <w:bCs/>
          <w:kern w:val="0"/>
          <w:sz w:val="32"/>
          <w:szCs w:val="32"/>
          <w:highlight w:val="none"/>
          <w:lang w:val="en-US" w:eastAsia="zh-CN"/>
        </w:rPr>
        <w:t>四</w:t>
      </w:r>
      <w:r>
        <w:rPr>
          <w:rFonts w:hint="eastAsia" w:ascii="宋体" w:hAnsi="宋体" w:eastAsia="宋体" w:cs="宋体"/>
          <w:b/>
          <w:bCs/>
          <w:kern w:val="0"/>
          <w:sz w:val="32"/>
          <w:szCs w:val="32"/>
          <w:highlight w:val="none"/>
        </w:rPr>
        <w:t>条  投诉</w:t>
      </w:r>
    </w:p>
    <w:p>
      <w:pPr>
        <w:autoSpaceDE w:val="0"/>
        <w:autoSpaceDN w:val="0"/>
        <w:adjustRightInd w:val="0"/>
        <w:spacing w:line="360" w:lineRule="auto"/>
        <w:ind w:firstLine="640" w:firstLineChars="200"/>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t>甲方如对乙方所提供的服务提出投诉，经政府采购监督管理部门调查核实，属于有效投诉。有效投诉超过三次的，政府采购监督管理部门可以终止本合同，并取消乙方的成交资格，并按有关规定接受处理。</w:t>
      </w:r>
    </w:p>
    <w:p>
      <w:pPr>
        <w:autoSpaceDE w:val="0"/>
        <w:autoSpaceDN w:val="0"/>
        <w:adjustRightInd w:val="0"/>
        <w:spacing w:line="360" w:lineRule="auto"/>
        <w:ind w:firstLine="643" w:firstLineChars="200"/>
        <w:jc w:val="left"/>
        <w:rPr>
          <w:rFonts w:hint="eastAsia" w:ascii="宋体" w:hAnsi="宋体" w:eastAsia="宋体" w:cs="宋体"/>
          <w:b/>
          <w:bCs/>
          <w:kern w:val="0"/>
          <w:sz w:val="32"/>
          <w:szCs w:val="32"/>
          <w:highlight w:val="none"/>
        </w:rPr>
      </w:pPr>
      <w:r>
        <w:rPr>
          <w:rFonts w:hint="eastAsia" w:ascii="宋体" w:hAnsi="宋体" w:eastAsia="宋体" w:cs="宋体"/>
          <w:b/>
          <w:bCs/>
          <w:kern w:val="0"/>
          <w:sz w:val="32"/>
          <w:szCs w:val="32"/>
          <w:highlight w:val="none"/>
        </w:rPr>
        <w:t>第十</w:t>
      </w:r>
      <w:r>
        <w:rPr>
          <w:rFonts w:hint="eastAsia" w:ascii="宋体" w:hAnsi="宋体" w:eastAsia="宋体" w:cs="宋体"/>
          <w:b/>
          <w:bCs/>
          <w:kern w:val="0"/>
          <w:sz w:val="32"/>
          <w:szCs w:val="32"/>
          <w:highlight w:val="none"/>
          <w:lang w:val="en-US" w:eastAsia="zh-CN"/>
        </w:rPr>
        <w:t>五</w:t>
      </w:r>
      <w:r>
        <w:rPr>
          <w:rFonts w:hint="eastAsia" w:ascii="宋体" w:hAnsi="宋体" w:eastAsia="宋体" w:cs="宋体"/>
          <w:b/>
          <w:bCs/>
          <w:kern w:val="0"/>
          <w:sz w:val="32"/>
          <w:szCs w:val="32"/>
          <w:highlight w:val="none"/>
        </w:rPr>
        <w:t>条  附则</w:t>
      </w:r>
    </w:p>
    <w:p>
      <w:pPr>
        <w:autoSpaceDE w:val="0"/>
        <w:autoSpaceDN w:val="0"/>
        <w:adjustRightInd w:val="0"/>
        <w:spacing w:line="360" w:lineRule="auto"/>
        <w:ind w:firstLine="640" w:firstLineChars="200"/>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t>（一）本合同一式</w:t>
      </w:r>
      <w:r>
        <w:rPr>
          <w:rFonts w:hint="eastAsia" w:ascii="宋体" w:hAnsi="宋体" w:eastAsia="宋体" w:cs="宋体"/>
          <w:kern w:val="0"/>
          <w:sz w:val="32"/>
          <w:szCs w:val="32"/>
          <w:highlight w:val="none"/>
          <w:u w:val="single"/>
        </w:rPr>
        <w:t>肆</w:t>
      </w:r>
      <w:r>
        <w:rPr>
          <w:rFonts w:hint="eastAsia" w:ascii="宋体" w:hAnsi="宋体" w:eastAsia="宋体" w:cs="宋体"/>
          <w:kern w:val="0"/>
          <w:sz w:val="32"/>
          <w:szCs w:val="32"/>
          <w:highlight w:val="none"/>
        </w:rPr>
        <w:t>份，甲方执</w:t>
      </w:r>
      <w:r>
        <w:rPr>
          <w:rFonts w:hint="eastAsia" w:ascii="宋体" w:hAnsi="宋体" w:eastAsia="宋体" w:cs="宋体"/>
          <w:kern w:val="0"/>
          <w:sz w:val="32"/>
          <w:szCs w:val="32"/>
          <w:highlight w:val="none"/>
          <w:u w:val="single"/>
        </w:rPr>
        <w:t>贰</w:t>
      </w:r>
      <w:r>
        <w:rPr>
          <w:rFonts w:hint="eastAsia" w:ascii="宋体" w:hAnsi="宋体" w:eastAsia="宋体" w:cs="宋体"/>
          <w:kern w:val="0"/>
          <w:sz w:val="32"/>
          <w:szCs w:val="32"/>
          <w:highlight w:val="none"/>
        </w:rPr>
        <w:t>份，乙方执</w:t>
      </w:r>
      <w:r>
        <w:rPr>
          <w:rFonts w:hint="eastAsia" w:ascii="宋体" w:hAnsi="宋体" w:eastAsia="宋体" w:cs="宋体"/>
          <w:kern w:val="0"/>
          <w:sz w:val="32"/>
          <w:szCs w:val="32"/>
          <w:highlight w:val="none"/>
          <w:u w:val="single"/>
        </w:rPr>
        <w:t>贰</w:t>
      </w:r>
      <w:r>
        <w:rPr>
          <w:rFonts w:hint="eastAsia" w:ascii="宋体" w:hAnsi="宋体" w:eastAsia="宋体" w:cs="宋体"/>
          <w:kern w:val="0"/>
          <w:sz w:val="32"/>
          <w:szCs w:val="32"/>
          <w:highlight w:val="none"/>
        </w:rPr>
        <w:t>份。每份均具有同等法律效力。</w:t>
      </w:r>
    </w:p>
    <w:p>
      <w:pPr>
        <w:autoSpaceDE w:val="0"/>
        <w:autoSpaceDN w:val="0"/>
        <w:adjustRightInd w:val="0"/>
        <w:spacing w:line="360" w:lineRule="auto"/>
        <w:ind w:firstLine="640" w:firstLineChars="200"/>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t>（二）本合同自甲乙双方签字盖章后生效。</w:t>
      </w:r>
    </w:p>
    <w:p>
      <w:pPr>
        <w:autoSpaceDE w:val="0"/>
        <w:autoSpaceDN w:val="0"/>
        <w:adjustRightInd w:val="0"/>
        <w:spacing w:line="360" w:lineRule="auto"/>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t>（本页无正文）</w:t>
      </w:r>
    </w:p>
    <w:p>
      <w:pPr>
        <w:autoSpaceDE w:val="0"/>
        <w:autoSpaceDN w:val="0"/>
        <w:adjustRightInd w:val="0"/>
        <w:spacing w:line="360" w:lineRule="auto"/>
        <w:jc w:val="left"/>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br w:type="page"/>
      </w:r>
      <w:r>
        <w:rPr>
          <w:rFonts w:hint="eastAsia" w:ascii="宋体" w:hAnsi="宋体" w:eastAsia="宋体" w:cs="宋体"/>
          <w:kern w:val="0"/>
          <w:sz w:val="32"/>
          <w:szCs w:val="32"/>
          <w:highlight w:val="none"/>
        </w:rPr>
        <w:t>（本页为签署页）</w:t>
      </w:r>
    </w:p>
    <w:p>
      <w:pPr>
        <w:autoSpaceDE w:val="0"/>
        <w:autoSpaceDN w:val="0"/>
        <w:adjustRightInd w:val="0"/>
        <w:spacing w:line="360" w:lineRule="auto"/>
        <w:jc w:val="left"/>
        <w:rPr>
          <w:rFonts w:hint="eastAsia" w:ascii="宋体" w:hAnsi="宋体" w:eastAsia="宋体" w:cs="宋体"/>
          <w:kern w:val="0"/>
          <w:sz w:val="32"/>
          <w:szCs w:val="32"/>
          <w:highlight w:val="none"/>
        </w:rPr>
      </w:pPr>
    </w:p>
    <w:p>
      <w:pPr>
        <w:spacing w:line="360" w:lineRule="auto"/>
        <w:rPr>
          <w:rFonts w:hint="eastAsia" w:ascii="宋体" w:hAnsi="宋体" w:eastAsia="宋体" w:cs="宋体"/>
          <w:sz w:val="32"/>
          <w:szCs w:val="32"/>
          <w:highlight w:val="none"/>
        </w:rPr>
      </w:pPr>
      <w:r>
        <w:rPr>
          <w:rFonts w:hint="eastAsia" w:ascii="宋体" w:hAnsi="宋体" w:eastAsia="宋体" w:cs="宋体"/>
          <w:sz w:val="32"/>
          <w:szCs w:val="32"/>
          <w:highlight w:val="none"/>
        </w:rPr>
        <w:t>甲方（盖章）：数字江门网络建设有限公司</w:t>
      </w:r>
    </w:p>
    <w:p>
      <w:pPr>
        <w:spacing w:line="360" w:lineRule="auto"/>
        <w:rPr>
          <w:rFonts w:hint="eastAsia" w:ascii="宋体" w:hAnsi="宋体" w:eastAsia="宋体" w:cs="宋体"/>
          <w:sz w:val="32"/>
          <w:szCs w:val="32"/>
          <w:highlight w:val="none"/>
        </w:rPr>
      </w:pPr>
      <w:r>
        <w:rPr>
          <w:rFonts w:hint="eastAsia" w:ascii="宋体" w:hAnsi="宋体" w:eastAsia="宋体" w:cs="宋体"/>
          <w:sz w:val="32"/>
          <w:szCs w:val="32"/>
          <w:highlight w:val="none"/>
        </w:rPr>
        <w:t>法定代表人或授权代表（签名）：</w:t>
      </w:r>
    </w:p>
    <w:p>
      <w:pPr>
        <w:spacing w:line="360" w:lineRule="auto"/>
        <w:rPr>
          <w:rFonts w:hint="eastAsia" w:ascii="宋体" w:hAnsi="宋体" w:eastAsia="宋体" w:cs="宋体"/>
          <w:sz w:val="32"/>
          <w:szCs w:val="32"/>
          <w:highlight w:val="none"/>
        </w:rPr>
      </w:pPr>
      <w:r>
        <w:rPr>
          <w:rFonts w:hint="eastAsia" w:ascii="宋体" w:hAnsi="宋体" w:eastAsia="宋体" w:cs="宋体"/>
          <w:sz w:val="32"/>
          <w:szCs w:val="32"/>
          <w:highlight w:val="none"/>
        </w:rPr>
        <w:t>日期：    年   月   日</w:t>
      </w:r>
    </w:p>
    <w:p>
      <w:pPr>
        <w:spacing w:line="360" w:lineRule="auto"/>
        <w:rPr>
          <w:rFonts w:hint="eastAsia" w:ascii="宋体" w:hAnsi="宋体" w:eastAsia="宋体" w:cs="宋体"/>
          <w:sz w:val="32"/>
          <w:szCs w:val="32"/>
          <w:highlight w:val="none"/>
        </w:rPr>
      </w:pPr>
    </w:p>
    <w:p>
      <w:pPr>
        <w:spacing w:line="360" w:lineRule="auto"/>
        <w:rPr>
          <w:rFonts w:hint="eastAsia" w:ascii="宋体" w:hAnsi="宋体" w:eastAsia="宋体" w:cs="宋体"/>
          <w:sz w:val="32"/>
          <w:szCs w:val="32"/>
          <w:highlight w:val="none"/>
          <w:lang w:eastAsia="zh-CN"/>
        </w:rPr>
      </w:pPr>
      <w:r>
        <w:rPr>
          <w:rFonts w:hint="eastAsia" w:ascii="宋体" w:hAnsi="宋体" w:eastAsia="宋体" w:cs="宋体"/>
          <w:sz w:val="32"/>
          <w:szCs w:val="32"/>
          <w:highlight w:val="none"/>
        </w:rPr>
        <w:t>乙方（盖章）：</w:t>
      </w:r>
      <w:r>
        <w:rPr>
          <w:rFonts w:hint="eastAsia" w:ascii="宋体" w:hAnsi="宋体" w:eastAsia="宋体" w:cs="宋体"/>
          <w:sz w:val="32"/>
          <w:szCs w:val="32"/>
          <w:highlight w:val="none"/>
          <w:lang w:val="en-US" w:eastAsia="zh-CN"/>
        </w:rPr>
        <w:t>X</w:t>
      </w:r>
    </w:p>
    <w:p>
      <w:pPr>
        <w:spacing w:line="360" w:lineRule="auto"/>
        <w:rPr>
          <w:rFonts w:hint="eastAsia" w:ascii="宋体" w:hAnsi="宋体" w:eastAsia="宋体" w:cs="宋体"/>
          <w:sz w:val="32"/>
          <w:szCs w:val="32"/>
          <w:highlight w:val="none"/>
        </w:rPr>
      </w:pPr>
      <w:r>
        <w:rPr>
          <w:rFonts w:hint="eastAsia" w:ascii="宋体" w:hAnsi="宋体" w:eastAsia="宋体" w:cs="宋体"/>
          <w:sz w:val="32"/>
          <w:szCs w:val="32"/>
          <w:highlight w:val="none"/>
        </w:rPr>
        <w:t>法定代表人或授权代表（签名）：</w:t>
      </w:r>
    </w:p>
    <w:p>
      <w:pPr>
        <w:widowControl/>
        <w:spacing w:line="360" w:lineRule="auto"/>
        <w:rPr>
          <w:rFonts w:hint="eastAsia" w:ascii="宋体" w:hAnsi="宋体" w:eastAsia="宋体" w:cs="宋体"/>
          <w:sz w:val="32"/>
          <w:szCs w:val="32"/>
          <w:highlight w:val="none"/>
        </w:rPr>
      </w:pPr>
      <w:r>
        <w:rPr>
          <w:rFonts w:hint="eastAsia" w:ascii="宋体" w:hAnsi="宋体" w:eastAsia="宋体" w:cs="宋体"/>
          <w:sz w:val="32"/>
          <w:szCs w:val="32"/>
          <w:highlight w:val="none"/>
        </w:rPr>
        <w:t>日期：    年   月   日</w:t>
      </w:r>
    </w:p>
    <w:p>
      <w:pPr>
        <w:autoSpaceDE w:val="0"/>
        <w:autoSpaceDN w:val="0"/>
        <w:adjustRightInd w:val="0"/>
        <w:spacing w:line="360" w:lineRule="auto"/>
        <w:jc w:val="left"/>
        <w:rPr>
          <w:rFonts w:hint="eastAsia" w:ascii="宋体" w:hAnsi="宋体" w:eastAsia="宋体" w:cs="宋体"/>
          <w:kern w:val="0"/>
          <w:sz w:val="32"/>
          <w:szCs w:val="32"/>
          <w:highlight w:val="none"/>
        </w:rPr>
      </w:pPr>
    </w:p>
    <w:p>
      <w:pPr>
        <w:autoSpaceDE w:val="0"/>
        <w:autoSpaceDN w:val="0"/>
        <w:adjustRightInd w:val="0"/>
        <w:spacing w:line="360" w:lineRule="auto"/>
        <w:jc w:val="left"/>
        <w:rPr>
          <w:rFonts w:hint="eastAsia" w:ascii="宋体" w:hAnsi="宋体" w:eastAsia="宋体" w:cs="宋体"/>
          <w:kern w:val="0"/>
          <w:sz w:val="32"/>
          <w:szCs w:val="32"/>
          <w:highlight w:val="none"/>
        </w:rPr>
      </w:pPr>
    </w:p>
    <w:p>
      <w:pPr>
        <w:autoSpaceDE w:val="0"/>
        <w:autoSpaceDN w:val="0"/>
        <w:adjustRightInd w:val="0"/>
        <w:spacing w:line="360" w:lineRule="auto"/>
        <w:jc w:val="left"/>
        <w:rPr>
          <w:rFonts w:hint="eastAsia" w:ascii="宋体" w:hAnsi="宋体" w:eastAsia="宋体" w:cs="宋体"/>
          <w:kern w:val="0"/>
          <w:sz w:val="32"/>
          <w:szCs w:val="32"/>
          <w:highlight w:val="none"/>
        </w:rPr>
      </w:pPr>
    </w:p>
    <w:p>
      <w:pPr>
        <w:spacing w:line="360" w:lineRule="auto"/>
        <w:rPr>
          <w:rFonts w:hint="eastAsia" w:ascii="宋体" w:hAnsi="宋体" w:eastAsia="宋体" w:cs="宋体"/>
          <w:kern w:val="0"/>
          <w:sz w:val="32"/>
          <w:szCs w:val="32"/>
          <w:highlight w:val="none"/>
        </w:rPr>
      </w:pPr>
      <w:r>
        <w:rPr>
          <w:rFonts w:hint="eastAsia" w:ascii="宋体" w:hAnsi="宋体" w:eastAsia="宋体" w:cs="宋体"/>
          <w:kern w:val="0"/>
          <w:sz w:val="32"/>
          <w:szCs w:val="32"/>
          <w:highlight w:val="none"/>
        </w:rPr>
        <w:t>签约地点：广东省江门市蓬江区</w:t>
      </w:r>
    </w:p>
    <w:p>
      <w:pPr>
        <w:spacing w:line="360" w:lineRule="auto"/>
        <w:rPr>
          <w:rFonts w:hint="eastAsia" w:ascii="宋体" w:hAnsi="宋体" w:eastAsia="宋体" w:cs="宋体"/>
          <w:kern w:val="0"/>
          <w:sz w:val="32"/>
          <w:szCs w:val="32"/>
          <w:highlight w:val="none"/>
        </w:rPr>
      </w:pPr>
    </w:p>
    <w:p>
      <w:pPr>
        <w:spacing w:line="360" w:lineRule="auto"/>
        <w:rPr>
          <w:rFonts w:hint="eastAsia" w:ascii="宋体" w:hAnsi="宋体" w:eastAsia="宋体" w:cs="宋体"/>
          <w:kern w:val="0"/>
          <w:sz w:val="32"/>
          <w:szCs w:val="32"/>
          <w:highlight w:val="none"/>
        </w:rPr>
      </w:pPr>
    </w:p>
    <w:p>
      <w:pPr>
        <w:rPr>
          <w:rFonts w:hint="eastAsia" w:ascii="宋体" w:hAnsi="宋体" w:eastAsia="宋体" w:cs="宋体"/>
          <w:highlight w:val="none"/>
        </w:rPr>
      </w:pPr>
    </w:p>
    <w:p>
      <w:pPr>
        <w:snapToGrid w:val="0"/>
        <w:spacing w:line="276" w:lineRule="auto"/>
        <w:ind w:firstLine="482" w:firstLineChars="200"/>
        <w:rPr>
          <w:rFonts w:hint="eastAsia" w:ascii="宋体" w:hAnsi="宋体" w:eastAsia="宋体" w:cs="宋体"/>
          <w:kern w:val="0"/>
          <w:sz w:val="24"/>
          <w:szCs w:val="24"/>
          <w:highlight w:val="none"/>
        </w:rPr>
      </w:pPr>
      <w:r>
        <w:rPr>
          <w:rStyle w:val="605"/>
          <w:rFonts w:hint="eastAsia" w:ascii="宋体" w:hAnsi="宋体" w:eastAsia="宋体" w:cs="宋体"/>
          <w:b/>
          <w:bCs/>
          <w:sz w:val="24"/>
          <w:szCs w:val="24"/>
          <w:highlight w:val="none"/>
        </w:rPr>
        <w:br w:type="page"/>
      </w:r>
      <w:r>
        <w:rPr>
          <w:rFonts w:hint="eastAsia" w:ascii="宋体" w:hAnsi="宋体" w:eastAsia="宋体" w:cs="宋体"/>
          <w:kern w:val="0"/>
          <w:sz w:val="24"/>
          <w:szCs w:val="24"/>
          <w:highlight w:val="none"/>
        </w:rPr>
        <w:t>（本页为签署页）</w:t>
      </w:r>
    </w:p>
    <w:tbl>
      <w:tblPr>
        <w:tblStyle w:val="77"/>
        <w:tblW w:w="9464" w:type="dxa"/>
        <w:jc w:val="center"/>
        <w:tblLayout w:type="autofit"/>
        <w:tblCellMar>
          <w:top w:w="0" w:type="dxa"/>
          <w:left w:w="108" w:type="dxa"/>
          <w:bottom w:w="0" w:type="dxa"/>
          <w:right w:w="108" w:type="dxa"/>
        </w:tblCellMar>
      </w:tblPr>
      <w:tblGrid>
        <w:gridCol w:w="4786"/>
        <w:gridCol w:w="4678"/>
      </w:tblGrid>
      <w:tr>
        <w:tblPrEx>
          <w:tblCellMar>
            <w:top w:w="0" w:type="dxa"/>
            <w:left w:w="108" w:type="dxa"/>
            <w:bottom w:w="0" w:type="dxa"/>
            <w:right w:w="108" w:type="dxa"/>
          </w:tblCellMar>
        </w:tblPrEx>
        <w:trPr>
          <w:trHeight w:val="1162" w:hRule="atLeast"/>
          <w:jc w:val="center"/>
        </w:trPr>
        <w:tc>
          <w:tcPr>
            <w:tcW w:w="4786" w:type="dxa"/>
            <w:noWrap w:val="0"/>
            <w:vAlign w:val="center"/>
          </w:tcPr>
          <w:p>
            <w:pPr>
              <w:spacing w:line="276" w:lineRule="auto"/>
              <w:ind w:firstLine="482" w:firstLineChars="200"/>
              <w:rPr>
                <w:rFonts w:hint="eastAsia" w:ascii="宋体" w:hAnsi="宋体" w:eastAsia="宋体" w:cs="宋体"/>
                <w:sz w:val="24"/>
                <w:szCs w:val="24"/>
                <w:highlight w:val="none"/>
              </w:rPr>
            </w:pPr>
            <w:r>
              <w:rPr>
                <w:rStyle w:val="605"/>
                <w:rFonts w:hint="eastAsia" w:ascii="宋体" w:hAnsi="宋体" w:eastAsia="宋体" w:cs="宋体"/>
                <w:b/>
                <w:sz w:val="24"/>
                <w:szCs w:val="24"/>
                <w:highlight w:val="none"/>
              </w:rPr>
              <w:t>甲方（盖章）：</w:t>
            </w:r>
            <w:r>
              <w:rPr>
                <w:rStyle w:val="605"/>
                <w:rFonts w:hint="eastAsia" w:ascii="宋体" w:hAnsi="宋体" w:eastAsia="宋体" w:cs="宋体"/>
                <w:sz w:val="24"/>
                <w:szCs w:val="24"/>
                <w:highlight w:val="none"/>
              </w:rPr>
              <w:t>X</w:t>
            </w:r>
          </w:p>
        </w:tc>
        <w:tc>
          <w:tcPr>
            <w:tcW w:w="4678" w:type="dxa"/>
            <w:noWrap w:val="0"/>
            <w:vAlign w:val="center"/>
          </w:tcPr>
          <w:p>
            <w:pPr>
              <w:spacing w:line="276" w:lineRule="auto"/>
              <w:ind w:firstLine="482" w:firstLineChars="200"/>
              <w:rPr>
                <w:rFonts w:hint="eastAsia" w:ascii="宋体" w:hAnsi="宋体" w:eastAsia="宋体" w:cs="宋体"/>
                <w:sz w:val="24"/>
                <w:szCs w:val="24"/>
                <w:highlight w:val="none"/>
              </w:rPr>
            </w:pPr>
            <w:r>
              <w:rPr>
                <w:rStyle w:val="605"/>
                <w:rFonts w:hint="eastAsia" w:ascii="宋体" w:hAnsi="宋体" w:eastAsia="宋体" w:cs="宋体"/>
                <w:b/>
                <w:sz w:val="24"/>
                <w:szCs w:val="24"/>
                <w:highlight w:val="none"/>
              </w:rPr>
              <w:t>乙方：（盖章）</w:t>
            </w:r>
            <w:r>
              <w:rPr>
                <w:rStyle w:val="605"/>
                <w:rFonts w:hint="eastAsia" w:ascii="宋体" w:hAnsi="宋体" w:eastAsia="宋体" w:cs="宋体"/>
                <w:sz w:val="24"/>
                <w:szCs w:val="24"/>
                <w:highlight w:val="none"/>
              </w:rPr>
              <w:t>X</w:t>
            </w:r>
          </w:p>
        </w:tc>
      </w:tr>
      <w:tr>
        <w:tblPrEx>
          <w:tblCellMar>
            <w:top w:w="0" w:type="dxa"/>
            <w:left w:w="108" w:type="dxa"/>
            <w:bottom w:w="0" w:type="dxa"/>
            <w:right w:w="108" w:type="dxa"/>
          </w:tblCellMar>
        </w:tblPrEx>
        <w:trPr>
          <w:trHeight w:val="980" w:hRule="atLeast"/>
          <w:jc w:val="center"/>
        </w:trPr>
        <w:tc>
          <w:tcPr>
            <w:tcW w:w="4786" w:type="dxa"/>
            <w:noWrap w:val="0"/>
            <w:vAlign w:val="center"/>
          </w:tcPr>
          <w:p>
            <w:pPr>
              <w:spacing w:line="276" w:lineRule="auto"/>
              <w:ind w:firstLine="482" w:firstLineChars="200"/>
              <w:rPr>
                <w:rFonts w:hint="eastAsia" w:ascii="宋体" w:hAnsi="宋体" w:eastAsia="宋体" w:cs="宋体"/>
                <w:b/>
                <w:sz w:val="24"/>
                <w:szCs w:val="24"/>
                <w:highlight w:val="none"/>
              </w:rPr>
            </w:pPr>
            <w:r>
              <w:rPr>
                <w:rStyle w:val="605"/>
                <w:rFonts w:hint="eastAsia" w:ascii="宋体" w:hAnsi="宋体" w:eastAsia="宋体" w:cs="宋体"/>
                <w:b/>
                <w:sz w:val="24"/>
                <w:szCs w:val="24"/>
                <w:highlight w:val="none"/>
              </w:rPr>
              <w:t>法定代表人（授权代表）：</w:t>
            </w:r>
          </w:p>
        </w:tc>
        <w:tc>
          <w:tcPr>
            <w:tcW w:w="4678" w:type="dxa"/>
            <w:noWrap w:val="0"/>
            <w:vAlign w:val="center"/>
          </w:tcPr>
          <w:p>
            <w:pPr>
              <w:spacing w:line="276" w:lineRule="auto"/>
              <w:ind w:firstLine="482" w:firstLineChars="200"/>
              <w:rPr>
                <w:rFonts w:hint="eastAsia" w:ascii="宋体" w:hAnsi="宋体" w:eastAsia="宋体" w:cs="宋体"/>
                <w:b/>
                <w:sz w:val="24"/>
                <w:szCs w:val="24"/>
                <w:highlight w:val="none"/>
              </w:rPr>
            </w:pPr>
            <w:r>
              <w:rPr>
                <w:rStyle w:val="605"/>
                <w:rFonts w:hint="eastAsia" w:ascii="宋体" w:hAnsi="宋体" w:eastAsia="宋体" w:cs="宋体"/>
                <w:b/>
                <w:sz w:val="24"/>
                <w:szCs w:val="24"/>
                <w:highlight w:val="none"/>
              </w:rPr>
              <w:t>法定代表人（授权代表）：</w:t>
            </w:r>
          </w:p>
        </w:tc>
      </w:tr>
      <w:tr>
        <w:tblPrEx>
          <w:tblCellMar>
            <w:top w:w="0" w:type="dxa"/>
            <w:left w:w="108" w:type="dxa"/>
            <w:bottom w:w="0" w:type="dxa"/>
            <w:right w:w="108" w:type="dxa"/>
          </w:tblCellMar>
        </w:tblPrEx>
        <w:trPr>
          <w:trHeight w:val="1263" w:hRule="atLeast"/>
          <w:jc w:val="center"/>
        </w:trPr>
        <w:tc>
          <w:tcPr>
            <w:tcW w:w="4786" w:type="dxa"/>
            <w:noWrap w:val="0"/>
            <w:vAlign w:val="center"/>
          </w:tcPr>
          <w:p>
            <w:pPr>
              <w:spacing w:line="276" w:lineRule="auto"/>
              <w:ind w:firstLine="482" w:firstLineChars="200"/>
              <w:rPr>
                <w:rFonts w:hint="eastAsia" w:ascii="宋体" w:hAnsi="宋体" w:eastAsia="宋体" w:cs="宋体"/>
                <w:sz w:val="24"/>
                <w:szCs w:val="24"/>
                <w:highlight w:val="none"/>
              </w:rPr>
            </w:pPr>
            <w:r>
              <w:rPr>
                <w:rStyle w:val="605"/>
                <w:rFonts w:hint="eastAsia" w:ascii="宋体" w:hAnsi="宋体" w:eastAsia="宋体" w:cs="宋体"/>
                <w:b/>
                <w:sz w:val="24"/>
                <w:szCs w:val="24"/>
                <w:highlight w:val="none"/>
              </w:rPr>
              <w:t>签订日期：</w:t>
            </w:r>
            <w:r>
              <w:rPr>
                <w:rStyle w:val="605"/>
                <w:rFonts w:hint="eastAsia" w:ascii="宋体" w:hAnsi="宋体" w:eastAsia="宋体" w:cs="宋体"/>
                <w:sz w:val="24"/>
                <w:szCs w:val="24"/>
                <w:highlight w:val="none"/>
              </w:rPr>
              <w:t xml:space="preserve">    年    月    日</w:t>
            </w:r>
          </w:p>
        </w:tc>
        <w:tc>
          <w:tcPr>
            <w:tcW w:w="4678" w:type="dxa"/>
            <w:noWrap w:val="0"/>
            <w:vAlign w:val="center"/>
          </w:tcPr>
          <w:p>
            <w:pPr>
              <w:spacing w:line="276" w:lineRule="auto"/>
              <w:ind w:firstLine="482" w:firstLineChars="200"/>
              <w:rPr>
                <w:rFonts w:hint="eastAsia" w:ascii="宋体" w:hAnsi="宋体" w:eastAsia="宋体" w:cs="宋体"/>
                <w:sz w:val="24"/>
                <w:szCs w:val="24"/>
                <w:highlight w:val="none"/>
              </w:rPr>
            </w:pPr>
            <w:r>
              <w:rPr>
                <w:rStyle w:val="605"/>
                <w:rFonts w:hint="eastAsia" w:ascii="宋体" w:hAnsi="宋体" w:eastAsia="宋体" w:cs="宋体"/>
                <w:b/>
                <w:sz w:val="24"/>
                <w:szCs w:val="24"/>
                <w:highlight w:val="none"/>
              </w:rPr>
              <w:t>签订日期：</w:t>
            </w:r>
            <w:r>
              <w:rPr>
                <w:rStyle w:val="605"/>
                <w:rFonts w:hint="eastAsia" w:ascii="宋体" w:hAnsi="宋体" w:eastAsia="宋体" w:cs="宋体"/>
                <w:sz w:val="24"/>
                <w:szCs w:val="24"/>
                <w:highlight w:val="none"/>
              </w:rPr>
              <w:t xml:space="preserve">    年    月    日</w:t>
            </w:r>
          </w:p>
        </w:tc>
      </w:tr>
      <w:tr>
        <w:tblPrEx>
          <w:tblCellMar>
            <w:top w:w="0" w:type="dxa"/>
            <w:left w:w="108" w:type="dxa"/>
            <w:bottom w:w="0" w:type="dxa"/>
            <w:right w:w="108" w:type="dxa"/>
          </w:tblCellMar>
        </w:tblPrEx>
        <w:trPr>
          <w:trHeight w:val="1263" w:hRule="atLeast"/>
          <w:jc w:val="center"/>
        </w:trPr>
        <w:tc>
          <w:tcPr>
            <w:tcW w:w="4786" w:type="dxa"/>
            <w:noWrap w:val="0"/>
            <w:vAlign w:val="center"/>
          </w:tcPr>
          <w:p>
            <w:pPr>
              <w:spacing w:line="276" w:lineRule="auto"/>
              <w:ind w:firstLine="482" w:firstLineChars="200"/>
              <w:rPr>
                <w:rStyle w:val="605"/>
                <w:rFonts w:hint="eastAsia" w:ascii="宋体" w:hAnsi="宋体" w:eastAsia="宋体" w:cs="宋体"/>
                <w:b/>
                <w:sz w:val="24"/>
                <w:szCs w:val="24"/>
                <w:highlight w:val="none"/>
              </w:rPr>
            </w:pPr>
            <w:r>
              <w:rPr>
                <w:rStyle w:val="605"/>
                <w:rFonts w:hint="eastAsia" w:ascii="宋体" w:hAnsi="宋体" w:eastAsia="宋体" w:cs="宋体"/>
                <w:b/>
                <w:sz w:val="24"/>
                <w:szCs w:val="24"/>
                <w:highlight w:val="none"/>
              </w:rPr>
              <w:t>签约地点：</w:t>
            </w:r>
            <w:r>
              <w:rPr>
                <w:rFonts w:hint="eastAsia" w:ascii="宋体" w:hAnsi="宋体" w:eastAsia="宋体" w:cs="宋体"/>
                <w:kern w:val="0"/>
                <w:sz w:val="24"/>
                <w:szCs w:val="24"/>
                <w:highlight w:val="none"/>
              </w:rPr>
              <w:t>广东省江门市蓬江区</w:t>
            </w:r>
          </w:p>
        </w:tc>
        <w:tc>
          <w:tcPr>
            <w:tcW w:w="4678" w:type="dxa"/>
            <w:noWrap w:val="0"/>
            <w:vAlign w:val="center"/>
          </w:tcPr>
          <w:p>
            <w:pPr>
              <w:spacing w:line="276" w:lineRule="auto"/>
              <w:ind w:firstLine="482" w:firstLineChars="200"/>
              <w:rPr>
                <w:rStyle w:val="605"/>
                <w:rFonts w:hint="eastAsia" w:ascii="宋体" w:hAnsi="宋体" w:eastAsia="宋体" w:cs="宋体"/>
                <w:b/>
                <w:sz w:val="24"/>
                <w:szCs w:val="24"/>
                <w:highlight w:val="none"/>
              </w:rPr>
            </w:pPr>
          </w:p>
        </w:tc>
      </w:tr>
    </w:tbl>
    <w:p>
      <w:pPr>
        <w:spacing w:line="360" w:lineRule="auto"/>
        <w:rPr>
          <w:rFonts w:hint="eastAsia" w:ascii="宋体" w:hAnsi="宋体" w:eastAsia="宋体" w:cs="宋体"/>
          <w:sz w:val="28"/>
          <w:szCs w:val="28"/>
          <w:highlight w:val="none"/>
        </w:rPr>
      </w:pPr>
    </w:p>
    <w:p>
      <w:pPr>
        <w:spacing w:line="276" w:lineRule="auto"/>
        <w:rPr>
          <w:rFonts w:hint="eastAsia" w:ascii="宋体" w:hAnsi="宋体" w:eastAsia="宋体" w:cs="宋体"/>
          <w:b/>
          <w:sz w:val="24"/>
          <w:highlight w:val="none"/>
        </w:rPr>
      </w:pPr>
    </w:p>
    <w:p>
      <w:pPr>
        <w:adjustRightInd w:val="0"/>
        <w:snapToGrid w:val="0"/>
        <w:rPr>
          <w:rFonts w:hint="eastAsia" w:ascii="宋体" w:hAnsi="宋体" w:eastAsia="宋体" w:cs="宋体"/>
          <w:sz w:val="24"/>
          <w:highlight w:val="none"/>
        </w:rPr>
      </w:pPr>
    </w:p>
    <w:p>
      <w:pPr>
        <w:adjustRightInd w:val="0"/>
        <w:snapToGrid w:val="0"/>
        <w:rPr>
          <w:rFonts w:hint="eastAsia" w:ascii="宋体" w:hAnsi="宋体" w:eastAsia="宋体" w:cs="宋体"/>
          <w:vanish/>
          <w:sz w:val="24"/>
          <w:highlight w:val="none"/>
        </w:rPr>
      </w:pPr>
    </w:p>
    <w:p>
      <w:pPr>
        <w:pStyle w:val="76"/>
        <w:rPr>
          <w:rFonts w:hint="eastAsia" w:ascii="宋体" w:hAnsi="宋体" w:eastAsia="宋体" w:cs="宋体"/>
          <w:highlight w:val="none"/>
        </w:rPr>
      </w:pPr>
    </w:p>
    <w:p>
      <w:pPr>
        <w:rPr>
          <w:rFonts w:hint="eastAsia" w:ascii="宋体" w:hAnsi="宋体" w:eastAsia="宋体" w:cs="宋体"/>
          <w:highlight w:val="none"/>
        </w:rPr>
      </w:pPr>
    </w:p>
    <w:p>
      <w:pPr>
        <w:autoSpaceDE w:val="0"/>
        <w:autoSpaceDN w:val="0"/>
        <w:adjustRightInd w:val="0"/>
        <w:spacing w:line="360" w:lineRule="auto"/>
        <w:ind w:firstLine="480" w:firstLineChars="200"/>
        <w:jc w:val="left"/>
        <w:rPr>
          <w:rFonts w:hint="eastAsia" w:ascii="宋体" w:hAnsi="宋体" w:eastAsia="宋体" w:cs="宋体"/>
          <w:kern w:val="0"/>
          <w:sz w:val="24"/>
          <w:szCs w:val="24"/>
          <w:highlight w:val="none"/>
        </w:rPr>
      </w:pPr>
    </w:p>
    <w:p>
      <w:pPr>
        <w:pStyle w:val="27"/>
        <w:widowControl/>
        <w:ind w:firstLine="480"/>
        <w:jc w:val="left"/>
        <w:rPr>
          <w:rFonts w:hint="eastAsia" w:ascii="宋体" w:hAnsi="宋体" w:eastAsia="宋体" w:cs="宋体"/>
          <w:sz w:val="24"/>
          <w:highlight w:val="none"/>
        </w:rPr>
      </w:pPr>
    </w:p>
    <w:p>
      <w:pPr>
        <w:ind w:firstLine="602" w:firstLineChars="200"/>
        <w:rPr>
          <w:rFonts w:hint="eastAsia" w:ascii="宋体" w:hAnsi="宋体" w:eastAsia="宋体" w:cs="宋体"/>
          <w:b/>
          <w:bCs/>
          <w:sz w:val="30"/>
          <w:szCs w:val="30"/>
          <w:highlight w:val="none"/>
        </w:rPr>
      </w:pPr>
      <w:r>
        <w:rPr>
          <w:rFonts w:hint="eastAsia" w:ascii="宋体" w:hAnsi="宋体" w:eastAsia="宋体" w:cs="宋体"/>
          <w:b/>
          <w:bCs/>
          <w:sz w:val="30"/>
          <w:szCs w:val="30"/>
          <w:highlight w:val="none"/>
        </w:rPr>
        <w:t>注：本合同样本仅供形式上的参考，具体条款内容由采购人和成交供应商协商确定。</w:t>
      </w:r>
    </w:p>
    <w:p>
      <w:pPr>
        <w:rPr>
          <w:rFonts w:hint="eastAsia" w:ascii="宋体" w:hAnsi="宋体" w:eastAsia="宋体" w:cs="宋体"/>
          <w:highlight w:val="none"/>
        </w:rPr>
      </w:pPr>
    </w:p>
    <w:p>
      <w:pPr>
        <w:rPr>
          <w:rFonts w:hint="eastAsia" w:ascii="宋体" w:hAnsi="宋体" w:eastAsia="宋体" w:cs="宋体"/>
          <w:sz w:val="24"/>
          <w:szCs w:val="24"/>
          <w:highlight w:val="none"/>
        </w:rPr>
      </w:pPr>
      <w:r>
        <w:rPr>
          <w:rFonts w:hint="eastAsia" w:ascii="宋体" w:hAnsi="宋体" w:eastAsia="宋体" w:cs="宋体"/>
          <w:highlight w:val="none"/>
        </w:rPr>
        <w:br w:type="page"/>
      </w:r>
      <w:bookmarkEnd w:id="17"/>
    </w:p>
    <w:p>
      <w:pPr>
        <w:pStyle w:val="3"/>
        <w:jc w:val="center"/>
        <w:rPr>
          <w:rFonts w:hint="eastAsia" w:ascii="宋体" w:hAnsi="宋体" w:eastAsia="宋体" w:cs="宋体"/>
          <w:b w:val="0"/>
          <w:sz w:val="30"/>
          <w:szCs w:val="30"/>
          <w:highlight w:val="none"/>
        </w:rPr>
      </w:pPr>
      <w:bookmarkStart w:id="20" w:name="_Toc27815"/>
      <w:r>
        <w:rPr>
          <w:rFonts w:hint="eastAsia" w:ascii="宋体" w:hAnsi="宋体" w:eastAsia="宋体" w:cs="宋体"/>
          <w:b w:val="0"/>
          <w:sz w:val="32"/>
          <w:szCs w:val="32"/>
          <w:highlight w:val="none"/>
        </w:rPr>
        <w:t>第五章 采购需求</w:t>
      </w:r>
      <w:bookmarkEnd w:id="16"/>
      <w:bookmarkEnd w:id="20"/>
    </w:p>
    <w:p>
      <w:pPr>
        <w:pStyle w:val="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一、项目背景、概述</w:t>
      </w:r>
    </w:p>
    <w:p>
      <w:pPr>
        <w:ind w:firstLine="420" w:firstLineChars="200"/>
        <w:rPr>
          <w:rFonts w:hint="eastAsia" w:ascii="宋体" w:hAnsi="宋体" w:eastAsia="宋体" w:cs="宋体"/>
          <w:highlight w:val="none"/>
        </w:rPr>
      </w:pPr>
      <w:r>
        <w:rPr>
          <w:rFonts w:hint="eastAsia" w:ascii="宋体" w:hAnsi="宋体" w:eastAsia="宋体" w:cs="宋体"/>
          <w:highlight w:val="none"/>
        </w:rPr>
        <w:t>为促进数字江门网络建设有限公司的科技成果转化，将采集软件与安全硬件设备相结合，以支持数江智慧城市信息安全数据采集软件的应用场景和运维方案，为行业用户提供网络信息安全体系的服务产品，提供更加安全可靠的服务。</w:t>
      </w:r>
    </w:p>
    <w:p>
      <w:pPr>
        <w:pStyle w:val="4"/>
        <w:jc w:val="left"/>
        <w:rPr>
          <w:rFonts w:hint="eastAsia" w:ascii="宋体" w:hAnsi="宋体" w:eastAsia="宋体" w:cs="宋体"/>
          <w:sz w:val="28"/>
          <w:szCs w:val="28"/>
          <w:highlight w:val="none"/>
          <w:lang w:eastAsia="zh-CN"/>
        </w:rPr>
      </w:pPr>
      <w:bookmarkStart w:id="21" w:name="_Toc5291"/>
      <w:bookmarkStart w:id="22" w:name="_Toc263060410"/>
      <w:r>
        <w:rPr>
          <w:rFonts w:hint="eastAsia" w:ascii="宋体" w:hAnsi="宋体" w:eastAsia="宋体" w:cs="宋体"/>
          <w:sz w:val="28"/>
          <w:szCs w:val="28"/>
          <w:highlight w:val="none"/>
        </w:rPr>
        <w:t>二、采购</w:t>
      </w:r>
      <w:r>
        <w:rPr>
          <w:rFonts w:hint="eastAsia" w:ascii="宋体" w:hAnsi="宋体" w:eastAsia="宋体" w:cs="宋体"/>
          <w:sz w:val="28"/>
          <w:szCs w:val="28"/>
          <w:highlight w:val="none"/>
          <w:lang w:val="en-US" w:eastAsia="zh-CN"/>
        </w:rPr>
        <w:t>内容</w:t>
      </w:r>
    </w:p>
    <w:p>
      <w:pPr>
        <w:ind w:firstLine="420" w:firstLineChars="200"/>
        <w:rPr>
          <w:rFonts w:hint="eastAsia" w:ascii="宋体" w:hAnsi="宋体" w:eastAsia="宋体" w:cs="宋体"/>
          <w:highlight w:val="none"/>
        </w:rPr>
      </w:pPr>
      <w:r>
        <w:rPr>
          <w:rFonts w:hint="eastAsia" w:ascii="宋体" w:hAnsi="宋体" w:eastAsia="宋体" w:cs="宋体"/>
          <w:highlight w:val="none"/>
        </w:rPr>
        <w:t>1.项目主要内容：安全硬件设备（防火墙）要求：防火墙须采用先进的多核网络专用架构，非 X86 的多核架构或ASIC架构；系统具备高性能、高稳定性，能够适应网络环境的变化；系统配备防病毒、防攻击、上网行为管理等多种安全策略；保护科研工作的数据安全、防止未授权访问和网络攻击。</w:t>
      </w:r>
    </w:p>
    <w:p>
      <w:pPr>
        <w:ind w:firstLine="420" w:firstLineChars="200"/>
        <w:rPr>
          <w:rFonts w:hint="eastAsia" w:ascii="宋体" w:hAnsi="宋体" w:eastAsia="宋体" w:cs="宋体"/>
          <w:highlight w:val="none"/>
        </w:rPr>
      </w:pPr>
      <w:r>
        <w:rPr>
          <w:rFonts w:hint="eastAsia" w:ascii="宋体" w:hAnsi="宋体" w:eastAsia="宋体" w:cs="宋体"/>
          <w:highlight w:val="none"/>
          <w:lang w:val="en-US" w:eastAsia="zh-CN"/>
        </w:rPr>
        <w:t>2</w:t>
      </w:r>
      <w:r>
        <w:rPr>
          <w:rFonts w:hint="eastAsia" w:ascii="宋体" w:hAnsi="宋体" w:eastAsia="宋体" w:cs="宋体"/>
          <w:highlight w:val="none"/>
        </w:rPr>
        <w:t>.设备详细参数要求</w:t>
      </w:r>
    </w:p>
    <w:tbl>
      <w:tblPr>
        <w:tblStyle w:val="7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6"/>
        <w:gridCol w:w="1184"/>
        <w:gridCol w:w="6548"/>
        <w:gridCol w:w="483"/>
        <w:gridCol w:w="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 w:type="pct"/>
            <w:noWrap w:val="0"/>
            <w:vAlign w:val="center"/>
          </w:tcPr>
          <w:p>
            <w:pPr>
              <w:jc w:val="center"/>
              <w:rPr>
                <w:rFonts w:hint="eastAsia" w:ascii="宋体" w:hAnsi="宋体" w:eastAsia="宋体" w:cs="宋体"/>
                <w:highlight w:val="none"/>
              </w:rPr>
            </w:pPr>
            <w:bookmarkStart w:id="23" w:name="_Hlk169117864"/>
            <w:r>
              <w:rPr>
                <w:rFonts w:hint="eastAsia" w:ascii="宋体" w:hAnsi="宋体" w:eastAsia="宋体" w:cs="宋体"/>
                <w:highlight w:val="none"/>
              </w:rPr>
              <w:t>序号</w:t>
            </w:r>
          </w:p>
        </w:tc>
        <w:tc>
          <w:tcPr>
            <w:tcW w:w="645" w:type="pct"/>
            <w:noWrap w:val="0"/>
            <w:vAlign w:val="center"/>
          </w:tcPr>
          <w:p>
            <w:pPr>
              <w:jc w:val="center"/>
              <w:rPr>
                <w:rFonts w:hint="eastAsia" w:ascii="宋体" w:hAnsi="宋体" w:eastAsia="宋体" w:cs="宋体"/>
                <w:highlight w:val="none"/>
              </w:rPr>
            </w:pPr>
            <w:r>
              <w:rPr>
                <w:rFonts w:hint="eastAsia" w:ascii="宋体" w:hAnsi="宋体" w:eastAsia="宋体" w:cs="宋体"/>
                <w:highlight w:val="none"/>
              </w:rPr>
              <w:t>名称</w:t>
            </w:r>
          </w:p>
        </w:tc>
        <w:tc>
          <w:tcPr>
            <w:tcW w:w="3567" w:type="pct"/>
            <w:noWrap w:val="0"/>
            <w:vAlign w:val="center"/>
          </w:tcPr>
          <w:p>
            <w:pPr>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详细参数</w:t>
            </w:r>
          </w:p>
        </w:tc>
        <w:tc>
          <w:tcPr>
            <w:tcW w:w="263" w:type="pct"/>
            <w:noWrap w:val="0"/>
            <w:vAlign w:val="center"/>
          </w:tcPr>
          <w:p>
            <w:pPr>
              <w:jc w:val="center"/>
              <w:rPr>
                <w:rFonts w:hint="eastAsia" w:ascii="宋体" w:hAnsi="宋体" w:eastAsia="宋体" w:cs="宋体"/>
                <w:highlight w:val="none"/>
              </w:rPr>
            </w:pPr>
            <w:r>
              <w:rPr>
                <w:rFonts w:hint="eastAsia" w:ascii="宋体" w:hAnsi="宋体" w:eastAsia="宋体" w:cs="宋体"/>
                <w:highlight w:val="none"/>
              </w:rPr>
              <w:t>数量</w:t>
            </w:r>
          </w:p>
        </w:tc>
        <w:tc>
          <w:tcPr>
            <w:tcW w:w="263" w:type="pct"/>
            <w:noWrap w:val="0"/>
            <w:vAlign w:val="center"/>
          </w:tcPr>
          <w:p>
            <w:pPr>
              <w:jc w:val="center"/>
              <w:rPr>
                <w:rFonts w:hint="eastAsia" w:ascii="宋体" w:hAnsi="宋体" w:eastAsia="宋体" w:cs="宋体"/>
                <w:highlight w:val="none"/>
              </w:rPr>
            </w:pPr>
            <w:r>
              <w:rPr>
                <w:rFonts w:hint="eastAsia" w:ascii="宋体" w:hAnsi="宋体" w:eastAsia="宋体" w:cs="宋体"/>
                <w:highlight w:val="none"/>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 w:type="pct"/>
            <w:noWrap w:val="0"/>
            <w:vAlign w:val="center"/>
          </w:tcPr>
          <w:p>
            <w:pPr>
              <w:jc w:val="center"/>
              <w:rPr>
                <w:rFonts w:hint="eastAsia" w:ascii="宋体" w:hAnsi="宋体" w:eastAsia="宋体" w:cs="宋体"/>
                <w:highlight w:val="none"/>
              </w:rPr>
            </w:pPr>
            <w:r>
              <w:rPr>
                <w:rFonts w:hint="eastAsia" w:ascii="宋体" w:hAnsi="宋体" w:eastAsia="宋体" w:cs="宋体"/>
                <w:highlight w:val="none"/>
              </w:rPr>
              <w:t>1</w:t>
            </w:r>
          </w:p>
        </w:tc>
        <w:tc>
          <w:tcPr>
            <w:tcW w:w="645" w:type="pct"/>
            <w:noWrap w:val="0"/>
            <w:vAlign w:val="center"/>
          </w:tcPr>
          <w:p>
            <w:pPr>
              <w:jc w:val="center"/>
              <w:rPr>
                <w:rFonts w:hint="eastAsia" w:ascii="宋体" w:hAnsi="宋体" w:eastAsia="宋体" w:cs="宋体"/>
                <w:highlight w:val="none"/>
              </w:rPr>
            </w:pPr>
            <w:r>
              <w:rPr>
                <w:rFonts w:hint="eastAsia" w:ascii="宋体" w:hAnsi="宋体" w:eastAsia="宋体" w:cs="宋体"/>
                <w:highlight w:val="none"/>
              </w:rPr>
              <w:t>防火墙</w:t>
            </w:r>
          </w:p>
        </w:tc>
        <w:tc>
          <w:tcPr>
            <w:tcW w:w="3567" w:type="pct"/>
            <w:noWrap w:val="0"/>
            <w:vAlign w:val="center"/>
          </w:tcPr>
          <w:p>
            <w:pPr>
              <w:rPr>
                <w:rFonts w:hint="eastAsia" w:ascii="宋体" w:hAnsi="宋体" w:eastAsia="宋体" w:cs="宋体"/>
                <w:highlight w:val="none"/>
              </w:rPr>
            </w:pPr>
            <w:r>
              <w:rPr>
                <w:rFonts w:hint="eastAsia" w:ascii="宋体" w:hAnsi="宋体" w:eastAsia="宋体" w:cs="宋体"/>
                <w:highlight w:val="none"/>
              </w:rPr>
              <w:t>采用先进的多核网络专用架构，非X86的多核架构或ASIC架构；1个千兆SFP接口，10个千兆电接口，2G内存，1U高度，SOHO机箱，网络吞吐率1Gbps，并发连接：30万，配防病毒、防攻击、上网行为管理；含</w:t>
            </w:r>
            <w:r>
              <w:rPr>
                <w:rFonts w:hint="eastAsia" w:ascii="宋体" w:hAnsi="宋体" w:eastAsia="宋体" w:cs="宋体"/>
                <w:highlight w:val="none"/>
                <w:lang w:val="en-US" w:eastAsia="zh-CN"/>
              </w:rPr>
              <w:t>三年整机质保和软件升级</w:t>
            </w:r>
            <w:r>
              <w:rPr>
                <w:rFonts w:hint="eastAsia" w:ascii="宋体" w:hAnsi="宋体" w:eastAsia="宋体" w:cs="宋体"/>
                <w:highlight w:val="none"/>
              </w:rPr>
              <w:t>。</w:t>
            </w:r>
          </w:p>
          <w:p>
            <w:pPr>
              <w:rPr>
                <w:rFonts w:hint="eastAsia" w:ascii="宋体" w:hAnsi="宋体" w:eastAsia="宋体" w:cs="宋体"/>
                <w:highlight w:val="none"/>
              </w:rPr>
            </w:pPr>
            <w:r>
              <w:rPr>
                <w:rFonts w:hint="eastAsia" w:ascii="宋体" w:hAnsi="宋体" w:eastAsia="宋体" w:cs="宋体"/>
                <w:highlight w:val="none"/>
              </w:rPr>
              <w:t>1、支持路由模式、透明模式、混模式，支持将多个物理网口加入一个网桥中；支持镜像和被镜像；</w:t>
            </w:r>
          </w:p>
          <w:p>
            <w:pPr>
              <w:rPr>
                <w:rFonts w:hint="eastAsia" w:ascii="宋体" w:hAnsi="宋体" w:eastAsia="宋体" w:cs="宋体"/>
                <w:highlight w:val="none"/>
              </w:rPr>
            </w:pPr>
            <w:r>
              <w:rPr>
                <w:rFonts w:hint="eastAsia" w:ascii="宋体" w:hAnsi="宋体" w:eastAsia="宋体" w:cs="宋体"/>
                <w:highlight w:val="none"/>
              </w:rPr>
              <w:t>2、★采用多级安全多核多线程并行安全操作系统；系统基于加固安全操作平台，为主机提供深度防御；（提供证明文件并加盖公章）</w:t>
            </w:r>
          </w:p>
          <w:p>
            <w:pPr>
              <w:rPr>
                <w:rFonts w:hint="eastAsia" w:ascii="宋体" w:hAnsi="宋体" w:eastAsia="宋体" w:cs="宋体"/>
                <w:highlight w:val="none"/>
              </w:rPr>
            </w:pPr>
            <w:r>
              <w:rPr>
                <w:rFonts w:hint="eastAsia" w:ascii="宋体" w:hAnsi="宋体" w:eastAsia="宋体" w:cs="宋体"/>
                <w:highlight w:val="none"/>
              </w:rPr>
              <w:t>3、★支持IPv6策略路由、OSPFv3、静态路由、IPv6隧道，包括IPv6手工隧道、isatap、6to4等隧道模式、支持IPv6 DHCP、DNS、SNMP、PPPoE等基础协议。（需提供界面截图并加盖原厂公章）</w:t>
            </w:r>
          </w:p>
          <w:p>
            <w:pPr>
              <w:rPr>
                <w:rFonts w:hint="eastAsia" w:ascii="宋体" w:hAnsi="宋体" w:eastAsia="宋体" w:cs="宋体"/>
                <w:highlight w:val="none"/>
              </w:rPr>
            </w:pPr>
            <w:r>
              <w:rPr>
                <w:rFonts w:hint="eastAsia" w:ascii="宋体" w:hAnsi="宋体" w:eastAsia="宋体" w:cs="宋体"/>
                <w:highlight w:val="none"/>
              </w:rPr>
              <w:t>4、支持针对IP、端口进行端口扫描，可选择立即执行或定期执行；支持呈现扫描结果，包括端口、端口状态、端口服务、程序版本、操作系统、风险状态、设备类型和时间等信息，支持导出功能。</w:t>
            </w:r>
          </w:p>
          <w:p>
            <w:pPr>
              <w:rPr>
                <w:rFonts w:hint="eastAsia" w:ascii="宋体" w:hAnsi="宋体" w:eastAsia="宋体" w:cs="宋体"/>
                <w:highlight w:val="none"/>
              </w:rPr>
            </w:pPr>
            <w:r>
              <w:rPr>
                <w:rFonts w:hint="eastAsia" w:ascii="宋体" w:hAnsi="宋体" w:eastAsia="宋体" w:cs="宋体"/>
                <w:highlight w:val="none"/>
              </w:rPr>
              <w:t>5、★支持4G扩展网卡。支持在4G接口上运行IPSec VPN。（需提供界面截图并加盖原厂公章）</w:t>
            </w:r>
          </w:p>
          <w:p>
            <w:pPr>
              <w:rPr>
                <w:rFonts w:hint="eastAsia" w:ascii="宋体" w:hAnsi="宋体" w:eastAsia="宋体" w:cs="宋体"/>
                <w:highlight w:val="none"/>
              </w:rPr>
            </w:pPr>
            <w:r>
              <w:rPr>
                <w:rFonts w:hint="eastAsia" w:ascii="宋体" w:hAnsi="宋体" w:eastAsia="宋体" w:cs="宋体"/>
                <w:highlight w:val="none"/>
              </w:rPr>
              <w:t>6、★支持通道化的QoS，支持基于源地址、用户、服务、应用、时间进行带宽控制，并支持配置保障带宽、限制带宽、带宽借用、每IP带宽、每用户带宽、带宽优先级等QoS动作，时间选择支持基于日计划、周计划、单次计划等。（需提供界面截图并加盖原厂公章）</w:t>
            </w:r>
          </w:p>
          <w:p>
            <w:pPr>
              <w:rPr>
                <w:rFonts w:hint="eastAsia" w:ascii="宋体" w:hAnsi="宋体" w:eastAsia="宋体" w:cs="宋体"/>
                <w:highlight w:val="none"/>
              </w:rPr>
            </w:pPr>
            <w:r>
              <w:rPr>
                <w:rFonts w:hint="eastAsia" w:ascii="宋体" w:hAnsi="宋体" w:eastAsia="宋体" w:cs="宋体"/>
                <w:highlight w:val="none"/>
              </w:rPr>
              <w:t>7、支持展示攻击源的相关信息，包括但不少于：归属地、级别、攻击次数、开始时间、结束时间等，支持针对攻击源进行“一键处置”，将攻击源加入至黑名单</w:t>
            </w:r>
          </w:p>
          <w:p>
            <w:pPr>
              <w:rPr>
                <w:rFonts w:hint="eastAsia" w:ascii="宋体" w:hAnsi="宋体" w:eastAsia="宋体" w:cs="宋体"/>
                <w:highlight w:val="none"/>
              </w:rPr>
            </w:pPr>
            <w:r>
              <w:rPr>
                <w:rFonts w:hint="eastAsia" w:ascii="宋体" w:hAnsi="宋体" w:eastAsia="宋体" w:cs="宋体"/>
                <w:highlight w:val="none"/>
              </w:rPr>
              <w:t>其他要求：</w:t>
            </w:r>
          </w:p>
          <w:p>
            <w:pPr>
              <w:rPr>
                <w:rFonts w:hint="eastAsia" w:ascii="宋体" w:hAnsi="宋体" w:eastAsia="宋体" w:cs="宋体"/>
                <w:highlight w:val="none"/>
              </w:rPr>
            </w:pPr>
            <w:r>
              <w:rPr>
                <w:rFonts w:hint="eastAsia" w:ascii="宋体" w:hAnsi="宋体" w:eastAsia="宋体" w:cs="宋体"/>
                <w:highlight w:val="none"/>
              </w:rPr>
              <w:t>8、★提供网站防护功能，提供不少于20个windows版本网页防篡改插件软件，软件支持以可信名单方式进行可执行程序的验证，确保系统对已知/未知木马、蠕虫、病毒及其变种的防护能力；支持自动扫描信任链更新；支持用户定义信任链更新；支持软件安装自动释放信任链更新机制；支持受控目录内所有文件、子目录保护机制；支持受控目录内建立非受控目录机制；支持可信进程目录操作机制；（需提供界面截图并加盖原厂公章）</w:t>
            </w:r>
          </w:p>
          <w:p>
            <w:pPr>
              <w:rPr>
                <w:rFonts w:hint="eastAsia" w:ascii="宋体" w:hAnsi="宋体" w:eastAsia="宋体" w:cs="宋体"/>
                <w:highlight w:val="none"/>
              </w:rPr>
            </w:pPr>
            <w:r>
              <w:rPr>
                <w:rFonts w:hint="eastAsia" w:ascii="宋体" w:hAnsi="宋体" w:eastAsia="宋体" w:cs="宋体"/>
                <w:highlight w:val="none"/>
              </w:rPr>
              <w:t>9、★可识别私接主机个数，并可制定策略分别设置私接终端类型个数为阀值进行封堵，支持自定义阻断时间，同时支持基于IP及IP段配置白名单。（需提供界面截图并加盖原厂公章）</w:t>
            </w:r>
          </w:p>
        </w:tc>
        <w:tc>
          <w:tcPr>
            <w:tcW w:w="263" w:type="pct"/>
            <w:noWrap w:val="0"/>
            <w:vAlign w:val="center"/>
          </w:tcPr>
          <w:p>
            <w:pPr>
              <w:jc w:val="center"/>
              <w:rPr>
                <w:rFonts w:hint="eastAsia" w:ascii="宋体" w:hAnsi="宋体" w:eastAsia="宋体" w:cs="宋体"/>
                <w:highlight w:val="none"/>
              </w:rPr>
            </w:pPr>
            <w:r>
              <w:rPr>
                <w:rFonts w:hint="eastAsia" w:ascii="宋体" w:hAnsi="宋体" w:eastAsia="宋体" w:cs="宋体"/>
                <w:highlight w:val="none"/>
              </w:rPr>
              <w:t>1</w:t>
            </w:r>
          </w:p>
        </w:tc>
        <w:tc>
          <w:tcPr>
            <w:tcW w:w="263" w:type="pct"/>
            <w:noWrap w:val="0"/>
            <w:vAlign w:val="center"/>
          </w:tcPr>
          <w:p>
            <w:pPr>
              <w:jc w:val="center"/>
              <w:rPr>
                <w:rFonts w:hint="eastAsia" w:ascii="宋体" w:hAnsi="宋体" w:eastAsia="宋体" w:cs="宋体"/>
                <w:highlight w:val="none"/>
              </w:rPr>
            </w:pPr>
            <w:r>
              <w:rPr>
                <w:rFonts w:hint="eastAsia" w:ascii="宋体" w:hAnsi="宋体" w:eastAsia="宋体" w:cs="宋体"/>
                <w:highlight w:val="none"/>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 w:type="pct"/>
            <w:noWrap w:val="0"/>
            <w:vAlign w:val="center"/>
          </w:tcPr>
          <w:p>
            <w:pPr>
              <w:jc w:val="center"/>
              <w:rPr>
                <w:rFonts w:hint="eastAsia" w:ascii="宋体" w:hAnsi="宋体" w:eastAsia="宋体" w:cs="宋体"/>
                <w:highlight w:val="none"/>
              </w:rPr>
            </w:pPr>
            <w:r>
              <w:rPr>
                <w:rFonts w:hint="eastAsia" w:ascii="宋体" w:hAnsi="宋体" w:eastAsia="宋体" w:cs="宋体"/>
                <w:highlight w:val="none"/>
              </w:rPr>
              <w:t>2</w:t>
            </w:r>
          </w:p>
        </w:tc>
        <w:tc>
          <w:tcPr>
            <w:tcW w:w="645" w:type="pct"/>
            <w:noWrap w:val="0"/>
            <w:vAlign w:val="center"/>
          </w:tcPr>
          <w:p>
            <w:pPr>
              <w:jc w:val="center"/>
              <w:rPr>
                <w:rFonts w:hint="eastAsia" w:ascii="宋体" w:hAnsi="宋体" w:eastAsia="宋体" w:cs="宋体"/>
                <w:highlight w:val="none"/>
              </w:rPr>
            </w:pPr>
            <w:r>
              <w:rPr>
                <w:rFonts w:hint="eastAsia" w:ascii="宋体" w:hAnsi="宋体" w:eastAsia="宋体" w:cs="宋体"/>
                <w:highlight w:val="none"/>
              </w:rPr>
              <w:t>售后服务</w:t>
            </w:r>
          </w:p>
        </w:tc>
        <w:tc>
          <w:tcPr>
            <w:tcW w:w="3567" w:type="pct"/>
            <w:noWrap w:val="0"/>
            <w:vAlign w:val="center"/>
          </w:tcPr>
          <w:p>
            <w:pPr>
              <w:rPr>
                <w:rFonts w:hint="eastAsia" w:ascii="宋体" w:hAnsi="宋体" w:eastAsia="宋体" w:cs="宋体"/>
                <w:highlight w:val="none"/>
              </w:rPr>
            </w:pPr>
            <w:r>
              <w:rPr>
                <w:rFonts w:hint="eastAsia" w:ascii="宋体" w:hAnsi="宋体" w:eastAsia="宋体" w:cs="宋体"/>
                <w:highlight w:val="none"/>
              </w:rPr>
              <w:t>提供设备原厂质保及设备升级服务（</w:t>
            </w:r>
            <w:r>
              <w:rPr>
                <w:rFonts w:hint="eastAsia" w:ascii="宋体" w:hAnsi="宋体" w:eastAsia="宋体" w:cs="宋体"/>
                <w:highlight w:val="none"/>
                <w:lang w:val="en-US" w:eastAsia="zh-CN"/>
              </w:rPr>
              <w:t>提供三年整机质保和软件升级，并</w:t>
            </w:r>
            <w:r>
              <w:rPr>
                <w:rFonts w:hint="eastAsia" w:ascii="宋体" w:hAnsi="宋体" w:eastAsia="宋体" w:cs="宋体"/>
                <w:highlight w:val="none"/>
              </w:rPr>
              <w:t>提供原厂授权书和</w:t>
            </w:r>
            <w:r>
              <w:rPr>
                <w:rFonts w:hint="eastAsia" w:ascii="宋体" w:hAnsi="宋体" w:eastAsia="宋体" w:cs="宋体"/>
                <w:highlight w:val="none"/>
                <w:lang w:val="en-US" w:eastAsia="zh-CN"/>
              </w:rPr>
              <w:t>原厂</w:t>
            </w:r>
            <w:r>
              <w:rPr>
                <w:rFonts w:hint="eastAsia" w:ascii="宋体" w:hAnsi="宋体" w:eastAsia="宋体" w:cs="宋体"/>
                <w:highlight w:val="none"/>
              </w:rPr>
              <w:t>售后服务承诺函</w:t>
            </w:r>
            <w:r>
              <w:rPr>
                <w:rFonts w:hint="eastAsia" w:ascii="宋体" w:hAnsi="宋体" w:eastAsia="宋体" w:cs="宋体"/>
                <w:highlight w:val="none"/>
                <w:lang w:val="en-US" w:eastAsia="zh-CN"/>
              </w:rPr>
              <w:t>。</w:t>
            </w:r>
            <w:r>
              <w:rPr>
                <w:rFonts w:hint="eastAsia" w:ascii="宋体" w:hAnsi="宋体" w:eastAsia="宋体" w:cs="宋体"/>
                <w:highlight w:val="none"/>
              </w:rPr>
              <w:t>）</w:t>
            </w:r>
          </w:p>
        </w:tc>
        <w:tc>
          <w:tcPr>
            <w:tcW w:w="263" w:type="pct"/>
            <w:noWrap w:val="0"/>
            <w:vAlign w:val="center"/>
          </w:tcPr>
          <w:p>
            <w:pPr>
              <w:jc w:val="center"/>
              <w:rPr>
                <w:rFonts w:hint="eastAsia" w:ascii="宋体" w:hAnsi="宋体" w:eastAsia="宋体" w:cs="宋体"/>
                <w:highlight w:val="none"/>
              </w:rPr>
            </w:pPr>
            <w:r>
              <w:rPr>
                <w:rFonts w:hint="eastAsia" w:ascii="宋体" w:hAnsi="宋体" w:eastAsia="宋体" w:cs="宋体"/>
                <w:highlight w:val="none"/>
              </w:rPr>
              <w:t>3</w:t>
            </w:r>
          </w:p>
        </w:tc>
        <w:tc>
          <w:tcPr>
            <w:tcW w:w="263" w:type="pct"/>
            <w:noWrap w:val="0"/>
            <w:vAlign w:val="center"/>
          </w:tcPr>
          <w:p>
            <w:pPr>
              <w:jc w:val="center"/>
              <w:rPr>
                <w:rFonts w:hint="eastAsia" w:ascii="宋体" w:hAnsi="宋体" w:eastAsia="宋体" w:cs="宋体"/>
                <w:highlight w:val="none"/>
              </w:rPr>
            </w:pPr>
            <w:r>
              <w:rPr>
                <w:rFonts w:hint="eastAsia" w:ascii="宋体" w:hAnsi="宋体" w:eastAsia="宋体" w:cs="宋体"/>
                <w:highlight w:val="none"/>
              </w:rPr>
              <w:t>年</w:t>
            </w:r>
          </w:p>
        </w:tc>
      </w:tr>
    </w:tbl>
    <w:p>
      <w:pPr>
        <w:ind w:firstLine="420" w:firstLineChars="200"/>
        <w:rPr>
          <w:rFonts w:hint="eastAsia" w:ascii="宋体" w:hAnsi="宋体" w:eastAsia="宋体" w:cs="宋体"/>
          <w:highlight w:val="none"/>
        </w:rPr>
      </w:pPr>
      <w:r>
        <w:rPr>
          <w:rFonts w:hint="eastAsia" w:ascii="宋体" w:hAnsi="宋体" w:eastAsia="宋体" w:cs="宋体"/>
          <w:highlight w:val="none"/>
        </w:rPr>
        <w:t>参数性质栏目按招标文件有标注的“★”号条款进行填写，打“★”号条款为实质性条款，若有任何一条负偏离或不满足则导致报价无效。</w:t>
      </w:r>
      <w:bookmarkEnd w:id="23"/>
    </w:p>
    <w:p>
      <w:pPr>
        <w:ind w:firstLine="420" w:firstLineChars="200"/>
        <w:rPr>
          <w:rFonts w:hint="eastAsia" w:ascii="宋体" w:hAnsi="宋体" w:eastAsia="宋体" w:cs="宋体"/>
          <w:highlight w:val="none"/>
        </w:rPr>
      </w:pPr>
      <w:r>
        <w:rPr>
          <w:rFonts w:hint="eastAsia" w:ascii="宋体" w:hAnsi="宋体" w:eastAsia="宋体" w:cs="宋体"/>
          <w:highlight w:val="none"/>
          <w:lang w:val="en-US" w:eastAsia="zh-CN"/>
        </w:rPr>
        <w:t>3</w:t>
      </w:r>
      <w:r>
        <w:rPr>
          <w:rFonts w:hint="eastAsia" w:ascii="宋体" w:hAnsi="宋体" w:eastAsia="宋体" w:cs="宋体"/>
          <w:highlight w:val="none"/>
        </w:rPr>
        <w:t>.防火墙优化服务</w:t>
      </w:r>
    </w:p>
    <w:p>
      <w:pPr>
        <w:ind w:firstLine="420" w:firstLineChars="200"/>
        <w:rPr>
          <w:rFonts w:hint="eastAsia" w:ascii="宋体" w:hAnsi="宋体" w:eastAsia="宋体" w:cs="宋体"/>
          <w:highlight w:val="none"/>
        </w:rPr>
      </w:pPr>
      <w:r>
        <w:rPr>
          <w:rFonts w:hint="eastAsia" w:ascii="宋体" w:hAnsi="宋体" w:eastAsia="宋体" w:cs="宋体"/>
          <w:highlight w:val="none"/>
        </w:rPr>
        <w:t>（1）</w:t>
      </w:r>
      <w:r>
        <w:rPr>
          <w:rFonts w:hint="eastAsia" w:ascii="宋体" w:hAnsi="宋体" w:eastAsia="宋体" w:cs="宋体"/>
          <w:highlight w:val="none"/>
          <w:lang w:val="en-US" w:eastAsia="zh-CN"/>
        </w:rPr>
        <w:t>提供</w:t>
      </w:r>
      <w:r>
        <w:rPr>
          <w:rFonts w:hint="eastAsia" w:ascii="宋体" w:hAnsi="宋体" w:eastAsia="宋体" w:cs="宋体"/>
          <w:highlight w:val="none"/>
        </w:rPr>
        <w:t>防火墙策略优化</w:t>
      </w:r>
      <w:r>
        <w:rPr>
          <w:rFonts w:hint="eastAsia" w:ascii="宋体" w:hAnsi="宋体" w:eastAsia="宋体" w:cs="宋体"/>
          <w:highlight w:val="none"/>
          <w:lang w:val="en-US" w:eastAsia="zh-CN"/>
        </w:rPr>
        <w:t>服务</w:t>
      </w:r>
      <w:r>
        <w:rPr>
          <w:rFonts w:hint="eastAsia" w:ascii="宋体" w:hAnsi="宋体" w:eastAsia="宋体" w:cs="宋体"/>
          <w:highlight w:val="none"/>
        </w:rPr>
        <w:t>：根据业务系统的具体需求，每年不少于6次</w:t>
      </w:r>
      <w:r>
        <w:rPr>
          <w:rFonts w:hint="eastAsia" w:ascii="宋体" w:hAnsi="宋体" w:eastAsia="宋体" w:cs="宋体"/>
          <w:highlight w:val="none"/>
          <w:lang w:val="en-US" w:eastAsia="zh-CN"/>
        </w:rPr>
        <w:t>现场安全</w:t>
      </w:r>
      <w:r>
        <w:rPr>
          <w:rFonts w:hint="eastAsia" w:ascii="宋体" w:hAnsi="宋体" w:eastAsia="宋体" w:cs="宋体"/>
          <w:highlight w:val="none"/>
        </w:rPr>
        <w:t>沟通交流，定期提交防火墙优化方案，方案得到用户确认和授权后，优化调整安全策略，包括对规则的梳理、合并、删除和新增，以确保策略的有效性和可读性，提升防火墙的拦截能力；</w:t>
      </w:r>
    </w:p>
    <w:p>
      <w:pPr>
        <w:ind w:firstLine="420" w:firstLineChars="200"/>
        <w:rPr>
          <w:rFonts w:hint="eastAsia" w:ascii="宋体" w:hAnsi="宋体" w:eastAsia="宋体" w:cs="宋体"/>
          <w:highlight w:val="none"/>
        </w:rPr>
      </w:pPr>
      <w:r>
        <w:rPr>
          <w:rFonts w:hint="eastAsia" w:ascii="宋体" w:hAnsi="宋体" w:eastAsia="宋体" w:cs="宋体"/>
          <w:highlight w:val="none"/>
        </w:rPr>
        <w:t>（2）</w:t>
      </w:r>
      <w:r>
        <w:rPr>
          <w:rFonts w:hint="eastAsia" w:ascii="宋体" w:hAnsi="宋体" w:eastAsia="宋体" w:cs="宋体"/>
          <w:highlight w:val="none"/>
          <w:lang w:val="en-US" w:eastAsia="zh-CN"/>
        </w:rPr>
        <w:t>提供</w:t>
      </w:r>
      <w:r>
        <w:rPr>
          <w:rFonts w:hint="eastAsia" w:ascii="宋体" w:hAnsi="宋体" w:eastAsia="宋体" w:cs="宋体"/>
          <w:highlight w:val="none"/>
        </w:rPr>
        <w:t>监控与调优</w:t>
      </w:r>
      <w:r>
        <w:rPr>
          <w:rFonts w:hint="eastAsia" w:ascii="宋体" w:hAnsi="宋体" w:eastAsia="宋体" w:cs="宋体"/>
          <w:highlight w:val="none"/>
          <w:lang w:val="en-US" w:eastAsia="zh-CN"/>
        </w:rPr>
        <w:t>服务</w:t>
      </w:r>
      <w:r>
        <w:rPr>
          <w:rFonts w:hint="eastAsia" w:ascii="宋体" w:hAnsi="宋体" w:eastAsia="宋体" w:cs="宋体"/>
          <w:highlight w:val="none"/>
        </w:rPr>
        <w:t>：可以实时监测防火墙的运行状态、警指示灯是否告警、流量情况、连接数等关键指标，发现性能瓶颈并进行调优。根据用户需求进行维护和配置，提供每年不少于</w:t>
      </w:r>
      <w:r>
        <w:rPr>
          <w:rFonts w:hint="eastAsia" w:ascii="宋体" w:hAnsi="宋体" w:eastAsia="宋体" w:cs="宋体"/>
          <w:highlight w:val="none"/>
          <w:lang w:val="en-US" w:eastAsia="zh-CN"/>
        </w:rPr>
        <w:t>6</w:t>
      </w:r>
      <w:r>
        <w:rPr>
          <w:rFonts w:hint="eastAsia" w:ascii="宋体" w:hAnsi="宋体" w:eastAsia="宋体" w:cs="宋体"/>
          <w:highlight w:val="none"/>
        </w:rPr>
        <w:t>次现场巡检服务，日常运维若发现异常事件故障记录，立即向用户提交异常报告情况及解决方案；</w:t>
      </w:r>
    </w:p>
    <w:p>
      <w:pPr>
        <w:ind w:firstLine="420" w:firstLineChars="200"/>
        <w:rPr>
          <w:rFonts w:hint="eastAsia" w:ascii="宋体" w:hAnsi="宋体" w:eastAsia="宋体" w:cs="宋体"/>
          <w:highlight w:val="none"/>
        </w:rPr>
      </w:pPr>
      <w:r>
        <w:rPr>
          <w:rFonts w:hint="eastAsia" w:ascii="宋体" w:hAnsi="宋体" w:eastAsia="宋体" w:cs="宋体"/>
          <w:highlight w:val="none"/>
        </w:rPr>
        <w:t>（3）</w:t>
      </w:r>
      <w:r>
        <w:rPr>
          <w:rFonts w:hint="eastAsia" w:ascii="宋体" w:hAnsi="宋体" w:eastAsia="宋体" w:cs="宋体"/>
          <w:highlight w:val="none"/>
          <w:lang w:val="en-US" w:eastAsia="zh-CN"/>
        </w:rPr>
        <w:t>提供</w:t>
      </w:r>
      <w:r>
        <w:rPr>
          <w:rFonts w:hint="eastAsia" w:ascii="宋体" w:hAnsi="宋体" w:eastAsia="宋体" w:cs="宋体"/>
          <w:highlight w:val="none"/>
        </w:rPr>
        <w:t>定期更新和维护</w:t>
      </w:r>
      <w:r>
        <w:rPr>
          <w:rFonts w:hint="eastAsia" w:ascii="宋体" w:hAnsi="宋体" w:eastAsia="宋体" w:cs="宋体"/>
          <w:highlight w:val="none"/>
          <w:lang w:val="en-US" w:eastAsia="zh-CN"/>
        </w:rPr>
        <w:t>服务</w:t>
      </w:r>
      <w:r>
        <w:rPr>
          <w:rFonts w:hint="eastAsia" w:ascii="宋体" w:hAnsi="宋体" w:eastAsia="宋体" w:cs="宋体"/>
          <w:highlight w:val="none"/>
        </w:rPr>
        <w:t>：防火墙软件和硬件需要定期更新和维护，以确保其功能和性能的稳定性和可靠性；</w:t>
      </w:r>
    </w:p>
    <w:p>
      <w:pPr>
        <w:ind w:firstLine="420" w:firstLineChars="200"/>
        <w:rPr>
          <w:rFonts w:hint="eastAsia" w:ascii="宋体" w:hAnsi="宋体" w:eastAsia="宋体" w:cs="宋体"/>
          <w:highlight w:val="none"/>
        </w:rPr>
      </w:pPr>
      <w:r>
        <w:rPr>
          <w:rFonts w:hint="eastAsia" w:ascii="宋体" w:hAnsi="宋体" w:eastAsia="宋体" w:cs="宋体"/>
          <w:highlight w:val="none"/>
        </w:rPr>
        <w:t>（4）</w:t>
      </w:r>
      <w:r>
        <w:rPr>
          <w:rFonts w:hint="eastAsia" w:ascii="宋体" w:hAnsi="宋体" w:eastAsia="宋体" w:cs="宋体"/>
          <w:highlight w:val="none"/>
          <w:lang w:val="en-US" w:eastAsia="zh-CN"/>
        </w:rPr>
        <w:t>提供</w:t>
      </w:r>
      <w:r>
        <w:rPr>
          <w:rFonts w:hint="eastAsia" w:ascii="宋体" w:hAnsi="宋体" w:eastAsia="宋体" w:cs="宋体"/>
          <w:highlight w:val="none"/>
        </w:rPr>
        <w:t>培训和指导</w:t>
      </w:r>
      <w:r>
        <w:rPr>
          <w:rFonts w:hint="eastAsia" w:ascii="宋体" w:hAnsi="宋体" w:eastAsia="宋体" w:cs="宋体"/>
          <w:highlight w:val="none"/>
          <w:lang w:val="en-US" w:eastAsia="zh-CN"/>
        </w:rPr>
        <w:t>服务</w:t>
      </w:r>
      <w:r>
        <w:rPr>
          <w:rFonts w:hint="eastAsia" w:ascii="宋体" w:hAnsi="宋体" w:eastAsia="宋体" w:cs="宋体"/>
          <w:highlight w:val="none"/>
        </w:rPr>
        <w:t>：乙方需要按甲方要求定期对</w:t>
      </w:r>
      <w:r>
        <w:rPr>
          <w:rFonts w:hint="eastAsia" w:ascii="宋体" w:hAnsi="宋体" w:eastAsia="宋体" w:cs="宋体"/>
          <w:highlight w:val="none"/>
          <w:lang w:eastAsia="zh-CN"/>
        </w:rPr>
        <w:t>技术人员</w:t>
      </w:r>
      <w:r>
        <w:rPr>
          <w:rFonts w:hint="eastAsia" w:ascii="宋体" w:hAnsi="宋体" w:eastAsia="宋体" w:cs="宋体"/>
          <w:highlight w:val="none"/>
        </w:rPr>
        <w:t>进行防火墙技术和安全知识的培训和指导，提高其技能水平和安全意识；</w:t>
      </w:r>
    </w:p>
    <w:p>
      <w:pPr>
        <w:ind w:firstLine="420" w:firstLineChars="200"/>
        <w:rPr>
          <w:rFonts w:hint="eastAsia" w:ascii="宋体" w:hAnsi="宋体" w:eastAsia="宋体" w:cs="宋体"/>
          <w:highlight w:val="none"/>
        </w:rPr>
      </w:pPr>
      <w:r>
        <w:rPr>
          <w:rFonts w:hint="eastAsia" w:ascii="宋体" w:hAnsi="宋体" w:eastAsia="宋体" w:cs="宋体"/>
          <w:highlight w:val="none"/>
        </w:rPr>
        <w:t>（5）</w:t>
      </w:r>
      <w:r>
        <w:rPr>
          <w:rFonts w:hint="eastAsia" w:ascii="宋体" w:hAnsi="宋体" w:eastAsia="宋体" w:cs="宋体"/>
          <w:highlight w:val="none"/>
          <w:lang w:val="en-US" w:eastAsia="zh-CN"/>
        </w:rPr>
        <w:t>提供</w:t>
      </w:r>
      <w:r>
        <w:rPr>
          <w:rFonts w:hint="eastAsia" w:ascii="宋体" w:hAnsi="宋体" w:eastAsia="宋体" w:cs="宋体"/>
          <w:highlight w:val="none"/>
        </w:rPr>
        <w:t>备份和恢复</w:t>
      </w:r>
      <w:r>
        <w:rPr>
          <w:rFonts w:hint="eastAsia" w:ascii="宋体" w:hAnsi="宋体" w:eastAsia="宋体" w:cs="宋体"/>
          <w:highlight w:val="none"/>
          <w:lang w:val="en-US" w:eastAsia="zh-CN"/>
        </w:rPr>
        <w:t>服务</w:t>
      </w:r>
      <w:r>
        <w:rPr>
          <w:rFonts w:hint="eastAsia" w:ascii="宋体" w:hAnsi="宋体" w:eastAsia="宋体" w:cs="宋体"/>
          <w:highlight w:val="none"/>
        </w:rPr>
        <w:t>：为了应对可能出现的意外情况，需要对防火墙的配置和数据进行备份和恢复。备份数据需要定期更新和验证，以确保其可用性和完整性，并且在合同解除、终止后乙方应将所有的备份数据的载体在甲方指定期限内移交给甲方。在出现异常情况时，可以快速恢复防火墙的正常运行。</w:t>
      </w:r>
    </w:p>
    <w:p>
      <w:pPr>
        <w:ind w:firstLine="420" w:firstLineChars="200"/>
        <w:rPr>
          <w:rFonts w:hint="eastAsia" w:ascii="宋体" w:hAnsi="宋体" w:eastAsia="宋体" w:cs="宋体"/>
          <w:highlight w:val="none"/>
        </w:rPr>
      </w:pPr>
      <w:r>
        <w:rPr>
          <w:rFonts w:hint="eastAsia" w:ascii="宋体" w:hAnsi="宋体" w:eastAsia="宋体" w:cs="宋体"/>
          <w:highlight w:val="none"/>
          <w:lang w:val="en-US" w:eastAsia="zh-CN"/>
        </w:rPr>
        <w:t>4</w:t>
      </w:r>
      <w:r>
        <w:rPr>
          <w:rFonts w:hint="eastAsia" w:ascii="宋体" w:hAnsi="宋体" w:eastAsia="宋体" w:cs="宋体"/>
          <w:highlight w:val="none"/>
        </w:rPr>
        <w:t>.设备交货期：自合同签订之日起生效，并在3个日历日内将设备送至采购人指定地点完成安装及部署。</w:t>
      </w:r>
    </w:p>
    <w:p>
      <w:pPr>
        <w:pStyle w:val="4"/>
        <w:jc w:val="left"/>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三</w:t>
      </w:r>
      <w:r>
        <w:rPr>
          <w:rFonts w:hint="eastAsia" w:ascii="宋体" w:hAnsi="宋体" w:eastAsia="宋体" w:cs="宋体"/>
          <w:sz w:val="28"/>
          <w:szCs w:val="28"/>
          <w:highlight w:val="none"/>
        </w:rPr>
        <w:t>、</w:t>
      </w:r>
      <w:bookmarkEnd w:id="21"/>
      <w:r>
        <w:rPr>
          <w:rFonts w:hint="eastAsia" w:ascii="宋体" w:hAnsi="宋体" w:eastAsia="宋体" w:cs="宋体"/>
          <w:sz w:val="28"/>
          <w:szCs w:val="28"/>
          <w:highlight w:val="none"/>
        </w:rPr>
        <w:t>项目服务要求</w:t>
      </w:r>
    </w:p>
    <w:bookmarkEnd w:id="22"/>
    <w:p>
      <w:pPr>
        <w:ind w:firstLine="420" w:firstLineChars="200"/>
        <w:rPr>
          <w:rFonts w:hint="eastAsia" w:ascii="宋体" w:hAnsi="宋体" w:eastAsia="宋体" w:cs="宋体"/>
          <w:highlight w:val="none"/>
        </w:rPr>
      </w:pPr>
      <w:r>
        <w:rPr>
          <w:rFonts w:hint="eastAsia" w:ascii="宋体" w:hAnsi="宋体" w:eastAsia="宋体" w:cs="宋体"/>
          <w:highlight w:val="none"/>
        </w:rPr>
        <w:t>1.实施服务要求</w:t>
      </w:r>
    </w:p>
    <w:p>
      <w:pPr>
        <w:ind w:firstLine="420" w:firstLineChars="200"/>
        <w:rPr>
          <w:rFonts w:hint="eastAsia" w:ascii="宋体" w:hAnsi="宋体" w:eastAsia="宋体" w:cs="宋体"/>
          <w:highlight w:val="none"/>
        </w:rPr>
      </w:pPr>
      <w:r>
        <w:rPr>
          <w:rFonts w:hint="eastAsia" w:ascii="宋体" w:hAnsi="宋体" w:eastAsia="宋体" w:cs="宋体"/>
          <w:highlight w:val="none"/>
          <w:lang w:eastAsia="zh-CN"/>
        </w:rPr>
        <w:t>（</w:t>
      </w:r>
      <w:r>
        <w:rPr>
          <w:rFonts w:hint="eastAsia" w:ascii="宋体" w:hAnsi="宋体" w:eastAsia="宋体" w:cs="宋体"/>
          <w:highlight w:val="none"/>
          <w:lang w:val="en-US" w:eastAsia="zh-CN"/>
        </w:rPr>
        <w:t>1</w:t>
      </w:r>
      <w:r>
        <w:rPr>
          <w:rFonts w:hint="eastAsia" w:ascii="宋体" w:hAnsi="宋体" w:eastAsia="宋体" w:cs="宋体"/>
          <w:highlight w:val="none"/>
          <w:lang w:eastAsia="zh-CN"/>
        </w:rPr>
        <w:t>）</w:t>
      </w:r>
      <w:r>
        <w:rPr>
          <w:rFonts w:hint="eastAsia" w:ascii="宋体" w:hAnsi="宋体" w:eastAsia="宋体" w:cs="宋体"/>
          <w:highlight w:val="none"/>
        </w:rPr>
        <w:t>本项目服务响应时间为7*24小时，发生网络系统突发事件时服务工程师要15分钟内响应；如需现场处理，工程师2小时内可到达现场解决故障。1.2服务工程师为故障设备做好维护记录，负责维护过程中各种常见故障的解决、分析及整理，提供技术咨询培训等。穿着要整齐，佩带工作牌；服务过程中，要做到有礼有节；进行服务时，操作规范，快速准确，对设备轻拿轻放；主动汇报巡检情况，排除方法及预防措施；及时提供服务咨询、使用设备注意事项；服务完毕，清洁机器，并记录汇总意见和要求。</w:t>
      </w:r>
    </w:p>
    <w:p>
      <w:pPr>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2</w:t>
      </w:r>
      <w:r>
        <w:rPr>
          <w:rFonts w:hint="eastAsia" w:ascii="宋体" w:hAnsi="宋体" w:eastAsia="宋体" w:cs="宋体"/>
          <w:szCs w:val="21"/>
          <w:highlight w:val="none"/>
          <w:lang w:eastAsia="zh-CN"/>
        </w:rPr>
        <w:t>）</w:t>
      </w:r>
      <w:r>
        <w:rPr>
          <w:rFonts w:hint="eastAsia" w:ascii="宋体" w:hAnsi="宋体" w:eastAsia="宋体" w:cs="宋体"/>
          <w:szCs w:val="21"/>
          <w:highlight w:val="none"/>
        </w:rPr>
        <w:t>成交人需要与采购人签订保密协议书。</w:t>
      </w:r>
    </w:p>
    <w:p>
      <w:pPr>
        <w:ind w:left="420" w:leftChars="200"/>
        <w:rPr>
          <w:rFonts w:hint="eastAsia" w:ascii="宋体" w:hAnsi="宋体" w:eastAsia="宋体" w:cs="宋体"/>
          <w:bCs/>
          <w:szCs w:val="21"/>
          <w:highlight w:val="none"/>
        </w:rPr>
      </w:pPr>
      <w:r>
        <w:rPr>
          <w:rFonts w:hint="eastAsia" w:ascii="宋体" w:hAnsi="宋体" w:eastAsia="宋体" w:cs="宋体"/>
          <w:bCs/>
          <w:szCs w:val="21"/>
          <w:highlight w:val="none"/>
        </w:rPr>
        <w:t>2.项目验收要求</w:t>
      </w:r>
    </w:p>
    <w:p>
      <w:pPr>
        <w:ind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rPr>
        <w:t>本项目</w:t>
      </w:r>
      <w:r>
        <w:rPr>
          <w:rFonts w:hint="eastAsia" w:ascii="宋体" w:hAnsi="宋体" w:eastAsia="宋体" w:cs="宋体"/>
          <w:szCs w:val="21"/>
          <w:highlight w:val="none"/>
          <w:lang w:val="en-US" w:eastAsia="zh-CN"/>
        </w:rPr>
        <w:t>以</w:t>
      </w:r>
      <w:r>
        <w:rPr>
          <w:rFonts w:hint="eastAsia" w:ascii="宋体" w:hAnsi="宋体" w:cs="宋体"/>
          <w:szCs w:val="21"/>
          <w:highlight w:val="none"/>
          <w:lang w:val="en-US" w:eastAsia="zh-CN"/>
        </w:rPr>
        <w:t>比</w:t>
      </w:r>
      <w:r>
        <w:rPr>
          <w:rFonts w:hint="eastAsia" w:ascii="宋体" w:hAnsi="宋体" w:eastAsia="宋体" w:cs="宋体"/>
          <w:szCs w:val="21"/>
          <w:highlight w:val="none"/>
          <w:lang w:val="en-US" w:eastAsia="zh-CN"/>
        </w:rPr>
        <w:t>选公开文件、响应材料、合同作为依据，设备完整性检查和上架并完成安装及部署，参照相关行业标准，经双方确认无误后组织验收。</w:t>
      </w:r>
    </w:p>
    <w:p>
      <w:pPr>
        <w:pStyle w:val="4"/>
        <w:jc w:val="left"/>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四</w:t>
      </w:r>
      <w:r>
        <w:rPr>
          <w:rFonts w:hint="eastAsia" w:ascii="宋体" w:hAnsi="宋体" w:eastAsia="宋体" w:cs="宋体"/>
          <w:sz w:val="28"/>
          <w:szCs w:val="28"/>
          <w:highlight w:val="none"/>
        </w:rPr>
        <w:t>、项目预算</w:t>
      </w:r>
    </w:p>
    <w:p>
      <w:pPr>
        <w:ind w:firstLine="420" w:firstLineChars="200"/>
        <w:rPr>
          <w:rFonts w:hint="eastAsia" w:ascii="宋体" w:hAnsi="宋体" w:eastAsia="宋体" w:cs="宋体"/>
          <w:highlight w:val="none"/>
        </w:rPr>
      </w:pPr>
      <w:r>
        <w:rPr>
          <w:rFonts w:hint="eastAsia" w:ascii="宋体" w:hAnsi="宋体" w:eastAsia="宋体" w:cs="宋体"/>
          <w:highlight w:val="none"/>
        </w:rPr>
        <w:t>本项目的采购预算为人民币2.8万元（含税），成交人需根据实际成交价提供相应税率的增值税专用发票。</w:t>
      </w:r>
    </w:p>
    <w:p>
      <w:pPr>
        <w:ind w:firstLine="420" w:firstLineChars="200"/>
        <w:rPr>
          <w:rFonts w:hint="eastAsia" w:ascii="宋体" w:hAnsi="宋体" w:eastAsia="宋体" w:cs="宋体"/>
          <w:highlight w:val="none"/>
        </w:rPr>
      </w:pPr>
      <w:r>
        <w:rPr>
          <w:rFonts w:hint="eastAsia" w:ascii="宋体" w:hAnsi="宋体" w:eastAsia="宋体" w:cs="宋体"/>
          <w:highlight w:val="none"/>
        </w:rPr>
        <w:t>除合同另有约定外，成交人因履行本合同约定服务提供的设备、零配件的更换费用以及材料费用均已包含在合同总额中，采购人无需再向成交人另行支付款项。</w:t>
      </w:r>
    </w:p>
    <w:p>
      <w:pPr>
        <w:pStyle w:val="4"/>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五、费用支付方式</w:t>
      </w:r>
    </w:p>
    <w:p>
      <w:pPr>
        <w:ind w:firstLine="420" w:firstLineChars="200"/>
        <w:rPr>
          <w:rFonts w:hint="eastAsia" w:ascii="宋体" w:hAnsi="宋体" w:eastAsia="宋体" w:cs="宋体"/>
          <w:highlight w:val="none"/>
        </w:rPr>
      </w:pPr>
      <w:r>
        <w:rPr>
          <w:rFonts w:hint="eastAsia" w:ascii="宋体" w:hAnsi="宋体" w:eastAsia="宋体" w:cs="宋体"/>
          <w:highlight w:val="none"/>
        </w:rPr>
        <w:t>自合同签订之日起生效，并在3个日历日内将设备送至采购人指定地点完成安装及部署。设备确认无误验收成功后，中选供应商开具向采购人提供增值税专用发票后，采购人向中选供应商一次性支付合同总金额。</w:t>
      </w:r>
    </w:p>
    <w:p>
      <w:pPr>
        <w:ind w:firstLine="420" w:firstLineChars="200"/>
        <w:rPr>
          <w:rFonts w:hint="eastAsia" w:ascii="宋体" w:hAnsi="宋体" w:eastAsia="宋体" w:cs="宋体"/>
          <w:bCs/>
          <w:szCs w:val="21"/>
          <w:highlight w:val="none"/>
        </w:rPr>
      </w:pPr>
      <w:r>
        <w:rPr>
          <w:rFonts w:hint="eastAsia" w:ascii="宋体" w:hAnsi="宋体" w:eastAsia="宋体" w:cs="宋体"/>
          <w:kern w:val="0"/>
          <w:szCs w:val="21"/>
          <w:highlight w:val="none"/>
        </w:rPr>
        <w:br w:type="page"/>
      </w:r>
    </w:p>
    <w:p>
      <w:pPr>
        <w:pStyle w:val="3"/>
        <w:jc w:val="center"/>
        <w:rPr>
          <w:rFonts w:hint="eastAsia" w:ascii="宋体" w:hAnsi="宋体" w:eastAsia="宋体" w:cs="宋体"/>
          <w:b w:val="0"/>
          <w:sz w:val="32"/>
          <w:szCs w:val="32"/>
          <w:highlight w:val="none"/>
        </w:rPr>
      </w:pPr>
      <w:bookmarkStart w:id="24" w:name="_Toc357696411"/>
      <w:bookmarkStart w:id="25" w:name="_Toc7234"/>
      <w:r>
        <w:rPr>
          <w:rFonts w:hint="eastAsia" w:ascii="宋体" w:hAnsi="宋体" w:eastAsia="宋体" w:cs="宋体"/>
          <w:b w:val="0"/>
          <w:sz w:val="32"/>
          <w:szCs w:val="32"/>
          <w:highlight w:val="none"/>
        </w:rPr>
        <w:t>第六章 响应文件格式</w:t>
      </w:r>
      <w:bookmarkEnd w:id="24"/>
      <w:bookmarkEnd w:id="25"/>
    </w:p>
    <w:p>
      <w:pPr>
        <w:widowControl/>
        <w:spacing w:before="100" w:after="156" w:afterLines="50" w:line="360" w:lineRule="auto"/>
        <w:jc w:val="right"/>
        <w:rPr>
          <w:rFonts w:hint="eastAsia" w:ascii="宋体" w:hAnsi="宋体" w:eastAsia="宋体" w:cs="宋体"/>
          <w:color w:val="000000"/>
          <w:sz w:val="44"/>
          <w:szCs w:val="44"/>
          <w:highlight w:val="none"/>
        </w:rPr>
      </w:pPr>
      <w:r>
        <w:rPr>
          <w:rFonts w:hint="eastAsia" w:ascii="宋体" w:hAnsi="宋体" w:eastAsia="宋体" w:cs="宋体"/>
          <w:color w:val="000000"/>
          <w:sz w:val="44"/>
          <w:szCs w:val="44"/>
          <w:highlight w:val="none"/>
        </w:rPr>
        <w:t>正本/副本</w:t>
      </w:r>
    </w:p>
    <w:p>
      <w:pPr>
        <w:widowControl/>
        <w:spacing w:before="100" w:after="156" w:afterLines="50" w:line="360" w:lineRule="auto"/>
        <w:jc w:val="right"/>
        <w:rPr>
          <w:rFonts w:hint="eastAsia" w:ascii="宋体" w:hAnsi="宋体" w:eastAsia="宋体" w:cs="宋体"/>
          <w:color w:val="000000"/>
          <w:sz w:val="44"/>
          <w:szCs w:val="44"/>
          <w:highlight w:val="none"/>
        </w:rPr>
      </w:pPr>
    </w:p>
    <w:p>
      <w:pPr>
        <w:spacing w:after="120" w:line="720" w:lineRule="exact"/>
        <w:jc w:val="center"/>
        <w:rPr>
          <w:rFonts w:hint="eastAsia" w:ascii="宋体" w:hAnsi="宋体" w:eastAsia="宋体" w:cs="宋体"/>
          <w:color w:val="000000"/>
          <w:sz w:val="44"/>
          <w:szCs w:val="44"/>
          <w:highlight w:val="none"/>
        </w:rPr>
      </w:pPr>
      <w:r>
        <w:rPr>
          <w:rFonts w:hint="eastAsia" w:ascii="宋体" w:hAnsi="宋体" w:eastAsia="宋体" w:cs="宋体"/>
          <w:color w:val="000000"/>
          <w:sz w:val="44"/>
          <w:szCs w:val="44"/>
          <w:highlight w:val="none"/>
        </w:rPr>
        <w:t>2024年数字江门网络建设有限公司网络信息安全服务产品采购项目</w:t>
      </w:r>
    </w:p>
    <w:p>
      <w:pPr>
        <w:spacing w:after="120" w:line="920" w:lineRule="exact"/>
        <w:jc w:val="center"/>
        <w:rPr>
          <w:rFonts w:hint="eastAsia" w:ascii="宋体" w:hAnsi="宋体" w:eastAsia="宋体" w:cs="宋体"/>
          <w:spacing w:val="20"/>
          <w:sz w:val="50"/>
          <w:szCs w:val="50"/>
          <w:highlight w:val="none"/>
        </w:rPr>
      </w:pPr>
    </w:p>
    <w:p>
      <w:pPr>
        <w:spacing w:after="120" w:line="920" w:lineRule="exact"/>
        <w:jc w:val="center"/>
        <w:rPr>
          <w:rFonts w:hint="eastAsia" w:ascii="宋体" w:hAnsi="宋体" w:eastAsia="宋体" w:cs="宋体"/>
          <w:spacing w:val="20"/>
          <w:sz w:val="50"/>
          <w:szCs w:val="50"/>
          <w:highlight w:val="none"/>
        </w:rPr>
      </w:pPr>
      <w:r>
        <w:rPr>
          <w:rFonts w:hint="eastAsia" w:ascii="宋体" w:hAnsi="宋体" w:eastAsia="宋体" w:cs="宋体"/>
          <w:spacing w:val="20"/>
          <w:sz w:val="50"/>
          <w:szCs w:val="50"/>
          <w:highlight w:val="none"/>
        </w:rPr>
        <w:t>响应文件</w:t>
      </w:r>
    </w:p>
    <w:p>
      <w:pPr>
        <w:spacing w:after="120" w:line="920" w:lineRule="exact"/>
        <w:jc w:val="center"/>
        <w:rPr>
          <w:rFonts w:hint="eastAsia" w:ascii="宋体" w:hAnsi="宋体" w:eastAsia="宋体" w:cs="宋体"/>
          <w:spacing w:val="20"/>
          <w:sz w:val="50"/>
          <w:szCs w:val="50"/>
          <w:highlight w:val="none"/>
        </w:rPr>
      </w:pPr>
      <w:r>
        <w:rPr>
          <w:rFonts w:hint="eastAsia" w:ascii="宋体" w:hAnsi="宋体" w:eastAsia="宋体" w:cs="宋体"/>
          <w:spacing w:val="20"/>
          <w:sz w:val="28"/>
          <w:szCs w:val="28"/>
          <w:highlight w:val="none"/>
        </w:rPr>
        <w:t>(商务技术/报价文件)</w:t>
      </w:r>
    </w:p>
    <w:p>
      <w:pPr>
        <w:spacing w:after="120" w:line="920" w:lineRule="exact"/>
        <w:jc w:val="center"/>
        <w:rPr>
          <w:rFonts w:hint="eastAsia" w:ascii="宋体" w:hAnsi="宋体" w:eastAsia="宋体" w:cs="宋体"/>
          <w:color w:val="000000"/>
          <w:sz w:val="20"/>
          <w:highlight w:val="none"/>
        </w:rPr>
      </w:pPr>
    </w:p>
    <w:p>
      <w:pPr>
        <w:spacing w:after="120" w:line="440" w:lineRule="exact"/>
        <w:jc w:val="center"/>
        <w:rPr>
          <w:rFonts w:hint="eastAsia" w:ascii="宋体" w:hAnsi="宋体" w:eastAsia="宋体" w:cs="宋体"/>
          <w:color w:val="000000"/>
          <w:sz w:val="20"/>
          <w:highlight w:val="none"/>
        </w:rPr>
      </w:pPr>
    </w:p>
    <w:p>
      <w:pPr>
        <w:spacing w:after="120" w:line="440" w:lineRule="exact"/>
        <w:rPr>
          <w:rFonts w:hint="eastAsia" w:ascii="宋体" w:hAnsi="宋体" w:eastAsia="宋体" w:cs="宋体"/>
          <w:sz w:val="20"/>
          <w:highlight w:val="none"/>
        </w:rPr>
      </w:pPr>
    </w:p>
    <w:p>
      <w:pPr>
        <w:spacing w:after="120" w:line="440" w:lineRule="exact"/>
        <w:jc w:val="center"/>
        <w:rPr>
          <w:rFonts w:hint="eastAsia" w:ascii="宋体" w:hAnsi="宋体" w:eastAsia="宋体" w:cs="宋体"/>
          <w:sz w:val="20"/>
          <w:highlight w:val="none"/>
        </w:rPr>
      </w:pPr>
    </w:p>
    <w:p>
      <w:pPr>
        <w:spacing w:after="120" w:line="440" w:lineRule="exact"/>
        <w:jc w:val="center"/>
        <w:rPr>
          <w:rFonts w:hint="eastAsia" w:ascii="宋体" w:hAnsi="宋体" w:eastAsia="宋体" w:cs="宋体"/>
          <w:sz w:val="20"/>
          <w:highlight w:val="none"/>
        </w:rPr>
      </w:pPr>
    </w:p>
    <w:p>
      <w:pPr>
        <w:spacing w:line="720" w:lineRule="exact"/>
        <w:jc w:val="center"/>
        <w:rPr>
          <w:rFonts w:hint="eastAsia" w:ascii="宋体" w:hAnsi="宋体" w:eastAsia="宋体" w:cs="宋体"/>
          <w:color w:val="000000"/>
          <w:spacing w:val="20"/>
          <w:sz w:val="24"/>
          <w:szCs w:val="24"/>
          <w:highlight w:val="none"/>
        </w:rPr>
      </w:pPr>
      <w:r>
        <w:rPr>
          <w:rFonts w:hint="eastAsia" w:ascii="宋体" w:hAnsi="宋体" w:eastAsia="宋体" w:cs="宋体"/>
          <w:color w:val="000000"/>
          <w:spacing w:val="20"/>
          <w:sz w:val="24"/>
          <w:szCs w:val="24"/>
          <w:highlight w:val="none"/>
        </w:rPr>
        <w:t>供应商：</w:t>
      </w:r>
      <w:r>
        <w:rPr>
          <w:rFonts w:hint="eastAsia" w:ascii="宋体" w:hAnsi="宋体" w:eastAsia="宋体" w:cs="宋体"/>
          <w:color w:val="000000"/>
          <w:spacing w:val="20"/>
          <w:sz w:val="24"/>
          <w:szCs w:val="24"/>
          <w:highlight w:val="none"/>
          <w:u w:val="single"/>
        </w:rPr>
        <w:t xml:space="preserve">                </w:t>
      </w:r>
      <w:r>
        <w:rPr>
          <w:rFonts w:hint="eastAsia" w:ascii="宋体" w:hAnsi="宋体" w:eastAsia="宋体" w:cs="宋体"/>
          <w:color w:val="000000"/>
          <w:spacing w:val="20"/>
          <w:sz w:val="24"/>
          <w:szCs w:val="24"/>
          <w:highlight w:val="none"/>
        </w:rPr>
        <w:t>(盖单位公章)</w:t>
      </w:r>
    </w:p>
    <w:p>
      <w:pPr>
        <w:spacing w:line="720" w:lineRule="exact"/>
        <w:jc w:val="center"/>
        <w:rPr>
          <w:rFonts w:hint="eastAsia" w:ascii="宋体" w:hAnsi="宋体" w:eastAsia="宋体" w:cs="宋体"/>
          <w:color w:val="000000"/>
          <w:spacing w:val="20"/>
          <w:sz w:val="24"/>
          <w:szCs w:val="24"/>
          <w:highlight w:val="none"/>
        </w:rPr>
      </w:pPr>
      <w:r>
        <w:rPr>
          <w:rFonts w:hint="eastAsia" w:ascii="宋体" w:hAnsi="宋体" w:eastAsia="宋体" w:cs="宋体"/>
          <w:color w:val="000000"/>
          <w:spacing w:val="20"/>
          <w:sz w:val="24"/>
          <w:szCs w:val="24"/>
          <w:highlight w:val="none"/>
        </w:rPr>
        <w:t>法定代表人/负责人或其委托代理人：</w:t>
      </w:r>
      <w:r>
        <w:rPr>
          <w:rFonts w:hint="eastAsia" w:ascii="宋体" w:hAnsi="宋体" w:eastAsia="宋体" w:cs="宋体"/>
          <w:color w:val="000000"/>
          <w:spacing w:val="20"/>
          <w:sz w:val="24"/>
          <w:szCs w:val="24"/>
          <w:highlight w:val="none"/>
          <w:u w:val="single"/>
        </w:rPr>
        <w:t xml:space="preserve">     </w:t>
      </w:r>
      <w:r>
        <w:rPr>
          <w:rFonts w:hint="eastAsia" w:ascii="宋体" w:hAnsi="宋体" w:eastAsia="宋体" w:cs="宋体"/>
          <w:color w:val="000000"/>
          <w:spacing w:val="20"/>
          <w:sz w:val="24"/>
          <w:szCs w:val="24"/>
          <w:highlight w:val="none"/>
        </w:rPr>
        <w:t>（签字）</w:t>
      </w:r>
    </w:p>
    <w:p>
      <w:pPr>
        <w:spacing w:line="720" w:lineRule="exact"/>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日   期：</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日</w:t>
      </w:r>
    </w:p>
    <w:p>
      <w:pPr>
        <w:spacing w:after="156"/>
        <w:jc w:val="left"/>
        <w:rPr>
          <w:rFonts w:hint="eastAsia" w:ascii="宋体" w:hAnsi="宋体" w:eastAsia="宋体" w:cs="宋体"/>
          <w:sz w:val="24"/>
          <w:szCs w:val="24"/>
          <w:highlight w:val="none"/>
        </w:rPr>
      </w:pPr>
    </w:p>
    <w:p>
      <w:pPr>
        <w:spacing w:after="156"/>
        <w:jc w:val="left"/>
        <w:rPr>
          <w:rFonts w:hint="eastAsia" w:ascii="宋体" w:hAnsi="宋体" w:eastAsia="宋体" w:cs="宋体"/>
          <w:sz w:val="24"/>
          <w:szCs w:val="24"/>
          <w:highlight w:val="none"/>
        </w:rPr>
      </w:pPr>
    </w:p>
    <w:p>
      <w:pPr>
        <w:spacing w:after="156"/>
        <w:jc w:val="left"/>
        <w:rPr>
          <w:rFonts w:hint="eastAsia" w:ascii="宋体" w:hAnsi="宋体" w:eastAsia="宋体" w:cs="宋体"/>
          <w:sz w:val="24"/>
          <w:szCs w:val="24"/>
          <w:highlight w:val="none"/>
        </w:rPr>
      </w:pPr>
    </w:p>
    <w:p>
      <w:pPr>
        <w:spacing w:after="156"/>
        <w:jc w:val="left"/>
        <w:rPr>
          <w:rFonts w:hint="eastAsia" w:ascii="宋体" w:hAnsi="宋体" w:eastAsia="宋体" w:cs="宋体"/>
          <w:sz w:val="24"/>
          <w:szCs w:val="24"/>
          <w:highlight w:val="none"/>
        </w:rPr>
      </w:pPr>
    </w:p>
    <w:p>
      <w:pPr>
        <w:jc w:val="center"/>
        <w:rPr>
          <w:rFonts w:hint="eastAsia" w:ascii="宋体" w:hAnsi="宋体" w:eastAsia="宋体" w:cs="宋体"/>
          <w:sz w:val="30"/>
          <w:szCs w:val="30"/>
          <w:highlight w:val="none"/>
        </w:rPr>
      </w:pPr>
      <w:r>
        <w:rPr>
          <w:rFonts w:hint="eastAsia" w:ascii="宋体" w:hAnsi="宋体" w:eastAsia="宋体" w:cs="宋体"/>
          <w:sz w:val="30"/>
          <w:szCs w:val="30"/>
          <w:highlight w:val="none"/>
        </w:rPr>
        <w:t>目录</w:t>
      </w:r>
    </w:p>
    <w:p>
      <w:pPr>
        <w:widowControl/>
        <w:spacing w:before="100" w:after="156" w:afterLines="50" w:line="400" w:lineRule="exact"/>
        <w:jc w:val="left"/>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供应商须标注每一项的页码</w:t>
      </w:r>
    </w:p>
    <w:p>
      <w:pPr>
        <w:widowControl/>
        <w:spacing w:before="100" w:after="156" w:afterLines="50" w:line="400" w:lineRule="exact"/>
        <w:jc w:val="left"/>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第一部分：商务技术响应文件</w:t>
      </w:r>
    </w:p>
    <w:p>
      <w:pPr>
        <w:spacing w:line="480" w:lineRule="exact"/>
        <w:rPr>
          <w:rFonts w:hint="eastAsia" w:ascii="宋体" w:hAnsi="宋体" w:eastAsia="宋体" w:cs="宋体"/>
          <w:sz w:val="24"/>
          <w:highlight w:val="none"/>
        </w:rPr>
      </w:pPr>
      <w:r>
        <w:rPr>
          <w:rFonts w:hint="eastAsia" w:ascii="宋体" w:hAnsi="宋体" w:eastAsia="宋体" w:cs="宋体"/>
          <w:sz w:val="24"/>
          <w:highlight w:val="none"/>
        </w:rPr>
        <w:t>1、响应函</w:t>
      </w:r>
    </w:p>
    <w:p>
      <w:pPr>
        <w:spacing w:line="480" w:lineRule="exact"/>
        <w:rPr>
          <w:rFonts w:hint="eastAsia" w:ascii="宋体" w:hAnsi="宋体" w:eastAsia="宋体" w:cs="宋体"/>
          <w:sz w:val="24"/>
          <w:highlight w:val="none"/>
        </w:rPr>
      </w:pPr>
      <w:r>
        <w:rPr>
          <w:rFonts w:hint="eastAsia" w:ascii="宋体" w:hAnsi="宋体" w:eastAsia="宋体" w:cs="宋体"/>
          <w:sz w:val="24"/>
          <w:highlight w:val="none"/>
        </w:rPr>
        <w:t>2、法定代表人/负责人身份证明（附身份证复印件）</w:t>
      </w:r>
    </w:p>
    <w:p>
      <w:pPr>
        <w:spacing w:line="480" w:lineRule="exact"/>
        <w:rPr>
          <w:rFonts w:hint="eastAsia" w:ascii="宋体" w:hAnsi="宋体" w:eastAsia="宋体" w:cs="宋体"/>
          <w:sz w:val="24"/>
          <w:highlight w:val="none"/>
        </w:rPr>
      </w:pPr>
      <w:r>
        <w:rPr>
          <w:rFonts w:hint="eastAsia" w:ascii="宋体" w:hAnsi="宋体" w:eastAsia="宋体" w:cs="宋体"/>
          <w:sz w:val="24"/>
          <w:highlight w:val="none"/>
        </w:rPr>
        <w:t>3、授权委托书（附身份证复印件）</w:t>
      </w:r>
    </w:p>
    <w:p>
      <w:pPr>
        <w:spacing w:line="480" w:lineRule="exact"/>
        <w:rPr>
          <w:rFonts w:hint="eastAsia" w:ascii="宋体" w:hAnsi="宋体" w:eastAsia="宋体" w:cs="宋体"/>
          <w:sz w:val="24"/>
          <w:highlight w:val="none"/>
        </w:rPr>
      </w:pPr>
      <w:r>
        <w:rPr>
          <w:rFonts w:hint="eastAsia" w:ascii="宋体" w:hAnsi="宋体" w:eastAsia="宋体" w:cs="宋体"/>
          <w:sz w:val="24"/>
          <w:highlight w:val="none"/>
        </w:rPr>
        <w:t>4、合同条款偏离表</w:t>
      </w:r>
    </w:p>
    <w:p>
      <w:pPr>
        <w:spacing w:line="480" w:lineRule="exact"/>
        <w:rPr>
          <w:rFonts w:hint="eastAsia" w:ascii="宋体" w:hAnsi="宋体" w:eastAsia="宋体" w:cs="宋体"/>
          <w:sz w:val="24"/>
          <w:highlight w:val="none"/>
        </w:rPr>
      </w:pPr>
      <w:r>
        <w:rPr>
          <w:rFonts w:hint="eastAsia" w:ascii="宋体" w:hAnsi="宋体" w:eastAsia="宋体" w:cs="宋体"/>
          <w:sz w:val="24"/>
          <w:highlight w:val="none"/>
        </w:rPr>
        <w:t>5、采购需求偏离表</w:t>
      </w:r>
    </w:p>
    <w:p>
      <w:pPr>
        <w:spacing w:line="480" w:lineRule="exact"/>
        <w:rPr>
          <w:rFonts w:hint="eastAsia" w:ascii="宋体" w:hAnsi="宋体" w:eastAsia="宋体" w:cs="宋体"/>
          <w:sz w:val="24"/>
          <w:highlight w:val="none"/>
        </w:rPr>
      </w:pPr>
      <w:r>
        <w:rPr>
          <w:rFonts w:hint="eastAsia" w:ascii="宋体" w:hAnsi="宋体" w:eastAsia="宋体" w:cs="宋体"/>
          <w:sz w:val="24"/>
          <w:szCs w:val="24"/>
          <w:highlight w:val="none"/>
        </w:rPr>
        <w:t>6、信誉承诺函</w:t>
      </w:r>
    </w:p>
    <w:p>
      <w:pPr>
        <w:spacing w:line="480" w:lineRule="exact"/>
        <w:rPr>
          <w:rFonts w:hint="eastAsia" w:ascii="宋体" w:hAnsi="宋体" w:eastAsia="宋体" w:cs="宋体"/>
          <w:sz w:val="24"/>
          <w:highlight w:val="none"/>
        </w:rPr>
      </w:pPr>
      <w:r>
        <w:rPr>
          <w:rFonts w:hint="eastAsia" w:ascii="宋体" w:hAnsi="宋体" w:eastAsia="宋体" w:cs="宋体"/>
          <w:sz w:val="24"/>
          <w:highlight w:val="none"/>
        </w:rPr>
        <w:t>7、资格审查资料</w:t>
      </w:r>
    </w:p>
    <w:p>
      <w:pPr>
        <w:widowControl/>
        <w:spacing w:before="100" w:after="156" w:afterLines="50" w:line="400" w:lineRule="exact"/>
        <w:jc w:val="left"/>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第二部分：报价文件</w:t>
      </w:r>
    </w:p>
    <w:p>
      <w:pPr>
        <w:widowControl/>
        <w:spacing w:before="100" w:after="156" w:afterLines="50"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1、报价一览表</w:t>
      </w:r>
    </w:p>
    <w:p>
      <w:pPr>
        <w:spacing w:line="440" w:lineRule="exact"/>
        <w:rPr>
          <w:rFonts w:hint="eastAsia" w:ascii="宋体" w:hAnsi="宋体" w:eastAsia="宋体" w:cs="宋体"/>
          <w:szCs w:val="21"/>
          <w:highlight w:val="none"/>
        </w:rPr>
      </w:pPr>
      <w:bookmarkStart w:id="26" w:name="_Toc357693185"/>
      <w:bookmarkStart w:id="27" w:name="_Toc357682117"/>
      <w:bookmarkStart w:id="28" w:name="_Toc357681973"/>
      <w:bookmarkStart w:id="29" w:name="_Toc357695534"/>
      <w:bookmarkStart w:id="30" w:name="_Toc357693995"/>
      <w:bookmarkStart w:id="31" w:name="_Toc357675754"/>
      <w:bookmarkStart w:id="32" w:name="_Toc179715757"/>
      <w:bookmarkStart w:id="33" w:name="_Toc357682076"/>
      <w:bookmarkStart w:id="34" w:name="_Toc357696413"/>
      <w:bookmarkStart w:id="35" w:name="_Toc152047264"/>
      <w:bookmarkStart w:id="36" w:name="_Toc144974468"/>
      <w:r>
        <w:rPr>
          <w:rFonts w:hint="eastAsia" w:ascii="宋体" w:hAnsi="宋体" w:eastAsia="宋体" w:cs="宋体"/>
          <w:szCs w:val="21"/>
          <w:highlight w:val="none"/>
        </w:rPr>
        <w:t>（以上两部分文件分别装订和封装）</w:t>
      </w:r>
    </w:p>
    <w:p>
      <w:pPr>
        <w:rPr>
          <w:rFonts w:hint="eastAsia" w:ascii="宋体" w:hAnsi="宋体" w:eastAsia="宋体" w:cs="宋体"/>
          <w:b/>
          <w:szCs w:val="21"/>
          <w:highlight w:val="none"/>
        </w:rPr>
      </w:pPr>
      <w:bookmarkStart w:id="37" w:name="_Toc144974860"/>
      <w:bookmarkStart w:id="38" w:name="_Toc246997102"/>
      <w:bookmarkStart w:id="39" w:name="_Toc246996359"/>
      <w:bookmarkStart w:id="40" w:name="_Toc152042580"/>
      <w:bookmarkStart w:id="41" w:name="_Toc247085877"/>
      <w:bookmarkStart w:id="42" w:name="_Toc179632811"/>
      <w:bookmarkStart w:id="43" w:name="_Toc152045791"/>
    </w:p>
    <w:p>
      <w:pPr>
        <w:rPr>
          <w:rFonts w:hint="eastAsia" w:ascii="宋体" w:hAnsi="宋体" w:eastAsia="宋体" w:cs="宋体"/>
          <w:b/>
          <w:szCs w:val="21"/>
          <w:highlight w:val="none"/>
        </w:rPr>
      </w:pPr>
    </w:p>
    <w:p>
      <w:pPr>
        <w:rPr>
          <w:rFonts w:hint="eastAsia" w:ascii="宋体" w:hAnsi="宋体" w:eastAsia="宋体" w:cs="宋体"/>
          <w:b/>
          <w:szCs w:val="21"/>
          <w:highlight w:val="none"/>
        </w:rPr>
      </w:pPr>
      <w:r>
        <w:rPr>
          <w:rFonts w:hint="eastAsia" w:ascii="宋体" w:hAnsi="宋体" w:eastAsia="宋体" w:cs="宋体"/>
          <w:b/>
          <w:szCs w:val="21"/>
          <w:highlight w:val="none"/>
        </w:rPr>
        <w:br w:type="page"/>
      </w:r>
    </w:p>
    <w:p>
      <w:pPr>
        <w:pStyle w:val="204"/>
        <w:jc w:val="center"/>
        <w:rPr>
          <w:rFonts w:hint="eastAsia" w:ascii="宋体" w:hAnsi="宋体" w:eastAsia="宋体" w:cs="宋体"/>
          <w:b/>
          <w:sz w:val="36"/>
          <w:szCs w:val="30"/>
          <w:highlight w:val="none"/>
        </w:rPr>
      </w:pPr>
      <w:bookmarkStart w:id="44" w:name="_Toc456522634"/>
      <w:r>
        <w:rPr>
          <w:rFonts w:hint="eastAsia" w:ascii="宋体" w:hAnsi="宋体" w:eastAsia="宋体" w:cs="宋体"/>
          <w:highlight w:val="none"/>
        </w:rPr>
        <w:t>评审索引（速查表）</w:t>
      </w:r>
      <w:bookmarkEnd w:id="44"/>
    </w:p>
    <w:p>
      <w:pPr>
        <w:ind w:firstLine="315" w:firstLineChars="150"/>
        <w:rPr>
          <w:rFonts w:hint="eastAsia" w:ascii="宋体" w:hAnsi="宋体" w:eastAsia="宋体" w:cs="宋体"/>
          <w:szCs w:val="21"/>
          <w:highlight w:val="none"/>
        </w:rPr>
      </w:pPr>
      <w:r>
        <w:rPr>
          <w:rFonts w:hint="eastAsia" w:ascii="宋体" w:hAnsi="宋体" w:eastAsia="宋体" w:cs="宋体"/>
          <w:szCs w:val="21"/>
          <w:highlight w:val="none"/>
        </w:rPr>
        <w:t>为提高评审工作效率，请供应商根据符合性审查编制索引（速查表），放在响应文件目录后面，并标出每项对应页码。</w:t>
      </w:r>
    </w:p>
    <w:p>
      <w:pPr>
        <w:pStyle w:val="216"/>
        <w:tabs>
          <w:tab w:val="left" w:pos="945"/>
          <w:tab w:val="left" w:pos="1050"/>
        </w:tabs>
        <w:jc w:val="both"/>
        <w:rPr>
          <w:rFonts w:hint="eastAsia" w:ascii="宋体" w:hAnsi="宋体" w:eastAsia="宋体" w:cs="宋体"/>
          <w:b/>
          <w:sz w:val="24"/>
          <w:highlight w:val="none"/>
        </w:rPr>
      </w:pPr>
      <w:r>
        <w:rPr>
          <w:rFonts w:hint="eastAsia" w:ascii="宋体" w:hAnsi="宋体" w:eastAsia="宋体" w:cs="宋体"/>
          <w:b/>
          <w:sz w:val="24"/>
          <w:highlight w:val="none"/>
        </w:rPr>
        <w:t>一、符合性评审</w:t>
      </w:r>
    </w:p>
    <w:tbl>
      <w:tblPr>
        <w:tblStyle w:val="77"/>
        <w:tblW w:w="0" w:type="auto"/>
        <w:tblInd w:w="0" w:type="dxa"/>
        <w:tblLayout w:type="fixed"/>
        <w:tblCellMar>
          <w:top w:w="0" w:type="dxa"/>
          <w:left w:w="108" w:type="dxa"/>
          <w:bottom w:w="0" w:type="dxa"/>
          <w:right w:w="108" w:type="dxa"/>
        </w:tblCellMar>
      </w:tblPr>
      <w:tblGrid>
        <w:gridCol w:w="817"/>
        <w:gridCol w:w="1985"/>
        <w:gridCol w:w="5670"/>
        <w:gridCol w:w="851"/>
      </w:tblGrid>
      <w:tr>
        <w:tblPrEx>
          <w:tblCellMar>
            <w:top w:w="0" w:type="dxa"/>
            <w:left w:w="108" w:type="dxa"/>
            <w:bottom w:w="0" w:type="dxa"/>
            <w:right w:w="108" w:type="dxa"/>
          </w:tblCellMar>
        </w:tblPrEx>
        <w:trPr>
          <w:trHeight w:val="416"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序号</w:t>
            </w:r>
          </w:p>
        </w:tc>
        <w:tc>
          <w:tcPr>
            <w:tcW w:w="1985"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审查项目</w:t>
            </w:r>
          </w:p>
        </w:tc>
        <w:tc>
          <w:tcPr>
            <w:tcW w:w="5670"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审查标准</w:t>
            </w:r>
          </w:p>
        </w:tc>
        <w:tc>
          <w:tcPr>
            <w:tcW w:w="851" w:type="dxa"/>
            <w:tcBorders>
              <w:top w:val="single" w:color="auto" w:sz="4" w:space="0"/>
              <w:left w:val="nil"/>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b/>
                <w:bCs/>
                <w:kern w:val="0"/>
                <w:sz w:val="20"/>
                <w:highlight w:val="none"/>
              </w:rPr>
            </w:pPr>
            <w:r>
              <w:rPr>
                <w:rFonts w:hint="eastAsia" w:ascii="宋体" w:hAnsi="宋体" w:eastAsia="宋体" w:cs="宋体"/>
                <w:b/>
                <w:bCs/>
                <w:kern w:val="0"/>
                <w:sz w:val="20"/>
                <w:highlight w:val="none"/>
              </w:rPr>
              <w:t>页码</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1</w:t>
            </w:r>
          </w:p>
        </w:tc>
        <w:tc>
          <w:tcPr>
            <w:tcW w:w="1985"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highlight w:val="none"/>
              </w:rPr>
            </w:pPr>
            <w:r>
              <w:rPr>
                <w:rFonts w:hint="eastAsia" w:ascii="宋体" w:hAnsi="宋体" w:eastAsia="宋体" w:cs="宋体"/>
                <w:kern w:val="0"/>
                <w:highlight w:val="none"/>
              </w:rPr>
              <w:t>法人代表/负责人证明书、法人授权委托书</w:t>
            </w:r>
          </w:p>
        </w:tc>
        <w:tc>
          <w:tcPr>
            <w:tcW w:w="567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highlight w:val="none"/>
              </w:rPr>
            </w:pPr>
            <w:r>
              <w:rPr>
                <w:rFonts w:hint="eastAsia" w:ascii="宋体" w:hAnsi="宋体" w:eastAsia="宋体" w:cs="宋体"/>
                <w:kern w:val="0"/>
                <w:highlight w:val="none"/>
              </w:rPr>
              <w:t>符合第六章“响应文件格式”要求</w:t>
            </w:r>
          </w:p>
        </w:tc>
        <w:tc>
          <w:tcPr>
            <w:tcW w:w="851"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highlight w:val="none"/>
              </w:rPr>
            </w:pPr>
          </w:p>
        </w:tc>
      </w:tr>
      <w:tr>
        <w:tblPrEx>
          <w:tblCellMar>
            <w:top w:w="0" w:type="dxa"/>
            <w:left w:w="108" w:type="dxa"/>
            <w:bottom w:w="0" w:type="dxa"/>
            <w:right w:w="108" w:type="dxa"/>
          </w:tblCellMar>
        </w:tblPrEx>
        <w:trPr>
          <w:trHeight w:val="440"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2</w:t>
            </w:r>
          </w:p>
        </w:tc>
        <w:tc>
          <w:tcPr>
            <w:tcW w:w="1985"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highlight w:val="none"/>
              </w:rPr>
            </w:pPr>
            <w:r>
              <w:rPr>
                <w:rFonts w:hint="eastAsia" w:ascii="宋体" w:hAnsi="宋体" w:eastAsia="宋体" w:cs="宋体"/>
                <w:kern w:val="0"/>
                <w:highlight w:val="none"/>
              </w:rPr>
              <w:t>响应函</w:t>
            </w:r>
          </w:p>
        </w:tc>
        <w:tc>
          <w:tcPr>
            <w:tcW w:w="567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Cs w:val="21"/>
                <w:highlight w:val="none"/>
              </w:rPr>
            </w:pPr>
            <w:r>
              <w:rPr>
                <w:rFonts w:hint="eastAsia" w:ascii="宋体" w:hAnsi="宋体" w:eastAsia="宋体" w:cs="宋体"/>
                <w:kern w:val="0"/>
                <w:highlight w:val="none"/>
              </w:rPr>
              <w:t>提供响应函，符合第六章的要求</w:t>
            </w:r>
          </w:p>
        </w:tc>
        <w:tc>
          <w:tcPr>
            <w:tcW w:w="851"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3</w:t>
            </w:r>
          </w:p>
        </w:tc>
        <w:tc>
          <w:tcPr>
            <w:tcW w:w="1985"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highlight w:val="none"/>
              </w:rPr>
            </w:pPr>
            <w:r>
              <w:rPr>
                <w:rFonts w:hint="eastAsia" w:ascii="宋体" w:hAnsi="宋体" w:eastAsia="宋体" w:cs="宋体"/>
                <w:kern w:val="0"/>
                <w:highlight w:val="none"/>
              </w:rPr>
              <w:t>供应商资格要求</w:t>
            </w:r>
          </w:p>
        </w:tc>
        <w:tc>
          <w:tcPr>
            <w:tcW w:w="5670"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eastAsia="宋体" w:cs="宋体"/>
                <w:szCs w:val="24"/>
                <w:highlight w:val="none"/>
              </w:rPr>
            </w:pPr>
            <w:r>
              <w:rPr>
                <w:rFonts w:hint="eastAsia" w:ascii="宋体" w:hAnsi="宋体" w:eastAsia="宋体" w:cs="宋体"/>
                <w:szCs w:val="24"/>
                <w:highlight w:val="none"/>
              </w:rPr>
              <w:t>1.供应商应当是具有合法经营资格的法人或者其他组织，具有良好的信誉。</w:t>
            </w:r>
          </w:p>
          <w:p>
            <w:pPr>
              <w:spacing w:line="360" w:lineRule="exact"/>
              <w:jc w:val="left"/>
              <w:rPr>
                <w:rFonts w:hint="eastAsia" w:ascii="宋体" w:hAnsi="宋体" w:eastAsia="宋体" w:cs="宋体"/>
                <w:szCs w:val="24"/>
                <w:highlight w:val="none"/>
              </w:rPr>
            </w:pPr>
            <w:r>
              <w:rPr>
                <w:rFonts w:hint="eastAsia" w:ascii="宋体" w:hAnsi="宋体" w:eastAsia="宋体" w:cs="宋体"/>
                <w:szCs w:val="24"/>
                <w:highlight w:val="none"/>
              </w:rPr>
              <w:t>2.供应商须具备本项目履约能力的在中华人民共和国境内工商局登记注册、根据中华人民共和国有关法律合法成立并存续的独立于采购人和采购机构的独立法人或其他组织，提供合法有效的营业执照，并提供商事法律关系主体信息最新查询结果（显示经营范围、注册资本等信息）的截屏打印件（加盖公章）。</w:t>
            </w:r>
          </w:p>
          <w:p>
            <w:pPr>
              <w:spacing w:line="360" w:lineRule="exact"/>
              <w:jc w:val="left"/>
              <w:rPr>
                <w:rFonts w:hint="eastAsia" w:ascii="宋体" w:hAnsi="宋体" w:eastAsia="宋体" w:cs="宋体"/>
                <w:szCs w:val="24"/>
                <w:highlight w:val="none"/>
              </w:rPr>
            </w:pPr>
            <w:r>
              <w:rPr>
                <w:rFonts w:hint="eastAsia" w:ascii="宋体" w:hAnsi="宋体" w:eastAsia="宋体" w:cs="宋体"/>
                <w:szCs w:val="24"/>
                <w:highlight w:val="none"/>
              </w:rPr>
              <w:t>3.供应商未被列入“信用中国”网站(www.creditchina.gov.cn)“记录失信被执行人或重大税收违法案件当事人名单或政府采购严重违法失信行为”记录名单;不处于中国政府采购网(www.ccgp.gov.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cn)“政府采购严重违法失信行为信息记录”中的禁止参加政府采购活动期间。（提供截屏打印件并加盖公章）。</w:t>
            </w:r>
          </w:p>
        </w:tc>
        <w:tc>
          <w:tcPr>
            <w:tcW w:w="851"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highlight w:val="none"/>
              </w:rPr>
            </w:pPr>
          </w:p>
        </w:tc>
      </w:tr>
      <w:tr>
        <w:tblPrEx>
          <w:tblCellMar>
            <w:top w:w="0" w:type="dxa"/>
            <w:left w:w="108" w:type="dxa"/>
            <w:bottom w:w="0" w:type="dxa"/>
            <w:right w:w="108" w:type="dxa"/>
          </w:tblCellMar>
        </w:tblPrEx>
        <w:trPr>
          <w:trHeight w:val="404"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4</w:t>
            </w:r>
          </w:p>
        </w:tc>
        <w:tc>
          <w:tcPr>
            <w:tcW w:w="1985"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highlight w:val="none"/>
              </w:rPr>
            </w:pPr>
            <w:r>
              <w:rPr>
                <w:rFonts w:hint="eastAsia" w:ascii="宋体" w:hAnsi="宋体" w:eastAsia="宋体" w:cs="宋体"/>
                <w:szCs w:val="24"/>
                <w:highlight w:val="none"/>
              </w:rPr>
              <w:t>信誉要求及廉洁诚信</w:t>
            </w:r>
          </w:p>
        </w:tc>
        <w:tc>
          <w:tcPr>
            <w:tcW w:w="5670"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eastAsia="宋体" w:cs="宋体"/>
                <w:kern w:val="0"/>
                <w:szCs w:val="24"/>
                <w:highlight w:val="none"/>
              </w:rPr>
            </w:pPr>
            <w:r>
              <w:rPr>
                <w:rFonts w:hint="eastAsia" w:ascii="宋体" w:hAnsi="宋体" w:eastAsia="宋体" w:cs="宋体"/>
                <w:szCs w:val="24"/>
                <w:highlight w:val="none"/>
              </w:rPr>
              <w:t>供应商无被责令停业、无被暂停或取消投标资格状况、近三年内无骗取中标或严重违约等其他要求，并提供信誉承诺函。</w:t>
            </w:r>
          </w:p>
        </w:tc>
        <w:tc>
          <w:tcPr>
            <w:tcW w:w="851"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5</w:t>
            </w:r>
          </w:p>
        </w:tc>
        <w:tc>
          <w:tcPr>
            <w:tcW w:w="1985"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szCs w:val="24"/>
                <w:highlight w:val="none"/>
              </w:rPr>
            </w:pPr>
            <w:r>
              <w:rPr>
                <w:rFonts w:hint="eastAsia" w:ascii="宋体" w:hAnsi="宋体" w:eastAsia="宋体" w:cs="宋体"/>
                <w:szCs w:val="24"/>
                <w:highlight w:val="none"/>
              </w:rPr>
              <w:t>联合体</w:t>
            </w:r>
          </w:p>
        </w:tc>
        <w:tc>
          <w:tcPr>
            <w:tcW w:w="5670" w:type="dxa"/>
            <w:tcBorders>
              <w:top w:val="single" w:color="auto" w:sz="4" w:space="0"/>
              <w:left w:val="nil"/>
              <w:bottom w:val="single" w:color="auto" w:sz="4" w:space="0"/>
              <w:right w:val="single" w:color="auto" w:sz="4" w:space="0"/>
            </w:tcBorders>
            <w:noWrap w:val="0"/>
            <w:vAlign w:val="center"/>
          </w:tcPr>
          <w:p>
            <w:pPr>
              <w:spacing w:line="360" w:lineRule="exact"/>
              <w:jc w:val="left"/>
              <w:rPr>
                <w:rFonts w:hint="eastAsia" w:ascii="宋体" w:hAnsi="宋体" w:eastAsia="宋体" w:cs="宋体"/>
                <w:szCs w:val="24"/>
                <w:highlight w:val="none"/>
              </w:rPr>
            </w:pPr>
            <w:r>
              <w:rPr>
                <w:rFonts w:hint="eastAsia" w:ascii="宋体" w:hAnsi="宋体" w:eastAsia="宋体" w:cs="宋体"/>
                <w:szCs w:val="24"/>
                <w:highlight w:val="none"/>
              </w:rPr>
              <w:t>本次比选</w:t>
            </w:r>
            <w:r>
              <w:rPr>
                <w:rFonts w:hint="eastAsia" w:ascii="宋体" w:hAnsi="宋体" w:eastAsia="宋体" w:cs="宋体"/>
                <w:b/>
                <w:szCs w:val="24"/>
                <w:highlight w:val="none"/>
                <w:u w:val="single"/>
              </w:rPr>
              <w:t>不接受</w:t>
            </w:r>
            <w:r>
              <w:rPr>
                <w:rFonts w:hint="eastAsia" w:ascii="宋体" w:hAnsi="宋体" w:eastAsia="宋体" w:cs="宋体"/>
                <w:szCs w:val="24"/>
                <w:highlight w:val="none"/>
              </w:rPr>
              <w:t>联合体参与响应</w:t>
            </w:r>
          </w:p>
        </w:tc>
        <w:tc>
          <w:tcPr>
            <w:tcW w:w="851"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6</w:t>
            </w:r>
          </w:p>
        </w:tc>
        <w:tc>
          <w:tcPr>
            <w:tcW w:w="1985"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highlight w:val="none"/>
              </w:rPr>
            </w:pPr>
            <w:r>
              <w:rPr>
                <w:rFonts w:hint="eastAsia" w:ascii="宋体" w:hAnsi="宋体" w:eastAsia="宋体" w:cs="宋体"/>
                <w:kern w:val="0"/>
                <w:highlight w:val="none"/>
              </w:rPr>
              <w:t>响应报价</w:t>
            </w:r>
          </w:p>
        </w:tc>
        <w:tc>
          <w:tcPr>
            <w:tcW w:w="5670" w:type="dxa"/>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eastAsia="宋体" w:cs="宋体"/>
                <w:kern w:val="0"/>
                <w:highlight w:val="none"/>
              </w:rPr>
            </w:pPr>
            <w:r>
              <w:rPr>
                <w:rFonts w:hint="eastAsia" w:ascii="宋体" w:hAnsi="宋体" w:eastAsia="宋体" w:cs="宋体"/>
                <w:kern w:val="0"/>
                <w:highlight w:val="none"/>
              </w:rPr>
              <w:t>本项目设最高限价，含税报价不超出预算总价</w:t>
            </w:r>
          </w:p>
        </w:tc>
        <w:tc>
          <w:tcPr>
            <w:tcW w:w="851"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7</w:t>
            </w:r>
          </w:p>
        </w:tc>
        <w:tc>
          <w:tcPr>
            <w:tcW w:w="1985"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点对点应答</w:t>
            </w:r>
          </w:p>
        </w:tc>
        <w:tc>
          <w:tcPr>
            <w:tcW w:w="5670" w:type="dxa"/>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eastAsia="宋体" w:cs="宋体"/>
                <w:highlight w:val="none"/>
              </w:rPr>
            </w:pPr>
            <w:r>
              <w:rPr>
                <w:rFonts w:hint="eastAsia" w:ascii="宋体" w:hAnsi="宋体" w:eastAsia="宋体" w:cs="宋体"/>
                <w:kern w:val="0"/>
                <w:szCs w:val="21"/>
                <w:highlight w:val="none"/>
              </w:rPr>
              <w:t>供应商须对第四章“合同条款”和第五章“采购需求”内容进行应答，并提交合同条款偏离表和采购需求偏离表。</w:t>
            </w:r>
          </w:p>
        </w:tc>
        <w:tc>
          <w:tcPr>
            <w:tcW w:w="851"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pacing w:line="380" w:lineRule="exact"/>
              <w:jc w:val="center"/>
              <w:rPr>
                <w:rFonts w:hint="eastAsia" w:ascii="宋体" w:hAnsi="宋体" w:eastAsia="宋体" w:cs="宋体"/>
                <w:kern w:val="0"/>
                <w:highlight w:val="none"/>
              </w:rPr>
            </w:pPr>
            <w:r>
              <w:rPr>
                <w:rFonts w:hint="eastAsia" w:ascii="宋体" w:hAnsi="宋体" w:eastAsia="宋体" w:cs="宋体"/>
                <w:kern w:val="0"/>
                <w:highlight w:val="none"/>
              </w:rPr>
              <w:t>8</w:t>
            </w:r>
          </w:p>
        </w:tc>
        <w:tc>
          <w:tcPr>
            <w:tcW w:w="1985"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szCs w:val="21"/>
                <w:highlight w:val="none"/>
              </w:rPr>
            </w:pPr>
            <w:r>
              <w:rPr>
                <w:rFonts w:hint="eastAsia" w:ascii="宋体" w:hAnsi="宋体" w:eastAsia="宋体" w:cs="宋体"/>
                <w:kern w:val="0"/>
                <w:highlight w:val="none"/>
              </w:rPr>
              <w:t>响应文件的签署和盖章</w:t>
            </w:r>
          </w:p>
        </w:tc>
        <w:tc>
          <w:tcPr>
            <w:tcW w:w="5670" w:type="dxa"/>
            <w:tcBorders>
              <w:top w:val="single" w:color="auto" w:sz="4" w:space="0"/>
              <w:left w:val="nil"/>
              <w:bottom w:val="single" w:color="auto" w:sz="4" w:space="0"/>
              <w:right w:val="single" w:color="auto" w:sz="4" w:space="0"/>
            </w:tcBorders>
            <w:noWrap w:val="0"/>
            <w:vAlign w:val="center"/>
          </w:tcPr>
          <w:p>
            <w:pPr>
              <w:widowControl/>
              <w:jc w:val="left"/>
              <w:rPr>
                <w:rFonts w:hint="eastAsia" w:ascii="宋体" w:hAnsi="宋体" w:eastAsia="宋体" w:cs="宋体"/>
                <w:kern w:val="0"/>
                <w:highlight w:val="none"/>
              </w:rPr>
            </w:pPr>
            <w:r>
              <w:rPr>
                <w:rFonts w:hint="eastAsia" w:ascii="宋体" w:hAnsi="宋体" w:eastAsia="宋体" w:cs="宋体"/>
                <w:kern w:val="0"/>
                <w:highlight w:val="none"/>
              </w:rPr>
              <w:t>响应文件中凡出现供应商单位落款的地方应盖单位公章。</w:t>
            </w:r>
          </w:p>
          <w:p>
            <w:pPr>
              <w:widowControl/>
              <w:jc w:val="left"/>
              <w:rPr>
                <w:rFonts w:hint="eastAsia" w:ascii="宋体" w:hAnsi="宋体" w:eastAsia="宋体" w:cs="宋体"/>
                <w:kern w:val="0"/>
                <w:highlight w:val="none"/>
              </w:rPr>
            </w:pPr>
            <w:r>
              <w:rPr>
                <w:rFonts w:hint="eastAsia" w:ascii="宋体" w:hAnsi="宋体" w:eastAsia="宋体" w:cs="宋体"/>
                <w:kern w:val="0"/>
                <w:highlight w:val="none"/>
              </w:rPr>
              <w:t>同时响应文件签字盖章必须满足以下其中一条规定：</w:t>
            </w:r>
          </w:p>
          <w:p>
            <w:pPr>
              <w:widowControl/>
              <w:jc w:val="left"/>
              <w:rPr>
                <w:rFonts w:hint="eastAsia" w:ascii="宋体" w:hAnsi="宋体" w:eastAsia="宋体" w:cs="宋体"/>
                <w:kern w:val="0"/>
                <w:highlight w:val="none"/>
              </w:rPr>
            </w:pPr>
            <w:r>
              <w:rPr>
                <w:rFonts w:hint="eastAsia" w:ascii="宋体" w:hAnsi="宋体" w:eastAsia="宋体" w:cs="宋体"/>
                <w:kern w:val="0"/>
                <w:highlight w:val="none"/>
              </w:rPr>
              <w:t>1)供应商的法定代表人/负责人或其授权人逐页签字；</w:t>
            </w:r>
          </w:p>
          <w:p>
            <w:pPr>
              <w:widowControl/>
              <w:jc w:val="left"/>
              <w:rPr>
                <w:rFonts w:hint="eastAsia" w:ascii="宋体" w:hAnsi="宋体" w:eastAsia="宋体" w:cs="宋体"/>
                <w:kern w:val="0"/>
                <w:highlight w:val="none"/>
              </w:rPr>
            </w:pPr>
            <w:r>
              <w:rPr>
                <w:rFonts w:hint="eastAsia" w:ascii="宋体" w:hAnsi="宋体" w:eastAsia="宋体" w:cs="宋体"/>
                <w:kern w:val="0"/>
                <w:highlight w:val="none"/>
              </w:rPr>
              <w:t>2)响应文件加盖供应商单位骑缝章（加盖骑缝章的为单位公章）；</w:t>
            </w:r>
          </w:p>
          <w:p>
            <w:pPr>
              <w:widowControl/>
              <w:jc w:val="left"/>
              <w:rPr>
                <w:rFonts w:hint="eastAsia" w:ascii="宋体" w:hAnsi="宋体" w:eastAsia="宋体" w:cs="宋体"/>
                <w:kern w:val="0"/>
                <w:szCs w:val="21"/>
                <w:highlight w:val="none"/>
              </w:rPr>
            </w:pPr>
            <w:r>
              <w:rPr>
                <w:rFonts w:hint="eastAsia" w:ascii="宋体" w:hAnsi="宋体" w:eastAsia="宋体" w:cs="宋体"/>
                <w:kern w:val="0"/>
                <w:highlight w:val="none"/>
              </w:rPr>
              <w:t>3)响应文件均应逐页加盖供应商单位公章。</w:t>
            </w:r>
          </w:p>
        </w:tc>
        <w:tc>
          <w:tcPr>
            <w:tcW w:w="851"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kern w:val="0"/>
                <w:highlight w:val="none"/>
              </w:rPr>
            </w:pPr>
          </w:p>
        </w:tc>
      </w:tr>
    </w:tbl>
    <w:p>
      <w:pPr>
        <w:pStyle w:val="2"/>
        <w:ind w:left="0"/>
        <w:rPr>
          <w:rFonts w:hint="eastAsia" w:ascii="宋体" w:hAnsi="宋体" w:eastAsia="宋体" w:cs="宋体"/>
          <w:highlight w:val="none"/>
        </w:rPr>
      </w:pPr>
      <w:r>
        <w:rPr>
          <w:rFonts w:hint="eastAsia" w:ascii="宋体" w:hAnsi="宋体" w:eastAsia="宋体" w:cs="宋体"/>
          <w:highlight w:val="none"/>
        </w:rPr>
        <w:br w:type="page"/>
      </w:r>
    </w:p>
    <w:p>
      <w:pPr>
        <w:pStyle w:val="4"/>
        <w:rPr>
          <w:rFonts w:hint="eastAsia" w:ascii="宋体" w:hAnsi="宋体" w:eastAsia="宋体" w:cs="宋体"/>
          <w:b w:val="0"/>
          <w:highlight w:val="none"/>
        </w:rPr>
      </w:pPr>
      <w:r>
        <w:rPr>
          <w:rFonts w:hint="eastAsia" w:ascii="宋体" w:hAnsi="宋体" w:eastAsia="宋体" w:cs="宋体"/>
          <w:b w:val="0"/>
          <w:highlight w:val="none"/>
        </w:rPr>
        <w:t>第一部分：商务技术响应文件</w:t>
      </w:r>
    </w:p>
    <w:p>
      <w:pPr>
        <w:pStyle w:val="4"/>
        <w:jc w:val="center"/>
        <w:rPr>
          <w:rFonts w:hint="eastAsia" w:ascii="宋体" w:hAnsi="宋体" w:eastAsia="宋体" w:cs="宋体"/>
          <w:b w:val="0"/>
          <w:highlight w:val="none"/>
        </w:rPr>
      </w:pPr>
      <w:r>
        <w:rPr>
          <w:rFonts w:hint="eastAsia" w:ascii="宋体" w:hAnsi="宋体" w:eastAsia="宋体" w:cs="宋体"/>
          <w:b w:val="0"/>
          <w:highlight w:val="none"/>
        </w:rPr>
        <w:t>一、响应函</w:t>
      </w:r>
    </w:p>
    <w:p>
      <w:pPr>
        <w:spacing w:line="440" w:lineRule="exact"/>
        <w:rPr>
          <w:rFonts w:hint="eastAsia" w:ascii="宋体" w:hAnsi="宋体" w:eastAsia="宋体" w:cs="宋体"/>
          <w:szCs w:val="21"/>
          <w:highlight w:val="none"/>
        </w:rPr>
      </w:pPr>
      <w:r>
        <w:rPr>
          <w:rFonts w:hint="eastAsia" w:ascii="宋体" w:hAnsi="宋体" w:eastAsia="宋体" w:cs="宋体"/>
          <w:szCs w:val="21"/>
          <w:highlight w:val="none"/>
          <w:u w:val="single"/>
        </w:rPr>
        <w:t>数字江门网络建设有限公司</w:t>
      </w:r>
      <w:r>
        <w:rPr>
          <w:rFonts w:hint="eastAsia" w:ascii="宋体" w:hAnsi="宋体" w:eastAsia="宋体" w:cs="宋体"/>
          <w:szCs w:val="21"/>
          <w:highlight w:val="none"/>
        </w:rPr>
        <w:t>：</w:t>
      </w:r>
    </w:p>
    <w:p>
      <w:pPr>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1．我方已仔细研究了</w:t>
      </w:r>
      <w:r>
        <w:rPr>
          <w:rFonts w:hint="eastAsia" w:ascii="宋体" w:hAnsi="宋体" w:eastAsia="宋体" w:cs="宋体"/>
          <w:szCs w:val="21"/>
          <w:highlight w:val="none"/>
          <w:u w:val="single"/>
        </w:rPr>
        <w:t>2024年数字江门网络建设有限公司网络信息安全服务产品采购项目</w:t>
      </w:r>
      <w:r>
        <w:rPr>
          <w:rFonts w:hint="eastAsia" w:ascii="宋体" w:hAnsi="宋体" w:eastAsia="宋体" w:cs="宋体"/>
          <w:szCs w:val="21"/>
          <w:highlight w:val="none"/>
        </w:rPr>
        <w:t>比选文件的全部内容，现提交响应文件（响应文件正本一份、副本两份；响应文件电子版（U盘）一份）。</w:t>
      </w:r>
      <w:r>
        <w:rPr>
          <w:rFonts w:hint="eastAsia" w:ascii="宋体" w:hAnsi="宋体" w:eastAsia="宋体" w:cs="宋体"/>
          <w:bCs/>
          <w:szCs w:val="21"/>
          <w:highlight w:val="none"/>
        </w:rPr>
        <w:t>包括以下内容</w:t>
      </w:r>
      <w:r>
        <w:rPr>
          <w:rFonts w:hint="eastAsia" w:ascii="宋体" w:hAnsi="宋体" w:eastAsia="宋体" w:cs="宋体"/>
          <w:szCs w:val="21"/>
          <w:highlight w:val="none"/>
        </w:rPr>
        <w:t>：</w:t>
      </w:r>
    </w:p>
    <w:p>
      <w:pPr>
        <w:ind w:firstLine="718" w:firstLineChars="342"/>
        <w:rPr>
          <w:rFonts w:hint="eastAsia" w:ascii="宋体" w:hAnsi="宋体" w:eastAsia="宋体" w:cs="宋体"/>
          <w:szCs w:val="21"/>
          <w:highlight w:val="none"/>
        </w:rPr>
      </w:pPr>
      <w:r>
        <w:rPr>
          <w:rFonts w:hint="eastAsia" w:ascii="宋体" w:hAnsi="宋体" w:eastAsia="宋体" w:cs="宋体"/>
          <w:szCs w:val="21"/>
          <w:highlight w:val="none"/>
        </w:rPr>
        <w:t>（1）响应函；</w:t>
      </w:r>
    </w:p>
    <w:p>
      <w:pPr>
        <w:ind w:firstLine="718" w:firstLineChars="342"/>
        <w:rPr>
          <w:rFonts w:hint="eastAsia" w:ascii="宋体" w:hAnsi="宋体" w:eastAsia="宋体" w:cs="宋体"/>
          <w:szCs w:val="21"/>
          <w:highlight w:val="none"/>
        </w:rPr>
      </w:pPr>
      <w:r>
        <w:rPr>
          <w:rFonts w:hint="eastAsia" w:ascii="宋体" w:hAnsi="宋体" w:eastAsia="宋体" w:cs="宋体"/>
          <w:szCs w:val="21"/>
          <w:highlight w:val="none"/>
        </w:rPr>
        <w:t>（2）法人授权委托书及授权代表身份证明；</w:t>
      </w:r>
    </w:p>
    <w:p>
      <w:pPr>
        <w:ind w:firstLine="718" w:firstLineChars="342"/>
        <w:rPr>
          <w:rFonts w:hint="eastAsia" w:ascii="宋体" w:hAnsi="宋体" w:eastAsia="宋体" w:cs="宋体"/>
          <w:szCs w:val="21"/>
          <w:highlight w:val="none"/>
        </w:rPr>
      </w:pPr>
      <w:r>
        <w:rPr>
          <w:rFonts w:hint="eastAsia" w:ascii="宋体" w:hAnsi="宋体" w:eastAsia="宋体" w:cs="宋体"/>
          <w:szCs w:val="21"/>
          <w:highlight w:val="none"/>
        </w:rPr>
        <w:t>（3）营业执照（或事业单位法人证书等）；</w:t>
      </w:r>
    </w:p>
    <w:p>
      <w:pPr>
        <w:ind w:firstLine="718" w:firstLineChars="342"/>
        <w:rPr>
          <w:rFonts w:hint="eastAsia" w:ascii="宋体" w:hAnsi="宋体" w:eastAsia="宋体" w:cs="宋体"/>
          <w:szCs w:val="21"/>
          <w:highlight w:val="none"/>
        </w:rPr>
      </w:pPr>
      <w:r>
        <w:rPr>
          <w:rFonts w:hint="eastAsia" w:ascii="宋体" w:hAnsi="宋体" w:eastAsia="宋体" w:cs="宋体"/>
          <w:szCs w:val="21"/>
          <w:highlight w:val="none"/>
        </w:rPr>
        <w:t>（4）对项目需求书的应答；</w:t>
      </w:r>
    </w:p>
    <w:p>
      <w:pPr>
        <w:ind w:firstLine="718" w:firstLineChars="342"/>
        <w:rPr>
          <w:rFonts w:hint="eastAsia" w:ascii="宋体" w:hAnsi="宋体" w:eastAsia="宋体" w:cs="宋体"/>
          <w:szCs w:val="21"/>
          <w:highlight w:val="none"/>
        </w:rPr>
      </w:pPr>
      <w:r>
        <w:rPr>
          <w:rFonts w:hint="eastAsia" w:ascii="宋体" w:hAnsi="宋体" w:eastAsia="宋体" w:cs="宋体"/>
          <w:szCs w:val="21"/>
          <w:highlight w:val="none"/>
        </w:rPr>
        <w:t>（5）项目实施方案；</w:t>
      </w:r>
    </w:p>
    <w:p>
      <w:pPr>
        <w:ind w:firstLine="718" w:firstLineChars="342"/>
        <w:rPr>
          <w:rFonts w:hint="eastAsia" w:ascii="宋体" w:hAnsi="宋体" w:eastAsia="宋体" w:cs="宋体"/>
          <w:szCs w:val="21"/>
          <w:highlight w:val="none"/>
        </w:rPr>
      </w:pPr>
      <w:r>
        <w:rPr>
          <w:rFonts w:hint="eastAsia" w:ascii="宋体" w:hAnsi="宋体" w:eastAsia="宋体" w:cs="宋体"/>
          <w:szCs w:val="21"/>
          <w:highlight w:val="none"/>
        </w:rPr>
        <w:t>（6）比选文件规定及供应商认为需要提供的其他资料。</w:t>
      </w:r>
    </w:p>
    <w:p>
      <w:pPr>
        <w:spacing w:after="156" w:afterLines="50"/>
        <w:ind w:firstLine="240"/>
        <w:rPr>
          <w:rFonts w:hint="eastAsia" w:ascii="宋体" w:hAnsi="宋体" w:eastAsia="宋体" w:cs="宋体"/>
          <w:highlight w:val="none"/>
        </w:rPr>
      </w:pPr>
      <w:r>
        <w:rPr>
          <w:rFonts w:hint="eastAsia" w:ascii="宋体" w:hAnsi="宋体" w:eastAsia="宋体" w:cs="宋体"/>
          <w:highlight w:val="none"/>
        </w:rPr>
        <w:t>我方在此声明：</w:t>
      </w:r>
    </w:p>
    <w:p>
      <w:pPr>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2．我方承诺在比选文件规定的比选有效期内不修改、撤销响应文件。</w:t>
      </w:r>
    </w:p>
    <w:p>
      <w:pPr>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3．如我方成交：</w:t>
      </w:r>
    </w:p>
    <w:p>
      <w:pPr>
        <w:ind w:firstLine="718" w:firstLineChars="342"/>
        <w:rPr>
          <w:rFonts w:hint="eastAsia" w:ascii="宋体" w:hAnsi="宋体" w:eastAsia="宋体" w:cs="宋体"/>
          <w:szCs w:val="21"/>
          <w:highlight w:val="none"/>
        </w:rPr>
      </w:pPr>
      <w:r>
        <w:rPr>
          <w:rFonts w:hint="eastAsia" w:ascii="宋体" w:hAnsi="宋体" w:eastAsia="宋体" w:cs="宋体"/>
          <w:szCs w:val="21"/>
          <w:highlight w:val="none"/>
        </w:rPr>
        <w:t>（1）我方承诺在收到成交通知书后，在成交通知书规定的期限内与你方签订合同。</w:t>
      </w:r>
    </w:p>
    <w:p>
      <w:pPr>
        <w:ind w:firstLine="718" w:firstLineChars="342"/>
        <w:rPr>
          <w:rFonts w:hint="eastAsia" w:ascii="宋体" w:hAnsi="宋体" w:eastAsia="宋体" w:cs="宋体"/>
          <w:szCs w:val="21"/>
          <w:highlight w:val="none"/>
        </w:rPr>
      </w:pPr>
      <w:r>
        <w:rPr>
          <w:rFonts w:hint="eastAsia" w:ascii="宋体" w:hAnsi="宋体" w:eastAsia="宋体" w:cs="宋体"/>
          <w:szCs w:val="21"/>
          <w:highlight w:val="none"/>
        </w:rPr>
        <w:t>（2）我方完全理解贵方无义务必须接受最低报价的响应文件并有权拒绝所有的响应文件；</w:t>
      </w:r>
    </w:p>
    <w:p>
      <w:pPr>
        <w:ind w:firstLine="718" w:firstLineChars="342"/>
        <w:rPr>
          <w:rFonts w:hint="eastAsia" w:ascii="宋体" w:hAnsi="宋体" w:eastAsia="宋体" w:cs="宋体"/>
          <w:szCs w:val="21"/>
          <w:highlight w:val="none"/>
        </w:rPr>
      </w:pPr>
      <w:r>
        <w:rPr>
          <w:rFonts w:hint="eastAsia" w:ascii="宋体" w:hAnsi="宋体" w:eastAsia="宋体" w:cs="宋体"/>
          <w:szCs w:val="21"/>
          <w:highlight w:val="none"/>
        </w:rPr>
        <w:t>（3）我方同意本响应文件自本项目提交响应文件截止时间之日起90日内保持有效，该规定对我方具有约束力。如果我方成交，贵方的比选文件、成交通知书、我方的响应文件均依据法律法规作为解释合同法律效力的组成部分；</w:t>
      </w:r>
    </w:p>
    <w:p>
      <w:pPr>
        <w:ind w:firstLine="718" w:firstLineChars="342"/>
        <w:rPr>
          <w:rFonts w:hint="eastAsia" w:ascii="宋体" w:hAnsi="宋体" w:eastAsia="宋体" w:cs="宋体"/>
          <w:szCs w:val="21"/>
          <w:highlight w:val="none"/>
        </w:rPr>
      </w:pPr>
      <w:r>
        <w:rPr>
          <w:rFonts w:hint="eastAsia" w:ascii="宋体" w:hAnsi="宋体" w:eastAsia="宋体" w:cs="宋体"/>
          <w:szCs w:val="21"/>
          <w:highlight w:val="none"/>
        </w:rPr>
        <w:t>（4）我方承诺我方响应文件中递交的文件均为真实、有效的，如有虚假信息，响应保证金将不被退还，并承担相应法律责任；</w:t>
      </w:r>
    </w:p>
    <w:p>
      <w:pPr>
        <w:ind w:firstLine="718" w:firstLineChars="342"/>
        <w:rPr>
          <w:rFonts w:hint="eastAsia" w:ascii="宋体" w:hAnsi="宋体" w:eastAsia="宋体" w:cs="宋体"/>
          <w:szCs w:val="21"/>
          <w:highlight w:val="none"/>
        </w:rPr>
      </w:pPr>
      <w:r>
        <w:rPr>
          <w:rFonts w:hint="eastAsia" w:ascii="宋体" w:hAnsi="宋体" w:eastAsia="宋体" w:cs="宋体"/>
          <w:szCs w:val="21"/>
          <w:highlight w:val="none"/>
        </w:rPr>
        <w:t>（5）我方承诺在合同约定的期限内完成全部服务工作，并提交全套成果文件。</w:t>
      </w:r>
    </w:p>
    <w:p>
      <w:pPr>
        <w:ind w:firstLine="420" w:firstLineChars="200"/>
        <w:rPr>
          <w:rFonts w:hint="eastAsia" w:ascii="宋体" w:hAnsi="宋体" w:eastAsia="宋体" w:cs="宋体"/>
          <w:highlight w:val="none"/>
        </w:rPr>
      </w:pPr>
      <w:r>
        <w:rPr>
          <w:rFonts w:hint="eastAsia" w:ascii="宋体" w:hAnsi="宋体" w:eastAsia="宋体" w:cs="宋体"/>
          <w:szCs w:val="21"/>
          <w:highlight w:val="none"/>
        </w:rPr>
        <w:t>4．</w:t>
      </w:r>
      <w:r>
        <w:rPr>
          <w:rFonts w:hint="eastAsia" w:ascii="宋体" w:hAnsi="宋体" w:eastAsia="宋体" w:cs="宋体"/>
          <w:highlight w:val="none"/>
        </w:rPr>
        <w:t>我方在此声明，所递交的响应文件及有关资料内容完整、真实和准确，且不存在任何违反相关法律法规关于供应商资格要求的情形。</w:t>
      </w:r>
    </w:p>
    <w:p>
      <w:pPr>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5．</w:t>
      </w:r>
      <w:r>
        <w:rPr>
          <w:rFonts w:hint="eastAsia" w:ascii="宋体" w:hAnsi="宋体" w:eastAsia="宋体" w:cs="宋体"/>
          <w:highlight w:val="none"/>
        </w:rPr>
        <w:t>我方承诺未组成联合体响应本项目的应答。</w:t>
      </w:r>
    </w:p>
    <w:p>
      <w:pPr>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6．</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（其他补充说明）。</w:t>
      </w:r>
    </w:p>
    <w:p>
      <w:pPr>
        <w:spacing w:line="440" w:lineRule="exact"/>
        <w:rPr>
          <w:rFonts w:hint="eastAsia" w:ascii="宋体" w:hAnsi="宋体" w:eastAsia="宋体" w:cs="宋体"/>
          <w:szCs w:val="21"/>
          <w:highlight w:val="none"/>
        </w:rPr>
      </w:pPr>
    </w:p>
    <w:p>
      <w:pPr>
        <w:spacing w:line="440" w:lineRule="exact"/>
        <w:ind w:firstLine="3675" w:firstLineChars="1750"/>
        <w:rPr>
          <w:rFonts w:hint="eastAsia" w:ascii="宋体" w:hAnsi="宋体" w:eastAsia="宋体" w:cs="宋体"/>
          <w:szCs w:val="21"/>
          <w:highlight w:val="none"/>
        </w:rPr>
      </w:pPr>
      <w:r>
        <w:rPr>
          <w:rFonts w:hint="eastAsia" w:ascii="宋体" w:hAnsi="宋体" w:eastAsia="宋体" w:cs="宋体"/>
          <w:szCs w:val="21"/>
          <w:highlight w:val="none"/>
        </w:rPr>
        <w:t>供应商：</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（盖单位章）</w:t>
      </w:r>
    </w:p>
    <w:p>
      <w:pPr>
        <w:spacing w:line="440" w:lineRule="exact"/>
        <w:ind w:firstLine="3675" w:firstLineChars="1750"/>
        <w:rPr>
          <w:rFonts w:hint="eastAsia" w:ascii="宋体" w:hAnsi="宋体" w:eastAsia="宋体" w:cs="宋体"/>
          <w:szCs w:val="21"/>
          <w:highlight w:val="none"/>
        </w:rPr>
      </w:pPr>
      <w:r>
        <w:rPr>
          <w:rFonts w:hint="eastAsia" w:ascii="宋体" w:hAnsi="宋体" w:eastAsia="宋体" w:cs="宋体"/>
          <w:szCs w:val="21"/>
          <w:highlight w:val="none"/>
        </w:rPr>
        <w:t>法定代表人/负责人或其委托代理人：</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（签字）</w:t>
      </w:r>
    </w:p>
    <w:p>
      <w:pPr>
        <w:spacing w:line="440" w:lineRule="exact"/>
        <w:ind w:firstLine="5040" w:firstLineChars="2400"/>
        <w:rPr>
          <w:rFonts w:hint="eastAsia" w:ascii="宋体" w:hAnsi="宋体" w:eastAsia="宋体" w:cs="宋体"/>
          <w:szCs w:val="21"/>
          <w:highlight w:val="none"/>
        </w:rPr>
      </w:pP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w:t>
      </w:r>
    </w:p>
    <w:p>
      <w:pPr>
        <w:rPr>
          <w:rFonts w:hint="eastAsia" w:ascii="宋体" w:hAnsi="宋体" w:eastAsia="宋体" w:cs="宋体"/>
          <w:highlight w:val="none"/>
        </w:rPr>
      </w:pPr>
    </w:p>
    <w:p>
      <w:pPr>
        <w:pStyle w:val="4"/>
        <w:jc w:val="center"/>
        <w:rPr>
          <w:rFonts w:hint="eastAsia" w:ascii="宋体" w:hAnsi="宋体" w:eastAsia="宋体" w:cs="宋体"/>
          <w:b w:val="0"/>
          <w:highlight w:val="none"/>
        </w:rPr>
      </w:pPr>
      <w:r>
        <w:rPr>
          <w:rFonts w:hint="eastAsia" w:ascii="宋体" w:hAnsi="宋体" w:eastAsia="宋体" w:cs="宋体"/>
          <w:b w:val="0"/>
          <w:highlight w:val="none"/>
        </w:rPr>
        <w:br w:type="page"/>
      </w:r>
      <w:r>
        <w:rPr>
          <w:rFonts w:hint="eastAsia" w:ascii="宋体" w:hAnsi="宋体" w:eastAsia="宋体" w:cs="宋体"/>
          <w:b w:val="0"/>
          <w:highlight w:val="none"/>
        </w:rPr>
        <w:t>二、企业法定代表人/负责人身份证明</w:t>
      </w:r>
      <w:bookmarkEnd w:id="37"/>
      <w:bookmarkEnd w:id="38"/>
      <w:bookmarkEnd w:id="39"/>
      <w:bookmarkEnd w:id="40"/>
      <w:bookmarkEnd w:id="41"/>
      <w:bookmarkEnd w:id="42"/>
      <w:bookmarkEnd w:id="43"/>
    </w:p>
    <w:p>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供应商名称：</w:t>
      </w:r>
      <w:r>
        <w:rPr>
          <w:rFonts w:hint="eastAsia" w:ascii="宋体" w:hAnsi="宋体" w:eastAsia="宋体" w:cs="宋体"/>
          <w:szCs w:val="21"/>
          <w:highlight w:val="none"/>
          <w:u w:val="single"/>
        </w:rPr>
        <w:t xml:space="preserve">                            </w:t>
      </w:r>
    </w:p>
    <w:p>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单位性质：</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w:t>
      </w:r>
    </w:p>
    <w:p>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地址：</w:t>
      </w:r>
      <w:r>
        <w:rPr>
          <w:rFonts w:hint="eastAsia" w:ascii="宋体" w:hAnsi="宋体" w:eastAsia="宋体" w:cs="宋体"/>
          <w:szCs w:val="21"/>
          <w:highlight w:val="none"/>
          <w:u w:val="single"/>
        </w:rPr>
        <w:t xml:space="preserve">                                   </w:t>
      </w:r>
    </w:p>
    <w:p>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成立时间：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w:t>
      </w:r>
    </w:p>
    <w:p>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经营期限：</w:t>
      </w:r>
      <w:r>
        <w:rPr>
          <w:rFonts w:hint="eastAsia" w:ascii="宋体" w:hAnsi="宋体" w:eastAsia="宋体" w:cs="宋体"/>
          <w:szCs w:val="21"/>
          <w:highlight w:val="none"/>
          <w:u w:val="single"/>
        </w:rPr>
        <w:t xml:space="preserve">                               </w:t>
      </w:r>
    </w:p>
    <w:p>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姓名：</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性别：</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年龄：</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职务：</w:t>
      </w:r>
      <w:r>
        <w:rPr>
          <w:rFonts w:hint="eastAsia" w:ascii="宋体" w:hAnsi="宋体" w:eastAsia="宋体" w:cs="宋体"/>
          <w:szCs w:val="21"/>
          <w:highlight w:val="none"/>
          <w:u w:val="single"/>
        </w:rPr>
        <w:t xml:space="preserve">        </w:t>
      </w:r>
    </w:p>
    <w:p>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系</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（供应商名称）的法定代表人/负责人。</w:t>
      </w:r>
    </w:p>
    <w:p>
      <w:pPr>
        <w:spacing w:line="44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特此证明。</w:t>
      </w:r>
    </w:p>
    <w:p>
      <w:pPr>
        <w:spacing w:line="44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附：法定代表人/负责人身份证复印件或扫描件（正反面）并加盖公章</w:t>
      </w:r>
    </w:p>
    <w:p>
      <w:pPr>
        <w:spacing w:line="440" w:lineRule="exact"/>
        <w:ind w:firstLine="420" w:firstLineChars="200"/>
        <w:rPr>
          <w:rFonts w:hint="eastAsia" w:ascii="宋体" w:hAnsi="宋体" w:eastAsia="宋体" w:cs="宋体"/>
          <w:szCs w:val="21"/>
          <w:highlight w:val="none"/>
        </w:rPr>
      </w:pPr>
    </w:p>
    <w:tbl>
      <w:tblPr>
        <w:tblStyle w:val="7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64" w:hRule="atLeast"/>
          <w:jc w:val="center"/>
        </w:trPr>
        <w:tc>
          <w:tcPr>
            <w:tcW w:w="6911" w:type="dxa"/>
            <w:noWrap w:val="0"/>
            <w:vAlign w:val="center"/>
          </w:tcPr>
          <w:p>
            <w:pPr>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法定代表人/负责人身份证复印件</w:t>
            </w:r>
          </w:p>
          <w:p>
            <w:pPr>
              <w:jc w:val="center"/>
              <w:rPr>
                <w:rFonts w:hint="eastAsia" w:ascii="宋体" w:hAnsi="宋体" w:eastAsia="宋体" w:cs="宋体"/>
                <w:color w:val="000000"/>
                <w:sz w:val="28"/>
                <w:szCs w:val="28"/>
                <w:highlight w:val="none"/>
              </w:rPr>
            </w:pPr>
          </w:p>
          <w:p>
            <w:pPr>
              <w:spacing w:line="500" w:lineRule="exact"/>
              <w:jc w:val="center"/>
              <w:rPr>
                <w:rFonts w:hint="eastAsia" w:ascii="宋体" w:hAnsi="宋体" w:eastAsia="宋体" w:cs="宋体"/>
                <w:b/>
                <w:bCs/>
                <w:color w:val="000000"/>
                <w:sz w:val="28"/>
                <w:szCs w:val="28"/>
                <w:highlight w:val="none"/>
              </w:rPr>
            </w:pPr>
            <w:r>
              <w:rPr>
                <w:rFonts w:hint="eastAsia" w:ascii="宋体" w:hAnsi="宋体" w:eastAsia="宋体" w:cs="宋体"/>
                <w:b/>
                <w:color w:val="000000"/>
                <w:sz w:val="28"/>
                <w:szCs w:val="28"/>
                <w:highlight w:val="none"/>
              </w:rPr>
              <w:t>(请务必提供本身份证复印件正面)</w:t>
            </w:r>
          </w:p>
          <w:p>
            <w:pPr>
              <w:ind w:left="-55"/>
              <w:jc w:val="center"/>
              <w:rPr>
                <w:rFonts w:hint="eastAsia" w:ascii="宋体" w:hAnsi="宋体" w:eastAsia="宋体" w:cs="宋体"/>
                <w:bCs/>
                <w:color w:val="000000"/>
                <w:szCs w:val="21"/>
                <w:highlight w:val="none"/>
              </w:rPr>
            </w:pPr>
          </w:p>
        </w:tc>
      </w:tr>
    </w:tbl>
    <w:p>
      <w:pPr>
        <w:pStyle w:val="6"/>
        <w:spacing w:line="360" w:lineRule="auto"/>
        <w:ind w:firstLine="480"/>
        <w:rPr>
          <w:rFonts w:hint="eastAsia" w:ascii="宋体" w:hAnsi="宋体" w:eastAsia="宋体" w:cs="宋体"/>
          <w:bCs/>
          <w:sz w:val="24"/>
          <w:highlight w:val="none"/>
        </w:rPr>
      </w:pPr>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6" w:hRule="atLeast"/>
          <w:jc w:val="center"/>
        </w:trPr>
        <w:tc>
          <w:tcPr>
            <w:tcW w:w="6912" w:type="dxa"/>
            <w:noWrap w:val="0"/>
            <w:vAlign w:val="top"/>
          </w:tcPr>
          <w:p>
            <w:pPr>
              <w:adjustRightInd w:val="0"/>
              <w:spacing w:line="312" w:lineRule="atLeast"/>
              <w:jc w:val="center"/>
              <w:textAlignment w:val="baseline"/>
              <w:rPr>
                <w:rFonts w:hint="eastAsia" w:ascii="宋体" w:hAnsi="宋体" w:eastAsia="宋体" w:cs="宋体"/>
                <w:color w:val="000000"/>
                <w:sz w:val="28"/>
                <w:szCs w:val="28"/>
                <w:highlight w:val="none"/>
              </w:rPr>
            </w:pPr>
          </w:p>
          <w:p>
            <w:pPr>
              <w:adjustRightInd w:val="0"/>
              <w:spacing w:line="312" w:lineRule="atLeast"/>
              <w:jc w:val="center"/>
              <w:textAlignment w:val="baseline"/>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法定代表人/负责人身份证复印件</w:t>
            </w:r>
          </w:p>
          <w:p>
            <w:pPr>
              <w:adjustRightInd w:val="0"/>
              <w:spacing w:line="312" w:lineRule="atLeast"/>
              <w:jc w:val="center"/>
              <w:textAlignment w:val="baseline"/>
              <w:rPr>
                <w:rFonts w:hint="eastAsia" w:ascii="宋体" w:hAnsi="宋体" w:eastAsia="宋体" w:cs="宋体"/>
                <w:color w:val="000000"/>
                <w:sz w:val="28"/>
                <w:szCs w:val="28"/>
                <w:highlight w:val="none"/>
              </w:rPr>
            </w:pPr>
          </w:p>
          <w:p>
            <w:pPr>
              <w:adjustRightInd w:val="0"/>
              <w:spacing w:line="500" w:lineRule="exact"/>
              <w:jc w:val="center"/>
              <w:textAlignment w:val="baseline"/>
              <w:rPr>
                <w:rFonts w:hint="eastAsia" w:ascii="宋体" w:hAnsi="宋体" w:eastAsia="宋体" w:cs="宋体"/>
                <w:b/>
                <w:color w:val="000000"/>
                <w:sz w:val="28"/>
                <w:szCs w:val="28"/>
                <w:highlight w:val="none"/>
              </w:rPr>
            </w:pPr>
            <w:r>
              <w:rPr>
                <w:rFonts w:hint="eastAsia" w:ascii="宋体" w:hAnsi="宋体" w:eastAsia="宋体" w:cs="宋体"/>
                <w:b/>
                <w:color w:val="000000"/>
                <w:sz w:val="28"/>
                <w:szCs w:val="28"/>
                <w:highlight w:val="none"/>
              </w:rPr>
              <w:t>(请务必提供本身份证复印件背面)</w:t>
            </w:r>
          </w:p>
          <w:p>
            <w:pPr>
              <w:adjustRightInd w:val="0"/>
              <w:spacing w:line="500" w:lineRule="exact"/>
              <w:jc w:val="center"/>
              <w:textAlignment w:val="baseline"/>
              <w:rPr>
                <w:rFonts w:hint="eastAsia" w:ascii="宋体" w:hAnsi="宋体" w:eastAsia="宋体" w:cs="宋体"/>
                <w:b/>
                <w:bCs/>
                <w:color w:val="000000"/>
                <w:sz w:val="28"/>
                <w:szCs w:val="28"/>
                <w:highlight w:val="none"/>
              </w:rPr>
            </w:pPr>
          </w:p>
          <w:p>
            <w:pPr>
              <w:adjustRightInd w:val="0"/>
              <w:spacing w:line="312" w:lineRule="atLeast"/>
              <w:textAlignment w:val="baseline"/>
              <w:rPr>
                <w:rFonts w:hint="eastAsia" w:ascii="宋体" w:hAnsi="宋体" w:eastAsia="宋体" w:cs="宋体"/>
                <w:color w:val="000000"/>
                <w:highlight w:val="none"/>
              </w:rPr>
            </w:pPr>
          </w:p>
        </w:tc>
      </w:tr>
    </w:tbl>
    <w:p>
      <w:pPr>
        <w:spacing w:line="440" w:lineRule="exact"/>
        <w:jc w:val="right"/>
        <w:rPr>
          <w:rFonts w:hint="eastAsia" w:ascii="宋体" w:hAnsi="宋体" w:eastAsia="宋体" w:cs="宋体"/>
          <w:szCs w:val="21"/>
          <w:highlight w:val="none"/>
        </w:rPr>
      </w:pPr>
      <w:r>
        <w:rPr>
          <w:rFonts w:hint="eastAsia" w:ascii="宋体" w:hAnsi="宋体" w:eastAsia="宋体" w:cs="宋体"/>
          <w:szCs w:val="21"/>
          <w:highlight w:val="none"/>
        </w:rPr>
        <w:t xml:space="preserve">                          供应商：</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（盖单位章）</w:t>
      </w:r>
    </w:p>
    <w:p>
      <w:pPr>
        <w:spacing w:line="440" w:lineRule="exact"/>
        <w:jc w:val="right"/>
        <w:rPr>
          <w:rFonts w:hint="eastAsia" w:ascii="宋体" w:hAnsi="宋体" w:eastAsia="宋体" w:cs="宋体"/>
          <w:szCs w:val="21"/>
          <w:highlight w:val="none"/>
        </w:rPr>
      </w:pPr>
      <w:r>
        <w:rPr>
          <w:rFonts w:hint="eastAsia" w:ascii="宋体" w:hAnsi="宋体" w:eastAsia="宋体" w:cs="宋体"/>
          <w:szCs w:val="21"/>
          <w:highlight w:val="none"/>
        </w:rPr>
        <w:t>法定代表人/负责人：</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（签字）</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w:t>
      </w:r>
    </w:p>
    <w:p>
      <w:pPr>
        <w:spacing w:line="440" w:lineRule="exact"/>
        <w:jc w:val="right"/>
        <w:rPr>
          <w:rFonts w:hint="eastAsia" w:ascii="宋体" w:hAnsi="宋体" w:eastAsia="宋体" w:cs="宋体"/>
          <w:szCs w:val="21"/>
          <w:highlight w:val="none"/>
        </w:rPr>
      </w:pPr>
      <w:r>
        <w:rPr>
          <w:rFonts w:hint="eastAsia" w:ascii="宋体" w:hAnsi="宋体" w:eastAsia="宋体" w:cs="宋体"/>
          <w:szCs w:val="21"/>
          <w:highlight w:val="none"/>
        </w:rPr>
        <w:t xml:space="preserve">     </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日      </w:t>
      </w:r>
    </w:p>
    <w:bookmarkEnd w:id="26"/>
    <w:bookmarkEnd w:id="27"/>
    <w:bookmarkEnd w:id="28"/>
    <w:bookmarkEnd w:id="29"/>
    <w:bookmarkEnd w:id="30"/>
    <w:bookmarkEnd w:id="31"/>
    <w:bookmarkEnd w:id="32"/>
    <w:bookmarkEnd w:id="33"/>
    <w:bookmarkEnd w:id="34"/>
    <w:bookmarkEnd w:id="35"/>
    <w:bookmarkEnd w:id="36"/>
    <w:p>
      <w:pPr>
        <w:pStyle w:val="4"/>
        <w:jc w:val="center"/>
        <w:rPr>
          <w:rFonts w:hint="eastAsia" w:ascii="宋体" w:hAnsi="宋体" w:eastAsia="宋体" w:cs="宋体"/>
          <w:b w:val="0"/>
          <w:highlight w:val="none"/>
        </w:rPr>
      </w:pPr>
      <w:bookmarkStart w:id="45" w:name="_Toc246997103"/>
      <w:bookmarkStart w:id="46" w:name="_Toc144974861"/>
      <w:bookmarkStart w:id="47" w:name="_Toc152042581"/>
      <w:bookmarkStart w:id="48" w:name="_Toc152045792"/>
      <w:bookmarkStart w:id="49" w:name="_Toc247085878"/>
      <w:bookmarkStart w:id="50" w:name="_Toc246996360"/>
      <w:bookmarkStart w:id="51" w:name="_Toc179632812"/>
      <w:r>
        <w:rPr>
          <w:rFonts w:hint="eastAsia" w:ascii="宋体" w:hAnsi="宋体" w:eastAsia="宋体" w:cs="宋体"/>
          <w:b w:val="0"/>
          <w:highlight w:val="none"/>
        </w:rPr>
        <w:t>三、授权委托书</w:t>
      </w:r>
      <w:bookmarkEnd w:id="45"/>
      <w:bookmarkEnd w:id="46"/>
      <w:bookmarkEnd w:id="47"/>
      <w:bookmarkEnd w:id="48"/>
      <w:bookmarkEnd w:id="49"/>
      <w:bookmarkEnd w:id="50"/>
      <w:bookmarkEnd w:id="51"/>
    </w:p>
    <w:p>
      <w:pPr>
        <w:spacing w:line="440" w:lineRule="exact"/>
        <w:rPr>
          <w:rFonts w:hint="eastAsia" w:ascii="宋体" w:hAnsi="宋体" w:eastAsia="宋体" w:cs="宋体"/>
          <w:szCs w:val="21"/>
          <w:highlight w:val="none"/>
        </w:rPr>
      </w:pPr>
    </w:p>
    <w:p>
      <w:pPr>
        <w:topLinePunct/>
        <w:spacing w:line="44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本人</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（姓名）系</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（供应商名称）的法定代表人/负责人，现委托</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（姓名）为我方代理人。代理人根据授权，以我方名义签署、澄清、说明、补正、递交、撤回、修改</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（项目名称）响应文件、签订合同和处理有关事宜，其法律后果由我方承担。</w:t>
      </w:r>
    </w:p>
    <w:p>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 xml:space="preserve">    委托期限：</w:t>
      </w:r>
      <w:r>
        <w:rPr>
          <w:rFonts w:hint="eastAsia" w:ascii="宋体" w:hAnsi="宋体" w:eastAsia="宋体" w:cs="宋体"/>
          <w:szCs w:val="21"/>
          <w:highlight w:val="none"/>
          <w:u w:val="single"/>
        </w:rPr>
        <w:t xml:space="preserve">          </w:t>
      </w:r>
    </w:p>
    <w:p>
      <w:pPr>
        <w:spacing w:line="44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代理人无转委托权。</w:t>
      </w:r>
    </w:p>
    <w:p>
      <w:pPr>
        <w:spacing w:line="44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附：委托代理人身份证复印件或扫描件（正反面）并加盖公章</w:t>
      </w:r>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3" w:hRule="atLeast"/>
          <w:jc w:val="center"/>
        </w:trPr>
        <w:tc>
          <w:tcPr>
            <w:tcW w:w="6911" w:type="dxa"/>
            <w:noWrap w:val="0"/>
            <w:vAlign w:val="center"/>
          </w:tcPr>
          <w:p>
            <w:pPr>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受托人身份证复印件</w:t>
            </w:r>
          </w:p>
          <w:p>
            <w:pPr>
              <w:jc w:val="center"/>
              <w:rPr>
                <w:rFonts w:hint="eastAsia" w:ascii="宋体" w:hAnsi="宋体" w:eastAsia="宋体" w:cs="宋体"/>
                <w:color w:val="000000"/>
                <w:sz w:val="28"/>
                <w:szCs w:val="28"/>
                <w:highlight w:val="none"/>
              </w:rPr>
            </w:pPr>
          </w:p>
          <w:p>
            <w:pPr>
              <w:spacing w:line="500" w:lineRule="exact"/>
              <w:jc w:val="center"/>
              <w:rPr>
                <w:rFonts w:hint="eastAsia" w:ascii="宋体" w:hAnsi="宋体" w:eastAsia="宋体" w:cs="宋体"/>
                <w:b/>
                <w:bCs/>
                <w:color w:val="000000"/>
                <w:sz w:val="28"/>
                <w:szCs w:val="28"/>
                <w:highlight w:val="none"/>
              </w:rPr>
            </w:pPr>
            <w:r>
              <w:rPr>
                <w:rFonts w:hint="eastAsia" w:ascii="宋体" w:hAnsi="宋体" w:eastAsia="宋体" w:cs="宋体"/>
                <w:b/>
                <w:color w:val="000000"/>
                <w:sz w:val="28"/>
                <w:szCs w:val="28"/>
                <w:highlight w:val="none"/>
              </w:rPr>
              <w:t>(请务必提供本身份证复印件正面)</w:t>
            </w:r>
          </w:p>
          <w:p>
            <w:pPr>
              <w:ind w:left="-55"/>
              <w:jc w:val="center"/>
              <w:rPr>
                <w:rFonts w:hint="eastAsia" w:ascii="宋体" w:hAnsi="宋体" w:eastAsia="宋体" w:cs="宋体"/>
                <w:bCs/>
                <w:color w:val="000000"/>
                <w:szCs w:val="21"/>
                <w:highlight w:val="none"/>
              </w:rPr>
            </w:pPr>
          </w:p>
        </w:tc>
      </w:tr>
    </w:tbl>
    <w:p>
      <w:pPr>
        <w:spacing w:line="360" w:lineRule="auto"/>
        <w:ind w:firstLine="720" w:firstLineChars="300"/>
        <w:rPr>
          <w:rFonts w:hint="eastAsia" w:ascii="宋体" w:hAnsi="宋体" w:eastAsia="宋体" w:cs="宋体"/>
          <w:color w:val="000000"/>
          <w:sz w:val="24"/>
          <w:highlight w:val="none"/>
        </w:rPr>
      </w:pPr>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0" w:hRule="atLeast"/>
          <w:jc w:val="center"/>
        </w:trPr>
        <w:tc>
          <w:tcPr>
            <w:tcW w:w="6912" w:type="dxa"/>
            <w:noWrap w:val="0"/>
            <w:vAlign w:val="top"/>
          </w:tcPr>
          <w:p>
            <w:pPr>
              <w:adjustRightInd w:val="0"/>
              <w:spacing w:line="312" w:lineRule="atLeast"/>
              <w:jc w:val="center"/>
              <w:textAlignment w:val="baseline"/>
              <w:rPr>
                <w:rFonts w:hint="eastAsia" w:ascii="宋体" w:hAnsi="宋体" w:eastAsia="宋体" w:cs="宋体"/>
                <w:color w:val="000000"/>
                <w:sz w:val="28"/>
                <w:szCs w:val="28"/>
                <w:highlight w:val="none"/>
              </w:rPr>
            </w:pPr>
          </w:p>
          <w:p>
            <w:pPr>
              <w:adjustRightInd w:val="0"/>
              <w:spacing w:line="312" w:lineRule="atLeast"/>
              <w:jc w:val="center"/>
              <w:textAlignment w:val="baseline"/>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受托人身份证复印件</w:t>
            </w:r>
          </w:p>
          <w:p>
            <w:pPr>
              <w:adjustRightInd w:val="0"/>
              <w:spacing w:line="312" w:lineRule="atLeast"/>
              <w:jc w:val="center"/>
              <w:textAlignment w:val="baseline"/>
              <w:rPr>
                <w:rFonts w:hint="eastAsia" w:ascii="宋体" w:hAnsi="宋体" w:eastAsia="宋体" w:cs="宋体"/>
                <w:color w:val="000000"/>
                <w:sz w:val="28"/>
                <w:szCs w:val="28"/>
                <w:highlight w:val="none"/>
              </w:rPr>
            </w:pPr>
          </w:p>
          <w:p>
            <w:pPr>
              <w:adjustRightInd w:val="0"/>
              <w:spacing w:line="500" w:lineRule="exact"/>
              <w:jc w:val="center"/>
              <w:textAlignment w:val="baseline"/>
              <w:rPr>
                <w:rFonts w:hint="eastAsia" w:ascii="宋体" w:hAnsi="宋体" w:eastAsia="宋体" w:cs="宋体"/>
                <w:b/>
                <w:color w:val="000000"/>
                <w:sz w:val="28"/>
                <w:szCs w:val="28"/>
                <w:highlight w:val="none"/>
              </w:rPr>
            </w:pPr>
            <w:r>
              <w:rPr>
                <w:rFonts w:hint="eastAsia" w:ascii="宋体" w:hAnsi="宋体" w:eastAsia="宋体" w:cs="宋体"/>
                <w:b/>
                <w:color w:val="000000"/>
                <w:sz w:val="28"/>
                <w:szCs w:val="28"/>
                <w:highlight w:val="none"/>
              </w:rPr>
              <w:t>(请务必提供本身份证复印件背面)</w:t>
            </w:r>
          </w:p>
          <w:p>
            <w:pPr>
              <w:adjustRightInd w:val="0"/>
              <w:spacing w:line="312" w:lineRule="atLeast"/>
              <w:textAlignment w:val="baseline"/>
              <w:rPr>
                <w:rFonts w:hint="eastAsia" w:ascii="宋体" w:hAnsi="宋体" w:eastAsia="宋体" w:cs="宋体"/>
                <w:color w:val="000000"/>
                <w:highlight w:val="none"/>
              </w:rPr>
            </w:pPr>
          </w:p>
        </w:tc>
      </w:tr>
    </w:tbl>
    <w:p>
      <w:pPr>
        <w:spacing w:line="440" w:lineRule="exact"/>
        <w:ind w:firstLine="420" w:firstLineChars="200"/>
        <w:jc w:val="right"/>
        <w:rPr>
          <w:rFonts w:hint="eastAsia" w:ascii="宋体" w:hAnsi="宋体" w:eastAsia="宋体" w:cs="宋体"/>
          <w:szCs w:val="21"/>
          <w:highlight w:val="none"/>
        </w:rPr>
      </w:pPr>
    </w:p>
    <w:p>
      <w:pPr>
        <w:spacing w:line="440" w:lineRule="exact"/>
        <w:jc w:val="right"/>
        <w:rPr>
          <w:rFonts w:hint="eastAsia" w:ascii="宋体" w:hAnsi="宋体" w:eastAsia="宋体" w:cs="宋体"/>
          <w:szCs w:val="21"/>
          <w:highlight w:val="none"/>
        </w:rPr>
      </w:pPr>
      <w:r>
        <w:rPr>
          <w:rFonts w:hint="eastAsia" w:ascii="宋体" w:hAnsi="宋体" w:eastAsia="宋体" w:cs="宋体"/>
          <w:szCs w:val="21"/>
          <w:highlight w:val="none"/>
        </w:rPr>
        <w:t>供应商：</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（盖单位章）</w:t>
      </w:r>
    </w:p>
    <w:p>
      <w:pPr>
        <w:spacing w:line="440" w:lineRule="exact"/>
        <w:jc w:val="right"/>
        <w:rPr>
          <w:rFonts w:hint="eastAsia" w:ascii="宋体" w:hAnsi="宋体" w:eastAsia="宋体" w:cs="宋体"/>
          <w:szCs w:val="21"/>
          <w:highlight w:val="none"/>
        </w:rPr>
      </w:pPr>
      <w:r>
        <w:rPr>
          <w:rFonts w:hint="eastAsia" w:ascii="宋体" w:hAnsi="宋体" w:eastAsia="宋体" w:cs="宋体"/>
          <w:szCs w:val="21"/>
          <w:highlight w:val="none"/>
        </w:rPr>
        <w:t>法定代表人/负责人：</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（签字）</w:t>
      </w:r>
      <w:r>
        <w:rPr>
          <w:rFonts w:hint="eastAsia" w:ascii="宋体" w:hAnsi="宋体" w:eastAsia="宋体" w:cs="宋体"/>
          <w:szCs w:val="21"/>
          <w:highlight w:val="none"/>
          <w:u w:val="single"/>
        </w:rPr>
        <w:t xml:space="preserve">                                     </w:t>
      </w:r>
    </w:p>
    <w:p>
      <w:pPr>
        <w:spacing w:line="440" w:lineRule="exact"/>
        <w:jc w:val="right"/>
        <w:rPr>
          <w:rFonts w:hint="eastAsia" w:ascii="宋体" w:hAnsi="宋体" w:eastAsia="宋体" w:cs="宋体"/>
          <w:szCs w:val="21"/>
          <w:highlight w:val="none"/>
        </w:rPr>
      </w:pPr>
      <w:r>
        <w:rPr>
          <w:rFonts w:hint="eastAsia" w:ascii="宋体" w:hAnsi="宋体" w:eastAsia="宋体" w:cs="宋体"/>
          <w:szCs w:val="21"/>
          <w:highlight w:val="none"/>
        </w:rPr>
        <w:t>委托代理人：</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（签字） </w:t>
      </w:r>
    </w:p>
    <w:p>
      <w:pPr>
        <w:spacing w:line="440" w:lineRule="exact"/>
        <w:ind w:firstLine="2310" w:firstLineChars="1100"/>
        <w:jc w:val="right"/>
        <w:rPr>
          <w:rFonts w:hint="eastAsia" w:ascii="宋体" w:hAnsi="宋体" w:eastAsia="宋体" w:cs="宋体"/>
          <w:szCs w:val="21"/>
          <w:highlight w:val="none"/>
        </w:rPr>
      </w:pP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w:t>
      </w:r>
    </w:p>
    <w:p>
      <w:pPr>
        <w:spacing w:line="440" w:lineRule="exact"/>
        <w:ind w:firstLine="2310" w:firstLineChars="1100"/>
        <w:rPr>
          <w:rFonts w:hint="eastAsia" w:ascii="宋体" w:hAnsi="宋体" w:eastAsia="宋体" w:cs="宋体"/>
          <w:szCs w:val="21"/>
          <w:highlight w:val="none"/>
        </w:rPr>
      </w:pPr>
    </w:p>
    <w:p>
      <w:pPr>
        <w:spacing w:line="480" w:lineRule="exact"/>
        <w:rPr>
          <w:rFonts w:hint="eastAsia" w:ascii="宋体" w:hAnsi="宋体" w:eastAsia="宋体" w:cs="宋体"/>
          <w:sz w:val="24"/>
          <w:highlight w:val="none"/>
        </w:rPr>
      </w:pPr>
      <w:bookmarkStart w:id="52" w:name="_Toc357695535"/>
      <w:bookmarkStart w:id="53" w:name="_Toc357696414"/>
      <w:bookmarkStart w:id="54" w:name="_Toc357693996"/>
      <w:bookmarkStart w:id="55" w:name="_Toc357681974"/>
      <w:bookmarkStart w:id="56" w:name="_Toc357682077"/>
      <w:bookmarkStart w:id="57" w:name="_Toc357675755"/>
      <w:bookmarkStart w:id="58" w:name="_Toc357682118"/>
      <w:bookmarkStart w:id="59" w:name="_Toc357693186"/>
    </w:p>
    <w:p>
      <w:pPr>
        <w:pStyle w:val="246"/>
        <w:jc w:val="center"/>
        <w:rPr>
          <w:rFonts w:hint="eastAsia" w:ascii="宋体" w:hAnsi="宋体" w:eastAsia="宋体" w:cs="宋体"/>
          <w:highlight w:val="none"/>
        </w:rPr>
      </w:pPr>
      <w:r>
        <w:rPr>
          <w:rFonts w:hint="eastAsia" w:ascii="宋体" w:hAnsi="宋体" w:eastAsia="宋体" w:cs="宋体"/>
          <w:highlight w:val="none"/>
        </w:rPr>
        <w:t>四、合同条款偏离表</w:t>
      </w:r>
    </w:p>
    <w:p>
      <w:pPr>
        <w:rPr>
          <w:rFonts w:hint="eastAsia" w:ascii="宋体" w:hAnsi="宋体" w:eastAsia="宋体" w:cs="宋体"/>
          <w:b/>
          <w:color w:val="000000"/>
          <w:highlight w:val="none"/>
        </w:rPr>
      </w:pPr>
      <w:r>
        <w:rPr>
          <w:rFonts w:hint="eastAsia" w:ascii="宋体" w:hAnsi="宋体" w:eastAsia="宋体" w:cs="宋体"/>
          <w:b/>
          <w:color w:val="000000"/>
          <w:highlight w:val="none"/>
        </w:rPr>
        <w:t>供应商应按照比选文件要求，对本文件第四章 “合同条款”内容做出全面响应，并填写下表，未在响应表中列出的偏离，视同完全响应、无偏离。</w:t>
      </w:r>
    </w:p>
    <w:tbl>
      <w:tblPr>
        <w:tblStyle w:val="7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2310"/>
        <w:gridCol w:w="2310"/>
        <w:gridCol w:w="2310"/>
        <w:gridCol w:w="1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6"/>
              <w:ind w:leftChars="-22" w:right="-139" w:rightChars="-66" w:hanging="46" w:hangingChars="22"/>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序号</w:t>
            </w:r>
          </w:p>
        </w:tc>
        <w:tc>
          <w:tcPr>
            <w:tcW w:w="2310" w:type="dxa"/>
            <w:noWrap w:val="0"/>
            <w:vAlign w:val="center"/>
          </w:tcPr>
          <w:p>
            <w:pPr>
              <w:pStyle w:val="6"/>
              <w:ind w:leftChars="-22" w:hanging="46" w:hangingChars="22"/>
              <w:jc w:val="center"/>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比选文件条目号</w:t>
            </w:r>
          </w:p>
        </w:tc>
        <w:tc>
          <w:tcPr>
            <w:tcW w:w="2310" w:type="dxa"/>
            <w:noWrap w:val="0"/>
            <w:vAlign w:val="center"/>
          </w:tcPr>
          <w:p>
            <w:pPr>
              <w:pStyle w:val="6"/>
              <w:ind w:leftChars="-22" w:hanging="46" w:hangingChars="22"/>
              <w:jc w:val="center"/>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比选文件的合同条款</w:t>
            </w:r>
          </w:p>
        </w:tc>
        <w:tc>
          <w:tcPr>
            <w:tcW w:w="2310" w:type="dxa"/>
            <w:noWrap w:val="0"/>
            <w:vAlign w:val="center"/>
          </w:tcPr>
          <w:p>
            <w:pPr>
              <w:pStyle w:val="6"/>
              <w:ind w:leftChars="-22" w:hanging="46" w:hangingChars="22"/>
              <w:jc w:val="center"/>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比选文件的合同条款响应</w:t>
            </w:r>
          </w:p>
        </w:tc>
        <w:tc>
          <w:tcPr>
            <w:tcW w:w="1515" w:type="dxa"/>
            <w:noWrap w:val="0"/>
            <w:vAlign w:val="center"/>
          </w:tcPr>
          <w:p>
            <w:pPr>
              <w:pStyle w:val="6"/>
              <w:ind w:leftChars="-22" w:hanging="46" w:hangingChars="22"/>
              <w:jc w:val="center"/>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6"/>
              <w:spacing w:line="360" w:lineRule="auto"/>
              <w:ind w:leftChars="-22" w:hanging="46" w:hangingChars="22"/>
              <w:jc w:val="center"/>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1</w:t>
            </w:r>
          </w:p>
        </w:tc>
        <w:tc>
          <w:tcPr>
            <w:tcW w:w="2310" w:type="dxa"/>
            <w:noWrap w:val="0"/>
            <w:vAlign w:val="center"/>
          </w:tcPr>
          <w:p>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c>
          <w:tcPr>
            <w:tcW w:w="2310" w:type="dxa"/>
            <w:noWrap w:val="0"/>
            <w:vAlign w:val="center"/>
          </w:tcPr>
          <w:p>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c>
          <w:tcPr>
            <w:tcW w:w="2310" w:type="dxa"/>
            <w:noWrap w:val="0"/>
            <w:vAlign w:val="center"/>
          </w:tcPr>
          <w:p>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c>
          <w:tcPr>
            <w:tcW w:w="1515" w:type="dxa"/>
            <w:noWrap w:val="0"/>
            <w:vAlign w:val="center"/>
          </w:tcPr>
          <w:p>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6"/>
              <w:spacing w:line="360" w:lineRule="auto"/>
              <w:ind w:leftChars="-22" w:hanging="46" w:hangingChars="22"/>
              <w:jc w:val="center"/>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2</w:t>
            </w:r>
          </w:p>
        </w:tc>
        <w:tc>
          <w:tcPr>
            <w:tcW w:w="2310" w:type="dxa"/>
            <w:noWrap w:val="0"/>
            <w:vAlign w:val="center"/>
          </w:tcPr>
          <w:p>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c>
          <w:tcPr>
            <w:tcW w:w="2310" w:type="dxa"/>
            <w:noWrap w:val="0"/>
            <w:vAlign w:val="center"/>
          </w:tcPr>
          <w:p>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c>
          <w:tcPr>
            <w:tcW w:w="2310" w:type="dxa"/>
            <w:noWrap w:val="0"/>
            <w:vAlign w:val="center"/>
          </w:tcPr>
          <w:p>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c>
          <w:tcPr>
            <w:tcW w:w="1515" w:type="dxa"/>
            <w:noWrap w:val="0"/>
            <w:vAlign w:val="center"/>
          </w:tcPr>
          <w:p>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6"/>
              <w:spacing w:line="360" w:lineRule="auto"/>
              <w:ind w:leftChars="-22" w:hanging="46" w:hangingChars="22"/>
              <w:jc w:val="center"/>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3</w:t>
            </w:r>
          </w:p>
        </w:tc>
        <w:tc>
          <w:tcPr>
            <w:tcW w:w="2310" w:type="dxa"/>
            <w:noWrap w:val="0"/>
            <w:vAlign w:val="center"/>
          </w:tcPr>
          <w:p>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c>
          <w:tcPr>
            <w:tcW w:w="2310" w:type="dxa"/>
            <w:noWrap w:val="0"/>
            <w:vAlign w:val="center"/>
          </w:tcPr>
          <w:p>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c>
          <w:tcPr>
            <w:tcW w:w="2310" w:type="dxa"/>
            <w:noWrap w:val="0"/>
            <w:vAlign w:val="center"/>
          </w:tcPr>
          <w:p>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c>
          <w:tcPr>
            <w:tcW w:w="1515" w:type="dxa"/>
            <w:noWrap w:val="0"/>
            <w:vAlign w:val="center"/>
          </w:tcPr>
          <w:p>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6"/>
              <w:spacing w:line="360" w:lineRule="auto"/>
              <w:ind w:leftChars="-22" w:hanging="46" w:hangingChars="22"/>
              <w:jc w:val="center"/>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w:t>
            </w:r>
          </w:p>
        </w:tc>
        <w:tc>
          <w:tcPr>
            <w:tcW w:w="2310" w:type="dxa"/>
            <w:noWrap w:val="0"/>
            <w:vAlign w:val="center"/>
          </w:tcPr>
          <w:p>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c>
          <w:tcPr>
            <w:tcW w:w="2310" w:type="dxa"/>
            <w:noWrap w:val="0"/>
            <w:vAlign w:val="center"/>
          </w:tcPr>
          <w:p>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c>
          <w:tcPr>
            <w:tcW w:w="2310" w:type="dxa"/>
            <w:noWrap w:val="0"/>
            <w:vAlign w:val="center"/>
          </w:tcPr>
          <w:p>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c>
          <w:tcPr>
            <w:tcW w:w="1515" w:type="dxa"/>
            <w:noWrap w:val="0"/>
            <w:vAlign w:val="center"/>
          </w:tcPr>
          <w:p>
            <w:pPr>
              <w:pStyle w:val="6"/>
              <w:spacing w:line="360" w:lineRule="auto"/>
              <w:ind w:leftChars="-22" w:hanging="46" w:hangingChars="22"/>
              <w:jc w:val="center"/>
              <w:rPr>
                <w:rFonts w:hint="eastAsia" w:ascii="宋体" w:hAnsi="宋体" w:eastAsia="宋体" w:cs="宋体"/>
                <w:color w:val="000000"/>
                <w:kern w:val="2"/>
                <w:sz w:val="21"/>
                <w:szCs w:val="21"/>
                <w:highlight w:val="none"/>
              </w:rPr>
            </w:pPr>
          </w:p>
        </w:tc>
      </w:tr>
    </w:tbl>
    <w:p>
      <w:pPr>
        <w:rPr>
          <w:rFonts w:hint="eastAsia" w:ascii="宋体" w:hAnsi="宋体" w:eastAsia="宋体" w:cs="宋体"/>
          <w:bCs/>
          <w:color w:val="000000"/>
          <w:szCs w:val="21"/>
          <w:highlight w:val="none"/>
        </w:rPr>
      </w:pPr>
    </w:p>
    <w:p>
      <w:pPr>
        <w:rPr>
          <w:rFonts w:hint="eastAsia" w:ascii="宋体" w:hAnsi="宋体" w:eastAsia="宋体" w:cs="宋体"/>
          <w:bCs/>
          <w:color w:val="000000"/>
          <w:szCs w:val="21"/>
          <w:highlight w:val="none"/>
        </w:rPr>
      </w:pPr>
      <w:r>
        <w:rPr>
          <w:rFonts w:hint="eastAsia" w:ascii="宋体" w:hAnsi="宋体" w:eastAsia="宋体" w:cs="宋体"/>
          <w:bCs/>
          <w:color w:val="000000"/>
          <w:szCs w:val="21"/>
          <w:highlight w:val="none"/>
        </w:rPr>
        <w:t>注：</w:t>
      </w:r>
    </w:p>
    <w:p>
      <w:pPr>
        <w:rPr>
          <w:rFonts w:hint="eastAsia" w:ascii="宋体" w:hAnsi="宋体" w:eastAsia="宋体" w:cs="宋体"/>
          <w:bCs/>
          <w:color w:val="000000"/>
          <w:szCs w:val="21"/>
          <w:highlight w:val="none"/>
        </w:rPr>
      </w:pPr>
      <w:r>
        <w:rPr>
          <w:rFonts w:hint="eastAsia" w:ascii="宋体" w:hAnsi="宋体" w:eastAsia="宋体" w:cs="宋体"/>
          <w:b/>
          <w:bCs/>
          <w:color w:val="000000"/>
          <w:szCs w:val="21"/>
          <w:highlight w:val="none"/>
        </w:rPr>
        <w:t>1.若本表为空，则表示响应供应商“全部满足”采购人相应要求。</w:t>
      </w:r>
      <w:r>
        <w:rPr>
          <w:rFonts w:hint="eastAsia" w:ascii="宋体" w:hAnsi="宋体" w:eastAsia="宋体" w:cs="宋体"/>
          <w:b/>
          <w:bCs/>
          <w:color w:val="000000"/>
          <w:szCs w:val="21"/>
          <w:highlight w:val="none"/>
        </w:rPr>
        <w:tab/>
      </w:r>
      <w:r>
        <w:rPr>
          <w:rFonts w:hint="eastAsia" w:ascii="宋体" w:hAnsi="宋体" w:eastAsia="宋体" w:cs="宋体"/>
          <w:bCs/>
          <w:color w:val="000000"/>
          <w:szCs w:val="21"/>
          <w:highlight w:val="none"/>
        </w:rPr>
        <w:tab/>
      </w:r>
      <w:r>
        <w:rPr>
          <w:rFonts w:hint="eastAsia" w:ascii="宋体" w:hAnsi="宋体" w:eastAsia="宋体" w:cs="宋体"/>
          <w:bCs/>
          <w:color w:val="000000"/>
          <w:szCs w:val="21"/>
          <w:highlight w:val="none"/>
        </w:rPr>
        <w:tab/>
      </w:r>
      <w:r>
        <w:rPr>
          <w:rFonts w:hint="eastAsia" w:ascii="宋体" w:hAnsi="宋体" w:eastAsia="宋体" w:cs="宋体"/>
          <w:bCs/>
          <w:color w:val="000000"/>
          <w:szCs w:val="21"/>
          <w:highlight w:val="none"/>
        </w:rPr>
        <w:tab/>
      </w:r>
      <w:r>
        <w:rPr>
          <w:rFonts w:hint="eastAsia" w:ascii="宋体" w:hAnsi="宋体" w:eastAsia="宋体" w:cs="宋体"/>
          <w:bCs/>
          <w:color w:val="000000"/>
          <w:szCs w:val="21"/>
          <w:highlight w:val="none"/>
        </w:rPr>
        <w:tab/>
      </w:r>
    </w:p>
    <w:p>
      <w:pPr>
        <w:rPr>
          <w:rFonts w:hint="eastAsia" w:ascii="宋体" w:hAnsi="宋体" w:eastAsia="宋体" w:cs="宋体"/>
          <w:bCs/>
          <w:color w:val="000000"/>
          <w:szCs w:val="21"/>
          <w:highlight w:val="none"/>
        </w:rPr>
      </w:pPr>
      <w:r>
        <w:rPr>
          <w:rFonts w:hint="eastAsia" w:ascii="宋体" w:hAnsi="宋体" w:eastAsia="宋体" w:cs="宋体"/>
          <w:bCs/>
          <w:color w:val="000000"/>
          <w:szCs w:val="21"/>
          <w:highlight w:val="none"/>
        </w:rPr>
        <w:t>2.</w:t>
      </w:r>
      <w:r>
        <w:rPr>
          <w:rFonts w:hint="eastAsia" w:ascii="宋体" w:hAnsi="宋体" w:eastAsia="宋体" w:cs="宋体"/>
          <w:b/>
          <w:bCs/>
          <w:color w:val="000000"/>
          <w:szCs w:val="21"/>
          <w:highlight w:val="none"/>
        </w:rPr>
        <w:t>即使本表为空，也需在响应文件中提供。</w:t>
      </w:r>
      <w:r>
        <w:rPr>
          <w:rFonts w:hint="eastAsia" w:ascii="宋体" w:hAnsi="宋体" w:eastAsia="宋体" w:cs="宋体"/>
          <w:bCs/>
          <w:color w:val="000000"/>
          <w:szCs w:val="21"/>
          <w:highlight w:val="none"/>
        </w:rPr>
        <w:tab/>
      </w:r>
      <w:r>
        <w:rPr>
          <w:rFonts w:hint="eastAsia" w:ascii="宋体" w:hAnsi="宋体" w:eastAsia="宋体" w:cs="宋体"/>
          <w:bCs/>
          <w:color w:val="000000"/>
          <w:szCs w:val="21"/>
          <w:highlight w:val="none"/>
        </w:rPr>
        <w:tab/>
      </w:r>
    </w:p>
    <w:p>
      <w:pPr>
        <w:rPr>
          <w:rFonts w:hint="eastAsia" w:ascii="宋体" w:hAnsi="宋体" w:eastAsia="宋体" w:cs="宋体"/>
          <w:color w:val="000000"/>
          <w:highlight w:val="none"/>
        </w:rPr>
      </w:pPr>
      <w:r>
        <w:rPr>
          <w:rFonts w:hint="eastAsia" w:ascii="宋体" w:hAnsi="宋体" w:eastAsia="宋体" w:cs="宋体"/>
          <w:color w:val="000000"/>
          <w:highlight w:val="none"/>
        </w:rPr>
        <w:t>3.若响应供应商在《合同条款偏离表》中应答“全部满足”，但有额外的负向附加解释或说明，视为对该条款的偏离。</w:t>
      </w:r>
      <w:r>
        <w:rPr>
          <w:rFonts w:hint="eastAsia" w:ascii="宋体" w:hAnsi="宋体" w:eastAsia="宋体" w:cs="宋体"/>
          <w:color w:val="000000"/>
          <w:highlight w:val="none"/>
        </w:rPr>
        <w:tab/>
      </w:r>
      <w:r>
        <w:rPr>
          <w:rFonts w:hint="eastAsia" w:ascii="宋体" w:hAnsi="宋体" w:eastAsia="宋体" w:cs="宋体"/>
          <w:color w:val="000000"/>
          <w:highlight w:val="none"/>
        </w:rPr>
        <w:tab/>
      </w:r>
      <w:r>
        <w:rPr>
          <w:rFonts w:hint="eastAsia" w:ascii="宋体" w:hAnsi="宋体" w:eastAsia="宋体" w:cs="宋体"/>
          <w:color w:val="000000"/>
          <w:highlight w:val="none"/>
        </w:rPr>
        <w:tab/>
      </w:r>
      <w:r>
        <w:rPr>
          <w:rFonts w:hint="eastAsia" w:ascii="宋体" w:hAnsi="宋体" w:eastAsia="宋体" w:cs="宋体"/>
          <w:color w:val="000000"/>
          <w:highlight w:val="none"/>
        </w:rPr>
        <w:tab/>
      </w:r>
      <w:r>
        <w:rPr>
          <w:rFonts w:hint="eastAsia" w:ascii="宋体" w:hAnsi="宋体" w:eastAsia="宋体" w:cs="宋体"/>
          <w:color w:val="000000"/>
          <w:highlight w:val="none"/>
        </w:rPr>
        <w:tab/>
      </w:r>
    </w:p>
    <w:p>
      <w:pPr>
        <w:rPr>
          <w:rFonts w:hint="eastAsia" w:ascii="宋体" w:hAnsi="宋体" w:eastAsia="宋体" w:cs="宋体"/>
          <w:color w:val="000000"/>
          <w:highlight w:val="none"/>
        </w:rPr>
      </w:pPr>
      <w:r>
        <w:rPr>
          <w:rFonts w:hint="eastAsia" w:ascii="宋体" w:hAnsi="宋体" w:eastAsia="宋体" w:cs="宋体"/>
          <w:color w:val="000000"/>
          <w:highlight w:val="none"/>
        </w:rPr>
        <w:t>4.如响应供应商提供的点对点响应文件与《合同条款偏离表》中的应答内容不一致，以《合同条款偏离表》中的内容为准。</w:t>
      </w:r>
      <w:r>
        <w:rPr>
          <w:rFonts w:hint="eastAsia" w:ascii="宋体" w:hAnsi="宋体" w:eastAsia="宋体" w:cs="宋体"/>
          <w:color w:val="000000"/>
          <w:highlight w:val="none"/>
        </w:rPr>
        <w:tab/>
      </w:r>
      <w:r>
        <w:rPr>
          <w:rFonts w:hint="eastAsia" w:ascii="宋体" w:hAnsi="宋体" w:eastAsia="宋体" w:cs="宋体"/>
          <w:color w:val="000000"/>
          <w:highlight w:val="none"/>
        </w:rPr>
        <w:tab/>
      </w:r>
      <w:r>
        <w:rPr>
          <w:rFonts w:hint="eastAsia" w:ascii="宋体" w:hAnsi="宋体" w:eastAsia="宋体" w:cs="宋体"/>
          <w:color w:val="000000"/>
          <w:highlight w:val="none"/>
        </w:rPr>
        <w:tab/>
      </w:r>
      <w:r>
        <w:rPr>
          <w:rFonts w:hint="eastAsia" w:ascii="宋体" w:hAnsi="宋体" w:eastAsia="宋体" w:cs="宋体"/>
          <w:color w:val="000000"/>
          <w:highlight w:val="none"/>
        </w:rPr>
        <w:tab/>
      </w:r>
      <w:r>
        <w:rPr>
          <w:rFonts w:hint="eastAsia" w:ascii="宋体" w:hAnsi="宋体" w:eastAsia="宋体" w:cs="宋体"/>
          <w:color w:val="000000"/>
          <w:highlight w:val="none"/>
        </w:rPr>
        <w:tab/>
      </w:r>
    </w:p>
    <w:p>
      <w:pPr>
        <w:rPr>
          <w:rFonts w:hint="eastAsia" w:ascii="宋体" w:hAnsi="宋体" w:eastAsia="宋体" w:cs="宋体"/>
          <w:color w:val="000000"/>
          <w:highlight w:val="none"/>
        </w:rPr>
      </w:pPr>
      <w:r>
        <w:rPr>
          <w:rFonts w:hint="eastAsia" w:ascii="宋体" w:hAnsi="宋体" w:eastAsia="宋体" w:cs="宋体"/>
          <w:color w:val="000000"/>
          <w:highlight w:val="none"/>
        </w:rPr>
        <w:t>5.如果“应答情况”为“不满足”或是“部分满足”，请在“比选文件的合同条款”列明具体条款。6.</w:t>
      </w:r>
      <w:r>
        <w:rPr>
          <w:rFonts w:hint="eastAsia" w:ascii="宋体" w:hAnsi="宋体" w:eastAsia="宋体" w:cs="宋体"/>
          <w:b/>
          <w:color w:val="000000"/>
          <w:highlight w:val="none"/>
        </w:rPr>
        <w:t>本项目不允许负偏离，否则作否决响应处理。</w:t>
      </w:r>
    </w:p>
    <w:p>
      <w:pPr>
        <w:rPr>
          <w:rFonts w:hint="eastAsia" w:ascii="宋体" w:hAnsi="宋体" w:eastAsia="宋体" w:cs="宋体"/>
          <w:highlight w:val="none"/>
        </w:rPr>
      </w:pPr>
    </w:p>
    <w:p>
      <w:pPr>
        <w:rPr>
          <w:rFonts w:hint="eastAsia" w:ascii="宋体" w:hAnsi="宋体" w:eastAsia="宋体" w:cs="宋体"/>
          <w:highlight w:val="none"/>
        </w:rPr>
      </w:pPr>
    </w:p>
    <w:p>
      <w:pPr>
        <w:rPr>
          <w:rFonts w:hint="eastAsia" w:ascii="宋体" w:hAnsi="宋体" w:eastAsia="宋体" w:cs="宋体"/>
          <w:highlight w:val="none"/>
        </w:rPr>
      </w:pPr>
    </w:p>
    <w:p>
      <w:pPr>
        <w:rPr>
          <w:rFonts w:hint="eastAsia" w:ascii="宋体" w:hAnsi="宋体" w:eastAsia="宋体" w:cs="宋体"/>
          <w:highlight w:val="none"/>
        </w:rPr>
      </w:pPr>
    </w:p>
    <w:p>
      <w:pPr>
        <w:rPr>
          <w:rFonts w:hint="eastAsia" w:ascii="宋体" w:hAnsi="宋体" w:eastAsia="宋体" w:cs="宋体"/>
          <w:highlight w:val="none"/>
        </w:rPr>
      </w:pPr>
    </w:p>
    <w:p>
      <w:pPr>
        <w:rPr>
          <w:rFonts w:hint="eastAsia" w:ascii="宋体" w:hAnsi="宋体" w:eastAsia="宋体" w:cs="宋体"/>
          <w:highlight w:val="none"/>
        </w:rPr>
      </w:pPr>
    </w:p>
    <w:p>
      <w:pPr>
        <w:rPr>
          <w:rFonts w:hint="eastAsia" w:ascii="宋体" w:hAnsi="宋体" w:eastAsia="宋体" w:cs="宋体"/>
          <w:highlight w:val="none"/>
        </w:rPr>
      </w:pPr>
    </w:p>
    <w:p>
      <w:pPr>
        <w:spacing w:line="440" w:lineRule="exact"/>
        <w:ind w:firstLine="3675" w:firstLineChars="1750"/>
        <w:rPr>
          <w:rFonts w:hint="eastAsia" w:ascii="宋体" w:hAnsi="宋体" w:eastAsia="宋体" w:cs="宋体"/>
          <w:szCs w:val="21"/>
          <w:highlight w:val="none"/>
        </w:rPr>
      </w:pPr>
      <w:r>
        <w:rPr>
          <w:rFonts w:hint="eastAsia" w:ascii="宋体" w:hAnsi="宋体" w:eastAsia="宋体" w:cs="宋体"/>
          <w:szCs w:val="21"/>
          <w:highlight w:val="none"/>
        </w:rPr>
        <w:t>供应商：</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（盖单位章）</w:t>
      </w:r>
    </w:p>
    <w:p>
      <w:pPr>
        <w:spacing w:line="440" w:lineRule="exact"/>
        <w:ind w:firstLine="3675" w:firstLineChars="1750"/>
        <w:rPr>
          <w:rFonts w:hint="eastAsia" w:ascii="宋体" w:hAnsi="宋体" w:eastAsia="宋体" w:cs="宋体"/>
          <w:szCs w:val="21"/>
          <w:highlight w:val="none"/>
        </w:rPr>
      </w:pPr>
      <w:r>
        <w:rPr>
          <w:rFonts w:hint="eastAsia" w:ascii="宋体" w:hAnsi="宋体" w:eastAsia="宋体" w:cs="宋体"/>
          <w:szCs w:val="21"/>
          <w:highlight w:val="none"/>
        </w:rPr>
        <w:t>法定代表人/负责人或其委托代理人：</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（签字）</w:t>
      </w:r>
    </w:p>
    <w:p>
      <w:pPr>
        <w:spacing w:line="440" w:lineRule="exact"/>
        <w:ind w:firstLine="5040" w:firstLineChars="2400"/>
        <w:rPr>
          <w:rFonts w:hint="eastAsia" w:ascii="宋体" w:hAnsi="宋体" w:eastAsia="宋体" w:cs="宋体"/>
          <w:szCs w:val="21"/>
          <w:highlight w:val="none"/>
        </w:rPr>
      </w:pP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w:t>
      </w:r>
    </w:p>
    <w:p>
      <w:pPr>
        <w:rPr>
          <w:rFonts w:hint="eastAsia" w:ascii="宋体" w:hAnsi="宋体" w:eastAsia="宋体" w:cs="宋体"/>
          <w:highlight w:val="none"/>
        </w:rPr>
      </w:pPr>
      <w:r>
        <w:rPr>
          <w:rFonts w:hint="eastAsia" w:ascii="宋体" w:hAnsi="宋体" w:eastAsia="宋体" w:cs="宋体"/>
          <w:highlight w:val="none"/>
        </w:rPr>
        <w:br w:type="page"/>
      </w:r>
    </w:p>
    <w:p>
      <w:pPr>
        <w:pStyle w:val="246"/>
        <w:jc w:val="center"/>
        <w:rPr>
          <w:rFonts w:hint="eastAsia" w:ascii="宋体" w:hAnsi="宋体" w:eastAsia="宋体" w:cs="宋体"/>
          <w:szCs w:val="21"/>
          <w:highlight w:val="none"/>
        </w:rPr>
      </w:pPr>
      <w:r>
        <w:rPr>
          <w:rFonts w:hint="eastAsia" w:ascii="宋体" w:hAnsi="宋体" w:eastAsia="宋体" w:cs="宋体"/>
          <w:highlight w:val="none"/>
        </w:rPr>
        <w:t>五、采购需求偏离表</w:t>
      </w:r>
      <w:r>
        <w:rPr>
          <w:rFonts w:hint="eastAsia" w:ascii="宋体" w:hAnsi="宋体" w:eastAsia="宋体" w:cs="宋体"/>
          <w:szCs w:val="21"/>
          <w:highlight w:val="none"/>
        </w:rPr>
        <w:t xml:space="preserve"> </w:t>
      </w:r>
    </w:p>
    <w:p>
      <w:pPr>
        <w:pStyle w:val="229"/>
        <w:rPr>
          <w:rFonts w:hint="eastAsia" w:ascii="宋体" w:hAnsi="宋体" w:eastAsia="宋体" w:cs="宋体"/>
          <w:b/>
          <w:sz w:val="21"/>
          <w:szCs w:val="21"/>
          <w:highlight w:val="none"/>
        </w:rPr>
      </w:pPr>
    </w:p>
    <w:p>
      <w:pPr>
        <w:spacing w:line="360" w:lineRule="auto"/>
        <w:ind w:firstLine="420" w:firstLineChars="200"/>
        <w:rPr>
          <w:rFonts w:hint="eastAsia" w:ascii="宋体" w:hAnsi="宋体" w:eastAsia="宋体" w:cs="宋体"/>
          <w:b/>
          <w:color w:val="000000"/>
          <w:highlight w:val="none"/>
        </w:rPr>
      </w:pPr>
      <w:r>
        <w:rPr>
          <w:rFonts w:hint="eastAsia" w:ascii="宋体" w:hAnsi="宋体" w:eastAsia="宋体" w:cs="宋体"/>
          <w:highlight w:val="none"/>
        </w:rPr>
        <w:t>供应商应按照比选文件要求，对本文件第五章“采购需求”内容做出全面响应</w:t>
      </w:r>
      <w:r>
        <w:rPr>
          <w:rFonts w:hint="eastAsia" w:ascii="宋体" w:hAnsi="宋体" w:eastAsia="宋体" w:cs="宋体"/>
          <w:b/>
          <w:highlight w:val="none"/>
        </w:rPr>
        <w:t>，并填写下表。</w:t>
      </w:r>
      <w:r>
        <w:rPr>
          <w:rFonts w:hint="eastAsia" w:ascii="宋体" w:hAnsi="宋体" w:eastAsia="宋体" w:cs="宋体"/>
          <w:b/>
          <w:color w:val="000000"/>
          <w:highlight w:val="none"/>
        </w:rPr>
        <w:t xml:space="preserve"> </w:t>
      </w:r>
    </w:p>
    <w:p>
      <w:pPr>
        <w:snapToGrid w:val="0"/>
        <w:spacing w:line="360" w:lineRule="auto"/>
        <w:ind w:left="284"/>
        <w:rPr>
          <w:rFonts w:hint="eastAsia" w:ascii="宋体" w:hAnsi="宋体" w:eastAsia="宋体" w:cs="宋体"/>
          <w:b/>
          <w:bCs/>
          <w:highlight w:val="none"/>
        </w:rPr>
      </w:pPr>
      <w:r>
        <w:rPr>
          <w:rFonts w:hint="eastAsia" w:ascii="宋体" w:hAnsi="宋体" w:eastAsia="宋体" w:cs="宋体"/>
          <w:b/>
          <w:bCs/>
          <w:color w:val="000000"/>
          <w:szCs w:val="21"/>
          <w:highlight w:val="none"/>
        </w:rPr>
        <w:t>1.</w:t>
      </w:r>
      <w:r>
        <w:rPr>
          <w:rFonts w:hint="eastAsia" w:ascii="宋体" w:hAnsi="宋体" w:eastAsia="宋体" w:cs="宋体"/>
          <w:b/>
          <w:bCs/>
          <w:highlight w:val="none"/>
        </w:rPr>
        <w:t>本项目需根据下表对“采购需求”做出应答。</w:t>
      </w:r>
    </w:p>
    <w:p>
      <w:pPr>
        <w:snapToGrid w:val="0"/>
        <w:spacing w:line="360" w:lineRule="auto"/>
        <w:ind w:left="284"/>
        <w:rPr>
          <w:rFonts w:hint="eastAsia" w:ascii="宋体" w:hAnsi="宋体" w:eastAsia="宋体" w:cs="宋体"/>
          <w:b/>
          <w:highlight w:val="none"/>
        </w:rPr>
      </w:pPr>
      <w:r>
        <w:rPr>
          <w:rFonts w:hint="eastAsia" w:ascii="宋体" w:hAnsi="宋体" w:eastAsia="宋体" w:cs="宋体"/>
          <w:b/>
          <w:bCs/>
          <w:color w:val="000000"/>
          <w:szCs w:val="21"/>
          <w:highlight w:val="none"/>
        </w:rPr>
        <w:t>2.</w:t>
      </w:r>
      <w:r>
        <w:rPr>
          <w:rFonts w:hint="eastAsia" w:ascii="宋体" w:hAnsi="宋体" w:eastAsia="宋体" w:cs="宋体"/>
          <w:b/>
          <w:highlight w:val="none"/>
        </w:rPr>
        <w:t>响应供应商如有“满足”“不满足”、“优于”或“部分满足（偏离）”，请填写在比选文件需求条款偏离表。</w:t>
      </w:r>
    </w:p>
    <w:p>
      <w:pPr>
        <w:snapToGrid w:val="0"/>
        <w:spacing w:line="360" w:lineRule="auto"/>
        <w:ind w:left="284"/>
        <w:rPr>
          <w:rFonts w:hint="eastAsia" w:ascii="宋体" w:hAnsi="宋体" w:eastAsia="宋体" w:cs="宋体"/>
          <w:b/>
          <w:bCs/>
          <w:color w:val="000000"/>
          <w:szCs w:val="21"/>
          <w:highlight w:val="none"/>
        </w:rPr>
      </w:pPr>
      <w:r>
        <w:rPr>
          <w:rFonts w:hint="eastAsia" w:ascii="宋体" w:hAnsi="宋体" w:eastAsia="宋体" w:cs="宋体"/>
          <w:b/>
          <w:bCs/>
          <w:color w:val="000000"/>
          <w:szCs w:val="21"/>
          <w:highlight w:val="none"/>
        </w:rPr>
        <w:t>注：供应商响应采购需求应具体、明确，含糊不清、不确切或伪造、变造证明材料的，按照不完全响应或者完全不响应处理。</w:t>
      </w:r>
    </w:p>
    <w:p>
      <w:pPr>
        <w:snapToGrid w:val="0"/>
        <w:spacing w:line="360" w:lineRule="auto"/>
        <w:ind w:left="284"/>
        <w:rPr>
          <w:rFonts w:hint="eastAsia" w:ascii="宋体" w:hAnsi="宋体" w:eastAsia="宋体" w:cs="宋体"/>
          <w:b/>
          <w:bCs/>
          <w:color w:val="000000"/>
          <w:szCs w:val="21"/>
          <w:highlight w:val="none"/>
        </w:rPr>
      </w:pPr>
      <w:r>
        <w:rPr>
          <w:rFonts w:hint="eastAsia" w:ascii="宋体" w:hAnsi="宋体" w:eastAsia="宋体" w:cs="宋体"/>
          <w:b/>
          <w:bCs/>
          <w:color w:val="000000"/>
          <w:szCs w:val="21"/>
          <w:highlight w:val="none"/>
        </w:rPr>
        <w:t>3.如响应完全响应，则请在“是否响应”栏内打“√”，空白或打“×”视为偏离，如有偏离。请在“偏离说明”栏内扼要说明偏离情况。</w:t>
      </w:r>
    </w:p>
    <w:p>
      <w:pPr>
        <w:snapToGrid w:val="0"/>
        <w:spacing w:line="360" w:lineRule="auto"/>
        <w:ind w:left="284"/>
        <w:rPr>
          <w:rFonts w:hint="eastAsia" w:ascii="宋体" w:hAnsi="宋体" w:eastAsia="宋体" w:cs="宋体"/>
          <w:b/>
          <w:bCs/>
          <w:color w:val="000000"/>
          <w:szCs w:val="21"/>
          <w:highlight w:val="none"/>
        </w:rPr>
      </w:pPr>
      <w:r>
        <w:rPr>
          <w:rFonts w:hint="eastAsia" w:ascii="宋体" w:hAnsi="宋体" w:eastAsia="宋体" w:cs="宋体"/>
          <w:b/>
          <w:bCs/>
          <w:color w:val="000000"/>
          <w:szCs w:val="21"/>
          <w:highlight w:val="none"/>
        </w:rPr>
        <w:t>4.本项目不允许负偏离，否则作否决响应处理。</w:t>
      </w:r>
    </w:p>
    <w:p>
      <w:pPr>
        <w:rPr>
          <w:rFonts w:hint="eastAsia" w:ascii="宋体" w:hAnsi="宋体" w:eastAsia="宋体" w:cs="宋体"/>
          <w:highlight w:val="none"/>
        </w:rPr>
      </w:pPr>
    </w:p>
    <w:tbl>
      <w:tblPr>
        <w:tblStyle w:val="77"/>
        <w:tblW w:w="91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3"/>
        <w:gridCol w:w="3933"/>
        <w:gridCol w:w="1164"/>
        <w:gridCol w:w="1157"/>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3" w:type="dxa"/>
            <w:noWrap w:val="0"/>
            <w:vAlign w:val="center"/>
          </w:tcPr>
          <w:p>
            <w:pPr>
              <w:pStyle w:val="6"/>
              <w:ind w:leftChars="-67" w:right="-139" w:rightChars="-66" w:hanging="140" w:hangingChars="67"/>
              <w:jc w:val="center"/>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采购需求书条款号</w:t>
            </w:r>
          </w:p>
        </w:tc>
        <w:tc>
          <w:tcPr>
            <w:tcW w:w="3933" w:type="dxa"/>
            <w:noWrap w:val="0"/>
            <w:vAlign w:val="center"/>
          </w:tcPr>
          <w:p>
            <w:pPr>
              <w:pStyle w:val="6"/>
              <w:ind w:leftChars="-67" w:hanging="140" w:hangingChars="67"/>
              <w:jc w:val="center"/>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采购需求书内容概括</w:t>
            </w:r>
          </w:p>
        </w:tc>
        <w:tc>
          <w:tcPr>
            <w:tcW w:w="1164" w:type="dxa"/>
            <w:noWrap w:val="0"/>
            <w:vAlign w:val="center"/>
          </w:tcPr>
          <w:p>
            <w:pPr>
              <w:pStyle w:val="6"/>
              <w:ind w:firstLine="0" w:firstLineChars="0"/>
              <w:jc w:val="center"/>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是否响应</w:t>
            </w:r>
          </w:p>
        </w:tc>
        <w:tc>
          <w:tcPr>
            <w:tcW w:w="1157" w:type="dxa"/>
            <w:noWrap w:val="0"/>
            <w:vAlign w:val="center"/>
          </w:tcPr>
          <w:p>
            <w:pPr>
              <w:pStyle w:val="6"/>
              <w:ind w:firstLine="0" w:firstLineChars="0"/>
              <w:jc w:val="center"/>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偏离说明</w:t>
            </w:r>
          </w:p>
        </w:tc>
        <w:tc>
          <w:tcPr>
            <w:tcW w:w="1559" w:type="dxa"/>
            <w:noWrap w:val="0"/>
            <w:vAlign w:val="center"/>
          </w:tcPr>
          <w:p>
            <w:pPr>
              <w:pStyle w:val="6"/>
              <w:ind w:firstLine="0" w:firstLineChars="0"/>
              <w:jc w:val="center"/>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证明材料页码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3" w:type="dxa"/>
            <w:noWrap w:val="0"/>
            <w:vAlign w:val="center"/>
          </w:tcPr>
          <w:p>
            <w:pPr>
              <w:pStyle w:val="6"/>
              <w:spacing w:line="360" w:lineRule="auto"/>
              <w:ind w:firstLine="0" w:firstLineChars="0"/>
              <w:jc w:val="center"/>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1</w:t>
            </w:r>
          </w:p>
        </w:tc>
        <w:tc>
          <w:tcPr>
            <w:tcW w:w="3933" w:type="dxa"/>
            <w:noWrap w:val="0"/>
            <w:vAlign w:val="center"/>
          </w:tcPr>
          <w:p>
            <w:pPr>
              <w:pStyle w:val="6"/>
              <w:spacing w:line="360" w:lineRule="auto"/>
              <w:ind w:firstLine="0" w:firstLineChars="0"/>
              <w:jc w:val="center"/>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项目背景、概述</w:t>
            </w:r>
          </w:p>
        </w:tc>
        <w:tc>
          <w:tcPr>
            <w:tcW w:w="1164" w:type="dxa"/>
            <w:noWrap w:val="0"/>
            <w:vAlign w:val="center"/>
          </w:tcPr>
          <w:p>
            <w:pPr>
              <w:pStyle w:val="6"/>
              <w:spacing w:line="360" w:lineRule="auto"/>
              <w:ind w:firstLine="0" w:firstLineChars="0"/>
              <w:jc w:val="center"/>
              <w:rPr>
                <w:rFonts w:hint="eastAsia" w:ascii="宋体" w:hAnsi="宋体" w:eastAsia="宋体" w:cs="宋体"/>
                <w:kern w:val="2"/>
                <w:sz w:val="21"/>
                <w:szCs w:val="21"/>
                <w:highlight w:val="none"/>
              </w:rPr>
            </w:pPr>
          </w:p>
        </w:tc>
        <w:tc>
          <w:tcPr>
            <w:tcW w:w="1157" w:type="dxa"/>
            <w:noWrap w:val="0"/>
            <w:vAlign w:val="center"/>
          </w:tcPr>
          <w:p>
            <w:pPr>
              <w:pStyle w:val="6"/>
              <w:spacing w:line="360" w:lineRule="auto"/>
              <w:ind w:firstLine="0" w:firstLineChars="0"/>
              <w:jc w:val="center"/>
              <w:rPr>
                <w:rFonts w:hint="eastAsia" w:ascii="宋体" w:hAnsi="宋体" w:eastAsia="宋体" w:cs="宋体"/>
                <w:kern w:val="2"/>
                <w:sz w:val="21"/>
                <w:szCs w:val="21"/>
                <w:highlight w:val="none"/>
              </w:rPr>
            </w:pPr>
          </w:p>
        </w:tc>
        <w:tc>
          <w:tcPr>
            <w:tcW w:w="1559" w:type="dxa"/>
            <w:noWrap w:val="0"/>
            <w:vAlign w:val="center"/>
          </w:tcPr>
          <w:p>
            <w:pPr>
              <w:pStyle w:val="6"/>
              <w:spacing w:line="360" w:lineRule="auto"/>
              <w:ind w:firstLine="0" w:firstLineChars="0"/>
              <w:jc w:val="center"/>
              <w:rPr>
                <w:rFonts w:hint="eastAsia" w:ascii="宋体" w:hAnsi="宋体" w:eastAsia="宋体" w:cs="宋体"/>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3" w:type="dxa"/>
            <w:noWrap w:val="0"/>
            <w:vAlign w:val="center"/>
          </w:tcPr>
          <w:p>
            <w:pPr>
              <w:pStyle w:val="6"/>
              <w:spacing w:line="360" w:lineRule="auto"/>
              <w:ind w:firstLine="0" w:firstLineChars="0"/>
              <w:jc w:val="center"/>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2</w:t>
            </w:r>
          </w:p>
        </w:tc>
        <w:tc>
          <w:tcPr>
            <w:tcW w:w="3933" w:type="dxa"/>
            <w:noWrap w:val="0"/>
            <w:vAlign w:val="center"/>
          </w:tcPr>
          <w:p>
            <w:pPr>
              <w:pStyle w:val="6"/>
              <w:spacing w:line="360" w:lineRule="auto"/>
              <w:ind w:firstLine="0" w:firstLineChars="0"/>
              <w:jc w:val="center"/>
              <w:rPr>
                <w:rFonts w:hint="eastAsia" w:ascii="宋体" w:hAnsi="宋体" w:eastAsia="宋体" w:cs="宋体"/>
                <w:kern w:val="2"/>
                <w:sz w:val="21"/>
                <w:szCs w:val="21"/>
                <w:highlight w:val="none"/>
                <w:lang w:val="en-US" w:eastAsia="zh-CN"/>
              </w:rPr>
            </w:pPr>
            <w:r>
              <w:rPr>
                <w:rFonts w:hint="eastAsia" w:ascii="宋体" w:hAnsi="宋体" w:eastAsia="宋体" w:cs="宋体"/>
                <w:kern w:val="2"/>
                <w:sz w:val="21"/>
                <w:szCs w:val="21"/>
                <w:highlight w:val="none"/>
              </w:rPr>
              <w:t>采购</w:t>
            </w:r>
            <w:r>
              <w:rPr>
                <w:rFonts w:hint="eastAsia" w:ascii="宋体" w:hAnsi="宋体" w:eastAsia="宋体" w:cs="宋体"/>
                <w:kern w:val="2"/>
                <w:sz w:val="21"/>
                <w:szCs w:val="21"/>
                <w:highlight w:val="none"/>
                <w:lang w:val="en-US" w:eastAsia="zh-CN"/>
              </w:rPr>
              <w:t>内容</w:t>
            </w:r>
          </w:p>
        </w:tc>
        <w:tc>
          <w:tcPr>
            <w:tcW w:w="1164" w:type="dxa"/>
            <w:noWrap w:val="0"/>
            <w:vAlign w:val="center"/>
          </w:tcPr>
          <w:p>
            <w:pPr>
              <w:pStyle w:val="6"/>
              <w:spacing w:line="360" w:lineRule="auto"/>
              <w:ind w:firstLine="0" w:firstLineChars="0"/>
              <w:jc w:val="center"/>
              <w:rPr>
                <w:rFonts w:hint="eastAsia" w:ascii="宋体" w:hAnsi="宋体" w:eastAsia="宋体" w:cs="宋体"/>
                <w:kern w:val="2"/>
                <w:sz w:val="21"/>
                <w:szCs w:val="21"/>
                <w:highlight w:val="none"/>
              </w:rPr>
            </w:pPr>
          </w:p>
        </w:tc>
        <w:tc>
          <w:tcPr>
            <w:tcW w:w="1157" w:type="dxa"/>
            <w:noWrap w:val="0"/>
            <w:vAlign w:val="center"/>
          </w:tcPr>
          <w:p>
            <w:pPr>
              <w:pStyle w:val="6"/>
              <w:spacing w:line="360" w:lineRule="auto"/>
              <w:ind w:firstLine="0" w:firstLineChars="0"/>
              <w:jc w:val="center"/>
              <w:rPr>
                <w:rFonts w:hint="eastAsia" w:ascii="宋体" w:hAnsi="宋体" w:eastAsia="宋体" w:cs="宋体"/>
                <w:kern w:val="2"/>
                <w:sz w:val="21"/>
                <w:szCs w:val="21"/>
                <w:highlight w:val="none"/>
              </w:rPr>
            </w:pPr>
          </w:p>
        </w:tc>
        <w:tc>
          <w:tcPr>
            <w:tcW w:w="1559" w:type="dxa"/>
            <w:noWrap w:val="0"/>
            <w:vAlign w:val="center"/>
          </w:tcPr>
          <w:p>
            <w:pPr>
              <w:pStyle w:val="6"/>
              <w:spacing w:line="360" w:lineRule="auto"/>
              <w:ind w:firstLine="0" w:firstLineChars="0"/>
              <w:jc w:val="center"/>
              <w:rPr>
                <w:rFonts w:hint="eastAsia" w:ascii="宋体" w:hAnsi="宋体" w:eastAsia="宋体" w:cs="宋体"/>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3" w:type="dxa"/>
            <w:noWrap w:val="0"/>
            <w:vAlign w:val="center"/>
          </w:tcPr>
          <w:p>
            <w:pPr>
              <w:pStyle w:val="6"/>
              <w:spacing w:line="360" w:lineRule="auto"/>
              <w:ind w:firstLine="0" w:firstLineChars="0"/>
              <w:jc w:val="center"/>
              <w:rPr>
                <w:rFonts w:hint="eastAsia" w:ascii="宋体" w:hAnsi="宋体" w:eastAsia="宋体" w:cs="宋体"/>
                <w:kern w:val="2"/>
                <w:sz w:val="21"/>
                <w:szCs w:val="21"/>
                <w:highlight w:val="none"/>
                <w:lang w:eastAsia="zh-CN"/>
              </w:rPr>
            </w:pPr>
            <w:r>
              <w:rPr>
                <w:rFonts w:hint="eastAsia" w:ascii="宋体" w:hAnsi="宋体" w:eastAsia="宋体" w:cs="宋体"/>
                <w:kern w:val="2"/>
                <w:sz w:val="21"/>
                <w:szCs w:val="21"/>
                <w:highlight w:val="none"/>
                <w:lang w:val="en-US" w:eastAsia="zh-CN"/>
              </w:rPr>
              <w:t>3</w:t>
            </w:r>
          </w:p>
        </w:tc>
        <w:tc>
          <w:tcPr>
            <w:tcW w:w="3933" w:type="dxa"/>
            <w:noWrap w:val="0"/>
            <w:vAlign w:val="center"/>
          </w:tcPr>
          <w:p>
            <w:pPr>
              <w:pStyle w:val="6"/>
              <w:spacing w:line="360" w:lineRule="auto"/>
              <w:ind w:firstLine="0" w:firstLineChars="0"/>
              <w:jc w:val="center"/>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项目服务要求</w:t>
            </w:r>
          </w:p>
        </w:tc>
        <w:tc>
          <w:tcPr>
            <w:tcW w:w="1164" w:type="dxa"/>
            <w:noWrap w:val="0"/>
            <w:vAlign w:val="center"/>
          </w:tcPr>
          <w:p>
            <w:pPr>
              <w:pStyle w:val="6"/>
              <w:spacing w:line="360" w:lineRule="auto"/>
              <w:ind w:firstLine="0" w:firstLineChars="0"/>
              <w:jc w:val="center"/>
              <w:rPr>
                <w:rFonts w:hint="eastAsia" w:ascii="宋体" w:hAnsi="宋体" w:eastAsia="宋体" w:cs="宋体"/>
                <w:kern w:val="2"/>
                <w:sz w:val="21"/>
                <w:szCs w:val="21"/>
                <w:highlight w:val="none"/>
              </w:rPr>
            </w:pPr>
          </w:p>
        </w:tc>
        <w:tc>
          <w:tcPr>
            <w:tcW w:w="1157" w:type="dxa"/>
            <w:noWrap w:val="0"/>
            <w:vAlign w:val="center"/>
          </w:tcPr>
          <w:p>
            <w:pPr>
              <w:pStyle w:val="6"/>
              <w:spacing w:line="360" w:lineRule="auto"/>
              <w:ind w:firstLine="0" w:firstLineChars="0"/>
              <w:jc w:val="center"/>
              <w:rPr>
                <w:rFonts w:hint="eastAsia" w:ascii="宋体" w:hAnsi="宋体" w:eastAsia="宋体" w:cs="宋体"/>
                <w:kern w:val="2"/>
                <w:sz w:val="21"/>
                <w:szCs w:val="21"/>
                <w:highlight w:val="none"/>
              </w:rPr>
            </w:pPr>
          </w:p>
        </w:tc>
        <w:tc>
          <w:tcPr>
            <w:tcW w:w="1559" w:type="dxa"/>
            <w:noWrap w:val="0"/>
            <w:vAlign w:val="center"/>
          </w:tcPr>
          <w:p>
            <w:pPr>
              <w:pStyle w:val="6"/>
              <w:spacing w:line="360" w:lineRule="auto"/>
              <w:ind w:firstLine="0" w:firstLineChars="0"/>
              <w:jc w:val="center"/>
              <w:rPr>
                <w:rFonts w:hint="eastAsia" w:ascii="宋体" w:hAnsi="宋体" w:eastAsia="宋体" w:cs="宋体"/>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3" w:type="dxa"/>
            <w:noWrap w:val="0"/>
            <w:vAlign w:val="center"/>
          </w:tcPr>
          <w:p>
            <w:pPr>
              <w:pStyle w:val="6"/>
              <w:spacing w:line="360" w:lineRule="auto"/>
              <w:ind w:firstLine="0" w:firstLineChars="0"/>
              <w:jc w:val="center"/>
              <w:rPr>
                <w:rFonts w:hint="eastAsia" w:ascii="宋体" w:hAnsi="宋体" w:eastAsia="宋体" w:cs="宋体"/>
                <w:kern w:val="2"/>
                <w:sz w:val="21"/>
                <w:szCs w:val="21"/>
                <w:highlight w:val="none"/>
                <w:lang w:eastAsia="zh-CN"/>
              </w:rPr>
            </w:pPr>
            <w:r>
              <w:rPr>
                <w:rFonts w:hint="eastAsia" w:ascii="宋体" w:hAnsi="宋体" w:eastAsia="宋体" w:cs="宋体"/>
                <w:kern w:val="2"/>
                <w:sz w:val="21"/>
                <w:szCs w:val="21"/>
                <w:highlight w:val="none"/>
                <w:lang w:val="en-US" w:eastAsia="zh-CN"/>
              </w:rPr>
              <w:t>4</w:t>
            </w:r>
          </w:p>
        </w:tc>
        <w:tc>
          <w:tcPr>
            <w:tcW w:w="3933" w:type="dxa"/>
            <w:noWrap w:val="0"/>
            <w:vAlign w:val="center"/>
          </w:tcPr>
          <w:p>
            <w:pPr>
              <w:pStyle w:val="6"/>
              <w:spacing w:line="360" w:lineRule="auto"/>
              <w:ind w:firstLine="0" w:firstLineChars="0"/>
              <w:jc w:val="center"/>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项目预算</w:t>
            </w:r>
          </w:p>
        </w:tc>
        <w:tc>
          <w:tcPr>
            <w:tcW w:w="1164" w:type="dxa"/>
            <w:noWrap w:val="0"/>
            <w:vAlign w:val="center"/>
          </w:tcPr>
          <w:p>
            <w:pPr>
              <w:pStyle w:val="6"/>
              <w:spacing w:line="360" w:lineRule="auto"/>
              <w:ind w:firstLine="0" w:firstLineChars="0"/>
              <w:jc w:val="center"/>
              <w:rPr>
                <w:rFonts w:hint="eastAsia" w:ascii="宋体" w:hAnsi="宋体" w:eastAsia="宋体" w:cs="宋体"/>
                <w:kern w:val="2"/>
                <w:sz w:val="21"/>
                <w:szCs w:val="21"/>
                <w:highlight w:val="none"/>
              </w:rPr>
            </w:pPr>
          </w:p>
        </w:tc>
        <w:tc>
          <w:tcPr>
            <w:tcW w:w="1157" w:type="dxa"/>
            <w:noWrap w:val="0"/>
            <w:vAlign w:val="center"/>
          </w:tcPr>
          <w:p>
            <w:pPr>
              <w:pStyle w:val="6"/>
              <w:spacing w:line="360" w:lineRule="auto"/>
              <w:ind w:firstLine="0" w:firstLineChars="0"/>
              <w:jc w:val="center"/>
              <w:rPr>
                <w:rFonts w:hint="eastAsia" w:ascii="宋体" w:hAnsi="宋体" w:eastAsia="宋体" w:cs="宋体"/>
                <w:kern w:val="2"/>
                <w:sz w:val="21"/>
                <w:szCs w:val="21"/>
                <w:highlight w:val="none"/>
              </w:rPr>
            </w:pPr>
          </w:p>
        </w:tc>
        <w:tc>
          <w:tcPr>
            <w:tcW w:w="1559" w:type="dxa"/>
            <w:noWrap w:val="0"/>
            <w:vAlign w:val="center"/>
          </w:tcPr>
          <w:p>
            <w:pPr>
              <w:pStyle w:val="6"/>
              <w:spacing w:line="360" w:lineRule="auto"/>
              <w:ind w:firstLine="0" w:firstLineChars="0"/>
              <w:jc w:val="center"/>
              <w:rPr>
                <w:rFonts w:hint="eastAsia" w:ascii="宋体" w:hAnsi="宋体" w:eastAsia="宋体" w:cs="宋体"/>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3" w:type="dxa"/>
            <w:noWrap w:val="0"/>
            <w:vAlign w:val="center"/>
          </w:tcPr>
          <w:p>
            <w:pPr>
              <w:pStyle w:val="6"/>
              <w:spacing w:line="360" w:lineRule="auto"/>
              <w:ind w:firstLine="0" w:firstLineChars="0"/>
              <w:jc w:val="center"/>
              <w:rPr>
                <w:rFonts w:hint="eastAsia" w:ascii="宋体" w:hAnsi="宋体" w:eastAsia="宋体" w:cs="宋体"/>
                <w:kern w:val="2"/>
                <w:sz w:val="21"/>
                <w:szCs w:val="21"/>
                <w:highlight w:val="none"/>
                <w:lang w:eastAsia="zh-CN"/>
              </w:rPr>
            </w:pPr>
            <w:r>
              <w:rPr>
                <w:rFonts w:hint="eastAsia" w:ascii="宋体" w:hAnsi="宋体" w:eastAsia="宋体" w:cs="宋体"/>
                <w:kern w:val="2"/>
                <w:sz w:val="21"/>
                <w:szCs w:val="21"/>
                <w:highlight w:val="none"/>
                <w:lang w:val="en-US" w:eastAsia="zh-CN"/>
              </w:rPr>
              <w:t>5</w:t>
            </w:r>
          </w:p>
        </w:tc>
        <w:tc>
          <w:tcPr>
            <w:tcW w:w="3933" w:type="dxa"/>
            <w:noWrap w:val="0"/>
            <w:vAlign w:val="center"/>
          </w:tcPr>
          <w:p>
            <w:pPr>
              <w:pStyle w:val="6"/>
              <w:spacing w:line="360" w:lineRule="auto"/>
              <w:ind w:firstLine="0" w:firstLineChars="0"/>
              <w:jc w:val="center"/>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费用支付方式</w:t>
            </w:r>
          </w:p>
        </w:tc>
        <w:tc>
          <w:tcPr>
            <w:tcW w:w="1164" w:type="dxa"/>
            <w:noWrap w:val="0"/>
            <w:vAlign w:val="center"/>
          </w:tcPr>
          <w:p>
            <w:pPr>
              <w:pStyle w:val="6"/>
              <w:spacing w:line="360" w:lineRule="auto"/>
              <w:ind w:firstLine="0" w:firstLineChars="0"/>
              <w:jc w:val="center"/>
              <w:rPr>
                <w:rFonts w:hint="eastAsia" w:ascii="宋体" w:hAnsi="宋体" w:eastAsia="宋体" w:cs="宋体"/>
                <w:kern w:val="2"/>
                <w:sz w:val="21"/>
                <w:szCs w:val="21"/>
                <w:highlight w:val="none"/>
              </w:rPr>
            </w:pPr>
          </w:p>
        </w:tc>
        <w:tc>
          <w:tcPr>
            <w:tcW w:w="1157" w:type="dxa"/>
            <w:noWrap w:val="0"/>
            <w:vAlign w:val="center"/>
          </w:tcPr>
          <w:p>
            <w:pPr>
              <w:pStyle w:val="6"/>
              <w:spacing w:line="360" w:lineRule="auto"/>
              <w:ind w:firstLine="0" w:firstLineChars="0"/>
              <w:jc w:val="center"/>
              <w:rPr>
                <w:rFonts w:hint="eastAsia" w:ascii="宋体" w:hAnsi="宋体" w:eastAsia="宋体" w:cs="宋体"/>
                <w:kern w:val="2"/>
                <w:sz w:val="21"/>
                <w:szCs w:val="21"/>
                <w:highlight w:val="none"/>
              </w:rPr>
            </w:pPr>
          </w:p>
        </w:tc>
        <w:tc>
          <w:tcPr>
            <w:tcW w:w="1559" w:type="dxa"/>
            <w:noWrap w:val="0"/>
            <w:vAlign w:val="center"/>
          </w:tcPr>
          <w:p>
            <w:pPr>
              <w:pStyle w:val="6"/>
              <w:spacing w:line="360" w:lineRule="auto"/>
              <w:ind w:firstLine="0" w:firstLineChars="0"/>
              <w:jc w:val="center"/>
              <w:rPr>
                <w:rFonts w:hint="eastAsia" w:ascii="宋体" w:hAnsi="宋体" w:eastAsia="宋体" w:cs="宋体"/>
                <w:kern w:val="2"/>
                <w:sz w:val="21"/>
                <w:szCs w:val="21"/>
                <w:highlight w:val="none"/>
              </w:rPr>
            </w:pPr>
          </w:p>
        </w:tc>
      </w:tr>
    </w:tbl>
    <w:p>
      <w:pPr>
        <w:rPr>
          <w:rFonts w:hint="eastAsia" w:ascii="宋体" w:hAnsi="宋体" w:eastAsia="宋体" w:cs="宋体"/>
          <w:highlight w:val="none"/>
        </w:rPr>
      </w:pPr>
    </w:p>
    <w:p>
      <w:pPr>
        <w:ind w:right="-315" w:rightChars="-150" w:firstLine="364" w:firstLineChars="192"/>
        <w:jc w:val="right"/>
        <w:rPr>
          <w:rFonts w:hint="eastAsia" w:ascii="宋体" w:hAnsi="宋体" w:eastAsia="宋体" w:cs="宋体"/>
          <w:bCs/>
          <w:spacing w:val="-10"/>
          <w:szCs w:val="21"/>
          <w:highlight w:val="none"/>
        </w:rPr>
      </w:pPr>
      <w:r>
        <w:rPr>
          <w:rFonts w:hint="eastAsia" w:ascii="宋体" w:hAnsi="宋体" w:eastAsia="宋体" w:cs="宋体"/>
          <w:bCs/>
          <w:spacing w:val="-10"/>
          <w:szCs w:val="21"/>
          <w:highlight w:val="none"/>
        </w:rPr>
        <w:br w:type="page"/>
      </w:r>
    </w:p>
    <w:p>
      <w:pPr>
        <w:pStyle w:val="246"/>
        <w:jc w:val="center"/>
        <w:rPr>
          <w:rFonts w:hint="eastAsia" w:ascii="宋体" w:hAnsi="宋体" w:eastAsia="宋体" w:cs="宋体"/>
          <w:highlight w:val="none"/>
        </w:rPr>
      </w:pPr>
      <w:r>
        <w:rPr>
          <w:rFonts w:hint="eastAsia" w:ascii="宋体" w:hAnsi="宋体" w:eastAsia="宋体" w:cs="宋体"/>
          <w:highlight w:val="none"/>
        </w:rPr>
        <w:t>六、信誉承诺函</w:t>
      </w:r>
    </w:p>
    <w:p>
      <w:pPr>
        <w:spacing w:after="156" w:afterLines="50" w:line="400" w:lineRule="exact"/>
        <w:jc w:val="center"/>
        <w:rPr>
          <w:rFonts w:hint="eastAsia" w:ascii="宋体" w:hAnsi="宋体" w:eastAsia="宋体" w:cs="宋体"/>
          <w:spacing w:val="-2"/>
          <w:szCs w:val="21"/>
          <w:highlight w:val="none"/>
        </w:rPr>
      </w:pPr>
      <w:r>
        <w:rPr>
          <w:rFonts w:hint="eastAsia" w:ascii="宋体" w:hAnsi="宋体" w:eastAsia="宋体" w:cs="宋体"/>
          <w:spacing w:val="-2"/>
          <w:szCs w:val="21"/>
          <w:highlight w:val="none"/>
        </w:rPr>
        <w:t xml:space="preserve">    </w:t>
      </w:r>
    </w:p>
    <w:p>
      <w:pPr>
        <w:spacing w:after="156" w:afterLines="50" w:line="400" w:lineRule="exact"/>
        <w:rPr>
          <w:rFonts w:hint="eastAsia" w:ascii="宋体" w:hAnsi="宋体" w:eastAsia="宋体" w:cs="宋体"/>
          <w:spacing w:val="-2"/>
          <w:szCs w:val="21"/>
          <w:highlight w:val="none"/>
        </w:rPr>
      </w:pPr>
      <w:r>
        <w:rPr>
          <w:rFonts w:hint="eastAsia" w:ascii="宋体" w:hAnsi="宋体" w:eastAsia="宋体" w:cs="宋体"/>
          <w:spacing w:val="-2"/>
          <w:szCs w:val="21"/>
          <w:highlight w:val="none"/>
        </w:rPr>
        <w:t>致：</w:t>
      </w:r>
      <w:r>
        <w:rPr>
          <w:rFonts w:hint="eastAsia" w:ascii="宋体" w:hAnsi="宋体" w:eastAsia="宋体" w:cs="宋体"/>
          <w:szCs w:val="21"/>
          <w:highlight w:val="none"/>
        </w:rPr>
        <w:t>数字江门网络建设有限公司</w:t>
      </w:r>
    </w:p>
    <w:p>
      <w:pPr>
        <w:rPr>
          <w:rFonts w:hint="eastAsia" w:ascii="宋体" w:hAnsi="宋体" w:eastAsia="宋体" w:cs="宋体"/>
          <w:spacing w:val="-2"/>
          <w:szCs w:val="21"/>
          <w:highlight w:val="none"/>
        </w:rPr>
      </w:pPr>
      <w:r>
        <w:rPr>
          <w:rFonts w:hint="eastAsia" w:ascii="宋体" w:hAnsi="宋体" w:eastAsia="宋体" w:cs="宋体"/>
          <w:spacing w:val="-2"/>
          <w:szCs w:val="21"/>
          <w:highlight w:val="none"/>
        </w:rPr>
        <w:t xml:space="preserve">我司承诺2024年数字江门网络建设有限公司网络信息安全服务产品采购项目的响应不存在下列情形： </w:t>
      </w:r>
    </w:p>
    <w:p>
      <w:pPr>
        <w:rPr>
          <w:rFonts w:hint="eastAsia" w:ascii="宋体" w:hAnsi="宋体" w:eastAsia="宋体" w:cs="宋体"/>
          <w:spacing w:val="-2"/>
          <w:szCs w:val="21"/>
          <w:highlight w:val="none"/>
        </w:rPr>
      </w:pPr>
    </w:p>
    <w:p>
      <w:pPr>
        <w:rPr>
          <w:rFonts w:hint="eastAsia" w:ascii="宋体" w:hAnsi="宋体" w:eastAsia="宋体" w:cs="宋体"/>
          <w:spacing w:val="-2"/>
          <w:szCs w:val="21"/>
          <w:highlight w:val="none"/>
        </w:rPr>
      </w:pPr>
      <w:r>
        <w:rPr>
          <w:rFonts w:hint="eastAsia" w:ascii="宋体" w:hAnsi="宋体" w:eastAsia="宋体" w:cs="宋体"/>
          <w:spacing w:val="-2"/>
          <w:szCs w:val="21"/>
          <w:highlight w:val="none"/>
        </w:rPr>
        <w:t>（1） 供应商被责令停业的；</w:t>
      </w:r>
    </w:p>
    <w:p>
      <w:pPr>
        <w:rPr>
          <w:rFonts w:hint="eastAsia" w:ascii="宋体" w:hAnsi="宋体" w:eastAsia="宋体" w:cs="宋体"/>
          <w:spacing w:val="-2"/>
          <w:szCs w:val="21"/>
          <w:highlight w:val="none"/>
        </w:rPr>
      </w:pPr>
      <w:r>
        <w:rPr>
          <w:rFonts w:hint="eastAsia" w:ascii="宋体" w:hAnsi="宋体" w:eastAsia="宋体" w:cs="宋体"/>
          <w:spacing w:val="-2"/>
          <w:szCs w:val="21"/>
          <w:highlight w:val="none"/>
        </w:rPr>
        <w:t>（2） 供应商被暂停或取消投标资格的；</w:t>
      </w:r>
    </w:p>
    <w:p>
      <w:pPr>
        <w:rPr>
          <w:rFonts w:hint="eastAsia" w:ascii="宋体" w:hAnsi="宋体" w:eastAsia="宋体" w:cs="宋体"/>
          <w:spacing w:val="-2"/>
          <w:szCs w:val="21"/>
          <w:highlight w:val="none"/>
        </w:rPr>
      </w:pPr>
      <w:r>
        <w:rPr>
          <w:rFonts w:hint="eastAsia" w:ascii="宋体" w:hAnsi="宋体" w:eastAsia="宋体" w:cs="宋体"/>
          <w:spacing w:val="-2"/>
          <w:szCs w:val="21"/>
          <w:highlight w:val="none"/>
        </w:rPr>
        <w:t>（3） 供应商财产被接管或冻结的；</w:t>
      </w:r>
    </w:p>
    <w:p>
      <w:pPr>
        <w:rPr>
          <w:rFonts w:hint="eastAsia" w:ascii="宋体" w:hAnsi="宋体" w:eastAsia="宋体" w:cs="宋体"/>
          <w:spacing w:val="-2"/>
          <w:szCs w:val="21"/>
          <w:highlight w:val="none"/>
        </w:rPr>
      </w:pPr>
      <w:r>
        <w:rPr>
          <w:rFonts w:hint="eastAsia" w:ascii="宋体" w:hAnsi="宋体" w:eastAsia="宋体" w:cs="宋体"/>
          <w:spacing w:val="-2"/>
          <w:szCs w:val="21"/>
          <w:highlight w:val="none"/>
        </w:rPr>
        <w:t>（4） 供应商在最近三年内有骗取中标或严重违约的；</w:t>
      </w:r>
    </w:p>
    <w:p>
      <w:pPr>
        <w:rPr>
          <w:rFonts w:hint="eastAsia" w:ascii="宋体" w:hAnsi="宋体" w:eastAsia="宋体" w:cs="宋体"/>
          <w:spacing w:val="-2"/>
          <w:szCs w:val="21"/>
          <w:highlight w:val="none"/>
        </w:rPr>
      </w:pPr>
      <w:r>
        <w:rPr>
          <w:rFonts w:hint="eastAsia" w:ascii="宋体" w:hAnsi="宋体" w:eastAsia="宋体" w:cs="宋体"/>
          <w:spacing w:val="-2"/>
          <w:szCs w:val="21"/>
          <w:highlight w:val="none"/>
        </w:rPr>
        <w:t>（5） 供应商投标产品在使用过程中出现过重大质量问题的；</w:t>
      </w:r>
    </w:p>
    <w:p>
      <w:pPr>
        <w:rPr>
          <w:rFonts w:hint="eastAsia" w:ascii="宋体" w:hAnsi="宋体" w:eastAsia="宋体" w:cs="宋体"/>
          <w:spacing w:val="-2"/>
          <w:szCs w:val="21"/>
          <w:highlight w:val="none"/>
        </w:rPr>
      </w:pPr>
      <w:r>
        <w:rPr>
          <w:rFonts w:hint="eastAsia" w:ascii="宋体" w:hAnsi="宋体" w:eastAsia="宋体" w:cs="宋体"/>
          <w:spacing w:val="-2"/>
          <w:szCs w:val="21"/>
          <w:highlight w:val="none"/>
        </w:rPr>
        <w:t xml:space="preserve">（6） 为本次比选项目前期准备提供设计或咨询服务的； </w:t>
      </w:r>
    </w:p>
    <w:p>
      <w:pPr>
        <w:rPr>
          <w:rFonts w:hint="eastAsia" w:ascii="宋体" w:hAnsi="宋体" w:eastAsia="宋体" w:cs="宋体"/>
          <w:spacing w:val="-2"/>
          <w:szCs w:val="21"/>
          <w:highlight w:val="none"/>
        </w:rPr>
      </w:pPr>
      <w:r>
        <w:rPr>
          <w:rFonts w:hint="eastAsia" w:ascii="宋体" w:hAnsi="宋体" w:eastAsia="宋体" w:cs="宋体"/>
          <w:spacing w:val="-2"/>
          <w:szCs w:val="21"/>
          <w:highlight w:val="none"/>
        </w:rPr>
        <w:t>（7） 为本次比选项目的监理人；（监理项目）</w:t>
      </w:r>
    </w:p>
    <w:p>
      <w:pPr>
        <w:rPr>
          <w:rFonts w:hint="eastAsia" w:ascii="宋体" w:hAnsi="宋体" w:eastAsia="宋体" w:cs="宋体"/>
          <w:spacing w:val="-2"/>
          <w:szCs w:val="21"/>
          <w:highlight w:val="none"/>
        </w:rPr>
      </w:pPr>
      <w:r>
        <w:rPr>
          <w:rFonts w:hint="eastAsia" w:ascii="宋体" w:hAnsi="宋体" w:eastAsia="宋体" w:cs="宋体"/>
          <w:spacing w:val="-2"/>
          <w:szCs w:val="21"/>
          <w:highlight w:val="none"/>
        </w:rPr>
        <w:t>（8） 为本次比选项目的代建人；（施工项目）</w:t>
      </w:r>
    </w:p>
    <w:p>
      <w:pPr>
        <w:rPr>
          <w:rFonts w:hint="eastAsia" w:ascii="宋体" w:hAnsi="宋体" w:eastAsia="宋体" w:cs="宋体"/>
          <w:spacing w:val="-2"/>
          <w:szCs w:val="21"/>
          <w:highlight w:val="none"/>
        </w:rPr>
      </w:pPr>
      <w:r>
        <w:rPr>
          <w:rFonts w:hint="eastAsia" w:ascii="宋体" w:hAnsi="宋体" w:eastAsia="宋体" w:cs="宋体"/>
          <w:spacing w:val="-2"/>
          <w:szCs w:val="21"/>
          <w:highlight w:val="none"/>
        </w:rPr>
        <w:t xml:space="preserve">（9） 为本次比选项目提供招标代理服务的； </w:t>
      </w:r>
    </w:p>
    <w:p>
      <w:pPr>
        <w:spacing w:line="276" w:lineRule="auto"/>
        <w:rPr>
          <w:rFonts w:hint="eastAsia" w:ascii="宋体" w:hAnsi="宋体" w:eastAsia="宋体" w:cs="宋体"/>
          <w:spacing w:val="-2"/>
          <w:szCs w:val="21"/>
          <w:highlight w:val="none"/>
        </w:rPr>
      </w:pPr>
      <w:r>
        <w:rPr>
          <w:rFonts w:hint="eastAsia" w:ascii="宋体" w:hAnsi="宋体" w:eastAsia="宋体" w:cs="宋体"/>
          <w:spacing w:val="-2"/>
          <w:szCs w:val="21"/>
          <w:highlight w:val="none"/>
        </w:rPr>
        <w:t>（10）与本次比选项目的监理人或代建人或招标代理机构同为一个法定代表人的；</w:t>
      </w:r>
    </w:p>
    <w:p>
      <w:pPr>
        <w:spacing w:line="276" w:lineRule="auto"/>
        <w:ind w:firstLine="103" w:firstLineChars="50"/>
        <w:rPr>
          <w:rFonts w:hint="eastAsia" w:ascii="宋体" w:hAnsi="宋体" w:eastAsia="宋体" w:cs="宋体"/>
          <w:spacing w:val="-2"/>
          <w:szCs w:val="21"/>
          <w:highlight w:val="none"/>
        </w:rPr>
      </w:pPr>
    </w:p>
    <w:p>
      <w:pPr>
        <w:rPr>
          <w:rFonts w:hint="eastAsia" w:ascii="宋体" w:hAnsi="宋体" w:eastAsia="宋体" w:cs="宋体"/>
          <w:spacing w:val="-2"/>
          <w:szCs w:val="21"/>
          <w:highlight w:val="none"/>
        </w:rPr>
      </w:pPr>
      <w:r>
        <w:rPr>
          <w:rFonts w:hint="eastAsia" w:ascii="宋体" w:hAnsi="宋体" w:eastAsia="宋体" w:cs="宋体"/>
          <w:spacing w:val="-2"/>
          <w:szCs w:val="21"/>
          <w:highlight w:val="none"/>
        </w:rPr>
        <w:t xml:space="preserve">                                                   承诺单位：（盖章）</w:t>
      </w:r>
    </w:p>
    <w:p>
      <w:pPr>
        <w:rPr>
          <w:rFonts w:hint="eastAsia" w:ascii="宋体" w:hAnsi="宋体" w:eastAsia="宋体" w:cs="宋体"/>
          <w:spacing w:val="-2"/>
          <w:szCs w:val="21"/>
          <w:highlight w:val="none"/>
        </w:rPr>
      </w:pPr>
    </w:p>
    <w:p>
      <w:pPr>
        <w:ind w:right="412"/>
        <w:jc w:val="right"/>
        <w:rPr>
          <w:rFonts w:hint="eastAsia" w:ascii="宋体" w:hAnsi="宋体" w:eastAsia="宋体" w:cs="宋体"/>
          <w:spacing w:val="-2"/>
          <w:szCs w:val="21"/>
          <w:highlight w:val="none"/>
        </w:rPr>
      </w:pPr>
      <w:r>
        <w:rPr>
          <w:rFonts w:hint="eastAsia" w:ascii="宋体" w:hAnsi="宋体" w:eastAsia="宋体" w:cs="宋体"/>
          <w:spacing w:val="-2"/>
          <w:szCs w:val="21"/>
          <w:highlight w:val="none"/>
        </w:rPr>
        <w:t>法定代表人或其授权委托人：（签字）</w:t>
      </w:r>
    </w:p>
    <w:p>
      <w:pPr>
        <w:ind w:right="412"/>
        <w:jc w:val="right"/>
        <w:rPr>
          <w:rFonts w:hint="eastAsia" w:ascii="宋体" w:hAnsi="宋体" w:eastAsia="宋体" w:cs="宋体"/>
          <w:spacing w:val="-2"/>
          <w:szCs w:val="21"/>
          <w:highlight w:val="none"/>
        </w:rPr>
      </w:pPr>
    </w:p>
    <w:p>
      <w:pPr>
        <w:spacing w:line="400" w:lineRule="exact"/>
        <w:rPr>
          <w:rFonts w:hint="eastAsia" w:ascii="宋体" w:hAnsi="宋体" w:eastAsia="宋体" w:cs="宋体"/>
          <w:spacing w:val="-2"/>
          <w:szCs w:val="21"/>
          <w:highlight w:val="none"/>
        </w:rPr>
      </w:pPr>
      <w:r>
        <w:rPr>
          <w:rFonts w:hint="eastAsia" w:ascii="宋体" w:hAnsi="宋体" w:eastAsia="宋体" w:cs="宋体"/>
          <w:spacing w:val="-2"/>
          <w:szCs w:val="21"/>
          <w:highlight w:val="none"/>
        </w:rPr>
        <w:t xml:space="preserve">                                                   日期：     年   月 　日</w:t>
      </w:r>
    </w:p>
    <w:p>
      <w:pPr>
        <w:spacing w:line="400" w:lineRule="exact"/>
        <w:rPr>
          <w:rFonts w:hint="eastAsia" w:ascii="宋体" w:hAnsi="宋体" w:eastAsia="宋体" w:cs="宋体"/>
          <w:spacing w:val="-2"/>
          <w:szCs w:val="21"/>
          <w:highlight w:val="none"/>
        </w:rPr>
      </w:pPr>
    </w:p>
    <w:p>
      <w:pPr>
        <w:spacing w:line="400" w:lineRule="exact"/>
        <w:rPr>
          <w:rFonts w:hint="eastAsia" w:ascii="宋体" w:hAnsi="宋体" w:eastAsia="宋体" w:cs="宋体"/>
          <w:spacing w:val="-2"/>
          <w:szCs w:val="21"/>
          <w:highlight w:val="none"/>
        </w:rPr>
      </w:pPr>
      <w:r>
        <w:rPr>
          <w:rFonts w:hint="eastAsia" w:ascii="宋体" w:hAnsi="宋体" w:eastAsia="宋体" w:cs="宋体"/>
          <w:spacing w:val="-2"/>
          <w:szCs w:val="21"/>
          <w:highlight w:val="none"/>
        </w:rPr>
        <w:t>注：供应商应如实出具本承诺书，若供应商弄虚作假的，将承担相应法律责任。</w:t>
      </w:r>
    </w:p>
    <w:p>
      <w:pPr>
        <w:widowControl/>
        <w:spacing w:before="100" w:after="156" w:afterLines="50" w:line="400" w:lineRule="exact"/>
        <w:rPr>
          <w:rFonts w:hint="eastAsia" w:ascii="宋体" w:hAnsi="宋体" w:eastAsia="宋体" w:cs="宋体"/>
          <w:highlight w:val="none"/>
        </w:rPr>
      </w:pPr>
    </w:p>
    <w:p>
      <w:pPr>
        <w:pStyle w:val="246"/>
        <w:jc w:val="center"/>
        <w:rPr>
          <w:rFonts w:hint="eastAsia" w:ascii="宋体" w:hAnsi="宋体" w:eastAsia="宋体" w:cs="宋体"/>
          <w:highlight w:val="none"/>
        </w:rPr>
      </w:pPr>
      <w:r>
        <w:rPr>
          <w:rFonts w:hint="eastAsia" w:ascii="宋体" w:hAnsi="宋体" w:eastAsia="宋体" w:cs="宋体"/>
          <w:highlight w:val="none"/>
        </w:rPr>
        <w:br w:type="page"/>
      </w:r>
      <w:r>
        <w:rPr>
          <w:rFonts w:hint="eastAsia" w:ascii="宋体" w:hAnsi="宋体" w:eastAsia="宋体" w:cs="宋体"/>
          <w:highlight w:val="none"/>
        </w:rPr>
        <w:t>七、审查资料</w:t>
      </w:r>
    </w:p>
    <w:p>
      <w:pPr>
        <w:rPr>
          <w:rFonts w:hint="eastAsia" w:ascii="宋体" w:hAnsi="宋体" w:eastAsia="宋体" w:cs="宋体"/>
          <w:highlight w:val="none"/>
        </w:rPr>
      </w:pPr>
    </w:p>
    <w:p>
      <w:pPr>
        <w:pStyle w:val="4"/>
        <w:jc w:val="center"/>
        <w:rPr>
          <w:rFonts w:hint="eastAsia" w:ascii="宋体" w:hAnsi="宋体" w:eastAsia="宋体" w:cs="宋体"/>
          <w:bCs w:val="0"/>
          <w:sz w:val="24"/>
          <w:szCs w:val="24"/>
          <w:highlight w:val="none"/>
        </w:rPr>
      </w:pPr>
      <w:bookmarkStart w:id="60" w:name="_Toc152045808"/>
      <w:bookmarkStart w:id="61" w:name="_Toc334767003"/>
      <w:bookmarkStart w:id="62" w:name="_Toc144974876"/>
      <w:bookmarkStart w:id="63" w:name="_Toc247085891"/>
      <w:bookmarkStart w:id="64" w:name="_Toc179632828"/>
      <w:bookmarkStart w:id="65" w:name="_Toc246996373"/>
      <w:bookmarkStart w:id="66" w:name="_Toc332188252"/>
      <w:bookmarkStart w:id="67" w:name="_Toc326223618"/>
      <w:bookmarkStart w:id="68" w:name="_Toc246997116"/>
      <w:bookmarkStart w:id="69" w:name="_Toc152042597"/>
      <w:r>
        <w:rPr>
          <w:rFonts w:hint="eastAsia" w:ascii="宋体" w:hAnsi="宋体" w:eastAsia="宋体" w:cs="宋体"/>
          <w:bCs w:val="0"/>
          <w:sz w:val="24"/>
          <w:szCs w:val="24"/>
          <w:highlight w:val="none"/>
        </w:rPr>
        <w:t>（一）供应商基本情况表</w:t>
      </w:r>
      <w:bookmarkEnd w:id="60"/>
      <w:bookmarkEnd w:id="61"/>
      <w:bookmarkEnd w:id="62"/>
      <w:bookmarkEnd w:id="63"/>
      <w:bookmarkEnd w:id="64"/>
      <w:bookmarkEnd w:id="65"/>
      <w:bookmarkEnd w:id="66"/>
      <w:bookmarkEnd w:id="67"/>
      <w:bookmarkEnd w:id="68"/>
      <w:bookmarkEnd w:id="69"/>
    </w:p>
    <w:tbl>
      <w:tblPr>
        <w:tblStyle w:val="7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8"/>
        <w:gridCol w:w="898"/>
        <w:gridCol w:w="951"/>
        <w:gridCol w:w="840"/>
        <w:gridCol w:w="420"/>
        <w:gridCol w:w="311"/>
        <w:gridCol w:w="1078"/>
        <w:gridCol w:w="490"/>
        <w:gridCol w:w="860"/>
        <w:gridCol w:w="99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61"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供应商名称</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注册地址</w:t>
            </w:r>
          </w:p>
        </w:tc>
        <w:tc>
          <w:tcPr>
            <w:tcW w:w="3420" w:type="dxa"/>
            <w:gridSpan w:val="5"/>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邮政编码</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jc w:val="center"/>
        </w:trPr>
        <w:tc>
          <w:tcPr>
            <w:tcW w:w="1728" w:type="dxa"/>
            <w:vMerge w:val="restart"/>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联系方式</w:t>
            </w:r>
          </w:p>
        </w:tc>
        <w:tc>
          <w:tcPr>
            <w:tcW w:w="89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联系人</w:t>
            </w:r>
          </w:p>
        </w:tc>
        <w:tc>
          <w:tcPr>
            <w:tcW w:w="2522" w:type="dxa"/>
            <w:gridSpan w:val="4"/>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电 话</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jc w:val="center"/>
        </w:trPr>
        <w:tc>
          <w:tcPr>
            <w:tcW w:w="1728" w:type="dxa"/>
            <w:vMerge w:val="continue"/>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p>
        </w:tc>
        <w:tc>
          <w:tcPr>
            <w:tcW w:w="89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传  真</w:t>
            </w:r>
          </w:p>
        </w:tc>
        <w:tc>
          <w:tcPr>
            <w:tcW w:w="2522" w:type="dxa"/>
            <w:gridSpan w:val="4"/>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p>
        </w:tc>
        <w:tc>
          <w:tcPr>
            <w:tcW w:w="107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网 址</w:t>
            </w:r>
          </w:p>
        </w:tc>
        <w:tc>
          <w:tcPr>
            <w:tcW w:w="2342"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8"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组织结构</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法定代表人</w:t>
            </w:r>
          </w:p>
        </w:tc>
        <w:tc>
          <w:tcPr>
            <w:tcW w:w="89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姓名</w:t>
            </w:r>
          </w:p>
        </w:tc>
        <w:tc>
          <w:tcPr>
            <w:tcW w:w="951"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p>
        </w:tc>
        <w:tc>
          <w:tcPr>
            <w:tcW w:w="860"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技术负责人</w:t>
            </w:r>
          </w:p>
        </w:tc>
        <w:tc>
          <w:tcPr>
            <w:tcW w:w="89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姓名</w:t>
            </w:r>
          </w:p>
        </w:tc>
        <w:tc>
          <w:tcPr>
            <w:tcW w:w="951"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p>
        </w:tc>
        <w:tc>
          <w:tcPr>
            <w:tcW w:w="860"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成立时间</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p>
        </w:tc>
        <w:tc>
          <w:tcPr>
            <w:tcW w:w="4991" w:type="dxa"/>
            <w:gridSpan w:val="7"/>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ind w:firstLine="105" w:firstLineChars="50"/>
              <w:jc w:val="center"/>
              <w:rPr>
                <w:rFonts w:hint="eastAsia" w:ascii="宋体" w:hAnsi="宋体" w:eastAsia="宋体" w:cs="宋体"/>
                <w:szCs w:val="21"/>
                <w:highlight w:val="none"/>
              </w:rPr>
            </w:pPr>
            <w:r>
              <w:rPr>
                <w:rFonts w:hint="eastAsia" w:ascii="宋体" w:hAnsi="宋体" w:eastAsia="宋体" w:cs="宋体"/>
                <w:szCs w:val="21"/>
                <w:highlight w:val="none"/>
              </w:rPr>
              <w:t>员工总人数：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企业资质等级</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p>
        </w:tc>
        <w:tc>
          <w:tcPr>
            <w:tcW w:w="840" w:type="dxa"/>
            <w:vMerge w:val="restart"/>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其中</w:t>
            </w: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项目负责人</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0"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营业执照号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高级职称人员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注册资金</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中级职称人员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开户银行</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初级职称人员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账号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highlight w:val="none"/>
              </w:rPr>
            </w:pPr>
            <w:r>
              <w:rPr>
                <w:rFonts w:hint="eastAsia" w:ascii="宋体" w:hAnsi="宋体" w:eastAsia="宋体" w:cs="宋体"/>
                <w:szCs w:val="21"/>
                <w:highlight w:val="none"/>
              </w:rPr>
              <w:t>技  工</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2"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ind w:firstLine="210" w:firstLineChars="100"/>
              <w:jc w:val="center"/>
              <w:rPr>
                <w:rFonts w:hint="eastAsia" w:ascii="宋体" w:hAnsi="宋体" w:eastAsia="宋体" w:cs="宋体"/>
                <w:szCs w:val="21"/>
                <w:highlight w:val="none"/>
              </w:rPr>
            </w:pPr>
            <w:r>
              <w:rPr>
                <w:rFonts w:hint="eastAsia" w:ascii="宋体" w:hAnsi="宋体" w:eastAsia="宋体" w:cs="宋体"/>
                <w:szCs w:val="21"/>
                <w:highlight w:val="none"/>
              </w:rPr>
              <w:t>经营范围</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rPr>
                <w:rFonts w:hint="eastAsia" w:ascii="宋体" w:hAnsi="宋体" w:eastAsia="宋体" w:cs="宋体"/>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728" w:type="dxa"/>
            <w:tcBorders>
              <w:top w:val="single" w:color="auto" w:sz="4" w:space="0"/>
              <w:left w:val="single" w:color="auto" w:sz="4" w:space="0"/>
              <w:right w:val="single" w:color="auto" w:sz="4" w:space="0"/>
            </w:tcBorders>
            <w:noWrap w:val="0"/>
            <w:vAlign w:val="center"/>
          </w:tcPr>
          <w:p>
            <w:pPr>
              <w:tabs>
                <w:tab w:val="left" w:pos="0"/>
              </w:tabs>
              <w:spacing w:before="100" w:beforeAutospacing="1" w:after="100" w:afterAutospacing="1"/>
              <w:ind w:right="-109" w:rightChars="-52"/>
              <w:jc w:val="center"/>
              <w:rPr>
                <w:rFonts w:hint="eastAsia" w:ascii="宋体" w:hAnsi="宋体" w:eastAsia="宋体" w:cs="宋体"/>
                <w:szCs w:val="21"/>
                <w:highlight w:val="none"/>
              </w:rPr>
            </w:pPr>
            <w:bookmarkStart w:id="70" w:name="_Toc192353073"/>
            <w:r>
              <w:rPr>
                <w:rFonts w:hint="eastAsia" w:ascii="宋体" w:hAnsi="宋体" w:eastAsia="宋体" w:cs="宋体"/>
                <w:bCs/>
                <w:szCs w:val="21"/>
                <w:highlight w:val="none"/>
              </w:rPr>
              <w:t>公司概况</w:t>
            </w:r>
            <w:bookmarkEnd w:id="70"/>
          </w:p>
        </w:tc>
        <w:tc>
          <w:tcPr>
            <w:tcW w:w="6840" w:type="dxa"/>
            <w:gridSpan w:val="9"/>
            <w:tcBorders>
              <w:top w:val="single" w:color="auto" w:sz="4" w:space="0"/>
              <w:left w:val="single" w:color="auto" w:sz="4" w:space="0"/>
              <w:right w:val="single" w:color="auto" w:sz="4" w:space="0"/>
            </w:tcBorders>
            <w:noWrap w:val="0"/>
            <w:vAlign w:val="center"/>
          </w:tcPr>
          <w:p>
            <w:pPr>
              <w:topLinePunct/>
              <w:spacing w:line="440" w:lineRule="exact"/>
              <w:rPr>
                <w:rFonts w:hint="eastAsia" w:ascii="宋体" w:hAnsi="宋体" w:eastAsia="宋体" w:cs="宋体"/>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r>
              <w:rPr>
                <w:rFonts w:hint="eastAsia" w:ascii="宋体" w:hAnsi="宋体" w:eastAsia="宋体" w:cs="宋体"/>
                <w:szCs w:val="21"/>
                <w:highlight w:val="none"/>
              </w:rPr>
              <w:t>备注</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pPr>
              <w:topLinePunct/>
              <w:spacing w:line="440" w:lineRule="exact"/>
              <w:jc w:val="center"/>
              <w:rPr>
                <w:rFonts w:hint="eastAsia" w:ascii="宋体" w:hAnsi="宋体" w:eastAsia="宋体" w:cs="宋体"/>
                <w:szCs w:val="21"/>
                <w:highlight w:val="none"/>
              </w:rPr>
            </w:pPr>
          </w:p>
        </w:tc>
      </w:tr>
    </w:tbl>
    <w:p>
      <w:pPr>
        <w:topLinePunct/>
        <w:spacing w:line="360" w:lineRule="exact"/>
        <w:rPr>
          <w:rFonts w:hint="eastAsia" w:ascii="宋体" w:hAnsi="宋体" w:eastAsia="宋体" w:cs="宋体"/>
          <w:szCs w:val="21"/>
          <w:highlight w:val="none"/>
        </w:rPr>
      </w:pPr>
    </w:p>
    <w:p>
      <w:pPr>
        <w:topLinePunct/>
        <w:spacing w:line="360" w:lineRule="exact"/>
        <w:rPr>
          <w:rFonts w:hint="eastAsia" w:ascii="宋体" w:hAnsi="宋体" w:eastAsia="宋体" w:cs="宋体"/>
          <w:szCs w:val="21"/>
          <w:highlight w:val="none"/>
        </w:rPr>
      </w:pPr>
    </w:p>
    <w:p>
      <w:pPr>
        <w:topLinePunct/>
        <w:spacing w:line="360" w:lineRule="exact"/>
        <w:rPr>
          <w:rFonts w:hint="eastAsia" w:ascii="宋体" w:hAnsi="宋体" w:eastAsia="宋体" w:cs="宋体"/>
          <w:szCs w:val="21"/>
          <w:highlight w:val="none"/>
        </w:rPr>
      </w:pPr>
    </w:p>
    <w:p>
      <w:pPr>
        <w:topLinePunct/>
        <w:spacing w:line="360" w:lineRule="exact"/>
        <w:rPr>
          <w:rFonts w:hint="eastAsia" w:ascii="宋体" w:hAnsi="宋体" w:eastAsia="宋体" w:cs="宋体"/>
          <w:szCs w:val="21"/>
          <w:highlight w:val="none"/>
        </w:rPr>
      </w:pPr>
    </w:p>
    <w:p>
      <w:pPr>
        <w:topLinePunct/>
        <w:spacing w:line="360" w:lineRule="exact"/>
        <w:rPr>
          <w:rFonts w:hint="eastAsia" w:ascii="宋体" w:hAnsi="宋体" w:eastAsia="宋体" w:cs="宋体"/>
          <w:szCs w:val="21"/>
          <w:highlight w:val="none"/>
        </w:rPr>
      </w:pPr>
    </w:p>
    <w:p>
      <w:pPr>
        <w:topLinePunct/>
        <w:spacing w:line="360" w:lineRule="exact"/>
        <w:rPr>
          <w:rFonts w:hint="eastAsia" w:ascii="宋体" w:hAnsi="宋体" w:eastAsia="宋体" w:cs="宋体"/>
          <w:szCs w:val="21"/>
          <w:highlight w:val="none"/>
        </w:rPr>
      </w:pPr>
    </w:p>
    <w:p>
      <w:pPr>
        <w:spacing w:line="400" w:lineRule="exact"/>
        <w:jc w:val="center"/>
        <w:rPr>
          <w:rFonts w:hint="eastAsia" w:ascii="宋体" w:hAnsi="宋体" w:eastAsia="宋体" w:cs="宋体"/>
          <w:b/>
          <w:highlight w:val="none"/>
        </w:rPr>
      </w:pPr>
      <w:r>
        <w:rPr>
          <w:rFonts w:hint="eastAsia" w:ascii="宋体" w:hAnsi="宋体" w:eastAsia="宋体" w:cs="宋体"/>
          <w:sz w:val="24"/>
          <w:highlight w:val="none"/>
        </w:rPr>
        <w:t>资格审查资料</w:t>
      </w:r>
    </w:p>
    <w:p>
      <w:pPr>
        <w:spacing w:line="400" w:lineRule="exact"/>
        <w:rPr>
          <w:rFonts w:hint="eastAsia" w:ascii="宋体" w:hAnsi="宋体" w:eastAsia="宋体" w:cs="宋体"/>
          <w:b/>
          <w:highlight w:val="none"/>
        </w:rPr>
      </w:pPr>
    </w:p>
    <w:p>
      <w:pPr>
        <w:rPr>
          <w:rFonts w:hint="eastAsia" w:ascii="宋体" w:hAnsi="宋体" w:eastAsia="宋体" w:cs="宋体"/>
          <w:highlight w:val="none"/>
        </w:rPr>
      </w:pPr>
    </w:p>
    <w:p>
      <w:pPr>
        <w:spacing w:line="360" w:lineRule="exact"/>
        <w:ind w:firstLine="315" w:firstLineChars="150"/>
        <w:jc w:val="left"/>
        <w:rPr>
          <w:rFonts w:hint="eastAsia" w:ascii="宋体" w:hAnsi="宋体" w:eastAsia="宋体" w:cs="宋体"/>
          <w:highlight w:val="none"/>
        </w:rPr>
      </w:pPr>
      <w:r>
        <w:rPr>
          <w:rFonts w:hint="eastAsia" w:ascii="宋体" w:hAnsi="宋体" w:eastAsia="宋体" w:cs="宋体"/>
          <w:highlight w:val="none"/>
        </w:rPr>
        <w:t>1.供应商须具备本项目履约能力的在中华人民共和国境内工商局登记注册、根据中华人民共和国有关法律合法成立并存续的独立于采购人和采购机构的独立法人或其他组织，提供合法有效的营业执照，并提供商事法律关系主体信息最新查询结果（显示经营范围、注册资本等信息）的截屏打印件（加盖公章）。</w:t>
      </w:r>
    </w:p>
    <w:p>
      <w:pPr>
        <w:pStyle w:val="2"/>
        <w:rPr>
          <w:rFonts w:hint="eastAsia" w:ascii="宋体" w:hAnsi="宋体" w:eastAsia="宋体" w:cs="宋体"/>
          <w:highlight w:val="none"/>
        </w:rPr>
      </w:pPr>
    </w:p>
    <w:p>
      <w:pPr>
        <w:rPr>
          <w:rFonts w:hint="eastAsia" w:ascii="宋体" w:hAnsi="宋体" w:eastAsia="宋体" w:cs="宋体"/>
          <w:highlight w:val="none"/>
        </w:rPr>
      </w:pPr>
    </w:p>
    <w:p>
      <w:pPr>
        <w:spacing w:line="360" w:lineRule="exact"/>
        <w:ind w:firstLine="315" w:firstLineChars="150"/>
        <w:jc w:val="left"/>
        <w:rPr>
          <w:rFonts w:hint="eastAsia" w:ascii="宋体" w:hAnsi="宋体" w:eastAsia="宋体" w:cs="宋体"/>
          <w:highlight w:val="none"/>
        </w:rPr>
      </w:pPr>
      <w:r>
        <w:rPr>
          <w:rFonts w:hint="eastAsia" w:ascii="宋体" w:hAnsi="宋体" w:eastAsia="宋体" w:cs="宋体"/>
          <w:highlight w:val="none"/>
        </w:rPr>
        <w:t>2.供应商未被列入“信用中国”网站(www.creditchina.gov.cn)“记录失信被执行人或重大税收违法案件当事人名单或政府采购严重违法失信行为”记录名单;不处于中国政府采购网(www.ccgp.gov.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cn)“政府采购严重违法失信行为信息记录”中的禁止参加政府采购活动期间。（提供截屏打印件并加盖公章）。</w:t>
      </w:r>
    </w:p>
    <w:p>
      <w:pPr>
        <w:pStyle w:val="2"/>
        <w:rPr>
          <w:rFonts w:hint="eastAsia" w:ascii="宋体" w:hAnsi="宋体" w:eastAsia="宋体" w:cs="宋体"/>
          <w:highlight w:val="none"/>
        </w:rPr>
      </w:pPr>
    </w:p>
    <w:p>
      <w:pPr>
        <w:pStyle w:val="2"/>
        <w:rPr>
          <w:rFonts w:hint="eastAsia" w:ascii="宋体" w:hAnsi="宋体" w:eastAsia="宋体" w:cs="宋体"/>
          <w:highlight w:val="none"/>
        </w:rPr>
      </w:pPr>
    </w:p>
    <w:p>
      <w:pPr>
        <w:spacing w:line="360" w:lineRule="exact"/>
        <w:ind w:firstLine="315" w:firstLineChars="150"/>
        <w:jc w:val="left"/>
        <w:rPr>
          <w:rFonts w:hint="eastAsia" w:ascii="宋体" w:hAnsi="宋体" w:eastAsia="宋体" w:cs="宋体"/>
          <w:highlight w:val="none"/>
        </w:rPr>
      </w:pPr>
    </w:p>
    <w:p>
      <w:pPr>
        <w:spacing w:line="360" w:lineRule="exact"/>
        <w:ind w:firstLine="315" w:firstLineChars="150"/>
        <w:jc w:val="left"/>
        <w:rPr>
          <w:rFonts w:hint="eastAsia" w:ascii="宋体" w:hAnsi="宋体" w:eastAsia="宋体" w:cs="宋体"/>
          <w:kern w:val="0"/>
          <w:szCs w:val="24"/>
          <w:highlight w:val="none"/>
        </w:rPr>
      </w:pPr>
    </w:p>
    <w:p>
      <w:pPr>
        <w:spacing w:line="360" w:lineRule="exact"/>
        <w:ind w:firstLine="315" w:firstLineChars="150"/>
        <w:jc w:val="left"/>
        <w:rPr>
          <w:rFonts w:hint="eastAsia" w:ascii="宋体" w:hAnsi="宋体" w:eastAsia="宋体" w:cs="宋体"/>
          <w:highlight w:val="none"/>
        </w:rPr>
      </w:pPr>
    </w:p>
    <w:p>
      <w:pPr>
        <w:spacing w:line="360" w:lineRule="exact"/>
        <w:ind w:firstLine="315" w:firstLineChars="150"/>
        <w:jc w:val="left"/>
        <w:rPr>
          <w:rFonts w:hint="eastAsia" w:ascii="宋体" w:hAnsi="宋体" w:eastAsia="宋体" w:cs="宋体"/>
          <w:highlight w:val="none"/>
        </w:rPr>
      </w:pPr>
    </w:p>
    <w:p>
      <w:pPr>
        <w:pStyle w:val="2"/>
        <w:rPr>
          <w:rFonts w:hint="eastAsia" w:ascii="宋体" w:hAnsi="宋体" w:eastAsia="宋体" w:cs="宋体"/>
          <w:highlight w:val="none"/>
        </w:rPr>
      </w:pPr>
    </w:p>
    <w:p>
      <w:pPr>
        <w:spacing w:line="360" w:lineRule="exact"/>
        <w:ind w:firstLine="315" w:firstLineChars="150"/>
        <w:jc w:val="left"/>
        <w:rPr>
          <w:rFonts w:hint="eastAsia" w:ascii="宋体" w:hAnsi="宋体" w:eastAsia="宋体" w:cs="宋体"/>
          <w:highlight w:val="none"/>
        </w:rPr>
      </w:pPr>
    </w:p>
    <w:p>
      <w:pPr>
        <w:spacing w:line="400" w:lineRule="exact"/>
        <w:jc w:val="center"/>
        <w:rPr>
          <w:rFonts w:hint="eastAsia" w:ascii="宋体" w:hAnsi="宋体" w:eastAsia="宋体" w:cs="宋体"/>
          <w:b/>
          <w:szCs w:val="21"/>
          <w:highlight w:val="none"/>
        </w:rPr>
      </w:pPr>
      <w:r>
        <w:rPr>
          <w:rFonts w:hint="eastAsia" w:ascii="宋体" w:hAnsi="宋体" w:eastAsia="宋体" w:cs="宋体"/>
          <w:b/>
          <w:szCs w:val="21"/>
          <w:highlight w:val="none"/>
        </w:rPr>
        <w:t>承诺书</w:t>
      </w:r>
    </w:p>
    <w:p>
      <w:pPr>
        <w:spacing w:line="400" w:lineRule="exact"/>
        <w:jc w:val="left"/>
        <w:rPr>
          <w:rFonts w:hint="eastAsia" w:ascii="宋体" w:hAnsi="宋体" w:eastAsia="宋体" w:cs="宋体"/>
          <w:highlight w:val="none"/>
        </w:rPr>
      </w:pPr>
      <w:r>
        <w:rPr>
          <w:rFonts w:hint="eastAsia" w:ascii="宋体" w:hAnsi="宋体" w:eastAsia="宋体" w:cs="宋体"/>
          <w:highlight w:val="none"/>
        </w:rPr>
        <w:t>致：数字江门网络建设有限公司</w:t>
      </w:r>
    </w:p>
    <w:p>
      <w:pPr>
        <w:spacing w:line="440" w:lineRule="exact"/>
        <w:jc w:val="left"/>
        <w:rPr>
          <w:rFonts w:hint="eastAsia" w:ascii="宋体" w:hAnsi="宋体" w:eastAsia="宋体" w:cs="宋体"/>
          <w:b/>
          <w:sz w:val="28"/>
          <w:szCs w:val="28"/>
          <w:highlight w:val="none"/>
        </w:rPr>
      </w:pPr>
      <w:r>
        <w:rPr>
          <w:rFonts w:hint="eastAsia" w:ascii="宋体" w:hAnsi="宋体" w:eastAsia="宋体" w:cs="宋体"/>
          <w:highlight w:val="none"/>
        </w:rPr>
        <w:t xml:space="preserve">      我司承诺</w:t>
      </w:r>
      <w:r>
        <w:rPr>
          <w:rFonts w:hint="eastAsia" w:ascii="宋体" w:hAnsi="宋体" w:eastAsia="宋体" w:cs="宋体"/>
          <w:szCs w:val="24"/>
          <w:highlight w:val="none"/>
        </w:rPr>
        <w:t>在法律上和财务上独立、合法运作并独立于采购人。</w:t>
      </w:r>
    </w:p>
    <w:p>
      <w:pPr>
        <w:spacing w:line="440" w:lineRule="exact"/>
        <w:jc w:val="center"/>
        <w:rPr>
          <w:rFonts w:hint="eastAsia" w:ascii="宋体" w:hAnsi="宋体" w:eastAsia="宋体" w:cs="宋体"/>
          <w:b/>
          <w:sz w:val="28"/>
          <w:szCs w:val="28"/>
          <w:highlight w:val="none"/>
        </w:rPr>
      </w:pPr>
    </w:p>
    <w:p>
      <w:pPr>
        <w:spacing w:line="440" w:lineRule="exact"/>
        <w:jc w:val="right"/>
        <w:rPr>
          <w:rFonts w:hint="eastAsia" w:ascii="宋体" w:hAnsi="宋体" w:eastAsia="宋体" w:cs="宋体"/>
          <w:highlight w:val="none"/>
        </w:rPr>
      </w:pPr>
      <w:r>
        <w:rPr>
          <w:rFonts w:hint="eastAsia" w:ascii="宋体" w:hAnsi="宋体" w:eastAsia="宋体" w:cs="宋体"/>
          <w:highlight w:val="none"/>
        </w:rPr>
        <w:t>供应商：</w:t>
      </w:r>
      <w:r>
        <w:rPr>
          <w:rFonts w:hint="eastAsia" w:ascii="宋体" w:hAnsi="宋体" w:eastAsia="宋体" w:cs="宋体"/>
          <w:highlight w:val="none"/>
          <w:u w:val="single"/>
        </w:rPr>
        <w:t xml:space="preserve">         </w:t>
      </w:r>
      <w:r>
        <w:rPr>
          <w:rFonts w:hint="eastAsia" w:ascii="宋体" w:hAnsi="宋体" w:eastAsia="宋体" w:cs="宋体"/>
          <w:highlight w:val="none"/>
        </w:rPr>
        <w:t>（加盖公章）</w:t>
      </w:r>
    </w:p>
    <w:p>
      <w:pPr>
        <w:spacing w:line="440" w:lineRule="exact"/>
        <w:jc w:val="right"/>
        <w:rPr>
          <w:rFonts w:hint="eastAsia" w:ascii="宋体" w:hAnsi="宋体" w:eastAsia="宋体" w:cs="宋体"/>
          <w:highlight w:val="none"/>
        </w:rPr>
      </w:pPr>
    </w:p>
    <w:p>
      <w:pPr>
        <w:topLinePunct/>
        <w:spacing w:line="360" w:lineRule="exact"/>
        <w:jc w:val="right"/>
        <w:rPr>
          <w:rFonts w:hint="eastAsia" w:ascii="宋体" w:hAnsi="宋体" w:eastAsia="宋体" w:cs="宋体"/>
          <w:szCs w:val="21"/>
          <w:highlight w:val="none"/>
        </w:rPr>
      </w:pPr>
      <w:r>
        <w:rPr>
          <w:rFonts w:hint="eastAsia" w:ascii="宋体" w:hAnsi="宋体" w:eastAsia="宋体" w:cs="宋体"/>
          <w:highlight w:val="none"/>
        </w:rPr>
        <w:t>日期：</w:t>
      </w:r>
      <w:r>
        <w:rPr>
          <w:rFonts w:hint="eastAsia" w:ascii="宋体" w:hAnsi="宋体" w:eastAsia="宋体" w:cs="宋体"/>
          <w:highlight w:val="none"/>
          <w:u w:val="single"/>
        </w:rPr>
        <w:t xml:space="preserve">    </w:t>
      </w:r>
      <w:r>
        <w:rPr>
          <w:rFonts w:hint="eastAsia" w:ascii="宋体" w:hAnsi="宋体" w:eastAsia="宋体" w:cs="宋体"/>
          <w:highlight w:val="none"/>
        </w:rPr>
        <w:t>年</w:t>
      </w:r>
      <w:r>
        <w:rPr>
          <w:rFonts w:hint="eastAsia" w:ascii="宋体" w:hAnsi="宋体" w:eastAsia="宋体" w:cs="宋体"/>
          <w:highlight w:val="none"/>
          <w:u w:val="single"/>
        </w:rPr>
        <w:t xml:space="preserve">   </w:t>
      </w:r>
      <w:r>
        <w:rPr>
          <w:rFonts w:hint="eastAsia" w:ascii="宋体" w:hAnsi="宋体" w:eastAsia="宋体" w:cs="宋体"/>
          <w:highlight w:val="none"/>
        </w:rPr>
        <w:t>月</w:t>
      </w:r>
      <w:r>
        <w:rPr>
          <w:rFonts w:hint="eastAsia" w:ascii="宋体" w:hAnsi="宋体" w:eastAsia="宋体" w:cs="宋体"/>
          <w:highlight w:val="none"/>
          <w:u w:val="single"/>
        </w:rPr>
        <w:t xml:space="preserve">    </w:t>
      </w:r>
      <w:r>
        <w:rPr>
          <w:rFonts w:hint="eastAsia" w:ascii="宋体" w:hAnsi="宋体" w:eastAsia="宋体" w:cs="宋体"/>
          <w:highlight w:val="none"/>
        </w:rPr>
        <w:t>日</w:t>
      </w:r>
    </w:p>
    <w:p>
      <w:pPr>
        <w:pStyle w:val="213"/>
        <w:ind w:firstLine="240" w:firstLineChars="100"/>
        <w:rPr>
          <w:rFonts w:hint="eastAsia" w:ascii="宋体" w:hAnsi="宋体" w:eastAsia="宋体" w:cs="宋体"/>
          <w:smallCaps w:val="0"/>
          <w:sz w:val="21"/>
          <w:szCs w:val="22"/>
          <w:highlight w:val="none"/>
        </w:rPr>
      </w:pPr>
      <w:bookmarkStart w:id="71" w:name="_Toc144974877"/>
      <w:bookmarkStart w:id="72" w:name="_Toc152042598"/>
      <w:bookmarkStart w:id="73" w:name="_Toc152045809"/>
      <w:bookmarkStart w:id="74" w:name="_Toc247527849"/>
      <w:bookmarkStart w:id="75" w:name="_Toc334767004"/>
      <w:bookmarkStart w:id="76" w:name="_Toc265953295"/>
      <w:bookmarkStart w:id="77" w:name="_Toc247514301"/>
      <w:bookmarkStart w:id="78" w:name="_Toc332188253"/>
      <w:bookmarkStart w:id="79" w:name="_Toc326223619"/>
      <w:r>
        <w:rPr>
          <w:rFonts w:hint="eastAsia" w:ascii="宋体" w:hAnsi="宋体" w:eastAsia="宋体" w:cs="宋体"/>
          <w:bCs/>
          <w:sz w:val="24"/>
          <w:szCs w:val="24"/>
          <w:highlight w:val="none"/>
        </w:rPr>
        <w:br w:type="page"/>
      </w:r>
      <w:bookmarkEnd w:id="71"/>
      <w:bookmarkEnd w:id="72"/>
      <w:bookmarkEnd w:id="73"/>
      <w:bookmarkEnd w:id="74"/>
      <w:bookmarkEnd w:id="75"/>
      <w:bookmarkEnd w:id="76"/>
      <w:bookmarkEnd w:id="77"/>
      <w:bookmarkEnd w:id="78"/>
      <w:bookmarkEnd w:id="79"/>
    </w:p>
    <w:p>
      <w:pPr>
        <w:pStyle w:val="4"/>
        <w:jc w:val="center"/>
        <w:rPr>
          <w:rFonts w:hint="eastAsia" w:ascii="宋体" w:hAnsi="宋体" w:eastAsia="宋体" w:cs="宋体"/>
          <w:highlight w:val="none"/>
        </w:rPr>
      </w:pPr>
      <w:r>
        <w:rPr>
          <w:rFonts w:hint="eastAsia" w:ascii="宋体" w:hAnsi="宋体" w:eastAsia="宋体" w:cs="宋体"/>
          <w:bCs w:val="0"/>
          <w:sz w:val="24"/>
          <w:szCs w:val="24"/>
          <w:highlight w:val="none"/>
        </w:rPr>
        <w:t>（二）其他资格审查资料（供应商认为需要补充的相关资料）</w:t>
      </w:r>
    </w:p>
    <w:p>
      <w:pPr>
        <w:rPr>
          <w:rFonts w:hint="eastAsia" w:ascii="宋体" w:hAnsi="宋体" w:eastAsia="宋体" w:cs="宋体"/>
          <w:highlight w:val="none"/>
        </w:rPr>
      </w:pPr>
    </w:p>
    <w:p>
      <w:pPr>
        <w:rPr>
          <w:rFonts w:hint="eastAsia" w:ascii="宋体" w:hAnsi="宋体" w:eastAsia="宋体" w:cs="宋体"/>
          <w:sz w:val="28"/>
          <w:szCs w:val="28"/>
          <w:highlight w:val="none"/>
          <w:u w:val="single"/>
        </w:rPr>
      </w:pPr>
      <w:r>
        <w:rPr>
          <w:rFonts w:hint="eastAsia" w:ascii="宋体" w:hAnsi="宋体" w:eastAsia="宋体" w:cs="宋体"/>
          <w:sz w:val="28"/>
          <w:szCs w:val="28"/>
          <w:highlight w:val="none"/>
          <w:u w:val="single"/>
        </w:rPr>
        <w:br w:type="page"/>
      </w:r>
    </w:p>
    <w:bookmarkEnd w:id="52"/>
    <w:bookmarkEnd w:id="53"/>
    <w:bookmarkEnd w:id="54"/>
    <w:bookmarkEnd w:id="55"/>
    <w:bookmarkEnd w:id="56"/>
    <w:bookmarkEnd w:id="57"/>
    <w:bookmarkEnd w:id="58"/>
    <w:bookmarkEnd w:id="59"/>
    <w:p>
      <w:pPr>
        <w:pStyle w:val="4"/>
        <w:spacing w:before="0" w:line="415" w:lineRule="auto"/>
        <w:rPr>
          <w:rFonts w:hint="eastAsia" w:ascii="宋体" w:hAnsi="宋体" w:eastAsia="宋体" w:cs="宋体"/>
          <w:b w:val="0"/>
          <w:highlight w:val="none"/>
        </w:rPr>
      </w:pPr>
      <w:r>
        <w:rPr>
          <w:rFonts w:hint="eastAsia" w:ascii="宋体" w:hAnsi="宋体" w:eastAsia="宋体" w:cs="宋体"/>
          <w:b w:val="0"/>
          <w:highlight w:val="none"/>
        </w:rPr>
        <w:t>第二部分：报价文件</w:t>
      </w:r>
    </w:p>
    <w:p>
      <w:pPr>
        <w:pStyle w:val="246"/>
        <w:jc w:val="center"/>
        <w:rPr>
          <w:rFonts w:hint="eastAsia" w:ascii="宋体" w:hAnsi="宋体" w:eastAsia="宋体" w:cs="宋体"/>
          <w:highlight w:val="none"/>
        </w:rPr>
      </w:pPr>
      <w:r>
        <w:rPr>
          <w:rFonts w:hint="eastAsia" w:ascii="宋体" w:hAnsi="宋体" w:eastAsia="宋体" w:cs="宋体"/>
          <w:highlight w:val="none"/>
        </w:rPr>
        <w:t>报价一览表</w:t>
      </w:r>
    </w:p>
    <w:p>
      <w:pPr>
        <w:pStyle w:val="6"/>
        <w:spacing w:before="156" w:beforeLines="50" w:line="400" w:lineRule="exact"/>
        <w:ind w:firstLine="210" w:firstLineChars="100"/>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项目名称：</w:t>
      </w:r>
      <w:r>
        <w:rPr>
          <w:rFonts w:hint="eastAsia" w:ascii="宋体" w:hAnsi="宋体" w:eastAsia="宋体" w:cs="宋体"/>
          <w:sz w:val="21"/>
          <w:szCs w:val="21"/>
          <w:highlight w:val="none"/>
          <w:u w:val="single"/>
        </w:rPr>
        <w:t>2024年数字江门网络建设有限公司网络信息安全服务产品采购项目</w:t>
      </w:r>
    </w:p>
    <w:tbl>
      <w:tblPr>
        <w:tblStyle w:val="7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4"/>
        <w:gridCol w:w="4354"/>
        <w:gridCol w:w="18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4" w:hRule="atLeast"/>
        </w:trPr>
        <w:tc>
          <w:tcPr>
            <w:tcW w:w="2984" w:type="dxa"/>
            <w:noWrap w:val="0"/>
            <w:vAlign w:val="center"/>
          </w:tcPr>
          <w:p>
            <w:pPr>
              <w:widowControl/>
              <w:jc w:val="center"/>
              <w:rPr>
                <w:rFonts w:hint="eastAsia" w:ascii="宋体" w:hAnsi="宋体" w:eastAsia="宋体" w:cs="宋体"/>
                <w:color w:val="000000"/>
                <w:kern w:val="0"/>
                <w:szCs w:val="22"/>
                <w:highlight w:val="none"/>
              </w:rPr>
            </w:pPr>
            <w:r>
              <w:rPr>
                <w:rFonts w:hint="eastAsia" w:ascii="宋体" w:hAnsi="宋体" w:eastAsia="宋体" w:cs="宋体"/>
                <w:color w:val="000000"/>
                <w:kern w:val="0"/>
                <w:szCs w:val="22"/>
                <w:highlight w:val="none"/>
              </w:rPr>
              <w:t>供应人名称</w:t>
            </w:r>
          </w:p>
        </w:tc>
        <w:tc>
          <w:tcPr>
            <w:tcW w:w="4354" w:type="dxa"/>
            <w:noWrap w:val="0"/>
            <w:vAlign w:val="center"/>
          </w:tcPr>
          <w:p>
            <w:pPr>
              <w:widowControl/>
              <w:jc w:val="center"/>
              <w:rPr>
                <w:rFonts w:hint="eastAsia" w:ascii="宋体" w:hAnsi="宋体" w:eastAsia="宋体" w:cs="宋体"/>
                <w:color w:val="000000"/>
                <w:kern w:val="0"/>
                <w:szCs w:val="22"/>
                <w:highlight w:val="none"/>
              </w:rPr>
            </w:pPr>
            <w:r>
              <w:rPr>
                <w:rFonts w:hint="eastAsia" w:ascii="宋体" w:hAnsi="宋体" w:eastAsia="宋体" w:cs="宋体"/>
                <w:color w:val="000000"/>
                <w:kern w:val="0"/>
                <w:szCs w:val="22"/>
                <w:highlight w:val="none"/>
              </w:rPr>
              <w:t>含税报价总价（元/人民币）</w:t>
            </w:r>
          </w:p>
        </w:tc>
        <w:tc>
          <w:tcPr>
            <w:tcW w:w="1836" w:type="dxa"/>
            <w:noWrap w:val="0"/>
            <w:vAlign w:val="center"/>
          </w:tcPr>
          <w:p>
            <w:pPr>
              <w:widowControl/>
              <w:jc w:val="center"/>
              <w:rPr>
                <w:rFonts w:hint="eastAsia" w:ascii="宋体" w:hAnsi="宋体" w:eastAsia="宋体" w:cs="宋体"/>
                <w:color w:val="000000"/>
                <w:kern w:val="0"/>
                <w:szCs w:val="22"/>
                <w:highlight w:val="none"/>
              </w:rPr>
            </w:pPr>
            <w:r>
              <w:rPr>
                <w:rFonts w:hint="eastAsia" w:ascii="宋体" w:hAnsi="宋体" w:eastAsia="宋体" w:cs="宋体"/>
                <w:color w:val="000000"/>
                <w:kern w:val="0"/>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984" w:type="dxa"/>
            <w:vMerge w:val="restart"/>
            <w:noWrap w:val="0"/>
            <w:vAlign w:val="center"/>
          </w:tcPr>
          <w:p>
            <w:pPr>
              <w:widowControl/>
              <w:jc w:val="center"/>
              <w:rPr>
                <w:rFonts w:hint="eastAsia" w:ascii="宋体" w:hAnsi="宋体" w:eastAsia="宋体" w:cs="宋体"/>
                <w:color w:val="000000"/>
                <w:kern w:val="0"/>
                <w:szCs w:val="22"/>
                <w:highlight w:val="none"/>
              </w:rPr>
            </w:pPr>
          </w:p>
        </w:tc>
        <w:tc>
          <w:tcPr>
            <w:tcW w:w="4354" w:type="dxa"/>
            <w:noWrap w:val="0"/>
            <w:vAlign w:val="center"/>
          </w:tcPr>
          <w:p>
            <w:pPr>
              <w:widowControl/>
              <w:rPr>
                <w:rFonts w:hint="eastAsia" w:ascii="宋体" w:hAnsi="宋体" w:eastAsia="宋体" w:cs="宋体"/>
                <w:color w:val="000000"/>
                <w:kern w:val="0"/>
                <w:szCs w:val="22"/>
                <w:highlight w:val="none"/>
              </w:rPr>
            </w:pPr>
            <w:r>
              <w:rPr>
                <w:rFonts w:hint="eastAsia" w:ascii="宋体" w:hAnsi="宋体" w:eastAsia="宋体" w:cs="宋体"/>
                <w:color w:val="000000"/>
                <w:kern w:val="0"/>
                <w:szCs w:val="22"/>
                <w:highlight w:val="none"/>
              </w:rPr>
              <w:t>（小写金额）：</w:t>
            </w:r>
          </w:p>
        </w:tc>
        <w:tc>
          <w:tcPr>
            <w:tcW w:w="1836" w:type="dxa"/>
            <w:vMerge w:val="restart"/>
            <w:noWrap w:val="0"/>
            <w:vAlign w:val="center"/>
          </w:tcPr>
          <w:p>
            <w:pPr>
              <w:widowControl/>
              <w:jc w:val="center"/>
              <w:rPr>
                <w:rFonts w:hint="eastAsia" w:ascii="宋体" w:hAnsi="宋体" w:eastAsia="宋体" w:cs="宋体"/>
                <w:color w:val="000000"/>
                <w:kern w:val="0"/>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3" w:hRule="atLeast"/>
        </w:trPr>
        <w:tc>
          <w:tcPr>
            <w:tcW w:w="2984" w:type="dxa"/>
            <w:vMerge w:val="continue"/>
            <w:noWrap w:val="0"/>
            <w:vAlign w:val="center"/>
          </w:tcPr>
          <w:p>
            <w:pPr>
              <w:widowControl/>
              <w:jc w:val="center"/>
              <w:rPr>
                <w:rFonts w:hint="eastAsia" w:ascii="宋体" w:hAnsi="宋体" w:eastAsia="宋体" w:cs="宋体"/>
                <w:color w:val="000000"/>
                <w:kern w:val="0"/>
                <w:szCs w:val="22"/>
                <w:highlight w:val="none"/>
              </w:rPr>
            </w:pPr>
          </w:p>
        </w:tc>
        <w:tc>
          <w:tcPr>
            <w:tcW w:w="4354" w:type="dxa"/>
            <w:noWrap w:val="0"/>
            <w:vAlign w:val="center"/>
          </w:tcPr>
          <w:p>
            <w:pPr>
              <w:widowControl/>
              <w:rPr>
                <w:rFonts w:hint="eastAsia" w:ascii="宋体" w:hAnsi="宋体" w:eastAsia="宋体" w:cs="宋体"/>
                <w:color w:val="000000"/>
                <w:kern w:val="0"/>
                <w:szCs w:val="22"/>
                <w:highlight w:val="none"/>
              </w:rPr>
            </w:pPr>
            <w:r>
              <w:rPr>
                <w:rFonts w:hint="eastAsia" w:ascii="宋体" w:hAnsi="宋体" w:eastAsia="宋体" w:cs="宋体"/>
                <w:color w:val="000000"/>
                <w:kern w:val="0"/>
                <w:szCs w:val="22"/>
                <w:highlight w:val="none"/>
              </w:rPr>
              <w:t>（大写金额）：</w:t>
            </w:r>
          </w:p>
        </w:tc>
        <w:tc>
          <w:tcPr>
            <w:tcW w:w="1836" w:type="dxa"/>
            <w:vMerge w:val="continue"/>
            <w:noWrap w:val="0"/>
            <w:vAlign w:val="center"/>
          </w:tcPr>
          <w:p>
            <w:pPr>
              <w:widowControl/>
              <w:jc w:val="center"/>
              <w:rPr>
                <w:rFonts w:hint="eastAsia" w:ascii="宋体" w:hAnsi="宋体" w:eastAsia="宋体" w:cs="宋体"/>
                <w:color w:val="000000"/>
                <w:kern w:val="0"/>
                <w:szCs w:val="22"/>
                <w:highlight w:val="none"/>
              </w:rPr>
            </w:pPr>
          </w:p>
        </w:tc>
      </w:tr>
    </w:tbl>
    <w:p>
      <w:pPr>
        <w:pStyle w:val="6"/>
        <w:spacing w:after="156" w:afterLines="50" w:line="400" w:lineRule="exact"/>
        <w:ind w:firstLine="0" w:firstLineChars="0"/>
        <w:rPr>
          <w:rFonts w:hint="eastAsia" w:ascii="宋体" w:hAnsi="宋体" w:eastAsia="宋体" w:cs="宋体"/>
          <w:sz w:val="21"/>
          <w:szCs w:val="21"/>
          <w:highlight w:val="none"/>
        </w:rPr>
      </w:pPr>
    </w:p>
    <w:p>
      <w:pPr>
        <w:pStyle w:val="6"/>
        <w:spacing w:after="156" w:afterLines="50" w:line="400" w:lineRule="exact"/>
        <w:ind w:firstLine="210" w:firstLineChars="100"/>
        <w:rPr>
          <w:rFonts w:hint="eastAsia" w:ascii="宋体" w:hAnsi="宋体" w:eastAsia="宋体" w:cs="宋体"/>
          <w:sz w:val="21"/>
          <w:szCs w:val="21"/>
          <w:highlight w:val="none"/>
        </w:rPr>
      </w:pPr>
      <w:r>
        <w:rPr>
          <w:rFonts w:hint="eastAsia" w:ascii="宋体" w:hAnsi="宋体" w:eastAsia="宋体" w:cs="宋体"/>
          <w:sz w:val="21"/>
          <w:szCs w:val="21"/>
          <w:highlight w:val="none"/>
        </w:rPr>
        <w:t>注明</w:t>
      </w:r>
    </w:p>
    <w:p>
      <w:pPr>
        <w:pStyle w:val="6"/>
        <w:spacing w:after="156" w:afterLines="50" w:line="400" w:lineRule="exact"/>
        <w:ind w:firstLine="210" w:firstLineChars="100"/>
        <w:rPr>
          <w:rFonts w:hint="eastAsia" w:ascii="宋体" w:hAnsi="宋体" w:eastAsia="宋体" w:cs="宋体"/>
          <w:sz w:val="21"/>
          <w:szCs w:val="21"/>
          <w:highlight w:val="none"/>
        </w:rPr>
      </w:pPr>
      <w:r>
        <w:rPr>
          <w:rFonts w:hint="eastAsia" w:ascii="宋体" w:hAnsi="宋体" w:eastAsia="宋体" w:cs="宋体"/>
          <w:sz w:val="21"/>
          <w:szCs w:val="21"/>
          <w:highlight w:val="none"/>
        </w:rPr>
        <w:t>1.本项目含税报价总价不能超出项目预算金额人民币2.8万元（含税），否则作否决响应处理。</w:t>
      </w:r>
    </w:p>
    <w:p>
      <w:pPr>
        <w:pStyle w:val="6"/>
        <w:spacing w:after="156" w:afterLines="50" w:line="400" w:lineRule="exact"/>
        <w:ind w:firstLine="210" w:firstLineChars="100"/>
        <w:rPr>
          <w:rFonts w:hint="eastAsia" w:ascii="宋体" w:hAnsi="宋体" w:eastAsia="宋体" w:cs="宋体"/>
          <w:sz w:val="21"/>
          <w:szCs w:val="21"/>
          <w:highlight w:val="none"/>
        </w:rPr>
      </w:pPr>
      <w:r>
        <w:rPr>
          <w:rFonts w:hint="eastAsia" w:ascii="宋体" w:hAnsi="宋体" w:eastAsia="宋体" w:cs="宋体"/>
          <w:sz w:val="21"/>
          <w:szCs w:val="21"/>
          <w:highlight w:val="none"/>
        </w:rPr>
        <w:t>2.报价包含所购买的服务、税费及所涉及的一切费用。采购人不再支付任何其他费用。</w:t>
      </w:r>
    </w:p>
    <w:p>
      <w:pPr>
        <w:pStyle w:val="6"/>
        <w:spacing w:after="156" w:afterLines="50" w:line="400" w:lineRule="exact"/>
        <w:ind w:firstLine="210" w:firstLineChars="100"/>
        <w:rPr>
          <w:rFonts w:hint="eastAsia" w:ascii="宋体" w:hAnsi="宋体" w:eastAsia="宋体" w:cs="宋体"/>
          <w:sz w:val="21"/>
          <w:szCs w:val="21"/>
          <w:highlight w:val="none"/>
        </w:rPr>
      </w:pPr>
      <w:r>
        <w:rPr>
          <w:rFonts w:hint="eastAsia" w:ascii="宋体" w:hAnsi="宋体" w:eastAsia="宋体" w:cs="宋体"/>
          <w:sz w:val="21"/>
          <w:szCs w:val="21"/>
          <w:highlight w:val="none"/>
        </w:rPr>
        <w:t>3.供应商应向采购人提供增值税专用发票（如供应商为非营利性机构，可提供普通发票。）</w:t>
      </w:r>
    </w:p>
    <w:p>
      <w:pPr>
        <w:pStyle w:val="6"/>
        <w:spacing w:after="156" w:afterLines="50" w:line="400" w:lineRule="exact"/>
        <w:ind w:firstLine="210" w:firstLineChars="100"/>
        <w:rPr>
          <w:rFonts w:hint="eastAsia" w:ascii="宋体" w:hAnsi="宋体" w:eastAsia="宋体" w:cs="宋体"/>
          <w:sz w:val="21"/>
          <w:szCs w:val="21"/>
          <w:highlight w:val="none"/>
        </w:rPr>
      </w:pPr>
      <w:r>
        <w:rPr>
          <w:rFonts w:hint="eastAsia" w:ascii="宋体" w:hAnsi="宋体" w:eastAsia="宋体" w:cs="宋体"/>
          <w:sz w:val="21"/>
          <w:szCs w:val="21"/>
          <w:highlight w:val="none"/>
        </w:rPr>
        <w:t>4.供应商应对比选文件要求报价的所有内容进行报价，未报价部分视为供应商让利或含在其他报价子目中，合同价款不予调整。</w:t>
      </w:r>
    </w:p>
    <w:p>
      <w:pPr>
        <w:pStyle w:val="6"/>
        <w:spacing w:after="156" w:afterLines="50" w:line="400" w:lineRule="exact"/>
        <w:ind w:firstLine="210" w:firstLineChars="100"/>
        <w:rPr>
          <w:rFonts w:hint="eastAsia" w:ascii="宋体" w:hAnsi="宋体" w:eastAsia="宋体" w:cs="宋体"/>
          <w:sz w:val="21"/>
          <w:szCs w:val="21"/>
          <w:highlight w:val="none"/>
        </w:rPr>
      </w:pPr>
      <w:r>
        <w:rPr>
          <w:rFonts w:hint="eastAsia" w:ascii="宋体" w:hAnsi="宋体" w:eastAsia="宋体" w:cs="宋体"/>
          <w:sz w:val="21"/>
          <w:szCs w:val="21"/>
          <w:highlight w:val="none"/>
        </w:rPr>
        <w:t>5.本项目所填报报价精确到小数点后两位，小数点后三位无论大小均舍去，以供应商所报含税总价来计算价格分。</w:t>
      </w:r>
    </w:p>
    <w:p>
      <w:pPr>
        <w:pStyle w:val="6"/>
        <w:spacing w:after="156" w:afterLines="50" w:line="400" w:lineRule="exact"/>
        <w:ind w:firstLine="210" w:firstLineChars="100"/>
        <w:rPr>
          <w:rFonts w:hint="eastAsia" w:ascii="宋体" w:hAnsi="宋体" w:eastAsia="宋体" w:cs="宋体"/>
          <w:sz w:val="21"/>
          <w:szCs w:val="21"/>
          <w:highlight w:val="none"/>
        </w:rPr>
      </w:pPr>
    </w:p>
    <w:p>
      <w:pPr>
        <w:pStyle w:val="6"/>
        <w:spacing w:after="156" w:afterLines="50" w:line="400" w:lineRule="exact"/>
        <w:ind w:firstLine="210" w:firstLineChars="100"/>
        <w:jc w:val="right"/>
        <w:rPr>
          <w:rFonts w:hint="eastAsia" w:ascii="宋体" w:hAnsi="宋体" w:eastAsia="宋体" w:cs="宋体"/>
          <w:sz w:val="21"/>
          <w:szCs w:val="21"/>
          <w:highlight w:val="none"/>
        </w:rPr>
      </w:pPr>
      <w:r>
        <w:rPr>
          <w:rFonts w:hint="eastAsia" w:ascii="宋体" w:hAnsi="宋体" w:eastAsia="宋体" w:cs="宋体"/>
          <w:sz w:val="21"/>
          <w:szCs w:val="21"/>
          <w:highlight w:val="none"/>
        </w:rPr>
        <w:t>供应商（盖章）：</w:t>
      </w:r>
    </w:p>
    <w:p>
      <w:pPr>
        <w:pStyle w:val="6"/>
        <w:spacing w:after="156" w:afterLines="50" w:line="400" w:lineRule="exact"/>
        <w:ind w:firstLine="0" w:firstLineChars="0"/>
        <w:jc w:val="right"/>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法定代表人/负责人或授权代表人（签字）：      </w:t>
      </w:r>
    </w:p>
    <w:p>
      <w:pPr>
        <w:pStyle w:val="6"/>
        <w:spacing w:after="156" w:afterLines="50" w:line="400" w:lineRule="exact"/>
        <w:ind w:firstLine="0" w:firstLineChars="0"/>
        <w:jc w:val="right"/>
        <w:rPr>
          <w:rFonts w:hint="eastAsia" w:ascii="宋体" w:hAnsi="宋体" w:eastAsia="宋体" w:cs="宋体"/>
          <w:sz w:val="21"/>
          <w:szCs w:val="21"/>
          <w:highlight w:val="none"/>
        </w:rPr>
      </w:pPr>
      <w:r>
        <w:rPr>
          <w:rFonts w:hint="eastAsia" w:ascii="宋体" w:hAnsi="宋体" w:eastAsia="宋体" w:cs="宋体"/>
          <w:sz w:val="21"/>
          <w:szCs w:val="21"/>
          <w:highlight w:val="none"/>
        </w:rPr>
        <w:t>日期 ：    年     月     日</w:t>
      </w:r>
    </w:p>
    <w:p>
      <w:pPr>
        <w:rPr>
          <w:rFonts w:hint="eastAsia" w:ascii="宋体" w:hAnsi="宋体" w:eastAsia="宋体" w:cs="宋体"/>
          <w:highlight w:val="none"/>
        </w:rPr>
      </w:pPr>
      <w:r>
        <w:rPr>
          <w:rFonts w:hint="eastAsia" w:ascii="宋体" w:hAnsi="宋体" w:eastAsia="宋体" w:cs="宋体"/>
          <w:highlight w:val="none"/>
        </w:rPr>
        <w:br w:type="page"/>
      </w:r>
    </w:p>
    <w:p>
      <w:pPr>
        <w:pStyle w:val="3"/>
        <w:jc w:val="center"/>
        <w:rPr>
          <w:rFonts w:hint="eastAsia" w:ascii="宋体" w:hAnsi="宋体" w:eastAsia="宋体" w:cs="宋体"/>
          <w:b w:val="0"/>
          <w:sz w:val="32"/>
          <w:szCs w:val="32"/>
          <w:highlight w:val="none"/>
        </w:rPr>
      </w:pPr>
      <w:bookmarkStart w:id="80" w:name="_Toc125"/>
      <w:r>
        <w:rPr>
          <w:rFonts w:hint="eastAsia" w:ascii="宋体" w:hAnsi="宋体" w:eastAsia="宋体" w:cs="宋体"/>
          <w:b w:val="0"/>
          <w:sz w:val="32"/>
          <w:szCs w:val="32"/>
          <w:highlight w:val="none"/>
          <w:lang w:val="en-US" w:eastAsia="zh-CN"/>
        </w:rPr>
        <w:t>第七章、</w:t>
      </w:r>
      <w:r>
        <w:rPr>
          <w:rFonts w:hint="eastAsia" w:ascii="宋体" w:hAnsi="宋体" w:eastAsia="宋体" w:cs="宋体"/>
          <w:b w:val="0"/>
          <w:sz w:val="32"/>
          <w:szCs w:val="32"/>
          <w:highlight w:val="none"/>
        </w:rPr>
        <w:t>采购需求文件领取登记表</w:t>
      </w:r>
      <w:bookmarkEnd w:id="80"/>
      <w:bookmarkStart w:id="81" w:name="_GoBack"/>
      <w:bookmarkEnd w:id="81"/>
    </w:p>
    <w:tbl>
      <w:tblPr>
        <w:tblStyle w:val="77"/>
        <w:tblW w:w="8528" w:type="dxa"/>
        <w:jc w:val="center"/>
        <w:tblLayout w:type="fixed"/>
        <w:tblCellMar>
          <w:top w:w="0" w:type="dxa"/>
          <w:left w:w="108" w:type="dxa"/>
          <w:bottom w:w="0" w:type="dxa"/>
          <w:right w:w="108" w:type="dxa"/>
        </w:tblCellMar>
      </w:tblPr>
      <w:tblGrid>
        <w:gridCol w:w="693"/>
        <w:gridCol w:w="2915"/>
        <w:gridCol w:w="2420"/>
        <w:gridCol w:w="2500"/>
      </w:tblGrid>
      <w:tr>
        <w:tblPrEx>
          <w:tblCellMar>
            <w:top w:w="0" w:type="dxa"/>
            <w:left w:w="108" w:type="dxa"/>
            <w:bottom w:w="0" w:type="dxa"/>
            <w:right w:w="108" w:type="dxa"/>
          </w:tblCellMar>
        </w:tblPrEx>
        <w:trPr>
          <w:trHeight w:val="452"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项目编号</w:t>
            </w:r>
          </w:p>
        </w:tc>
        <w:tc>
          <w:tcPr>
            <w:tcW w:w="4920" w:type="dxa"/>
            <w:gridSpan w:val="2"/>
            <w:tcBorders>
              <w:top w:val="single" w:color="auto" w:sz="4" w:space="0"/>
              <w:left w:val="nil"/>
              <w:bottom w:val="single" w:color="auto" w:sz="4" w:space="0"/>
              <w:right w:val="single" w:color="auto" w:sz="4" w:space="0"/>
            </w:tcBorders>
            <w:shd w:val="clear" w:color="auto" w:fill="FFFFFF"/>
            <w:vAlign w:val="center"/>
          </w:tcPr>
          <w:p>
            <w:pPr>
              <w:widowControl/>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SZJM202406001</w:t>
            </w:r>
          </w:p>
        </w:tc>
      </w:tr>
      <w:tr>
        <w:tblPrEx>
          <w:tblCellMar>
            <w:top w:w="0" w:type="dxa"/>
            <w:left w:w="108" w:type="dxa"/>
            <w:bottom w:w="0" w:type="dxa"/>
            <w:right w:w="108" w:type="dxa"/>
          </w:tblCellMar>
        </w:tblPrEx>
        <w:trPr>
          <w:trHeight w:val="660"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2024年数字江门网络建设有限公司网络信息安全服务产品采购项目</w:t>
            </w:r>
          </w:p>
        </w:tc>
      </w:tr>
      <w:tr>
        <w:tblPrEx>
          <w:tblCellMar>
            <w:top w:w="0" w:type="dxa"/>
            <w:left w:w="108" w:type="dxa"/>
            <w:bottom w:w="0" w:type="dxa"/>
            <w:right w:w="108" w:type="dxa"/>
          </w:tblCellMar>
        </w:tblPrEx>
        <w:trPr>
          <w:cantSplit/>
          <w:trHeight w:val="418" w:hRule="atLeast"/>
          <w:jc w:val="center"/>
        </w:trPr>
        <w:tc>
          <w:tcPr>
            <w:tcW w:w="693" w:type="dxa"/>
            <w:vMerge w:val="restart"/>
            <w:tcBorders>
              <w:top w:val="nil"/>
              <w:left w:val="single" w:color="auto" w:sz="4" w:space="0"/>
              <w:bottom w:val="nil"/>
              <w:right w:val="single" w:color="auto" w:sz="4" w:space="0"/>
            </w:tcBorders>
            <w:shd w:val="clear" w:color="auto" w:fill="FFFFFF"/>
            <w:vAlign w:val="center"/>
          </w:tcPr>
          <w:p>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申请单位信息</w:t>
            </w: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单位全称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04"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法人代表</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单位地址</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邮    编</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领取文件联系人</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第一联系人</w:t>
            </w: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第二联系人</w:t>
            </w: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联系人姓名</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固定电话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移动电话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电子邮箱</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trHeight w:val="5285" w:hRule="atLeast"/>
          <w:jc w:val="center"/>
        </w:trPr>
        <w:tc>
          <w:tcPr>
            <w:tcW w:w="8528"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申请单位承诺与声明</w:t>
            </w:r>
          </w:p>
          <w:p>
            <w:pPr>
              <w:widowControl/>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致数字江门网络建设有限公司：</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一、本公司已认真阅读贵单位本申请项目的</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需求，并完全理解文件的内容。本公司保证严格保密采购过程相关内容，不泄露贵行任何信息。</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二、本公司保证所递交的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采购需求文件领取登记表</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及后续报价文件内容的真实性、有效性。本公司愿意承担虚构信息及伪造文件等有损诚信行为导致的一切不利后果。</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三、在参加本次采购活动过程中，本公司承诺不做影响正当交易的事情。</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四、本次采购涉及函件往来时使用本表格上述申请单位信息的联系方式。</w:t>
            </w:r>
          </w:p>
          <w:p>
            <w:pPr>
              <w:widowControl/>
              <w:spacing w:line="360" w:lineRule="auto"/>
              <w:rPr>
                <w:rFonts w:hint="eastAsia" w:ascii="宋体" w:hAnsi="宋体" w:eastAsia="宋体" w:cs="宋体"/>
                <w:i/>
                <w:iCs/>
                <w:color w:val="auto"/>
                <w:kern w:val="0"/>
                <w:sz w:val="24"/>
                <w:szCs w:val="24"/>
                <w:highlight w:val="none"/>
              </w:rPr>
            </w:pPr>
          </w:p>
          <w:p>
            <w:pPr>
              <w:widowControl/>
              <w:spacing w:line="360" w:lineRule="auto"/>
              <w:ind w:firstLine="4080" w:firstLineChars="1700"/>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申请单位名称及加盖公章：</w:t>
            </w:r>
            <w:r>
              <w:rPr>
                <w:rFonts w:hint="eastAsia" w:ascii="宋体" w:hAnsi="宋体" w:eastAsia="宋体" w:cs="宋体"/>
                <w:color w:val="auto"/>
                <w:kern w:val="0"/>
                <w:sz w:val="24"/>
                <w:szCs w:val="24"/>
                <w:highlight w:val="none"/>
                <w:u w:val="single"/>
              </w:rPr>
              <w:t xml:space="preserve">                  </w:t>
            </w:r>
          </w:p>
          <w:p>
            <w:pPr>
              <w:widowControl/>
              <w:spacing w:line="360" w:lineRule="auto"/>
              <w:ind w:firstLine="4080" w:firstLineChars="1700"/>
              <w:rPr>
                <w:rFonts w:hint="eastAsia" w:ascii="宋体" w:hAnsi="宋体" w:eastAsia="宋体" w:cs="宋体"/>
                <w:i/>
                <w:iCs/>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xml:space="preserve">                        </w:t>
            </w:r>
          </w:p>
        </w:tc>
      </w:tr>
    </w:tbl>
    <w:p>
      <w:pPr>
        <w:rPr>
          <w:rFonts w:hint="eastAsia" w:ascii="宋体" w:hAnsi="宋体" w:eastAsia="宋体" w:cs="宋体"/>
          <w:highlight w:val="none"/>
        </w:rPr>
      </w:pPr>
    </w:p>
    <w:sectPr>
      <w:headerReference r:id="rId11" w:type="first"/>
      <w:footerReference r:id="rId14" w:type="first"/>
      <w:headerReference r:id="rId9" w:type="default"/>
      <w:footerReference r:id="rId12" w:type="default"/>
      <w:headerReference r:id="rId10" w:type="even"/>
      <w:footerReference r:id="rId13" w:type="even"/>
      <w:pgSz w:w="11906" w:h="16838"/>
      <w:pgMar w:top="1610" w:right="1474" w:bottom="1304" w:left="1474" w:header="851" w:footer="684"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roman"/>
    <w:pitch w:val="default"/>
    <w:sig w:usb0="00000000" w:usb1="00000000" w:usb2="0000003F" w:usb3="00000000" w:csb0="603F01FF" w:csb1="FFFF0000"/>
  </w:font>
  <w:font w:name="楷体_GB2312">
    <w:altName w:val="楷体"/>
    <w:panose1 w:val="00000000000000000000"/>
    <w:charset w:val="86"/>
    <w:family w:val="modern"/>
    <w:pitch w:val="default"/>
    <w:sig w:usb0="00000000" w:usb1="00000000" w:usb2="00000010" w:usb3="00000000" w:csb0="00040000" w:csb1="00000000"/>
  </w:font>
  <w:font w:name="Footlight MT Light">
    <w:altName w:val="Segoe Print"/>
    <w:panose1 w:val="0204060206030A020304"/>
    <w:charset w:val="00"/>
    <w:family w:val="roman"/>
    <w:pitch w:val="default"/>
    <w:sig w:usb0="00000000" w:usb1="00000000" w:usb2="00000000" w:usb3="00000000" w:csb0="20000001" w:csb1="00000000"/>
  </w:font>
  <w:font w:name="Arial Narrow">
    <w:altName w:val="Arial"/>
    <w:panose1 w:val="020B0606020202030204"/>
    <w:charset w:val="00"/>
    <w:family w:val="swiss"/>
    <w:pitch w:val="default"/>
    <w:sig w:usb0="00000000" w:usb1="00000000" w:usb2="00000000" w:usb3="00000000" w:csb0="2000009F" w:csb1="DFD70000"/>
  </w:font>
  <w:font w:name="Verdana">
    <w:panose1 w:val="020B0604030504040204"/>
    <w:charset w:val="00"/>
    <w:family w:val="swiss"/>
    <w:pitch w:val="default"/>
    <w:sig w:usb0="A00006FF" w:usb1="4000205B" w:usb2="00000010" w:usb3="00000000" w:csb0="2000019F" w:csb1="00000000"/>
  </w:font>
  <w:font w:name="微软雅黑 Light">
    <w:panose1 w:val="020B0502040204020203"/>
    <w:charset w:val="86"/>
    <w:family w:val="swiss"/>
    <w:pitch w:val="default"/>
    <w:sig w:usb0="80000287" w:usb1="2ACF001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Tms Rmn">
    <w:altName w:val="Segoe Print"/>
    <w:panose1 w:val="02020603040505020304"/>
    <w:charset w:val="00"/>
    <w:family w:val="roman"/>
    <w:pitch w:val="default"/>
    <w:sig w:usb0="00000000" w:usb1="00000000" w:usb2="00000000" w:usb3="00000000" w:csb0="00000001" w:csb1="00000000"/>
  </w:font>
  <w:font w:name="Century">
    <w:altName w:val="Times New Roman"/>
    <w:panose1 w:val="02040604050505020304"/>
    <w:charset w:val="00"/>
    <w:family w:val="roman"/>
    <w:pitch w:val="default"/>
    <w:sig w:usb0="00000000" w:usb1="00000000" w:usb2="00000000" w:usb3="00000000" w:csb0="2000009F" w:csb1="DFD70000"/>
  </w:font>
  <w:font w:name="Times">
    <w:altName w:val="Times New Roman"/>
    <w:panose1 w:val="02020603050405020304"/>
    <w:charset w:val="00"/>
    <w:family w:val="roman"/>
    <w:pitch w:val="default"/>
    <w:sig w:usb0="00000000" w:usb1="00000000" w:usb2="00000009" w:usb3="00000000" w:csb0="000001FF"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w:panose1 w:val="020B0604030504040204"/>
    <w:charset w:val="88"/>
    <w:family w:val="swiss"/>
    <w:pitch w:val="default"/>
    <w:sig w:usb0="000002A7" w:usb1="28CF4400" w:usb2="00000016" w:usb3="00000000" w:csb0="00100009"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E0002EFF" w:usb1="C000785B" w:usb2="00000009" w:usb3="00000000" w:csb0="400001FF" w:csb1="FFFF0000"/>
  </w:font>
  <w:font w:name="Microsoft JhengHei U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8"/>
      <w:jc w:val="center"/>
      <w:rPr>
        <w:rFonts w:hint="eastAsia"/>
      </w:rPr>
    </w:pPr>
    <w:r>
      <w:fldChar w:fldCharType="begin"/>
    </w:r>
    <w:r>
      <w:instrText xml:space="preserve"> PAGE   \* MERGEFORMAT </w:instrText>
    </w:r>
    <w:r>
      <w:fldChar w:fldCharType="separate"/>
    </w:r>
    <w:r>
      <w:rPr>
        <w:lang w:val="zh-CN"/>
      </w:rPr>
      <w:t>1</w:t>
    </w:r>
    <w:r>
      <w:rPr>
        <w:lang w:val="zh-CN"/>
      </w:rPr>
      <w:fldChar w:fldCharType="end"/>
    </w:r>
  </w:p>
  <w:p>
    <w:pPr>
      <w:pStyle w:val="4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8"/>
      <w:jc w:val="center"/>
    </w:pPr>
    <w:r>
      <w:fldChar w:fldCharType="begin"/>
    </w:r>
    <w:r>
      <w:instrText xml:space="preserve"> PAGE   \* MERGEFORMAT </w:instrText>
    </w:r>
    <w:r>
      <w:fldChar w:fldCharType="separate"/>
    </w:r>
    <w:r>
      <w:rPr>
        <w:lang w:val="zh-CN"/>
      </w:rPr>
      <w:t>31</w:t>
    </w:r>
    <w:r>
      <w:fldChar w:fldCharType="end"/>
    </w:r>
  </w:p>
  <w:p>
    <w:pPr>
      <w:pStyle w:val="48"/>
      <w:tabs>
        <w:tab w:val="left" w:pos="1884"/>
        <w:tab w:val="clear" w:pos="4153"/>
        <w:tab w:val="clear" w:pos="8306"/>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8"/>
      <w:numPr>
        <w:ilvl w:val="0"/>
        <w:numId w:val="2"/>
      </w:numPr>
    </w:pPr>
    <w:r>
      <w:rPr>
        <w:rFonts w:ascii="Calibri" w:hAnsi="Calibri" w:cs="Calibri"/>
        <w:sz w:val="28"/>
        <w:szCs w:val="28"/>
      </w:rPr>
      <w:fldChar w:fldCharType="begin"/>
    </w:r>
    <w:r>
      <w:rPr>
        <w:rFonts w:ascii="Calibri" w:hAnsi="Calibri" w:cs="Calibri"/>
        <w:sz w:val="28"/>
        <w:szCs w:val="28"/>
      </w:rPr>
      <w:instrText xml:space="preserve"> PAGE   \* MERGEFORMAT </w:instrText>
    </w:r>
    <w:r>
      <w:rPr>
        <w:rFonts w:ascii="Calibri" w:hAnsi="Calibri" w:cs="Calibri"/>
        <w:sz w:val="28"/>
        <w:szCs w:val="28"/>
      </w:rPr>
      <w:fldChar w:fldCharType="separate"/>
    </w:r>
    <w:r>
      <w:rPr>
        <w:rFonts w:ascii="Calibri" w:hAnsi="Calibri" w:cs="Calibri"/>
        <w:sz w:val="28"/>
        <w:szCs w:val="28"/>
        <w:lang w:val="zh-CN"/>
      </w:rPr>
      <w:t>12</w:t>
    </w:r>
    <w:r>
      <w:rPr>
        <w:rFonts w:ascii="Calibri" w:hAnsi="Calibri" w:cs="Calibri"/>
        <w:sz w:val="28"/>
        <w:szCs w:val="28"/>
      </w:rPr>
      <w:fldChar w:fldCharType="end"/>
    </w:r>
    <w:r>
      <w:rPr>
        <w:rFonts w:hint="eastAsia" w:ascii="Calibri" w:hAnsi="Calibri" w:cs="Calibri"/>
        <w:sz w:val="28"/>
        <w:szCs w:val="28"/>
      </w:rPr>
      <w:t xml:space="preserve"> </w:t>
    </w:r>
    <w:r>
      <w:rPr>
        <w:rFonts w:hint="eastAsia"/>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8"/>
      <w:jc w:val="center"/>
    </w:pPr>
    <w:r>
      <w:fldChar w:fldCharType="begin"/>
    </w:r>
    <w:r>
      <w:instrText xml:space="preserve"> PAGE   \* MERGEFORMAT </w:instrText>
    </w:r>
    <w:r>
      <w:fldChar w:fldCharType="separate"/>
    </w:r>
    <w:r>
      <w:rPr>
        <w:lang w:val="zh-CN"/>
      </w:rPr>
      <w:t>11</w:t>
    </w:r>
    <w:r>
      <w:fldChar w:fldCharType="end"/>
    </w:r>
  </w:p>
  <w:p>
    <w:pPr>
      <w:pStyle w:val="4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pBdr>
        <w:bottom w:val="none" w:color="auto" w:sz="0" w:space="1"/>
      </w:pBdr>
      <w:jc w:val="left"/>
      <w:rPr>
        <w:rFonts w:ascii="仿宋" w:hAnsi="仿宋" w:eastAsia="仿宋"/>
        <w:sz w:val="24"/>
        <w:szCs w:val="2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jc w:val="left"/>
      <w:rPr>
        <w:rFonts w:ascii="仿宋" w:hAnsi="仿宋" w:eastAsia="仿宋"/>
        <w:sz w:val="24"/>
        <w:szCs w:val="28"/>
      </w:rPr>
    </w:pPr>
    <w:r>
      <w:rPr>
        <w:rFonts w:hint="eastAsia" w:ascii="仿宋" w:hAnsi="仿宋" w:eastAsia="仿宋"/>
        <w:sz w:val="24"/>
        <w:szCs w:val="28"/>
      </w:rPr>
      <w:t>江门市政务信息中心机房及系统平台运维服务采购合同</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BA623C"/>
    <w:multiLevelType w:val="singleLevel"/>
    <w:tmpl w:val="AFBA623C"/>
    <w:lvl w:ilvl="0" w:tentative="0">
      <w:start w:val="1"/>
      <w:numFmt w:val="chineseCounting"/>
      <w:suff w:val="nothing"/>
      <w:lvlText w:val="（%1）"/>
      <w:lvlJc w:val="left"/>
      <w:pPr>
        <w:ind w:left="0" w:firstLine="420"/>
      </w:pPr>
      <w:rPr>
        <w:rFonts w:hint="eastAsia"/>
      </w:rPr>
    </w:lvl>
  </w:abstractNum>
  <w:abstractNum w:abstractNumId="1">
    <w:nsid w:val="00000003"/>
    <w:multiLevelType w:val="multilevel"/>
    <w:tmpl w:val="00000003"/>
    <w:lvl w:ilvl="0" w:tentative="0">
      <w:start w:val="1"/>
      <w:numFmt w:val="decimal"/>
      <w:pStyle w:val="194"/>
      <w:lvlText w:val="%1"/>
      <w:lvlJc w:val="left"/>
      <w:pPr>
        <w:tabs>
          <w:tab w:val="left" w:pos="480"/>
        </w:tabs>
        <w:ind w:left="480" w:hanging="480"/>
      </w:pPr>
    </w:lvl>
    <w:lvl w:ilvl="1" w:tentative="0">
      <w:start w:val="1"/>
      <w:numFmt w:val="decimal"/>
      <w:lvlText w:val="%1.%2"/>
      <w:lvlJc w:val="left"/>
      <w:pPr>
        <w:tabs>
          <w:tab w:val="left" w:pos="480"/>
        </w:tabs>
        <w:ind w:left="480" w:hanging="480"/>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1080"/>
        </w:tabs>
        <w:ind w:left="1080" w:hanging="1080"/>
      </w:pPr>
    </w:lvl>
    <w:lvl w:ilvl="4" w:tentative="0">
      <w:start w:val="1"/>
      <w:numFmt w:val="decimal"/>
      <w:lvlText w:val="%1.%2.%3.%4.%5"/>
      <w:lvlJc w:val="left"/>
      <w:pPr>
        <w:tabs>
          <w:tab w:val="left" w:pos="1080"/>
        </w:tabs>
        <w:ind w:left="1080" w:hanging="1080"/>
      </w:pPr>
    </w:lvl>
    <w:lvl w:ilvl="5" w:tentative="0">
      <w:start w:val="1"/>
      <w:numFmt w:val="decimal"/>
      <w:lvlText w:val="%1.%2.%3.%4.%5.%6"/>
      <w:lvlJc w:val="left"/>
      <w:pPr>
        <w:tabs>
          <w:tab w:val="left" w:pos="1440"/>
        </w:tabs>
        <w:ind w:left="1440" w:hanging="1440"/>
      </w:pPr>
    </w:lvl>
    <w:lvl w:ilvl="6" w:tentative="0">
      <w:start w:val="1"/>
      <w:numFmt w:val="decimal"/>
      <w:lvlText w:val="%1.%2.%3.%4.%5.%6.%7"/>
      <w:lvlJc w:val="left"/>
      <w:pPr>
        <w:tabs>
          <w:tab w:val="left" w:pos="1800"/>
        </w:tabs>
        <w:ind w:left="1800" w:hanging="1800"/>
      </w:pPr>
    </w:lvl>
    <w:lvl w:ilvl="7" w:tentative="0">
      <w:start w:val="1"/>
      <w:numFmt w:val="decimal"/>
      <w:lvlText w:val="%1.%2.%3.%4.%5.%6.%7.%8"/>
      <w:lvlJc w:val="left"/>
      <w:pPr>
        <w:tabs>
          <w:tab w:val="left" w:pos="1800"/>
        </w:tabs>
        <w:ind w:left="1800" w:hanging="1800"/>
      </w:pPr>
    </w:lvl>
    <w:lvl w:ilvl="8" w:tentative="0">
      <w:start w:val="1"/>
      <w:numFmt w:val="decimal"/>
      <w:lvlText w:val="%1.%2.%3.%4.%5.%6.%7.%8.%9"/>
      <w:lvlJc w:val="left"/>
      <w:pPr>
        <w:tabs>
          <w:tab w:val="left" w:pos="2160"/>
        </w:tabs>
        <w:ind w:left="2160" w:hanging="2160"/>
      </w:pPr>
    </w:lvl>
  </w:abstractNum>
  <w:abstractNum w:abstractNumId="2">
    <w:nsid w:val="00000004"/>
    <w:multiLevelType w:val="multilevel"/>
    <w:tmpl w:val="00000004"/>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5"/>
    <w:multiLevelType w:val="multilevel"/>
    <w:tmpl w:val="00000005"/>
    <w:lvl w:ilvl="0" w:tentative="0">
      <w:start w:val="1"/>
      <w:numFmt w:val="decimal"/>
      <w:lvlText w:val="%1、"/>
      <w:lvlJc w:val="left"/>
      <w:pPr>
        <w:ind w:left="360" w:hanging="360"/>
      </w:pPr>
      <w:rPr>
        <w:rFonts w:hint="default"/>
      </w:rPr>
    </w:lvl>
    <w:lvl w:ilvl="1" w:tentative="0">
      <w:start w:val="1"/>
      <w:numFmt w:val="japaneseCounting"/>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7"/>
    <w:multiLevelType w:val="multilevel"/>
    <w:tmpl w:val="00000007"/>
    <w:lvl w:ilvl="0" w:tentative="0">
      <w:start w:val="1"/>
      <w:numFmt w:val="japaneseCounting"/>
      <w:lvlText w:val="%1、"/>
      <w:lvlJc w:val="left"/>
      <w:pPr>
        <w:ind w:left="450" w:hanging="450"/>
      </w:pPr>
      <w:rPr>
        <w:rFonts w:hint="default" w:cs="Times New Roman"/>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B32E892"/>
    <w:multiLevelType w:val="singleLevel"/>
    <w:tmpl w:val="5B32E892"/>
    <w:lvl w:ilvl="0" w:tentative="0">
      <w:start w:val="1"/>
      <w:numFmt w:val="chineseCounting"/>
      <w:suff w:val="nothing"/>
      <w:lvlText w:val="（%1）"/>
      <w:lvlJc w:val="left"/>
      <w:pPr>
        <w:ind w:left="0" w:firstLine="420"/>
      </w:pPr>
      <w:rPr>
        <w:rFonts w:hint="eastAsia"/>
      </w:rPr>
    </w:lvl>
  </w:abstractNum>
  <w:abstractNum w:abstractNumId="6">
    <w:nsid w:val="5EC61358"/>
    <w:multiLevelType w:val="multilevel"/>
    <w:tmpl w:val="5EC61358"/>
    <w:lvl w:ilvl="0" w:tentative="0">
      <w:start w:val="0"/>
      <w:numFmt w:val="bullet"/>
      <w:lvlText w:val="—"/>
      <w:lvlJc w:val="left"/>
      <w:pPr>
        <w:ind w:left="360" w:hanging="360"/>
      </w:pPr>
      <w:rPr>
        <w:rFonts w:hint="eastAsia" w:ascii="仿宋_GB2312" w:hAnsi="Calibri" w:eastAsia="仿宋_GB2312" w:cs="Times New Roman"/>
        <w:sz w:val="18"/>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
  </w:num>
  <w:num w:numId="4">
    <w:abstractNumId w:val="2"/>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3MmRiZTc4Yjc5ZTMwNWY1ODBlOGE0YThkOTQzZjcifQ=="/>
    <w:docVar w:name="KSO_WPS_MARK_KEY" w:val="a4160c34-1267-4837-bdb9-fad543238fcb"/>
  </w:docVars>
  <w:rsids>
    <w:rsidRoot w:val="00172A27"/>
    <w:rsid w:val="00000F88"/>
    <w:rsid w:val="000026D5"/>
    <w:rsid w:val="00002BC2"/>
    <w:rsid w:val="0000319D"/>
    <w:rsid w:val="00003437"/>
    <w:rsid w:val="000041D3"/>
    <w:rsid w:val="00004B08"/>
    <w:rsid w:val="00004B58"/>
    <w:rsid w:val="00004D94"/>
    <w:rsid w:val="00005ABF"/>
    <w:rsid w:val="000061FE"/>
    <w:rsid w:val="00006255"/>
    <w:rsid w:val="000064D5"/>
    <w:rsid w:val="0000684B"/>
    <w:rsid w:val="00007138"/>
    <w:rsid w:val="00007640"/>
    <w:rsid w:val="000076AA"/>
    <w:rsid w:val="0000788E"/>
    <w:rsid w:val="00007BAE"/>
    <w:rsid w:val="000104F5"/>
    <w:rsid w:val="000104FE"/>
    <w:rsid w:val="000107A1"/>
    <w:rsid w:val="000108D7"/>
    <w:rsid w:val="000114D4"/>
    <w:rsid w:val="000115EF"/>
    <w:rsid w:val="00013237"/>
    <w:rsid w:val="00013F8C"/>
    <w:rsid w:val="00014741"/>
    <w:rsid w:val="0001487C"/>
    <w:rsid w:val="00015430"/>
    <w:rsid w:val="0001603A"/>
    <w:rsid w:val="0001699D"/>
    <w:rsid w:val="000202D9"/>
    <w:rsid w:val="00021020"/>
    <w:rsid w:val="00021157"/>
    <w:rsid w:val="00022966"/>
    <w:rsid w:val="00022BC2"/>
    <w:rsid w:val="000239CF"/>
    <w:rsid w:val="00023C48"/>
    <w:rsid w:val="00024000"/>
    <w:rsid w:val="0002426F"/>
    <w:rsid w:val="000254FF"/>
    <w:rsid w:val="000256A5"/>
    <w:rsid w:val="000267CB"/>
    <w:rsid w:val="0002781E"/>
    <w:rsid w:val="00027C53"/>
    <w:rsid w:val="00030280"/>
    <w:rsid w:val="000313A6"/>
    <w:rsid w:val="0003189B"/>
    <w:rsid w:val="00032963"/>
    <w:rsid w:val="00032AE1"/>
    <w:rsid w:val="00032B23"/>
    <w:rsid w:val="00032B44"/>
    <w:rsid w:val="0003354F"/>
    <w:rsid w:val="00035E35"/>
    <w:rsid w:val="00035F62"/>
    <w:rsid w:val="0003716F"/>
    <w:rsid w:val="0003761F"/>
    <w:rsid w:val="00037F33"/>
    <w:rsid w:val="00040264"/>
    <w:rsid w:val="000406B5"/>
    <w:rsid w:val="00040BFE"/>
    <w:rsid w:val="00041E22"/>
    <w:rsid w:val="00042334"/>
    <w:rsid w:val="0004280B"/>
    <w:rsid w:val="00043346"/>
    <w:rsid w:val="000437D1"/>
    <w:rsid w:val="00044233"/>
    <w:rsid w:val="00045644"/>
    <w:rsid w:val="00045725"/>
    <w:rsid w:val="00045C24"/>
    <w:rsid w:val="00047566"/>
    <w:rsid w:val="00047C31"/>
    <w:rsid w:val="00051623"/>
    <w:rsid w:val="00051739"/>
    <w:rsid w:val="00051859"/>
    <w:rsid w:val="00051987"/>
    <w:rsid w:val="00051A0A"/>
    <w:rsid w:val="00052095"/>
    <w:rsid w:val="00052BA2"/>
    <w:rsid w:val="00053AF0"/>
    <w:rsid w:val="000547B6"/>
    <w:rsid w:val="000555A7"/>
    <w:rsid w:val="000559DD"/>
    <w:rsid w:val="00061471"/>
    <w:rsid w:val="0006168A"/>
    <w:rsid w:val="00061A1C"/>
    <w:rsid w:val="00061BBA"/>
    <w:rsid w:val="00061C2B"/>
    <w:rsid w:val="00062280"/>
    <w:rsid w:val="000625FD"/>
    <w:rsid w:val="00063393"/>
    <w:rsid w:val="000638BB"/>
    <w:rsid w:val="000639C3"/>
    <w:rsid w:val="00063D4A"/>
    <w:rsid w:val="000641A1"/>
    <w:rsid w:val="00065775"/>
    <w:rsid w:val="00065A69"/>
    <w:rsid w:val="00065F36"/>
    <w:rsid w:val="00066728"/>
    <w:rsid w:val="00066F2C"/>
    <w:rsid w:val="000677AA"/>
    <w:rsid w:val="00067EC3"/>
    <w:rsid w:val="0007035B"/>
    <w:rsid w:val="00070D1D"/>
    <w:rsid w:val="00071ED0"/>
    <w:rsid w:val="00071F8B"/>
    <w:rsid w:val="00072749"/>
    <w:rsid w:val="00073939"/>
    <w:rsid w:val="00073B4D"/>
    <w:rsid w:val="00073D7F"/>
    <w:rsid w:val="0007432B"/>
    <w:rsid w:val="000745FC"/>
    <w:rsid w:val="00074A6B"/>
    <w:rsid w:val="00074CE2"/>
    <w:rsid w:val="0007559F"/>
    <w:rsid w:val="00075FED"/>
    <w:rsid w:val="000764A7"/>
    <w:rsid w:val="0007736B"/>
    <w:rsid w:val="000816A7"/>
    <w:rsid w:val="000825FD"/>
    <w:rsid w:val="00083115"/>
    <w:rsid w:val="00083458"/>
    <w:rsid w:val="0008355F"/>
    <w:rsid w:val="00084A37"/>
    <w:rsid w:val="00084E91"/>
    <w:rsid w:val="00085DBE"/>
    <w:rsid w:val="00085F73"/>
    <w:rsid w:val="00090081"/>
    <w:rsid w:val="0009032C"/>
    <w:rsid w:val="00090C7F"/>
    <w:rsid w:val="000912AC"/>
    <w:rsid w:val="00091392"/>
    <w:rsid w:val="0009168D"/>
    <w:rsid w:val="0009217E"/>
    <w:rsid w:val="00092701"/>
    <w:rsid w:val="00093626"/>
    <w:rsid w:val="00093823"/>
    <w:rsid w:val="00093BF1"/>
    <w:rsid w:val="00094811"/>
    <w:rsid w:val="00096553"/>
    <w:rsid w:val="0009738D"/>
    <w:rsid w:val="000A0B59"/>
    <w:rsid w:val="000A13AC"/>
    <w:rsid w:val="000A1BCD"/>
    <w:rsid w:val="000A32D6"/>
    <w:rsid w:val="000A3462"/>
    <w:rsid w:val="000A3C39"/>
    <w:rsid w:val="000A4370"/>
    <w:rsid w:val="000A45B9"/>
    <w:rsid w:val="000A59EC"/>
    <w:rsid w:val="000A612D"/>
    <w:rsid w:val="000A6787"/>
    <w:rsid w:val="000A6D54"/>
    <w:rsid w:val="000A6DEE"/>
    <w:rsid w:val="000A7BB8"/>
    <w:rsid w:val="000A7CDD"/>
    <w:rsid w:val="000B09A4"/>
    <w:rsid w:val="000B0DA1"/>
    <w:rsid w:val="000B15E1"/>
    <w:rsid w:val="000B1E84"/>
    <w:rsid w:val="000B286C"/>
    <w:rsid w:val="000B29B0"/>
    <w:rsid w:val="000B2AA5"/>
    <w:rsid w:val="000B369E"/>
    <w:rsid w:val="000B3F91"/>
    <w:rsid w:val="000B495F"/>
    <w:rsid w:val="000B4A0A"/>
    <w:rsid w:val="000B533E"/>
    <w:rsid w:val="000B6AE8"/>
    <w:rsid w:val="000B6B5C"/>
    <w:rsid w:val="000C0515"/>
    <w:rsid w:val="000C06E6"/>
    <w:rsid w:val="000C0A86"/>
    <w:rsid w:val="000C14E2"/>
    <w:rsid w:val="000C1EBD"/>
    <w:rsid w:val="000C2994"/>
    <w:rsid w:val="000C2EAF"/>
    <w:rsid w:val="000C3959"/>
    <w:rsid w:val="000C5129"/>
    <w:rsid w:val="000C52AE"/>
    <w:rsid w:val="000C5956"/>
    <w:rsid w:val="000C6614"/>
    <w:rsid w:val="000D0212"/>
    <w:rsid w:val="000D0696"/>
    <w:rsid w:val="000D1ED8"/>
    <w:rsid w:val="000D2C7D"/>
    <w:rsid w:val="000D31C7"/>
    <w:rsid w:val="000D3837"/>
    <w:rsid w:val="000D4066"/>
    <w:rsid w:val="000D4AF7"/>
    <w:rsid w:val="000D4B1E"/>
    <w:rsid w:val="000D5770"/>
    <w:rsid w:val="000D60FF"/>
    <w:rsid w:val="000D6326"/>
    <w:rsid w:val="000D7E04"/>
    <w:rsid w:val="000E0ACC"/>
    <w:rsid w:val="000E119E"/>
    <w:rsid w:val="000E1589"/>
    <w:rsid w:val="000E16E4"/>
    <w:rsid w:val="000E1BB0"/>
    <w:rsid w:val="000E2309"/>
    <w:rsid w:val="000E2F03"/>
    <w:rsid w:val="000E42B6"/>
    <w:rsid w:val="000E5524"/>
    <w:rsid w:val="000E589B"/>
    <w:rsid w:val="000E5E83"/>
    <w:rsid w:val="000E68A8"/>
    <w:rsid w:val="000F0782"/>
    <w:rsid w:val="000F1861"/>
    <w:rsid w:val="000F1AE9"/>
    <w:rsid w:val="000F1BA5"/>
    <w:rsid w:val="000F1BB1"/>
    <w:rsid w:val="000F2AA1"/>
    <w:rsid w:val="000F31AF"/>
    <w:rsid w:val="000F3B00"/>
    <w:rsid w:val="000F42BC"/>
    <w:rsid w:val="000F45FA"/>
    <w:rsid w:val="000F4874"/>
    <w:rsid w:val="000F48E7"/>
    <w:rsid w:val="000F4AEF"/>
    <w:rsid w:val="000F4FBF"/>
    <w:rsid w:val="000F53BE"/>
    <w:rsid w:val="000F6A32"/>
    <w:rsid w:val="000F7B4F"/>
    <w:rsid w:val="00100360"/>
    <w:rsid w:val="001006DA"/>
    <w:rsid w:val="0010093F"/>
    <w:rsid w:val="001014B7"/>
    <w:rsid w:val="00101554"/>
    <w:rsid w:val="0010317D"/>
    <w:rsid w:val="00103CA3"/>
    <w:rsid w:val="001047B6"/>
    <w:rsid w:val="001058CC"/>
    <w:rsid w:val="00105D0A"/>
    <w:rsid w:val="00105F73"/>
    <w:rsid w:val="00106319"/>
    <w:rsid w:val="00106CAD"/>
    <w:rsid w:val="001071D4"/>
    <w:rsid w:val="0010722E"/>
    <w:rsid w:val="00107713"/>
    <w:rsid w:val="00110614"/>
    <w:rsid w:val="0011068A"/>
    <w:rsid w:val="00110BA0"/>
    <w:rsid w:val="001120B1"/>
    <w:rsid w:val="00112C6B"/>
    <w:rsid w:val="001131B1"/>
    <w:rsid w:val="0011325A"/>
    <w:rsid w:val="00113407"/>
    <w:rsid w:val="00114043"/>
    <w:rsid w:val="001142A6"/>
    <w:rsid w:val="0011431C"/>
    <w:rsid w:val="001144B5"/>
    <w:rsid w:val="00114D93"/>
    <w:rsid w:val="00115B33"/>
    <w:rsid w:val="00116338"/>
    <w:rsid w:val="00117229"/>
    <w:rsid w:val="001179F9"/>
    <w:rsid w:val="00117BED"/>
    <w:rsid w:val="001206A4"/>
    <w:rsid w:val="001209B5"/>
    <w:rsid w:val="00120A11"/>
    <w:rsid w:val="00121196"/>
    <w:rsid w:val="00122994"/>
    <w:rsid w:val="001237A1"/>
    <w:rsid w:val="00124CFC"/>
    <w:rsid w:val="00124E34"/>
    <w:rsid w:val="00125215"/>
    <w:rsid w:val="001256B2"/>
    <w:rsid w:val="00125EC9"/>
    <w:rsid w:val="001263C8"/>
    <w:rsid w:val="00126913"/>
    <w:rsid w:val="00126926"/>
    <w:rsid w:val="00126AB8"/>
    <w:rsid w:val="00126BDD"/>
    <w:rsid w:val="00126C02"/>
    <w:rsid w:val="00127853"/>
    <w:rsid w:val="001279DE"/>
    <w:rsid w:val="00133237"/>
    <w:rsid w:val="00133314"/>
    <w:rsid w:val="001339B4"/>
    <w:rsid w:val="00134693"/>
    <w:rsid w:val="00135466"/>
    <w:rsid w:val="001358DF"/>
    <w:rsid w:val="00136DC0"/>
    <w:rsid w:val="001372CF"/>
    <w:rsid w:val="001374DF"/>
    <w:rsid w:val="00137967"/>
    <w:rsid w:val="00137BC1"/>
    <w:rsid w:val="00137E8B"/>
    <w:rsid w:val="001401F6"/>
    <w:rsid w:val="001403E7"/>
    <w:rsid w:val="00140A75"/>
    <w:rsid w:val="00141551"/>
    <w:rsid w:val="00142930"/>
    <w:rsid w:val="00143F14"/>
    <w:rsid w:val="001442C5"/>
    <w:rsid w:val="0014664B"/>
    <w:rsid w:val="0014695B"/>
    <w:rsid w:val="00146B8F"/>
    <w:rsid w:val="001473C3"/>
    <w:rsid w:val="0015021E"/>
    <w:rsid w:val="001502FF"/>
    <w:rsid w:val="00150A09"/>
    <w:rsid w:val="001523EE"/>
    <w:rsid w:val="0015366F"/>
    <w:rsid w:val="00153731"/>
    <w:rsid w:val="00153C2F"/>
    <w:rsid w:val="00153E0E"/>
    <w:rsid w:val="0015402E"/>
    <w:rsid w:val="00154671"/>
    <w:rsid w:val="00154DC5"/>
    <w:rsid w:val="00155266"/>
    <w:rsid w:val="0015570A"/>
    <w:rsid w:val="0015573E"/>
    <w:rsid w:val="0015617E"/>
    <w:rsid w:val="001566A3"/>
    <w:rsid w:val="0015680C"/>
    <w:rsid w:val="00157173"/>
    <w:rsid w:val="00161269"/>
    <w:rsid w:val="00161351"/>
    <w:rsid w:val="00161ABB"/>
    <w:rsid w:val="00162D4B"/>
    <w:rsid w:val="00163376"/>
    <w:rsid w:val="00163D43"/>
    <w:rsid w:val="00163D47"/>
    <w:rsid w:val="00163E90"/>
    <w:rsid w:val="001649A5"/>
    <w:rsid w:val="00164FC2"/>
    <w:rsid w:val="001655DC"/>
    <w:rsid w:val="00165A53"/>
    <w:rsid w:val="00166D39"/>
    <w:rsid w:val="00167253"/>
    <w:rsid w:val="0016754C"/>
    <w:rsid w:val="001701E8"/>
    <w:rsid w:val="00170296"/>
    <w:rsid w:val="0017032E"/>
    <w:rsid w:val="00170616"/>
    <w:rsid w:val="00170E66"/>
    <w:rsid w:val="001711EC"/>
    <w:rsid w:val="001715B3"/>
    <w:rsid w:val="001720E1"/>
    <w:rsid w:val="001736B5"/>
    <w:rsid w:val="00173712"/>
    <w:rsid w:val="001737EB"/>
    <w:rsid w:val="00173C16"/>
    <w:rsid w:val="00173EDB"/>
    <w:rsid w:val="00174D25"/>
    <w:rsid w:val="00174D6D"/>
    <w:rsid w:val="0017563F"/>
    <w:rsid w:val="00175C52"/>
    <w:rsid w:val="00176E87"/>
    <w:rsid w:val="00176F57"/>
    <w:rsid w:val="00177EB9"/>
    <w:rsid w:val="00180912"/>
    <w:rsid w:val="00180B48"/>
    <w:rsid w:val="00182C58"/>
    <w:rsid w:val="00182CE7"/>
    <w:rsid w:val="00182D73"/>
    <w:rsid w:val="00183130"/>
    <w:rsid w:val="001843B1"/>
    <w:rsid w:val="00184949"/>
    <w:rsid w:val="00184A8A"/>
    <w:rsid w:val="00185472"/>
    <w:rsid w:val="001854DD"/>
    <w:rsid w:val="001859E7"/>
    <w:rsid w:val="00185FDF"/>
    <w:rsid w:val="00191375"/>
    <w:rsid w:val="00192A2B"/>
    <w:rsid w:val="001934DC"/>
    <w:rsid w:val="001937BF"/>
    <w:rsid w:val="00193F31"/>
    <w:rsid w:val="0019457E"/>
    <w:rsid w:val="0019469C"/>
    <w:rsid w:val="00194B7E"/>
    <w:rsid w:val="00194EAD"/>
    <w:rsid w:val="001953D6"/>
    <w:rsid w:val="0019545A"/>
    <w:rsid w:val="001957D0"/>
    <w:rsid w:val="00195A6C"/>
    <w:rsid w:val="0019738F"/>
    <w:rsid w:val="0019744E"/>
    <w:rsid w:val="001A0206"/>
    <w:rsid w:val="001A071F"/>
    <w:rsid w:val="001A141E"/>
    <w:rsid w:val="001A1974"/>
    <w:rsid w:val="001A2D53"/>
    <w:rsid w:val="001A2D72"/>
    <w:rsid w:val="001A3095"/>
    <w:rsid w:val="001A30F0"/>
    <w:rsid w:val="001A32EA"/>
    <w:rsid w:val="001A44F3"/>
    <w:rsid w:val="001A559B"/>
    <w:rsid w:val="001A5C68"/>
    <w:rsid w:val="001A7DAB"/>
    <w:rsid w:val="001B0075"/>
    <w:rsid w:val="001B087C"/>
    <w:rsid w:val="001B0E71"/>
    <w:rsid w:val="001B2312"/>
    <w:rsid w:val="001B336F"/>
    <w:rsid w:val="001B35B7"/>
    <w:rsid w:val="001B35F3"/>
    <w:rsid w:val="001B3D58"/>
    <w:rsid w:val="001B3DBA"/>
    <w:rsid w:val="001B4522"/>
    <w:rsid w:val="001B45CB"/>
    <w:rsid w:val="001B6F40"/>
    <w:rsid w:val="001B773C"/>
    <w:rsid w:val="001B7B94"/>
    <w:rsid w:val="001C03E6"/>
    <w:rsid w:val="001C066B"/>
    <w:rsid w:val="001C0D04"/>
    <w:rsid w:val="001C2982"/>
    <w:rsid w:val="001C3B82"/>
    <w:rsid w:val="001C436A"/>
    <w:rsid w:val="001C49AE"/>
    <w:rsid w:val="001C4C30"/>
    <w:rsid w:val="001C4FAB"/>
    <w:rsid w:val="001C5700"/>
    <w:rsid w:val="001C585A"/>
    <w:rsid w:val="001C64B6"/>
    <w:rsid w:val="001C73BE"/>
    <w:rsid w:val="001C76FD"/>
    <w:rsid w:val="001D059C"/>
    <w:rsid w:val="001D0A02"/>
    <w:rsid w:val="001D1DE8"/>
    <w:rsid w:val="001D214B"/>
    <w:rsid w:val="001D2195"/>
    <w:rsid w:val="001D2ED5"/>
    <w:rsid w:val="001D2F3E"/>
    <w:rsid w:val="001D32E0"/>
    <w:rsid w:val="001D39BD"/>
    <w:rsid w:val="001D3FA6"/>
    <w:rsid w:val="001D51E7"/>
    <w:rsid w:val="001D5624"/>
    <w:rsid w:val="001D58D3"/>
    <w:rsid w:val="001D59BE"/>
    <w:rsid w:val="001E1591"/>
    <w:rsid w:val="001E26EF"/>
    <w:rsid w:val="001E2C5D"/>
    <w:rsid w:val="001E333F"/>
    <w:rsid w:val="001E33F4"/>
    <w:rsid w:val="001E3822"/>
    <w:rsid w:val="001E3E6C"/>
    <w:rsid w:val="001E5A20"/>
    <w:rsid w:val="001E6347"/>
    <w:rsid w:val="001E63BB"/>
    <w:rsid w:val="001E6CBE"/>
    <w:rsid w:val="001E6DFC"/>
    <w:rsid w:val="001E71B2"/>
    <w:rsid w:val="001E76A6"/>
    <w:rsid w:val="001E7B97"/>
    <w:rsid w:val="001E7CBA"/>
    <w:rsid w:val="001E7D1C"/>
    <w:rsid w:val="001F010B"/>
    <w:rsid w:val="001F0F5D"/>
    <w:rsid w:val="001F1E07"/>
    <w:rsid w:val="001F28B2"/>
    <w:rsid w:val="001F2D31"/>
    <w:rsid w:val="001F38DE"/>
    <w:rsid w:val="001F456A"/>
    <w:rsid w:val="001F48EE"/>
    <w:rsid w:val="001F4BEC"/>
    <w:rsid w:val="001F7077"/>
    <w:rsid w:val="001F71FD"/>
    <w:rsid w:val="001F75DC"/>
    <w:rsid w:val="001F795E"/>
    <w:rsid w:val="00201529"/>
    <w:rsid w:val="0020282C"/>
    <w:rsid w:val="00202A08"/>
    <w:rsid w:val="002039B3"/>
    <w:rsid w:val="002042D9"/>
    <w:rsid w:val="00204ADB"/>
    <w:rsid w:val="002057C8"/>
    <w:rsid w:val="002058BE"/>
    <w:rsid w:val="00205A0C"/>
    <w:rsid w:val="00205D74"/>
    <w:rsid w:val="00206237"/>
    <w:rsid w:val="00207C61"/>
    <w:rsid w:val="00212035"/>
    <w:rsid w:val="00212410"/>
    <w:rsid w:val="00213D75"/>
    <w:rsid w:val="0021477F"/>
    <w:rsid w:val="00214E0E"/>
    <w:rsid w:val="00214F7F"/>
    <w:rsid w:val="0021514D"/>
    <w:rsid w:val="00215369"/>
    <w:rsid w:val="002154E2"/>
    <w:rsid w:val="00215A48"/>
    <w:rsid w:val="0021604E"/>
    <w:rsid w:val="0021606B"/>
    <w:rsid w:val="002169E8"/>
    <w:rsid w:val="00216E9D"/>
    <w:rsid w:val="002171C9"/>
    <w:rsid w:val="0021741B"/>
    <w:rsid w:val="00221207"/>
    <w:rsid w:val="00221437"/>
    <w:rsid w:val="00221C32"/>
    <w:rsid w:val="00221CFE"/>
    <w:rsid w:val="002221F9"/>
    <w:rsid w:val="00222326"/>
    <w:rsid w:val="00222763"/>
    <w:rsid w:val="0022279D"/>
    <w:rsid w:val="00222A23"/>
    <w:rsid w:val="00222F53"/>
    <w:rsid w:val="00223320"/>
    <w:rsid w:val="00223BC9"/>
    <w:rsid w:val="002248C7"/>
    <w:rsid w:val="00224F1E"/>
    <w:rsid w:val="0022516D"/>
    <w:rsid w:val="00225524"/>
    <w:rsid w:val="002256D9"/>
    <w:rsid w:val="002257FE"/>
    <w:rsid w:val="002268B5"/>
    <w:rsid w:val="00226C21"/>
    <w:rsid w:val="002271B5"/>
    <w:rsid w:val="00227571"/>
    <w:rsid w:val="00227659"/>
    <w:rsid w:val="00231008"/>
    <w:rsid w:val="002313D7"/>
    <w:rsid w:val="00231635"/>
    <w:rsid w:val="00231A3B"/>
    <w:rsid w:val="00231CB8"/>
    <w:rsid w:val="002329D0"/>
    <w:rsid w:val="00232FF2"/>
    <w:rsid w:val="002334F5"/>
    <w:rsid w:val="00234C02"/>
    <w:rsid w:val="00235B9E"/>
    <w:rsid w:val="00236812"/>
    <w:rsid w:val="00236BAD"/>
    <w:rsid w:val="002373E9"/>
    <w:rsid w:val="00237862"/>
    <w:rsid w:val="00237FE3"/>
    <w:rsid w:val="00240389"/>
    <w:rsid w:val="00240F00"/>
    <w:rsid w:val="002412C5"/>
    <w:rsid w:val="00241C25"/>
    <w:rsid w:val="00241E04"/>
    <w:rsid w:val="00241FE6"/>
    <w:rsid w:val="00243180"/>
    <w:rsid w:val="002436C2"/>
    <w:rsid w:val="002444F4"/>
    <w:rsid w:val="00245BFA"/>
    <w:rsid w:val="00246541"/>
    <w:rsid w:val="002467C1"/>
    <w:rsid w:val="00246AB3"/>
    <w:rsid w:val="002479D0"/>
    <w:rsid w:val="00250226"/>
    <w:rsid w:val="0025048B"/>
    <w:rsid w:val="00251229"/>
    <w:rsid w:val="00251531"/>
    <w:rsid w:val="0025188B"/>
    <w:rsid w:val="0025269D"/>
    <w:rsid w:val="00252830"/>
    <w:rsid w:val="00254690"/>
    <w:rsid w:val="00254D13"/>
    <w:rsid w:val="00255522"/>
    <w:rsid w:val="00255B57"/>
    <w:rsid w:val="0025609F"/>
    <w:rsid w:val="0025623B"/>
    <w:rsid w:val="00256398"/>
    <w:rsid w:val="00256566"/>
    <w:rsid w:val="002577E4"/>
    <w:rsid w:val="00257904"/>
    <w:rsid w:val="00257A3C"/>
    <w:rsid w:val="00257CBA"/>
    <w:rsid w:val="00260105"/>
    <w:rsid w:val="002605B9"/>
    <w:rsid w:val="0026088D"/>
    <w:rsid w:val="00260A5C"/>
    <w:rsid w:val="00260E26"/>
    <w:rsid w:val="002615F9"/>
    <w:rsid w:val="0026163B"/>
    <w:rsid w:val="0026242E"/>
    <w:rsid w:val="002635D1"/>
    <w:rsid w:val="00264879"/>
    <w:rsid w:val="00264BF5"/>
    <w:rsid w:val="00264DCC"/>
    <w:rsid w:val="00265EC5"/>
    <w:rsid w:val="00265F38"/>
    <w:rsid w:val="00267244"/>
    <w:rsid w:val="00267428"/>
    <w:rsid w:val="002702F0"/>
    <w:rsid w:val="00271BF6"/>
    <w:rsid w:val="00272D06"/>
    <w:rsid w:val="00272D0A"/>
    <w:rsid w:val="002743F6"/>
    <w:rsid w:val="00275CC7"/>
    <w:rsid w:val="00277493"/>
    <w:rsid w:val="002774FF"/>
    <w:rsid w:val="00277596"/>
    <w:rsid w:val="00277CB4"/>
    <w:rsid w:val="00280726"/>
    <w:rsid w:val="002818DE"/>
    <w:rsid w:val="00281D90"/>
    <w:rsid w:val="00282F27"/>
    <w:rsid w:val="00283976"/>
    <w:rsid w:val="00284089"/>
    <w:rsid w:val="00284743"/>
    <w:rsid w:val="00284AE4"/>
    <w:rsid w:val="00285839"/>
    <w:rsid w:val="0028656F"/>
    <w:rsid w:val="00290FA3"/>
    <w:rsid w:val="00292090"/>
    <w:rsid w:val="00293104"/>
    <w:rsid w:val="00293218"/>
    <w:rsid w:val="00293B5E"/>
    <w:rsid w:val="00293D80"/>
    <w:rsid w:val="0029436F"/>
    <w:rsid w:val="002949B1"/>
    <w:rsid w:val="002949FF"/>
    <w:rsid w:val="00294B31"/>
    <w:rsid w:val="00294B79"/>
    <w:rsid w:val="0029511C"/>
    <w:rsid w:val="00295515"/>
    <w:rsid w:val="00297D58"/>
    <w:rsid w:val="00297E80"/>
    <w:rsid w:val="002A00E6"/>
    <w:rsid w:val="002A0173"/>
    <w:rsid w:val="002A26C2"/>
    <w:rsid w:val="002A2D17"/>
    <w:rsid w:val="002A2E13"/>
    <w:rsid w:val="002A2F5B"/>
    <w:rsid w:val="002A38A7"/>
    <w:rsid w:val="002A42BE"/>
    <w:rsid w:val="002A43F7"/>
    <w:rsid w:val="002A5B3B"/>
    <w:rsid w:val="002A5E6D"/>
    <w:rsid w:val="002A6CFE"/>
    <w:rsid w:val="002A73DD"/>
    <w:rsid w:val="002A73F0"/>
    <w:rsid w:val="002B00EB"/>
    <w:rsid w:val="002B0BB5"/>
    <w:rsid w:val="002B0D6E"/>
    <w:rsid w:val="002B15CA"/>
    <w:rsid w:val="002B15E0"/>
    <w:rsid w:val="002B1B42"/>
    <w:rsid w:val="002B235F"/>
    <w:rsid w:val="002B3860"/>
    <w:rsid w:val="002B4737"/>
    <w:rsid w:val="002B5F74"/>
    <w:rsid w:val="002B6019"/>
    <w:rsid w:val="002B63CC"/>
    <w:rsid w:val="002B6684"/>
    <w:rsid w:val="002B7703"/>
    <w:rsid w:val="002B79BD"/>
    <w:rsid w:val="002B7E78"/>
    <w:rsid w:val="002C00D3"/>
    <w:rsid w:val="002C1016"/>
    <w:rsid w:val="002C156C"/>
    <w:rsid w:val="002C2C91"/>
    <w:rsid w:val="002C2DB0"/>
    <w:rsid w:val="002C3572"/>
    <w:rsid w:val="002C3CA3"/>
    <w:rsid w:val="002C3FD8"/>
    <w:rsid w:val="002C4391"/>
    <w:rsid w:val="002C48D5"/>
    <w:rsid w:val="002C4CC7"/>
    <w:rsid w:val="002C748F"/>
    <w:rsid w:val="002D0956"/>
    <w:rsid w:val="002D0DD9"/>
    <w:rsid w:val="002D1087"/>
    <w:rsid w:val="002D132C"/>
    <w:rsid w:val="002D166C"/>
    <w:rsid w:val="002D18F2"/>
    <w:rsid w:val="002D1C0A"/>
    <w:rsid w:val="002D240F"/>
    <w:rsid w:val="002D2C84"/>
    <w:rsid w:val="002D31A4"/>
    <w:rsid w:val="002D3ACB"/>
    <w:rsid w:val="002D4169"/>
    <w:rsid w:val="002D4170"/>
    <w:rsid w:val="002D4E03"/>
    <w:rsid w:val="002D4EAB"/>
    <w:rsid w:val="002D5833"/>
    <w:rsid w:val="002D5C0E"/>
    <w:rsid w:val="002D5C48"/>
    <w:rsid w:val="002D5F7D"/>
    <w:rsid w:val="002D64B9"/>
    <w:rsid w:val="002D6A28"/>
    <w:rsid w:val="002D6CCA"/>
    <w:rsid w:val="002D761F"/>
    <w:rsid w:val="002D7EC7"/>
    <w:rsid w:val="002E0491"/>
    <w:rsid w:val="002E0866"/>
    <w:rsid w:val="002E2B14"/>
    <w:rsid w:val="002E5454"/>
    <w:rsid w:val="002E5F17"/>
    <w:rsid w:val="002E7AB7"/>
    <w:rsid w:val="002F03A6"/>
    <w:rsid w:val="002F04B9"/>
    <w:rsid w:val="002F1F6A"/>
    <w:rsid w:val="002F202E"/>
    <w:rsid w:val="002F2ACC"/>
    <w:rsid w:val="002F3226"/>
    <w:rsid w:val="002F3871"/>
    <w:rsid w:val="002F4006"/>
    <w:rsid w:val="002F502F"/>
    <w:rsid w:val="002F535E"/>
    <w:rsid w:val="002F5972"/>
    <w:rsid w:val="002F5AF3"/>
    <w:rsid w:val="002F5B83"/>
    <w:rsid w:val="002F5C50"/>
    <w:rsid w:val="002F67A8"/>
    <w:rsid w:val="002F6A5A"/>
    <w:rsid w:val="002F7290"/>
    <w:rsid w:val="002F75CA"/>
    <w:rsid w:val="002F798D"/>
    <w:rsid w:val="00300428"/>
    <w:rsid w:val="00300998"/>
    <w:rsid w:val="00300E59"/>
    <w:rsid w:val="003029B7"/>
    <w:rsid w:val="00302D0D"/>
    <w:rsid w:val="00303036"/>
    <w:rsid w:val="00303060"/>
    <w:rsid w:val="003032A3"/>
    <w:rsid w:val="00303315"/>
    <w:rsid w:val="003043B1"/>
    <w:rsid w:val="00304BC9"/>
    <w:rsid w:val="003059B1"/>
    <w:rsid w:val="0031113F"/>
    <w:rsid w:val="0031121A"/>
    <w:rsid w:val="0031146B"/>
    <w:rsid w:val="00311BC6"/>
    <w:rsid w:val="00312440"/>
    <w:rsid w:val="00312548"/>
    <w:rsid w:val="00312D42"/>
    <w:rsid w:val="0031396F"/>
    <w:rsid w:val="00313983"/>
    <w:rsid w:val="00313A2E"/>
    <w:rsid w:val="00313C73"/>
    <w:rsid w:val="00314170"/>
    <w:rsid w:val="00314C41"/>
    <w:rsid w:val="0031560A"/>
    <w:rsid w:val="00315AC6"/>
    <w:rsid w:val="00315E93"/>
    <w:rsid w:val="00315F46"/>
    <w:rsid w:val="003201F3"/>
    <w:rsid w:val="00320245"/>
    <w:rsid w:val="00320248"/>
    <w:rsid w:val="0032024D"/>
    <w:rsid w:val="00320EC5"/>
    <w:rsid w:val="00321AC3"/>
    <w:rsid w:val="003224A6"/>
    <w:rsid w:val="00323ECF"/>
    <w:rsid w:val="0032547B"/>
    <w:rsid w:val="0032595E"/>
    <w:rsid w:val="00325D4C"/>
    <w:rsid w:val="003264A8"/>
    <w:rsid w:val="003277B6"/>
    <w:rsid w:val="003278CA"/>
    <w:rsid w:val="00331284"/>
    <w:rsid w:val="00331544"/>
    <w:rsid w:val="0033184B"/>
    <w:rsid w:val="003320FE"/>
    <w:rsid w:val="00332E01"/>
    <w:rsid w:val="003336A1"/>
    <w:rsid w:val="00333BC4"/>
    <w:rsid w:val="00333D6E"/>
    <w:rsid w:val="00334675"/>
    <w:rsid w:val="003347B1"/>
    <w:rsid w:val="003364C9"/>
    <w:rsid w:val="003372E5"/>
    <w:rsid w:val="003377D5"/>
    <w:rsid w:val="00340492"/>
    <w:rsid w:val="00340B8A"/>
    <w:rsid w:val="00340F20"/>
    <w:rsid w:val="003419B1"/>
    <w:rsid w:val="00341FA4"/>
    <w:rsid w:val="0034205F"/>
    <w:rsid w:val="003422E1"/>
    <w:rsid w:val="003426A7"/>
    <w:rsid w:val="00342853"/>
    <w:rsid w:val="00342FBD"/>
    <w:rsid w:val="00343654"/>
    <w:rsid w:val="00343E08"/>
    <w:rsid w:val="00343F2D"/>
    <w:rsid w:val="00344B0C"/>
    <w:rsid w:val="00345389"/>
    <w:rsid w:val="00345FCD"/>
    <w:rsid w:val="0034623F"/>
    <w:rsid w:val="0034656F"/>
    <w:rsid w:val="0034698D"/>
    <w:rsid w:val="003477C6"/>
    <w:rsid w:val="003523C1"/>
    <w:rsid w:val="003528ED"/>
    <w:rsid w:val="00352AC8"/>
    <w:rsid w:val="003534C9"/>
    <w:rsid w:val="00354B6F"/>
    <w:rsid w:val="00354BAA"/>
    <w:rsid w:val="00356980"/>
    <w:rsid w:val="00356A3B"/>
    <w:rsid w:val="0035762F"/>
    <w:rsid w:val="00357ADE"/>
    <w:rsid w:val="00360872"/>
    <w:rsid w:val="003609F0"/>
    <w:rsid w:val="0036167D"/>
    <w:rsid w:val="00361CC8"/>
    <w:rsid w:val="0036262B"/>
    <w:rsid w:val="00363161"/>
    <w:rsid w:val="00363303"/>
    <w:rsid w:val="0036476D"/>
    <w:rsid w:val="00365D77"/>
    <w:rsid w:val="00366969"/>
    <w:rsid w:val="00367AF7"/>
    <w:rsid w:val="00367D75"/>
    <w:rsid w:val="003701ED"/>
    <w:rsid w:val="0037134F"/>
    <w:rsid w:val="00371688"/>
    <w:rsid w:val="003716A0"/>
    <w:rsid w:val="00371E2C"/>
    <w:rsid w:val="0037234A"/>
    <w:rsid w:val="003723BF"/>
    <w:rsid w:val="003723EB"/>
    <w:rsid w:val="003723F4"/>
    <w:rsid w:val="003733CE"/>
    <w:rsid w:val="00373712"/>
    <w:rsid w:val="00373DE1"/>
    <w:rsid w:val="00374DB7"/>
    <w:rsid w:val="00376688"/>
    <w:rsid w:val="0037799F"/>
    <w:rsid w:val="00377A8F"/>
    <w:rsid w:val="00377BD1"/>
    <w:rsid w:val="00377E4C"/>
    <w:rsid w:val="0038071E"/>
    <w:rsid w:val="00381098"/>
    <w:rsid w:val="0038111D"/>
    <w:rsid w:val="00381DE1"/>
    <w:rsid w:val="003821D9"/>
    <w:rsid w:val="003828E3"/>
    <w:rsid w:val="00382C95"/>
    <w:rsid w:val="00383074"/>
    <w:rsid w:val="00383AF0"/>
    <w:rsid w:val="00383B50"/>
    <w:rsid w:val="00384ACF"/>
    <w:rsid w:val="00384AEB"/>
    <w:rsid w:val="00385854"/>
    <w:rsid w:val="00385A29"/>
    <w:rsid w:val="00385A67"/>
    <w:rsid w:val="00385BF6"/>
    <w:rsid w:val="00387326"/>
    <w:rsid w:val="0038761E"/>
    <w:rsid w:val="00390618"/>
    <w:rsid w:val="003914D7"/>
    <w:rsid w:val="0039288D"/>
    <w:rsid w:val="00392D48"/>
    <w:rsid w:val="00392E8E"/>
    <w:rsid w:val="00393B0A"/>
    <w:rsid w:val="0039408E"/>
    <w:rsid w:val="00394133"/>
    <w:rsid w:val="00394D3D"/>
    <w:rsid w:val="00395829"/>
    <w:rsid w:val="00397F95"/>
    <w:rsid w:val="003A008B"/>
    <w:rsid w:val="003A064E"/>
    <w:rsid w:val="003A09EE"/>
    <w:rsid w:val="003A0EE8"/>
    <w:rsid w:val="003A386D"/>
    <w:rsid w:val="003A3CA0"/>
    <w:rsid w:val="003A548A"/>
    <w:rsid w:val="003A5787"/>
    <w:rsid w:val="003A7AFB"/>
    <w:rsid w:val="003A7DF3"/>
    <w:rsid w:val="003B0006"/>
    <w:rsid w:val="003B07E3"/>
    <w:rsid w:val="003B1634"/>
    <w:rsid w:val="003B2A97"/>
    <w:rsid w:val="003B3381"/>
    <w:rsid w:val="003B37D9"/>
    <w:rsid w:val="003B3B2A"/>
    <w:rsid w:val="003B4120"/>
    <w:rsid w:val="003B4349"/>
    <w:rsid w:val="003B4B58"/>
    <w:rsid w:val="003B51CB"/>
    <w:rsid w:val="003B5D58"/>
    <w:rsid w:val="003B73E9"/>
    <w:rsid w:val="003B7492"/>
    <w:rsid w:val="003B7CC9"/>
    <w:rsid w:val="003C0972"/>
    <w:rsid w:val="003C2582"/>
    <w:rsid w:val="003C28D0"/>
    <w:rsid w:val="003C2C68"/>
    <w:rsid w:val="003C2C8F"/>
    <w:rsid w:val="003C2D1D"/>
    <w:rsid w:val="003C2E7D"/>
    <w:rsid w:val="003C318B"/>
    <w:rsid w:val="003C34FF"/>
    <w:rsid w:val="003C505D"/>
    <w:rsid w:val="003C568D"/>
    <w:rsid w:val="003C5C52"/>
    <w:rsid w:val="003C5C91"/>
    <w:rsid w:val="003C61C8"/>
    <w:rsid w:val="003C7E5C"/>
    <w:rsid w:val="003C7F71"/>
    <w:rsid w:val="003D16AE"/>
    <w:rsid w:val="003D2368"/>
    <w:rsid w:val="003D361E"/>
    <w:rsid w:val="003D3F87"/>
    <w:rsid w:val="003D4F93"/>
    <w:rsid w:val="003D530C"/>
    <w:rsid w:val="003D556F"/>
    <w:rsid w:val="003D6140"/>
    <w:rsid w:val="003D64A0"/>
    <w:rsid w:val="003D663A"/>
    <w:rsid w:val="003D66D1"/>
    <w:rsid w:val="003D72A1"/>
    <w:rsid w:val="003E0393"/>
    <w:rsid w:val="003E1126"/>
    <w:rsid w:val="003E1CE9"/>
    <w:rsid w:val="003E2055"/>
    <w:rsid w:val="003E29FD"/>
    <w:rsid w:val="003E2C10"/>
    <w:rsid w:val="003E2D11"/>
    <w:rsid w:val="003E360B"/>
    <w:rsid w:val="003E3762"/>
    <w:rsid w:val="003E3C6D"/>
    <w:rsid w:val="003E4057"/>
    <w:rsid w:val="003E44B9"/>
    <w:rsid w:val="003E5377"/>
    <w:rsid w:val="003E538B"/>
    <w:rsid w:val="003F02CC"/>
    <w:rsid w:val="003F08B9"/>
    <w:rsid w:val="003F0C5B"/>
    <w:rsid w:val="003F0D88"/>
    <w:rsid w:val="003F0F7A"/>
    <w:rsid w:val="003F1C5B"/>
    <w:rsid w:val="003F2E8F"/>
    <w:rsid w:val="003F359A"/>
    <w:rsid w:val="003F3E3A"/>
    <w:rsid w:val="003F441F"/>
    <w:rsid w:val="003F4879"/>
    <w:rsid w:val="003F6B2A"/>
    <w:rsid w:val="003F7A60"/>
    <w:rsid w:val="0040045D"/>
    <w:rsid w:val="00401E7F"/>
    <w:rsid w:val="00402927"/>
    <w:rsid w:val="00402FC6"/>
    <w:rsid w:val="0040480C"/>
    <w:rsid w:val="00404E1B"/>
    <w:rsid w:val="0040547A"/>
    <w:rsid w:val="00405985"/>
    <w:rsid w:val="00405B20"/>
    <w:rsid w:val="00405E45"/>
    <w:rsid w:val="004063D3"/>
    <w:rsid w:val="004064EB"/>
    <w:rsid w:val="00406692"/>
    <w:rsid w:val="004069D9"/>
    <w:rsid w:val="00407104"/>
    <w:rsid w:val="00407159"/>
    <w:rsid w:val="00407168"/>
    <w:rsid w:val="00407B1E"/>
    <w:rsid w:val="00410C5F"/>
    <w:rsid w:val="0041126C"/>
    <w:rsid w:val="00412A98"/>
    <w:rsid w:val="00412B9A"/>
    <w:rsid w:val="00412BE5"/>
    <w:rsid w:val="0041457F"/>
    <w:rsid w:val="0041497F"/>
    <w:rsid w:val="00414AAB"/>
    <w:rsid w:val="00414D62"/>
    <w:rsid w:val="00415DA7"/>
    <w:rsid w:val="00416364"/>
    <w:rsid w:val="0041675E"/>
    <w:rsid w:val="004167BE"/>
    <w:rsid w:val="0042020B"/>
    <w:rsid w:val="00420EB8"/>
    <w:rsid w:val="00421822"/>
    <w:rsid w:val="00421DBC"/>
    <w:rsid w:val="00422918"/>
    <w:rsid w:val="00422FD7"/>
    <w:rsid w:val="004240F7"/>
    <w:rsid w:val="00424BB9"/>
    <w:rsid w:val="004253CE"/>
    <w:rsid w:val="004260A7"/>
    <w:rsid w:val="0042719A"/>
    <w:rsid w:val="004276DC"/>
    <w:rsid w:val="00430665"/>
    <w:rsid w:val="004309E2"/>
    <w:rsid w:val="00431ADD"/>
    <w:rsid w:val="004339E6"/>
    <w:rsid w:val="0043492E"/>
    <w:rsid w:val="00434B78"/>
    <w:rsid w:val="0043510F"/>
    <w:rsid w:val="00435B66"/>
    <w:rsid w:val="00436238"/>
    <w:rsid w:val="00436994"/>
    <w:rsid w:val="00436D16"/>
    <w:rsid w:val="00437932"/>
    <w:rsid w:val="0044062E"/>
    <w:rsid w:val="00440DD6"/>
    <w:rsid w:val="0044250C"/>
    <w:rsid w:val="00442CAE"/>
    <w:rsid w:val="00442D9F"/>
    <w:rsid w:val="00443253"/>
    <w:rsid w:val="004435B7"/>
    <w:rsid w:val="0044385E"/>
    <w:rsid w:val="0044448F"/>
    <w:rsid w:val="00444A98"/>
    <w:rsid w:val="00444EA4"/>
    <w:rsid w:val="0044534A"/>
    <w:rsid w:val="00445517"/>
    <w:rsid w:val="00445674"/>
    <w:rsid w:val="00445B8E"/>
    <w:rsid w:val="004471F8"/>
    <w:rsid w:val="00447DFA"/>
    <w:rsid w:val="00447EA4"/>
    <w:rsid w:val="004505AF"/>
    <w:rsid w:val="00450782"/>
    <w:rsid w:val="00451554"/>
    <w:rsid w:val="004515F9"/>
    <w:rsid w:val="00451797"/>
    <w:rsid w:val="0045293B"/>
    <w:rsid w:val="00452C8A"/>
    <w:rsid w:val="004531D7"/>
    <w:rsid w:val="0045370B"/>
    <w:rsid w:val="00453BDE"/>
    <w:rsid w:val="00454C8A"/>
    <w:rsid w:val="0045554F"/>
    <w:rsid w:val="00455A6E"/>
    <w:rsid w:val="00455E74"/>
    <w:rsid w:val="00456C71"/>
    <w:rsid w:val="00457504"/>
    <w:rsid w:val="00461452"/>
    <w:rsid w:val="00461A1E"/>
    <w:rsid w:val="00461AC0"/>
    <w:rsid w:val="0046353B"/>
    <w:rsid w:val="00463A7C"/>
    <w:rsid w:val="00464585"/>
    <w:rsid w:val="00464686"/>
    <w:rsid w:val="00464D75"/>
    <w:rsid w:val="00464F17"/>
    <w:rsid w:val="00464F91"/>
    <w:rsid w:val="004653D3"/>
    <w:rsid w:val="0046593F"/>
    <w:rsid w:val="00465BCD"/>
    <w:rsid w:val="00465C8C"/>
    <w:rsid w:val="00465DED"/>
    <w:rsid w:val="00471232"/>
    <w:rsid w:val="004713A2"/>
    <w:rsid w:val="00471782"/>
    <w:rsid w:val="00471E0A"/>
    <w:rsid w:val="00472610"/>
    <w:rsid w:val="00472952"/>
    <w:rsid w:val="0047451E"/>
    <w:rsid w:val="0047472F"/>
    <w:rsid w:val="00474DE6"/>
    <w:rsid w:val="00474F09"/>
    <w:rsid w:val="00475102"/>
    <w:rsid w:val="00475979"/>
    <w:rsid w:val="00475DC0"/>
    <w:rsid w:val="00477E0E"/>
    <w:rsid w:val="004812F4"/>
    <w:rsid w:val="00481437"/>
    <w:rsid w:val="004814E2"/>
    <w:rsid w:val="00482853"/>
    <w:rsid w:val="00482C58"/>
    <w:rsid w:val="0048364B"/>
    <w:rsid w:val="00484B6F"/>
    <w:rsid w:val="0048512E"/>
    <w:rsid w:val="0048616B"/>
    <w:rsid w:val="0048655D"/>
    <w:rsid w:val="0048661E"/>
    <w:rsid w:val="004869A6"/>
    <w:rsid w:val="00487452"/>
    <w:rsid w:val="004875CD"/>
    <w:rsid w:val="00490100"/>
    <w:rsid w:val="0049034A"/>
    <w:rsid w:val="0049054A"/>
    <w:rsid w:val="00490BBE"/>
    <w:rsid w:val="004911FB"/>
    <w:rsid w:val="00492124"/>
    <w:rsid w:val="00492628"/>
    <w:rsid w:val="0049273D"/>
    <w:rsid w:val="004947F9"/>
    <w:rsid w:val="004954EA"/>
    <w:rsid w:val="00495A39"/>
    <w:rsid w:val="004969D7"/>
    <w:rsid w:val="004A023D"/>
    <w:rsid w:val="004A0690"/>
    <w:rsid w:val="004A0F4F"/>
    <w:rsid w:val="004A155D"/>
    <w:rsid w:val="004A15F0"/>
    <w:rsid w:val="004A29E7"/>
    <w:rsid w:val="004A3518"/>
    <w:rsid w:val="004A4A93"/>
    <w:rsid w:val="004A5103"/>
    <w:rsid w:val="004A5696"/>
    <w:rsid w:val="004A592A"/>
    <w:rsid w:val="004A5A80"/>
    <w:rsid w:val="004A6D3A"/>
    <w:rsid w:val="004A7C96"/>
    <w:rsid w:val="004B1754"/>
    <w:rsid w:val="004B3DEA"/>
    <w:rsid w:val="004B4C8E"/>
    <w:rsid w:val="004B51F4"/>
    <w:rsid w:val="004B5326"/>
    <w:rsid w:val="004B5716"/>
    <w:rsid w:val="004B5D9B"/>
    <w:rsid w:val="004B6511"/>
    <w:rsid w:val="004B68C5"/>
    <w:rsid w:val="004B7C71"/>
    <w:rsid w:val="004C03F0"/>
    <w:rsid w:val="004C0EDA"/>
    <w:rsid w:val="004C0F1E"/>
    <w:rsid w:val="004C1D50"/>
    <w:rsid w:val="004C31CB"/>
    <w:rsid w:val="004C4C5D"/>
    <w:rsid w:val="004C5A4C"/>
    <w:rsid w:val="004C66B7"/>
    <w:rsid w:val="004C6F44"/>
    <w:rsid w:val="004C6F47"/>
    <w:rsid w:val="004C7735"/>
    <w:rsid w:val="004C7AB5"/>
    <w:rsid w:val="004D02DD"/>
    <w:rsid w:val="004D0691"/>
    <w:rsid w:val="004D1329"/>
    <w:rsid w:val="004D1509"/>
    <w:rsid w:val="004D1D30"/>
    <w:rsid w:val="004D28CC"/>
    <w:rsid w:val="004D2BA8"/>
    <w:rsid w:val="004D4216"/>
    <w:rsid w:val="004D47CF"/>
    <w:rsid w:val="004D5509"/>
    <w:rsid w:val="004D5921"/>
    <w:rsid w:val="004D61AA"/>
    <w:rsid w:val="004D6638"/>
    <w:rsid w:val="004D779C"/>
    <w:rsid w:val="004D7DBF"/>
    <w:rsid w:val="004E0343"/>
    <w:rsid w:val="004E09A8"/>
    <w:rsid w:val="004E11EB"/>
    <w:rsid w:val="004E2061"/>
    <w:rsid w:val="004E22F0"/>
    <w:rsid w:val="004E2C05"/>
    <w:rsid w:val="004E321A"/>
    <w:rsid w:val="004E4938"/>
    <w:rsid w:val="004E5420"/>
    <w:rsid w:val="004E5B7D"/>
    <w:rsid w:val="004E5DE8"/>
    <w:rsid w:val="004E67A3"/>
    <w:rsid w:val="004E6A6D"/>
    <w:rsid w:val="004E70C5"/>
    <w:rsid w:val="004F09CC"/>
    <w:rsid w:val="004F0B93"/>
    <w:rsid w:val="004F1362"/>
    <w:rsid w:val="004F2632"/>
    <w:rsid w:val="004F26E6"/>
    <w:rsid w:val="004F2835"/>
    <w:rsid w:val="004F2D68"/>
    <w:rsid w:val="004F32A5"/>
    <w:rsid w:val="004F40E7"/>
    <w:rsid w:val="004F587B"/>
    <w:rsid w:val="004F73AC"/>
    <w:rsid w:val="004F7C62"/>
    <w:rsid w:val="0050065D"/>
    <w:rsid w:val="0050093C"/>
    <w:rsid w:val="00501568"/>
    <w:rsid w:val="00501A9E"/>
    <w:rsid w:val="00501C55"/>
    <w:rsid w:val="00501D84"/>
    <w:rsid w:val="00502249"/>
    <w:rsid w:val="005022AE"/>
    <w:rsid w:val="00502BFF"/>
    <w:rsid w:val="00502C27"/>
    <w:rsid w:val="005035B8"/>
    <w:rsid w:val="00504D4A"/>
    <w:rsid w:val="005066B4"/>
    <w:rsid w:val="005068FC"/>
    <w:rsid w:val="00506962"/>
    <w:rsid w:val="00506B03"/>
    <w:rsid w:val="00506D0A"/>
    <w:rsid w:val="00506DB3"/>
    <w:rsid w:val="00506F25"/>
    <w:rsid w:val="0051023B"/>
    <w:rsid w:val="005104FF"/>
    <w:rsid w:val="005118A0"/>
    <w:rsid w:val="005119ED"/>
    <w:rsid w:val="0051286D"/>
    <w:rsid w:val="00512C8F"/>
    <w:rsid w:val="00513190"/>
    <w:rsid w:val="00514206"/>
    <w:rsid w:val="00514CAE"/>
    <w:rsid w:val="00514D36"/>
    <w:rsid w:val="00515AEC"/>
    <w:rsid w:val="00516074"/>
    <w:rsid w:val="0051608B"/>
    <w:rsid w:val="005162E6"/>
    <w:rsid w:val="00516304"/>
    <w:rsid w:val="00516709"/>
    <w:rsid w:val="005167BA"/>
    <w:rsid w:val="005205CE"/>
    <w:rsid w:val="0052065A"/>
    <w:rsid w:val="00520D30"/>
    <w:rsid w:val="00522FC6"/>
    <w:rsid w:val="0052356E"/>
    <w:rsid w:val="00523914"/>
    <w:rsid w:val="00523FF3"/>
    <w:rsid w:val="00524A36"/>
    <w:rsid w:val="00524ABB"/>
    <w:rsid w:val="00524F68"/>
    <w:rsid w:val="005254EB"/>
    <w:rsid w:val="00525F78"/>
    <w:rsid w:val="0052646A"/>
    <w:rsid w:val="00526B8E"/>
    <w:rsid w:val="00527F5A"/>
    <w:rsid w:val="005304D4"/>
    <w:rsid w:val="00530BCD"/>
    <w:rsid w:val="00531197"/>
    <w:rsid w:val="00531710"/>
    <w:rsid w:val="0053212B"/>
    <w:rsid w:val="00532380"/>
    <w:rsid w:val="00532992"/>
    <w:rsid w:val="00532B1A"/>
    <w:rsid w:val="00533477"/>
    <w:rsid w:val="0053537B"/>
    <w:rsid w:val="00535721"/>
    <w:rsid w:val="005358D3"/>
    <w:rsid w:val="00535F36"/>
    <w:rsid w:val="0054032A"/>
    <w:rsid w:val="00540DBE"/>
    <w:rsid w:val="00540EA8"/>
    <w:rsid w:val="00542D98"/>
    <w:rsid w:val="00544520"/>
    <w:rsid w:val="00544BF3"/>
    <w:rsid w:val="00545472"/>
    <w:rsid w:val="0054659E"/>
    <w:rsid w:val="00547BA3"/>
    <w:rsid w:val="00547D35"/>
    <w:rsid w:val="005502B1"/>
    <w:rsid w:val="0055191D"/>
    <w:rsid w:val="00551B75"/>
    <w:rsid w:val="00553223"/>
    <w:rsid w:val="005537F1"/>
    <w:rsid w:val="005541FC"/>
    <w:rsid w:val="00554214"/>
    <w:rsid w:val="00554228"/>
    <w:rsid w:val="0055525D"/>
    <w:rsid w:val="00555612"/>
    <w:rsid w:val="00557691"/>
    <w:rsid w:val="0055795C"/>
    <w:rsid w:val="005579AC"/>
    <w:rsid w:val="00557DCE"/>
    <w:rsid w:val="00557E53"/>
    <w:rsid w:val="005616E3"/>
    <w:rsid w:val="0056180D"/>
    <w:rsid w:val="0056222E"/>
    <w:rsid w:val="00562928"/>
    <w:rsid w:val="00562C72"/>
    <w:rsid w:val="00563534"/>
    <w:rsid w:val="005641EE"/>
    <w:rsid w:val="0056472D"/>
    <w:rsid w:val="005662F6"/>
    <w:rsid w:val="00566511"/>
    <w:rsid w:val="005667DA"/>
    <w:rsid w:val="0056784F"/>
    <w:rsid w:val="00567F13"/>
    <w:rsid w:val="0057054B"/>
    <w:rsid w:val="005706C4"/>
    <w:rsid w:val="00570CD5"/>
    <w:rsid w:val="00571929"/>
    <w:rsid w:val="00571D96"/>
    <w:rsid w:val="00572D2C"/>
    <w:rsid w:val="0057369D"/>
    <w:rsid w:val="005736CF"/>
    <w:rsid w:val="005738C9"/>
    <w:rsid w:val="00574C0F"/>
    <w:rsid w:val="00574D76"/>
    <w:rsid w:val="0057622B"/>
    <w:rsid w:val="00576282"/>
    <w:rsid w:val="005774FD"/>
    <w:rsid w:val="005775C3"/>
    <w:rsid w:val="0057767B"/>
    <w:rsid w:val="0057790A"/>
    <w:rsid w:val="00580CFE"/>
    <w:rsid w:val="00581115"/>
    <w:rsid w:val="0058186F"/>
    <w:rsid w:val="00581BB9"/>
    <w:rsid w:val="00583933"/>
    <w:rsid w:val="00585CF3"/>
    <w:rsid w:val="00586985"/>
    <w:rsid w:val="00586A3B"/>
    <w:rsid w:val="00587E2B"/>
    <w:rsid w:val="00590C26"/>
    <w:rsid w:val="005915DD"/>
    <w:rsid w:val="0059298E"/>
    <w:rsid w:val="00593394"/>
    <w:rsid w:val="005946A5"/>
    <w:rsid w:val="005949AE"/>
    <w:rsid w:val="00594ECB"/>
    <w:rsid w:val="00595BF6"/>
    <w:rsid w:val="005968B3"/>
    <w:rsid w:val="00596CC5"/>
    <w:rsid w:val="00596F63"/>
    <w:rsid w:val="005A058F"/>
    <w:rsid w:val="005A249C"/>
    <w:rsid w:val="005A2A37"/>
    <w:rsid w:val="005A2A58"/>
    <w:rsid w:val="005A41A8"/>
    <w:rsid w:val="005A48EF"/>
    <w:rsid w:val="005A530C"/>
    <w:rsid w:val="005A53F5"/>
    <w:rsid w:val="005A66B1"/>
    <w:rsid w:val="005A6EC7"/>
    <w:rsid w:val="005A7591"/>
    <w:rsid w:val="005A7747"/>
    <w:rsid w:val="005B2BF2"/>
    <w:rsid w:val="005B2C11"/>
    <w:rsid w:val="005B2D78"/>
    <w:rsid w:val="005B3225"/>
    <w:rsid w:val="005B473F"/>
    <w:rsid w:val="005B5CED"/>
    <w:rsid w:val="005B6560"/>
    <w:rsid w:val="005B65B0"/>
    <w:rsid w:val="005B6DF5"/>
    <w:rsid w:val="005B76AE"/>
    <w:rsid w:val="005C0E9E"/>
    <w:rsid w:val="005C1446"/>
    <w:rsid w:val="005C1FB5"/>
    <w:rsid w:val="005C25D7"/>
    <w:rsid w:val="005C2808"/>
    <w:rsid w:val="005C3145"/>
    <w:rsid w:val="005C37A6"/>
    <w:rsid w:val="005C4823"/>
    <w:rsid w:val="005C4BE5"/>
    <w:rsid w:val="005C4D58"/>
    <w:rsid w:val="005C5976"/>
    <w:rsid w:val="005C59DB"/>
    <w:rsid w:val="005C7797"/>
    <w:rsid w:val="005C7D9D"/>
    <w:rsid w:val="005C7EF7"/>
    <w:rsid w:val="005D1816"/>
    <w:rsid w:val="005D183E"/>
    <w:rsid w:val="005D2A2C"/>
    <w:rsid w:val="005D2EA1"/>
    <w:rsid w:val="005D32D5"/>
    <w:rsid w:val="005D4962"/>
    <w:rsid w:val="005D4CC2"/>
    <w:rsid w:val="005D74DA"/>
    <w:rsid w:val="005D7B82"/>
    <w:rsid w:val="005D7B95"/>
    <w:rsid w:val="005E0633"/>
    <w:rsid w:val="005E0948"/>
    <w:rsid w:val="005E0A42"/>
    <w:rsid w:val="005E1016"/>
    <w:rsid w:val="005E1132"/>
    <w:rsid w:val="005E1716"/>
    <w:rsid w:val="005E24AC"/>
    <w:rsid w:val="005E2959"/>
    <w:rsid w:val="005E3259"/>
    <w:rsid w:val="005E3278"/>
    <w:rsid w:val="005E368F"/>
    <w:rsid w:val="005E393E"/>
    <w:rsid w:val="005E5F57"/>
    <w:rsid w:val="005E6398"/>
    <w:rsid w:val="005E6AEB"/>
    <w:rsid w:val="005E7738"/>
    <w:rsid w:val="005E7D93"/>
    <w:rsid w:val="005E7FBD"/>
    <w:rsid w:val="005F0227"/>
    <w:rsid w:val="005F054F"/>
    <w:rsid w:val="005F065F"/>
    <w:rsid w:val="005F06F8"/>
    <w:rsid w:val="005F0DC0"/>
    <w:rsid w:val="005F1091"/>
    <w:rsid w:val="005F1281"/>
    <w:rsid w:val="005F184B"/>
    <w:rsid w:val="005F2417"/>
    <w:rsid w:val="005F2782"/>
    <w:rsid w:val="005F297E"/>
    <w:rsid w:val="005F2E43"/>
    <w:rsid w:val="005F3F6E"/>
    <w:rsid w:val="005F3FD6"/>
    <w:rsid w:val="005F4C7D"/>
    <w:rsid w:val="005F57D2"/>
    <w:rsid w:val="005F70F5"/>
    <w:rsid w:val="0060078C"/>
    <w:rsid w:val="00600B20"/>
    <w:rsid w:val="00601BFC"/>
    <w:rsid w:val="006032C8"/>
    <w:rsid w:val="00603427"/>
    <w:rsid w:val="00604308"/>
    <w:rsid w:val="0060430A"/>
    <w:rsid w:val="0060651F"/>
    <w:rsid w:val="0060685C"/>
    <w:rsid w:val="00611422"/>
    <w:rsid w:val="0061175D"/>
    <w:rsid w:val="006118E5"/>
    <w:rsid w:val="00611979"/>
    <w:rsid w:val="00611EE6"/>
    <w:rsid w:val="00611F5E"/>
    <w:rsid w:val="00612D91"/>
    <w:rsid w:val="00612DEE"/>
    <w:rsid w:val="0061325B"/>
    <w:rsid w:val="00613660"/>
    <w:rsid w:val="00614167"/>
    <w:rsid w:val="006142D7"/>
    <w:rsid w:val="006153C4"/>
    <w:rsid w:val="0061561D"/>
    <w:rsid w:val="0061757A"/>
    <w:rsid w:val="0061780D"/>
    <w:rsid w:val="006220E3"/>
    <w:rsid w:val="006224AB"/>
    <w:rsid w:val="00622C5B"/>
    <w:rsid w:val="00622E4E"/>
    <w:rsid w:val="006232B5"/>
    <w:rsid w:val="006234D7"/>
    <w:rsid w:val="00623989"/>
    <w:rsid w:val="006245F0"/>
    <w:rsid w:val="006245F7"/>
    <w:rsid w:val="00624E7C"/>
    <w:rsid w:val="00624FEB"/>
    <w:rsid w:val="006250D3"/>
    <w:rsid w:val="0062646E"/>
    <w:rsid w:val="00626677"/>
    <w:rsid w:val="0062730E"/>
    <w:rsid w:val="00630AA2"/>
    <w:rsid w:val="006314CC"/>
    <w:rsid w:val="00631DDF"/>
    <w:rsid w:val="0063325C"/>
    <w:rsid w:val="00633672"/>
    <w:rsid w:val="00633CB6"/>
    <w:rsid w:val="00635CE0"/>
    <w:rsid w:val="00636162"/>
    <w:rsid w:val="00636B2A"/>
    <w:rsid w:val="0063720F"/>
    <w:rsid w:val="006372E8"/>
    <w:rsid w:val="00637A34"/>
    <w:rsid w:val="00640078"/>
    <w:rsid w:val="00640381"/>
    <w:rsid w:val="00640933"/>
    <w:rsid w:val="0064095D"/>
    <w:rsid w:val="006409DD"/>
    <w:rsid w:val="00640B32"/>
    <w:rsid w:val="00640DCB"/>
    <w:rsid w:val="00640E29"/>
    <w:rsid w:val="006415C5"/>
    <w:rsid w:val="00641877"/>
    <w:rsid w:val="006424E5"/>
    <w:rsid w:val="00642C13"/>
    <w:rsid w:val="006436C2"/>
    <w:rsid w:val="006441A6"/>
    <w:rsid w:val="006447C1"/>
    <w:rsid w:val="00645BB9"/>
    <w:rsid w:val="0064600C"/>
    <w:rsid w:val="00646B23"/>
    <w:rsid w:val="00646D4A"/>
    <w:rsid w:val="00647244"/>
    <w:rsid w:val="00647619"/>
    <w:rsid w:val="006476F3"/>
    <w:rsid w:val="00647A4C"/>
    <w:rsid w:val="0065097D"/>
    <w:rsid w:val="0065137B"/>
    <w:rsid w:val="00651C28"/>
    <w:rsid w:val="00651DA5"/>
    <w:rsid w:val="00651F7A"/>
    <w:rsid w:val="00653772"/>
    <w:rsid w:val="00653D63"/>
    <w:rsid w:val="00654575"/>
    <w:rsid w:val="00654734"/>
    <w:rsid w:val="00654ADA"/>
    <w:rsid w:val="00654BEB"/>
    <w:rsid w:val="006565B7"/>
    <w:rsid w:val="00657A1F"/>
    <w:rsid w:val="00657BAC"/>
    <w:rsid w:val="00657ED8"/>
    <w:rsid w:val="00660A0C"/>
    <w:rsid w:val="0066102E"/>
    <w:rsid w:val="006634E1"/>
    <w:rsid w:val="00664BDA"/>
    <w:rsid w:val="006653F0"/>
    <w:rsid w:val="00666AB9"/>
    <w:rsid w:val="006676C6"/>
    <w:rsid w:val="00667904"/>
    <w:rsid w:val="0066799D"/>
    <w:rsid w:val="00667F59"/>
    <w:rsid w:val="00670228"/>
    <w:rsid w:val="00670845"/>
    <w:rsid w:val="00670BEF"/>
    <w:rsid w:val="00671C38"/>
    <w:rsid w:val="00671CE3"/>
    <w:rsid w:val="0067212B"/>
    <w:rsid w:val="006722BD"/>
    <w:rsid w:val="00672A8E"/>
    <w:rsid w:val="00673BB0"/>
    <w:rsid w:val="00673F42"/>
    <w:rsid w:val="006747DA"/>
    <w:rsid w:val="0067571F"/>
    <w:rsid w:val="006768F0"/>
    <w:rsid w:val="00676956"/>
    <w:rsid w:val="00677198"/>
    <w:rsid w:val="00677691"/>
    <w:rsid w:val="006778D0"/>
    <w:rsid w:val="006778F3"/>
    <w:rsid w:val="00682369"/>
    <w:rsid w:val="00682713"/>
    <w:rsid w:val="00683951"/>
    <w:rsid w:val="006841B6"/>
    <w:rsid w:val="00684635"/>
    <w:rsid w:val="00685683"/>
    <w:rsid w:val="00685862"/>
    <w:rsid w:val="00686323"/>
    <w:rsid w:val="0068651C"/>
    <w:rsid w:val="00686F12"/>
    <w:rsid w:val="0068714A"/>
    <w:rsid w:val="00687B77"/>
    <w:rsid w:val="00687EA6"/>
    <w:rsid w:val="00690E34"/>
    <w:rsid w:val="00690E7C"/>
    <w:rsid w:val="006910D3"/>
    <w:rsid w:val="00691122"/>
    <w:rsid w:val="0069126C"/>
    <w:rsid w:val="006916F9"/>
    <w:rsid w:val="00691A9D"/>
    <w:rsid w:val="006937E0"/>
    <w:rsid w:val="00693B10"/>
    <w:rsid w:val="00694A40"/>
    <w:rsid w:val="00694AF9"/>
    <w:rsid w:val="006952D5"/>
    <w:rsid w:val="00696108"/>
    <w:rsid w:val="0069695B"/>
    <w:rsid w:val="00697347"/>
    <w:rsid w:val="006977F6"/>
    <w:rsid w:val="0069796B"/>
    <w:rsid w:val="006A33FE"/>
    <w:rsid w:val="006A45EA"/>
    <w:rsid w:val="006A47A2"/>
    <w:rsid w:val="006A57CD"/>
    <w:rsid w:val="006A5911"/>
    <w:rsid w:val="006A5F02"/>
    <w:rsid w:val="006A64C9"/>
    <w:rsid w:val="006A657A"/>
    <w:rsid w:val="006A6863"/>
    <w:rsid w:val="006A68BC"/>
    <w:rsid w:val="006A759A"/>
    <w:rsid w:val="006B0163"/>
    <w:rsid w:val="006B1921"/>
    <w:rsid w:val="006B2597"/>
    <w:rsid w:val="006B26E5"/>
    <w:rsid w:val="006B289B"/>
    <w:rsid w:val="006B2AAB"/>
    <w:rsid w:val="006B35BA"/>
    <w:rsid w:val="006B3790"/>
    <w:rsid w:val="006B4471"/>
    <w:rsid w:val="006B454E"/>
    <w:rsid w:val="006B4582"/>
    <w:rsid w:val="006B5AE1"/>
    <w:rsid w:val="006B6280"/>
    <w:rsid w:val="006B69BC"/>
    <w:rsid w:val="006B6D28"/>
    <w:rsid w:val="006B732F"/>
    <w:rsid w:val="006B75EF"/>
    <w:rsid w:val="006B75F9"/>
    <w:rsid w:val="006B7ADE"/>
    <w:rsid w:val="006B7C3A"/>
    <w:rsid w:val="006C03C4"/>
    <w:rsid w:val="006C064F"/>
    <w:rsid w:val="006C0BA9"/>
    <w:rsid w:val="006C238C"/>
    <w:rsid w:val="006C2CB0"/>
    <w:rsid w:val="006C2F99"/>
    <w:rsid w:val="006C3003"/>
    <w:rsid w:val="006C330E"/>
    <w:rsid w:val="006C366A"/>
    <w:rsid w:val="006C3A78"/>
    <w:rsid w:val="006C4749"/>
    <w:rsid w:val="006C4830"/>
    <w:rsid w:val="006C529D"/>
    <w:rsid w:val="006C563E"/>
    <w:rsid w:val="006C6678"/>
    <w:rsid w:val="006C6C35"/>
    <w:rsid w:val="006C6D7A"/>
    <w:rsid w:val="006C6DEA"/>
    <w:rsid w:val="006C6E9D"/>
    <w:rsid w:val="006C73F7"/>
    <w:rsid w:val="006D09F5"/>
    <w:rsid w:val="006D0BD4"/>
    <w:rsid w:val="006D1503"/>
    <w:rsid w:val="006D1689"/>
    <w:rsid w:val="006D1F25"/>
    <w:rsid w:val="006D2CEA"/>
    <w:rsid w:val="006D31F2"/>
    <w:rsid w:val="006D33DA"/>
    <w:rsid w:val="006D4768"/>
    <w:rsid w:val="006D49FF"/>
    <w:rsid w:val="006D4D3F"/>
    <w:rsid w:val="006D517C"/>
    <w:rsid w:val="006D5B70"/>
    <w:rsid w:val="006D6281"/>
    <w:rsid w:val="006D7235"/>
    <w:rsid w:val="006D7343"/>
    <w:rsid w:val="006E0781"/>
    <w:rsid w:val="006E11F0"/>
    <w:rsid w:val="006E1E20"/>
    <w:rsid w:val="006E206F"/>
    <w:rsid w:val="006E26E4"/>
    <w:rsid w:val="006E3BDC"/>
    <w:rsid w:val="006E4291"/>
    <w:rsid w:val="006E4839"/>
    <w:rsid w:val="006E4B73"/>
    <w:rsid w:val="006E5583"/>
    <w:rsid w:val="006E604A"/>
    <w:rsid w:val="006E6FD8"/>
    <w:rsid w:val="006E7113"/>
    <w:rsid w:val="006E7BB0"/>
    <w:rsid w:val="006F2531"/>
    <w:rsid w:val="006F3826"/>
    <w:rsid w:val="006F38D6"/>
    <w:rsid w:val="006F39F3"/>
    <w:rsid w:val="006F3AD8"/>
    <w:rsid w:val="006F3D38"/>
    <w:rsid w:val="006F4008"/>
    <w:rsid w:val="006F410E"/>
    <w:rsid w:val="006F5296"/>
    <w:rsid w:val="006F5A34"/>
    <w:rsid w:val="006F5A9E"/>
    <w:rsid w:val="006F5B97"/>
    <w:rsid w:val="006F60EA"/>
    <w:rsid w:val="006F646E"/>
    <w:rsid w:val="006F6DA3"/>
    <w:rsid w:val="006F6DC9"/>
    <w:rsid w:val="006F7B70"/>
    <w:rsid w:val="00700472"/>
    <w:rsid w:val="0070070F"/>
    <w:rsid w:val="00700BE6"/>
    <w:rsid w:val="00700DB6"/>
    <w:rsid w:val="007015EC"/>
    <w:rsid w:val="00702235"/>
    <w:rsid w:val="007027C9"/>
    <w:rsid w:val="00702D4D"/>
    <w:rsid w:val="007034A8"/>
    <w:rsid w:val="007040F4"/>
    <w:rsid w:val="00704129"/>
    <w:rsid w:val="00704136"/>
    <w:rsid w:val="007041B1"/>
    <w:rsid w:val="00704AC1"/>
    <w:rsid w:val="00704F26"/>
    <w:rsid w:val="0070601B"/>
    <w:rsid w:val="007063F1"/>
    <w:rsid w:val="007075A5"/>
    <w:rsid w:val="007107E9"/>
    <w:rsid w:val="007114AC"/>
    <w:rsid w:val="00712C44"/>
    <w:rsid w:val="0071466A"/>
    <w:rsid w:val="0071540F"/>
    <w:rsid w:val="00715FBC"/>
    <w:rsid w:val="007166FB"/>
    <w:rsid w:val="00716AFE"/>
    <w:rsid w:val="00717985"/>
    <w:rsid w:val="00717BDD"/>
    <w:rsid w:val="00720201"/>
    <w:rsid w:val="00720A73"/>
    <w:rsid w:val="00720BBB"/>
    <w:rsid w:val="00720BBE"/>
    <w:rsid w:val="00721DF6"/>
    <w:rsid w:val="0072277D"/>
    <w:rsid w:val="00724502"/>
    <w:rsid w:val="0072495A"/>
    <w:rsid w:val="00724960"/>
    <w:rsid w:val="00726942"/>
    <w:rsid w:val="00726BB8"/>
    <w:rsid w:val="00726DB3"/>
    <w:rsid w:val="0072743C"/>
    <w:rsid w:val="00727939"/>
    <w:rsid w:val="00727A44"/>
    <w:rsid w:val="00727BB4"/>
    <w:rsid w:val="0073042B"/>
    <w:rsid w:val="00730756"/>
    <w:rsid w:val="00730953"/>
    <w:rsid w:val="00731715"/>
    <w:rsid w:val="007322D4"/>
    <w:rsid w:val="00732E7E"/>
    <w:rsid w:val="00733847"/>
    <w:rsid w:val="0073467F"/>
    <w:rsid w:val="007346F1"/>
    <w:rsid w:val="00734ED3"/>
    <w:rsid w:val="0073699E"/>
    <w:rsid w:val="00736FAD"/>
    <w:rsid w:val="0073758F"/>
    <w:rsid w:val="00737AD7"/>
    <w:rsid w:val="00737EFE"/>
    <w:rsid w:val="0074036A"/>
    <w:rsid w:val="007405CB"/>
    <w:rsid w:val="007419FD"/>
    <w:rsid w:val="00742A10"/>
    <w:rsid w:val="00742B48"/>
    <w:rsid w:val="00742BF2"/>
    <w:rsid w:val="00743ACC"/>
    <w:rsid w:val="00743BCE"/>
    <w:rsid w:val="00743E76"/>
    <w:rsid w:val="007446E4"/>
    <w:rsid w:val="00744ACB"/>
    <w:rsid w:val="007450FB"/>
    <w:rsid w:val="00746147"/>
    <w:rsid w:val="00746AB5"/>
    <w:rsid w:val="007525FA"/>
    <w:rsid w:val="007543A2"/>
    <w:rsid w:val="00754C75"/>
    <w:rsid w:val="00755571"/>
    <w:rsid w:val="00755909"/>
    <w:rsid w:val="00757329"/>
    <w:rsid w:val="0076016C"/>
    <w:rsid w:val="007605E0"/>
    <w:rsid w:val="0076152B"/>
    <w:rsid w:val="00761F84"/>
    <w:rsid w:val="00762832"/>
    <w:rsid w:val="00762F17"/>
    <w:rsid w:val="00763BE0"/>
    <w:rsid w:val="0076412E"/>
    <w:rsid w:val="007649DC"/>
    <w:rsid w:val="00764AAE"/>
    <w:rsid w:val="00765254"/>
    <w:rsid w:val="00765DD0"/>
    <w:rsid w:val="007665B5"/>
    <w:rsid w:val="00767983"/>
    <w:rsid w:val="00770130"/>
    <w:rsid w:val="00770679"/>
    <w:rsid w:val="007711CE"/>
    <w:rsid w:val="00771373"/>
    <w:rsid w:val="007716BF"/>
    <w:rsid w:val="00772289"/>
    <w:rsid w:val="007722BC"/>
    <w:rsid w:val="0077282B"/>
    <w:rsid w:val="00772D52"/>
    <w:rsid w:val="00772EEB"/>
    <w:rsid w:val="00773891"/>
    <w:rsid w:val="0077396D"/>
    <w:rsid w:val="0077407B"/>
    <w:rsid w:val="007748E6"/>
    <w:rsid w:val="007750D5"/>
    <w:rsid w:val="0077526B"/>
    <w:rsid w:val="00775902"/>
    <w:rsid w:val="00776674"/>
    <w:rsid w:val="00776F57"/>
    <w:rsid w:val="00777148"/>
    <w:rsid w:val="00780E65"/>
    <w:rsid w:val="007815A7"/>
    <w:rsid w:val="007816D1"/>
    <w:rsid w:val="00781D6F"/>
    <w:rsid w:val="00782A55"/>
    <w:rsid w:val="007837EE"/>
    <w:rsid w:val="00783825"/>
    <w:rsid w:val="007849F3"/>
    <w:rsid w:val="007852CE"/>
    <w:rsid w:val="007861EB"/>
    <w:rsid w:val="0078623D"/>
    <w:rsid w:val="0078630A"/>
    <w:rsid w:val="0078705B"/>
    <w:rsid w:val="0078769D"/>
    <w:rsid w:val="0079008F"/>
    <w:rsid w:val="00790B72"/>
    <w:rsid w:val="00792B8F"/>
    <w:rsid w:val="00792EEC"/>
    <w:rsid w:val="00793B12"/>
    <w:rsid w:val="00793D51"/>
    <w:rsid w:val="007940C5"/>
    <w:rsid w:val="007945B3"/>
    <w:rsid w:val="007949A7"/>
    <w:rsid w:val="00794A24"/>
    <w:rsid w:val="00795386"/>
    <w:rsid w:val="0079609E"/>
    <w:rsid w:val="00796E9E"/>
    <w:rsid w:val="007970FA"/>
    <w:rsid w:val="007A1FFD"/>
    <w:rsid w:val="007A3450"/>
    <w:rsid w:val="007A5351"/>
    <w:rsid w:val="007A57D7"/>
    <w:rsid w:val="007A64B9"/>
    <w:rsid w:val="007A754B"/>
    <w:rsid w:val="007B04EC"/>
    <w:rsid w:val="007B08B3"/>
    <w:rsid w:val="007B0D0F"/>
    <w:rsid w:val="007B147B"/>
    <w:rsid w:val="007B1766"/>
    <w:rsid w:val="007B1CE5"/>
    <w:rsid w:val="007B2B60"/>
    <w:rsid w:val="007B359B"/>
    <w:rsid w:val="007B362C"/>
    <w:rsid w:val="007B3C7F"/>
    <w:rsid w:val="007B410C"/>
    <w:rsid w:val="007B775A"/>
    <w:rsid w:val="007C01BD"/>
    <w:rsid w:val="007C020E"/>
    <w:rsid w:val="007C0993"/>
    <w:rsid w:val="007C0E5D"/>
    <w:rsid w:val="007C0F7B"/>
    <w:rsid w:val="007C215F"/>
    <w:rsid w:val="007C2205"/>
    <w:rsid w:val="007C2A0B"/>
    <w:rsid w:val="007C3137"/>
    <w:rsid w:val="007C3C93"/>
    <w:rsid w:val="007C3F61"/>
    <w:rsid w:val="007C3F6E"/>
    <w:rsid w:val="007C4099"/>
    <w:rsid w:val="007C51EB"/>
    <w:rsid w:val="007C56A5"/>
    <w:rsid w:val="007C5CFC"/>
    <w:rsid w:val="007C611C"/>
    <w:rsid w:val="007C6E69"/>
    <w:rsid w:val="007C76F4"/>
    <w:rsid w:val="007D0375"/>
    <w:rsid w:val="007D0B33"/>
    <w:rsid w:val="007D1504"/>
    <w:rsid w:val="007D25B9"/>
    <w:rsid w:val="007D2B74"/>
    <w:rsid w:val="007D301F"/>
    <w:rsid w:val="007D3092"/>
    <w:rsid w:val="007D3857"/>
    <w:rsid w:val="007D3EF3"/>
    <w:rsid w:val="007D4D61"/>
    <w:rsid w:val="007D5187"/>
    <w:rsid w:val="007D5485"/>
    <w:rsid w:val="007D7E5C"/>
    <w:rsid w:val="007E0522"/>
    <w:rsid w:val="007E1BE5"/>
    <w:rsid w:val="007E1C83"/>
    <w:rsid w:val="007E2831"/>
    <w:rsid w:val="007E2930"/>
    <w:rsid w:val="007E2ABE"/>
    <w:rsid w:val="007E317C"/>
    <w:rsid w:val="007E5628"/>
    <w:rsid w:val="007E6873"/>
    <w:rsid w:val="007E68C2"/>
    <w:rsid w:val="007E716B"/>
    <w:rsid w:val="007E71FA"/>
    <w:rsid w:val="007E7526"/>
    <w:rsid w:val="007E7851"/>
    <w:rsid w:val="007E785C"/>
    <w:rsid w:val="007E7B88"/>
    <w:rsid w:val="007E7BE7"/>
    <w:rsid w:val="007F00D3"/>
    <w:rsid w:val="007F0719"/>
    <w:rsid w:val="007F0F86"/>
    <w:rsid w:val="007F11C4"/>
    <w:rsid w:val="007F1735"/>
    <w:rsid w:val="007F1AAD"/>
    <w:rsid w:val="007F2152"/>
    <w:rsid w:val="007F4350"/>
    <w:rsid w:val="007F54D4"/>
    <w:rsid w:val="007F6904"/>
    <w:rsid w:val="007F75BF"/>
    <w:rsid w:val="00800C4C"/>
    <w:rsid w:val="00801612"/>
    <w:rsid w:val="00801771"/>
    <w:rsid w:val="0080310B"/>
    <w:rsid w:val="00803413"/>
    <w:rsid w:val="00804701"/>
    <w:rsid w:val="00805368"/>
    <w:rsid w:val="0080639F"/>
    <w:rsid w:val="008070E6"/>
    <w:rsid w:val="00810662"/>
    <w:rsid w:val="00810B0A"/>
    <w:rsid w:val="00811B4E"/>
    <w:rsid w:val="00811DAB"/>
    <w:rsid w:val="00811FD0"/>
    <w:rsid w:val="00812768"/>
    <w:rsid w:val="00812F91"/>
    <w:rsid w:val="00812FDF"/>
    <w:rsid w:val="008130EC"/>
    <w:rsid w:val="00813683"/>
    <w:rsid w:val="00814954"/>
    <w:rsid w:val="00814C74"/>
    <w:rsid w:val="00814D27"/>
    <w:rsid w:val="008157A0"/>
    <w:rsid w:val="00816959"/>
    <w:rsid w:val="0081743B"/>
    <w:rsid w:val="0082064C"/>
    <w:rsid w:val="008206B7"/>
    <w:rsid w:val="00821381"/>
    <w:rsid w:val="00821AF5"/>
    <w:rsid w:val="00822BEB"/>
    <w:rsid w:val="00822D71"/>
    <w:rsid w:val="00822F2A"/>
    <w:rsid w:val="00823CCC"/>
    <w:rsid w:val="00823CF7"/>
    <w:rsid w:val="00824FD6"/>
    <w:rsid w:val="00825AB8"/>
    <w:rsid w:val="00826D80"/>
    <w:rsid w:val="008276D0"/>
    <w:rsid w:val="00827721"/>
    <w:rsid w:val="00827814"/>
    <w:rsid w:val="008305ED"/>
    <w:rsid w:val="00830E99"/>
    <w:rsid w:val="00831F90"/>
    <w:rsid w:val="008336E6"/>
    <w:rsid w:val="00834D1B"/>
    <w:rsid w:val="00835159"/>
    <w:rsid w:val="00835721"/>
    <w:rsid w:val="00836A5C"/>
    <w:rsid w:val="008379E8"/>
    <w:rsid w:val="00837A1F"/>
    <w:rsid w:val="00837E33"/>
    <w:rsid w:val="0084085F"/>
    <w:rsid w:val="008412C0"/>
    <w:rsid w:val="008419C0"/>
    <w:rsid w:val="00841A59"/>
    <w:rsid w:val="00842065"/>
    <w:rsid w:val="008430FD"/>
    <w:rsid w:val="0084325A"/>
    <w:rsid w:val="0084348F"/>
    <w:rsid w:val="0084454D"/>
    <w:rsid w:val="00844835"/>
    <w:rsid w:val="0084537E"/>
    <w:rsid w:val="008459F7"/>
    <w:rsid w:val="008461C3"/>
    <w:rsid w:val="008461CD"/>
    <w:rsid w:val="008466B7"/>
    <w:rsid w:val="008502DC"/>
    <w:rsid w:val="0085154E"/>
    <w:rsid w:val="00851C36"/>
    <w:rsid w:val="0085347E"/>
    <w:rsid w:val="0085424B"/>
    <w:rsid w:val="00854379"/>
    <w:rsid w:val="008545CA"/>
    <w:rsid w:val="008547A6"/>
    <w:rsid w:val="00855E72"/>
    <w:rsid w:val="00855F27"/>
    <w:rsid w:val="008560AB"/>
    <w:rsid w:val="0085623B"/>
    <w:rsid w:val="00856334"/>
    <w:rsid w:val="00856CB0"/>
    <w:rsid w:val="008603BB"/>
    <w:rsid w:val="008607E4"/>
    <w:rsid w:val="00861710"/>
    <w:rsid w:val="0086179F"/>
    <w:rsid w:val="0086184E"/>
    <w:rsid w:val="00861A73"/>
    <w:rsid w:val="00862672"/>
    <w:rsid w:val="00863A82"/>
    <w:rsid w:val="008640C8"/>
    <w:rsid w:val="0086491C"/>
    <w:rsid w:val="00864F25"/>
    <w:rsid w:val="0086658B"/>
    <w:rsid w:val="00867365"/>
    <w:rsid w:val="00867DB0"/>
    <w:rsid w:val="00870E3C"/>
    <w:rsid w:val="00870F11"/>
    <w:rsid w:val="00871C25"/>
    <w:rsid w:val="008720AA"/>
    <w:rsid w:val="008723BE"/>
    <w:rsid w:val="00872A5A"/>
    <w:rsid w:val="00874337"/>
    <w:rsid w:val="00874417"/>
    <w:rsid w:val="00874CD7"/>
    <w:rsid w:val="00875969"/>
    <w:rsid w:val="00876899"/>
    <w:rsid w:val="00876CBF"/>
    <w:rsid w:val="00880289"/>
    <w:rsid w:val="008803A4"/>
    <w:rsid w:val="0088188E"/>
    <w:rsid w:val="00881921"/>
    <w:rsid w:val="00881948"/>
    <w:rsid w:val="0088336F"/>
    <w:rsid w:val="00884964"/>
    <w:rsid w:val="00884D68"/>
    <w:rsid w:val="00884F13"/>
    <w:rsid w:val="00885228"/>
    <w:rsid w:val="0088541B"/>
    <w:rsid w:val="008854CC"/>
    <w:rsid w:val="0088557E"/>
    <w:rsid w:val="008868A1"/>
    <w:rsid w:val="00886B85"/>
    <w:rsid w:val="0088780F"/>
    <w:rsid w:val="00887A0F"/>
    <w:rsid w:val="00887A11"/>
    <w:rsid w:val="0089056F"/>
    <w:rsid w:val="00890900"/>
    <w:rsid w:val="00892F8D"/>
    <w:rsid w:val="00893D8C"/>
    <w:rsid w:val="008943AF"/>
    <w:rsid w:val="00894C0B"/>
    <w:rsid w:val="0089507F"/>
    <w:rsid w:val="0089644B"/>
    <w:rsid w:val="00896575"/>
    <w:rsid w:val="008972A8"/>
    <w:rsid w:val="00897FC1"/>
    <w:rsid w:val="008A00C4"/>
    <w:rsid w:val="008A016E"/>
    <w:rsid w:val="008A03B6"/>
    <w:rsid w:val="008A03C8"/>
    <w:rsid w:val="008A08DF"/>
    <w:rsid w:val="008A0BBD"/>
    <w:rsid w:val="008A0E75"/>
    <w:rsid w:val="008A1BF0"/>
    <w:rsid w:val="008A4C1A"/>
    <w:rsid w:val="008A53BD"/>
    <w:rsid w:val="008A576E"/>
    <w:rsid w:val="008A5A58"/>
    <w:rsid w:val="008A6048"/>
    <w:rsid w:val="008A6CC3"/>
    <w:rsid w:val="008A7248"/>
    <w:rsid w:val="008A7B35"/>
    <w:rsid w:val="008B027A"/>
    <w:rsid w:val="008B037E"/>
    <w:rsid w:val="008B047C"/>
    <w:rsid w:val="008B06DC"/>
    <w:rsid w:val="008B08CA"/>
    <w:rsid w:val="008B0F63"/>
    <w:rsid w:val="008B14F3"/>
    <w:rsid w:val="008B1AF9"/>
    <w:rsid w:val="008B1FCA"/>
    <w:rsid w:val="008B2149"/>
    <w:rsid w:val="008B225D"/>
    <w:rsid w:val="008B231F"/>
    <w:rsid w:val="008B2F1B"/>
    <w:rsid w:val="008B4429"/>
    <w:rsid w:val="008B4AD4"/>
    <w:rsid w:val="008B54BE"/>
    <w:rsid w:val="008B55BD"/>
    <w:rsid w:val="008B57DC"/>
    <w:rsid w:val="008B6713"/>
    <w:rsid w:val="008B78F0"/>
    <w:rsid w:val="008B7CFA"/>
    <w:rsid w:val="008C0160"/>
    <w:rsid w:val="008C04D0"/>
    <w:rsid w:val="008C0EDC"/>
    <w:rsid w:val="008C338E"/>
    <w:rsid w:val="008C4A03"/>
    <w:rsid w:val="008C4A1D"/>
    <w:rsid w:val="008C500A"/>
    <w:rsid w:val="008C57CC"/>
    <w:rsid w:val="008C58F0"/>
    <w:rsid w:val="008C6008"/>
    <w:rsid w:val="008C6547"/>
    <w:rsid w:val="008C69B7"/>
    <w:rsid w:val="008C732C"/>
    <w:rsid w:val="008C77A2"/>
    <w:rsid w:val="008C792D"/>
    <w:rsid w:val="008D091C"/>
    <w:rsid w:val="008D141F"/>
    <w:rsid w:val="008D1845"/>
    <w:rsid w:val="008D18CE"/>
    <w:rsid w:val="008D192F"/>
    <w:rsid w:val="008D2648"/>
    <w:rsid w:val="008D2751"/>
    <w:rsid w:val="008D2BC9"/>
    <w:rsid w:val="008D2CDB"/>
    <w:rsid w:val="008D39FF"/>
    <w:rsid w:val="008D4A95"/>
    <w:rsid w:val="008D63E5"/>
    <w:rsid w:val="008D7901"/>
    <w:rsid w:val="008E1AE0"/>
    <w:rsid w:val="008E1F47"/>
    <w:rsid w:val="008E222F"/>
    <w:rsid w:val="008E33DC"/>
    <w:rsid w:val="008E417F"/>
    <w:rsid w:val="008E54D4"/>
    <w:rsid w:val="008E6227"/>
    <w:rsid w:val="008E62A5"/>
    <w:rsid w:val="008E62AD"/>
    <w:rsid w:val="008E7281"/>
    <w:rsid w:val="008F017F"/>
    <w:rsid w:val="008F0900"/>
    <w:rsid w:val="008F09CB"/>
    <w:rsid w:val="008F0C06"/>
    <w:rsid w:val="008F0D10"/>
    <w:rsid w:val="008F0ED9"/>
    <w:rsid w:val="008F1106"/>
    <w:rsid w:val="008F2E26"/>
    <w:rsid w:val="008F3D0E"/>
    <w:rsid w:val="008F4052"/>
    <w:rsid w:val="008F405E"/>
    <w:rsid w:val="008F413C"/>
    <w:rsid w:val="008F48C8"/>
    <w:rsid w:val="008F49AA"/>
    <w:rsid w:val="008F4BB9"/>
    <w:rsid w:val="008F5E8C"/>
    <w:rsid w:val="008F6B11"/>
    <w:rsid w:val="008F7221"/>
    <w:rsid w:val="008F72B5"/>
    <w:rsid w:val="008F7A77"/>
    <w:rsid w:val="00901CD1"/>
    <w:rsid w:val="00901F7D"/>
    <w:rsid w:val="00902090"/>
    <w:rsid w:val="00902F19"/>
    <w:rsid w:val="00902F3A"/>
    <w:rsid w:val="0090332F"/>
    <w:rsid w:val="00903907"/>
    <w:rsid w:val="00904934"/>
    <w:rsid w:val="00904F90"/>
    <w:rsid w:val="009059BE"/>
    <w:rsid w:val="00907E13"/>
    <w:rsid w:val="00907E36"/>
    <w:rsid w:val="00910629"/>
    <w:rsid w:val="0091127B"/>
    <w:rsid w:val="009120FE"/>
    <w:rsid w:val="00912FDD"/>
    <w:rsid w:val="0091395D"/>
    <w:rsid w:val="00914EA1"/>
    <w:rsid w:val="00915712"/>
    <w:rsid w:val="00915949"/>
    <w:rsid w:val="009174CD"/>
    <w:rsid w:val="00921437"/>
    <w:rsid w:val="0092146B"/>
    <w:rsid w:val="0092351B"/>
    <w:rsid w:val="00924121"/>
    <w:rsid w:val="00924B06"/>
    <w:rsid w:val="00924BF0"/>
    <w:rsid w:val="00925197"/>
    <w:rsid w:val="009253D4"/>
    <w:rsid w:val="009255DE"/>
    <w:rsid w:val="00925A3D"/>
    <w:rsid w:val="00925A6C"/>
    <w:rsid w:val="009265A4"/>
    <w:rsid w:val="00926B93"/>
    <w:rsid w:val="00926BE6"/>
    <w:rsid w:val="00926C89"/>
    <w:rsid w:val="00927820"/>
    <w:rsid w:val="00931C1F"/>
    <w:rsid w:val="0093207D"/>
    <w:rsid w:val="00932519"/>
    <w:rsid w:val="00932AFD"/>
    <w:rsid w:val="00932E12"/>
    <w:rsid w:val="00932FC2"/>
    <w:rsid w:val="00933388"/>
    <w:rsid w:val="00933E0F"/>
    <w:rsid w:val="00933EC6"/>
    <w:rsid w:val="00933EDA"/>
    <w:rsid w:val="0093492A"/>
    <w:rsid w:val="00934BE0"/>
    <w:rsid w:val="0093543E"/>
    <w:rsid w:val="00935CAA"/>
    <w:rsid w:val="0093608D"/>
    <w:rsid w:val="00936955"/>
    <w:rsid w:val="00937538"/>
    <w:rsid w:val="00937741"/>
    <w:rsid w:val="00937D8F"/>
    <w:rsid w:val="00937DDA"/>
    <w:rsid w:val="009401FF"/>
    <w:rsid w:val="009402D0"/>
    <w:rsid w:val="00940D6B"/>
    <w:rsid w:val="009414BD"/>
    <w:rsid w:val="00941DA3"/>
    <w:rsid w:val="00943CB8"/>
    <w:rsid w:val="00943D84"/>
    <w:rsid w:val="00943E88"/>
    <w:rsid w:val="009453DB"/>
    <w:rsid w:val="009454B4"/>
    <w:rsid w:val="00946937"/>
    <w:rsid w:val="00946959"/>
    <w:rsid w:val="00946D6C"/>
    <w:rsid w:val="00947E8B"/>
    <w:rsid w:val="00950658"/>
    <w:rsid w:val="00950EF4"/>
    <w:rsid w:val="0095183D"/>
    <w:rsid w:val="00952202"/>
    <w:rsid w:val="00952A59"/>
    <w:rsid w:val="009532C0"/>
    <w:rsid w:val="00953362"/>
    <w:rsid w:val="009533AE"/>
    <w:rsid w:val="0095390F"/>
    <w:rsid w:val="00955D9A"/>
    <w:rsid w:val="00955F9D"/>
    <w:rsid w:val="00956B01"/>
    <w:rsid w:val="00956E22"/>
    <w:rsid w:val="009606AD"/>
    <w:rsid w:val="009609C6"/>
    <w:rsid w:val="00960C77"/>
    <w:rsid w:val="009623CD"/>
    <w:rsid w:val="0096249C"/>
    <w:rsid w:val="0096287D"/>
    <w:rsid w:val="00963066"/>
    <w:rsid w:val="009636EE"/>
    <w:rsid w:val="009637EC"/>
    <w:rsid w:val="00963C5E"/>
    <w:rsid w:val="00965909"/>
    <w:rsid w:val="00967398"/>
    <w:rsid w:val="009703A9"/>
    <w:rsid w:val="009710ED"/>
    <w:rsid w:val="009720E7"/>
    <w:rsid w:val="00972FFB"/>
    <w:rsid w:val="0097376B"/>
    <w:rsid w:val="00974618"/>
    <w:rsid w:val="00974EB3"/>
    <w:rsid w:val="0097666B"/>
    <w:rsid w:val="00976749"/>
    <w:rsid w:val="00976750"/>
    <w:rsid w:val="00976BE7"/>
    <w:rsid w:val="00977D20"/>
    <w:rsid w:val="00977F6C"/>
    <w:rsid w:val="00981500"/>
    <w:rsid w:val="00981A07"/>
    <w:rsid w:val="00981BD4"/>
    <w:rsid w:val="0098272A"/>
    <w:rsid w:val="00982C32"/>
    <w:rsid w:val="0098304C"/>
    <w:rsid w:val="009835FA"/>
    <w:rsid w:val="00984288"/>
    <w:rsid w:val="00984E60"/>
    <w:rsid w:val="0098563A"/>
    <w:rsid w:val="00986651"/>
    <w:rsid w:val="009869D8"/>
    <w:rsid w:val="00987103"/>
    <w:rsid w:val="009876A9"/>
    <w:rsid w:val="00987CA0"/>
    <w:rsid w:val="009900F7"/>
    <w:rsid w:val="00990943"/>
    <w:rsid w:val="0099190D"/>
    <w:rsid w:val="009925C0"/>
    <w:rsid w:val="009930FD"/>
    <w:rsid w:val="0099328A"/>
    <w:rsid w:val="009935BC"/>
    <w:rsid w:val="00993D02"/>
    <w:rsid w:val="00994617"/>
    <w:rsid w:val="00994A03"/>
    <w:rsid w:val="00994E0F"/>
    <w:rsid w:val="00995491"/>
    <w:rsid w:val="009955D9"/>
    <w:rsid w:val="0099589F"/>
    <w:rsid w:val="00995966"/>
    <w:rsid w:val="00995B36"/>
    <w:rsid w:val="00995C61"/>
    <w:rsid w:val="00995D3B"/>
    <w:rsid w:val="009975BD"/>
    <w:rsid w:val="009A0465"/>
    <w:rsid w:val="009A1952"/>
    <w:rsid w:val="009A21C2"/>
    <w:rsid w:val="009A24C5"/>
    <w:rsid w:val="009A4678"/>
    <w:rsid w:val="009A4AE1"/>
    <w:rsid w:val="009A4BAC"/>
    <w:rsid w:val="009A57CD"/>
    <w:rsid w:val="009A58EF"/>
    <w:rsid w:val="009A6148"/>
    <w:rsid w:val="009B01DF"/>
    <w:rsid w:val="009B0C85"/>
    <w:rsid w:val="009B11F4"/>
    <w:rsid w:val="009B1D35"/>
    <w:rsid w:val="009B1DD5"/>
    <w:rsid w:val="009B2442"/>
    <w:rsid w:val="009B2A0C"/>
    <w:rsid w:val="009B2A35"/>
    <w:rsid w:val="009B2EDA"/>
    <w:rsid w:val="009B3276"/>
    <w:rsid w:val="009B400B"/>
    <w:rsid w:val="009B48E0"/>
    <w:rsid w:val="009B4B23"/>
    <w:rsid w:val="009B5BB9"/>
    <w:rsid w:val="009B64BE"/>
    <w:rsid w:val="009B797B"/>
    <w:rsid w:val="009C02CA"/>
    <w:rsid w:val="009C3191"/>
    <w:rsid w:val="009C3591"/>
    <w:rsid w:val="009C38FC"/>
    <w:rsid w:val="009C3BBF"/>
    <w:rsid w:val="009C4133"/>
    <w:rsid w:val="009C4C31"/>
    <w:rsid w:val="009C5280"/>
    <w:rsid w:val="009C5F6D"/>
    <w:rsid w:val="009C6936"/>
    <w:rsid w:val="009C70E6"/>
    <w:rsid w:val="009C70F9"/>
    <w:rsid w:val="009C7B19"/>
    <w:rsid w:val="009D0980"/>
    <w:rsid w:val="009D0FDB"/>
    <w:rsid w:val="009D2348"/>
    <w:rsid w:val="009D39FB"/>
    <w:rsid w:val="009D40FC"/>
    <w:rsid w:val="009D4A45"/>
    <w:rsid w:val="009D551D"/>
    <w:rsid w:val="009D6404"/>
    <w:rsid w:val="009D671B"/>
    <w:rsid w:val="009E08D1"/>
    <w:rsid w:val="009E0D23"/>
    <w:rsid w:val="009E1B36"/>
    <w:rsid w:val="009E3271"/>
    <w:rsid w:val="009E39E9"/>
    <w:rsid w:val="009E3FD6"/>
    <w:rsid w:val="009E4707"/>
    <w:rsid w:val="009E5E2B"/>
    <w:rsid w:val="009E6E7D"/>
    <w:rsid w:val="009E7F89"/>
    <w:rsid w:val="009F0D93"/>
    <w:rsid w:val="009F3002"/>
    <w:rsid w:val="009F3307"/>
    <w:rsid w:val="009F3C43"/>
    <w:rsid w:val="009F3E88"/>
    <w:rsid w:val="009F406C"/>
    <w:rsid w:val="009F41AB"/>
    <w:rsid w:val="009F4964"/>
    <w:rsid w:val="009F5106"/>
    <w:rsid w:val="009F52CB"/>
    <w:rsid w:val="00A01192"/>
    <w:rsid w:val="00A01613"/>
    <w:rsid w:val="00A01AB0"/>
    <w:rsid w:val="00A02298"/>
    <w:rsid w:val="00A0258E"/>
    <w:rsid w:val="00A029AA"/>
    <w:rsid w:val="00A02B03"/>
    <w:rsid w:val="00A02CC6"/>
    <w:rsid w:val="00A04A74"/>
    <w:rsid w:val="00A04E57"/>
    <w:rsid w:val="00A05125"/>
    <w:rsid w:val="00A052C6"/>
    <w:rsid w:val="00A0588A"/>
    <w:rsid w:val="00A06682"/>
    <w:rsid w:val="00A06EC3"/>
    <w:rsid w:val="00A07214"/>
    <w:rsid w:val="00A07B16"/>
    <w:rsid w:val="00A10171"/>
    <w:rsid w:val="00A1066C"/>
    <w:rsid w:val="00A106F8"/>
    <w:rsid w:val="00A10DD0"/>
    <w:rsid w:val="00A10E33"/>
    <w:rsid w:val="00A11909"/>
    <w:rsid w:val="00A132B3"/>
    <w:rsid w:val="00A13951"/>
    <w:rsid w:val="00A1412B"/>
    <w:rsid w:val="00A14FBA"/>
    <w:rsid w:val="00A15500"/>
    <w:rsid w:val="00A15759"/>
    <w:rsid w:val="00A15B32"/>
    <w:rsid w:val="00A1686A"/>
    <w:rsid w:val="00A16AA7"/>
    <w:rsid w:val="00A16C59"/>
    <w:rsid w:val="00A16E26"/>
    <w:rsid w:val="00A178B8"/>
    <w:rsid w:val="00A17AB1"/>
    <w:rsid w:val="00A216CC"/>
    <w:rsid w:val="00A21DCB"/>
    <w:rsid w:val="00A23370"/>
    <w:rsid w:val="00A23746"/>
    <w:rsid w:val="00A2390C"/>
    <w:rsid w:val="00A246B8"/>
    <w:rsid w:val="00A24708"/>
    <w:rsid w:val="00A249AB"/>
    <w:rsid w:val="00A26171"/>
    <w:rsid w:val="00A26323"/>
    <w:rsid w:val="00A264D1"/>
    <w:rsid w:val="00A26667"/>
    <w:rsid w:val="00A269DE"/>
    <w:rsid w:val="00A26EB3"/>
    <w:rsid w:val="00A26F23"/>
    <w:rsid w:val="00A30620"/>
    <w:rsid w:val="00A308B9"/>
    <w:rsid w:val="00A308CF"/>
    <w:rsid w:val="00A30DF8"/>
    <w:rsid w:val="00A316A4"/>
    <w:rsid w:val="00A319DE"/>
    <w:rsid w:val="00A31B1D"/>
    <w:rsid w:val="00A32AEA"/>
    <w:rsid w:val="00A32EC9"/>
    <w:rsid w:val="00A32ED0"/>
    <w:rsid w:val="00A34A12"/>
    <w:rsid w:val="00A34D58"/>
    <w:rsid w:val="00A34F87"/>
    <w:rsid w:val="00A36281"/>
    <w:rsid w:val="00A364BC"/>
    <w:rsid w:val="00A368EB"/>
    <w:rsid w:val="00A36BA4"/>
    <w:rsid w:val="00A37EB6"/>
    <w:rsid w:val="00A40270"/>
    <w:rsid w:val="00A4149F"/>
    <w:rsid w:val="00A41641"/>
    <w:rsid w:val="00A41F8F"/>
    <w:rsid w:val="00A42848"/>
    <w:rsid w:val="00A42ACD"/>
    <w:rsid w:val="00A43231"/>
    <w:rsid w:val="00A4339B"/>
    <w:rsid w:val="00A43A66"/>
    <w:rsid w:val="00A43E9F"/>
    <w:rsid w:val="00A452A8"/>
    <w:rsid w:val="00A457F4"/>
    <w:rsid w:val="00A45EDE"/>
    <w:rsid w:val="00A46922"/>
    <w:rsid w:val="00A47425"/>
    <w:rsid w:val="00A47A44"/>
    <w:rsid w:val="00A47C10"/>
    <w:rsid w:val="00A50620"/>
    <w:rsid w:val="00A50670"/>
    <w:rsid w:val="00A509A6"/>
    <w:rsid w:val="00A5170B"/>
    <w:rsid w:val="00A54CC2"/>
    <w:rsid w:val="00A557A4"/>
    <w:rsid w:val="00A55833"/>
    <w:rsid w:val="00A5664B"/>
    <w:rsid w:val="00A56B93"/>
    <w:rsid w:val="00A5782A"/>
    <w:rsid w:val="00A57AC0"/>
    <w:rsid w:val="00A60249"/>
    <w:rsid w:val="00A60BB1"/>
    <w:rsid w:val="00A61929"/>
    <w:rsid w:val="00A63187"/>
    <w:rsid w:val="00A631D3"/>
    <w:rsid w:val="00A638D4"/>
    <w:rsid w:val="00A63EE0"/>
    <w:rsid w:val="00A657A6"/>
    <w:rsid w:val="00A65C2A"/>
    <w:rsid w:val="00A666BF"/>
    <w:rsid w:val="00A66C20"/>
    <w:rsid w:val="00A6769B"/>
    <w:rsid w:val="00A67C4E"/>
    <w:rsid w:val="00A70509"/>
    <w:rsid w:val="00A70D78"/>
    <w:rsid w:val="00A71788"/>
    <w:rsid w:val="00A72CD5"/>
    <w:rsid w:val="00A733E4"/>
    <w:rsid w:val="00A737B9"/>
    <w:rsid w:val="00A74140"/>
    <w:rsid w:val="00A741CD"/>
    <w:rsid w:val="00A74FC9"/>
    <w:rsid w:val="00A7509B"/>
    <w:rsid w:val="00A75302"/>
    <w:rsid w:val="00A75C86"/>
    <w:rsid w:val="00A762D4"/>
    <w:rsid w:val="00A769DE"/>
    <w:rsid w:val="00A76B3B"/>
    <w:rsid w:val="00A77927"/>
    <w:rsid w:val="00A80281"/>
    <w:rsid w:val="00A81310"/>
    <w:rsid w:val="00A81C4A"/>
    <w:rsid w:val="00A82017"/>
    <w:rsid w:val="00A82A3F"/>
    <w:rsid w:val="00A83ADA"/>
    <w:rsid w:val="00A8472B"/>
    <w:rsid w:val="00A84FB8"/>
    <w:rsid w:val="00A8590A"/>
    <w:rsid w:val="00A85E11"/>
    <w:rsid w:val="00A87840"/>
    <w:rsid w:val="00A878C4"/>
    <w:rsid w:val="00A87F6D"/>
    <w:rsid w:val="00A90929"/>
    <w:rsid w:val="00A90D8B"/>
    <w:rsid w:val="00A911B3"/>
    <w:rsid w:val="00A91771"/>
    <w:rsid w:val="00A91A53"/>
    <w:rsid w:val="00A91A9B"/>
    <w:rsid w:val="00A921F4"/>
    <w:rsid w:val="00A92345"/>
    <w:rsid w:val="00A92CA0"/>
    <w:rsid w:val="00A92D9E"/>
    <w:rsid w:val="00A93146"/>
    <w:rsid w:val="00A931EB"/>
    <w:rsid w:val="00A9429D"/>
    <w:rsid w:val="00A94965"/>
    <w:rsid w:val="00A94FE0"/>
    <w:rsid w:val="00A966C3"/>
    <w:rsid w:val="00A968C3"/>
    <w:rsid w:val="00A97200"/>
    <w:rsid w:val="00A97F65"/>
    <w:rsid w:val="00AA0239"/>
    <w:rsid w:val="00AA054D"/>
    <w:rsid w:val="00AA0F38"/>
    <w:rsid w:val="00AA171B"/>
    <w:rsid w:val="00AA308A"/>
    <w:rsid w:val="00AA3557"/>
    <w:rsid w:val="00AA3626"/>
    <w:rsid w:val="00AA3A93"/>
    <w:rsid w:val="00AA3CDF"/>
    <w:rsid w:val="00AA4216"/>
    <w:rsid w:val="00AA435F"/>
    <w:rsid w:val="00AA4BA1"/>
    <w:rsid w:val="00AA4C18"/>
    <w:rsid w:val="00AA4E1C"/>
    <w:rsid w:val="00AA4EE9"/>
    <w:rsid w:val="00AA5444"/>
    <w:rsid w:val="00AA6C2B"/>
    <w:rsid w:val="00AA7201"/>
    <w:rsid w:val="00AB007C"/>
    <w:rsid w:val="00AB0735"/>
    <w:rsid w:val="00AB1688"/>
    <w:rsid w:val="00AB1B10"/>
    <w:rsid w:val="00AB1C17"/>
    <w:rsid w:val="00AB1C48"/>
    <w:rsid w:val="00AB21FD"/>
    <w:rsid w:val="00AB3354"/>
    <w:rsid w:val="00AB3696"/>
    <w:rsid w:val="00AB43F9"/>
    <w:rsid w:val="00AB4493"/>
    <w:rsid w:val="00AB4AD7"/>
    <w:rsid w:val="00AB5F74"/>
    <w:rsid w:val="00AB5FE0"/>
    <w:rsid w:val="00AB7396"/>
    <w:rsid w:val="00AC17C0"/>
    <w:rsid w:val="00AC1871"/>
    <w:rsid w:val="00AC2C6A"/>
    <w:rsid w:val="00AC3923"/>
    <w:rsid w:val="00AC398C"/>
    <w:rsid w:val="00AC399C"/>
    <w:rsid w:val="00AC3D6C"/>
    <w:rsid w:val="00AC4ADA"/>
    <w:rsid w:val="00AC51BD"/>
    <w:rsid w:val="00AC5870"/>
    <w:rsid w:val="00AC6BCC"/>
    <w:rsid w:val="00AC7682"/>
    <w:rsid w:val="00AC7B25"/>
    <w:rsid w:val="00AD014D"/>
    <w:rsid w:val="00AD09ED"/>
    <w:rsid w:val="00AD149D"/>
    <w:rsid w:val="00AD15E1"/>
    <w:rsid w:val="00AD2647"/>
    <w:rsid w:val="00AD2C88"/>
    <w:rsid w:val="00AD39E8"/>
    <w:rsid w:val="00AD3FD5"/>
    <w:rsid w:val="00AD4257"/>
    <w:rsid w:val="00AD610F"/>
    <w:rsid w:val="00AD694A"/>
    <w:rsid w:val="00AD74AD"/>
    <w:rsid w:val="00AD7B76"/>
    <w:rsid w:val="00AD7F84"/>
    <w:rsid w:val="00AE0089"/>
    <w:rsid w:val="00AE024A"/>
    <w:rsid w:val="00AE095E"/>
    <w:rsid w:val="00AE19F0"/>
    <w:rsid w:val="00AE2298"/>
    <w:rsid w:val="00AE3677"/>
    <w:rsid w:val="00AE3AE6"/>
    <w:rsid w:val="00AE3D03"/>
    <w:rsid w:val="00AE52AA"/>
    <w:rsid w:val="00AE5C44"/>
    <w:rsid w:val="00AE5E5C"/>
    <w:rsid w:val="00AE61A1"/>
    <w:rsid w:val="00AE64C0"/>
    <w:rsid w:val="00AE6D82"/>
    <w:rsid w:val="00AE7064"/>
    <w:rsid w:val="00AE74B6"/>
    <w:rsid w:val="00AF0658"/>
    <w:rsid w:val="00AF0992"/>
    <w:rsid w:val="00AF0BFF"/>
    <w:rsid w:val="00AF0C01"/>
    <w:rsid w:val="00AF0E34"/>
    <w:rsid w:val="00AF104B"/>
    <w:rsid w:val="00AF110D"/>
    <w:rsid w:val="00AF1A93"/>
    <w:rsid w:val="00AF2039"/>
    <w:rsid w:val="00AF2D2D"/>
    <w:rsid w:val="00AF3286"/>
    <w:rsid w:val="00AF3460"/>
    <w:rsid w:val="00AF3CE4"/>
    <w:rsid w:val="00AF4431"/>
    <w:rsid w:val="00AF4C7C"/>
    <w:rsid w:val="00AF512A"/>
    <w:rsid w:val="00AF6B07"/>
    <w:rsid w:val="00AF6BF1"/>
    <w:rsid w:val="00AF6DE7"/>
    <w:rsid w:val="00AF7EA2"/>
    <w:rsid w:val="00B00D9B"/>
    <w:rsid w:val="00B03B47"/>
    <w:rsid w:val="00B03EBC"/>
    <w:rsid w:val="00B041B3"/>
    <w:rsid w:val="00B0424D"/>
    <w:rsid w:val="00B047E3"/>
    <w:rsid w:val="00B0481E"/>
    <w:rsid w:val="00B053FA"/>
    <w:rsid w:val="00B05C0C"/>
    <w:rsid w:val="00B05CA7"/>
    <w:rsid w:val="00B0638C"/>
    <w:rsid w:val="00B06DFA"/>
    <w:rsid w:val="00B06EB6"/>
    <w:rsid w:val="00B0776F"/>
    <w:rsid w:val="00B11A91"/>
    <w:rsid w:val="00B11D66"/>
    <w:rsid w:val="00B12177"/>
    <w:rsid w:val="00B1231E"/>
    <w:rsid w:val="00B12781"/>
    <w:rsid w:val="00B12897"/>
    <w:rsid w:val="00B1409E"/>
    <w:rsid w:val="00B163EC"/>
    <w:rsid w:val="00B164F8"/>
    <w:rsid w:val="00B17194"/>
    <w:rsid w:val="00B20278"/>
    <w:rsid w:val="00B23261"/>
    <w:rsid w:val="00B2385C"/>
    <w:rsid w:val="00B23CF2"/>
    <w:rsid w:val="00B24969"/>
    <w:rsid w:val="00B26445"/>
    <w:rsid w:val="00B2666E"/>
    <w:rsid w:val="00B266BF"/>
    <w:rsid w:val="00B267A9"/>
    <w:rsid w:val="00B268F5"/>
    <w:rsid w:val="00B26A3C"/>
    <w:rsid w:val="00B2708B"/>
    <w:rsid w:val="00B2754F"/>
    <w:rsid w:val="00B27873"/>
    <w:rsid w:val="00B303BE"/>
    <w:rsid w:val="00B303D0"/>
    <w:rsid w:val="00B3084E"/>
    <w:rsid w:val="00B310AD"/>
    <w:rsid w:val="00B31A26"/>
    <w:rsid w:val="00B31FBD"/>
    <w:rsid w:val="00B32785"/>
    <w:rsid w:val="00B329AF"/>
    <w:rsid w:val="00B3304C"/>
    <w:rsid w:val="00B3368A"/>
    <w:rsid w:val="00B336B1"/>
    <w:rsid w:val="00B336DD"/>
    <w:rsid w:val="00B36D78"/>
    <w:rsid w:val="00B371E6"/>
    <w:rsid w:val="00B4034D"/>
    <w:rsid w:val="00B4135B"/>
    <w:rsid w:val="00B41579"/>
    <w:rsid w:val="00B42715"/>
    <w:rsid w:val="00B42BA2"/>
    <w:rsid w:val="00B42DE9"/>
    <w:rsid w:val="00B42E99"/>
    <w:rsid w:val="00B43124"/>
    <w:rsid w:val="00B44378"/>
    <w:rsid w:val="00B462C9"/>
    <w:rsid w:val="00B46AED"/>
    <w:rsid w:val="00B46EA9"/>
    <w:rsid w:val="00B46F1C"/>
    <w:rsid w:val="00B47439"/>
    <w:rsid w:val="00B47F94"/>
    <w:rsid w:val="00B505CA"/>
    <w:rsid w:val="00B50D85"/>
    <w:rsid w:val="00B51203"/>
    <w:rsid w:val="00B51E42"/>
    <w:rsid w:val="00B533D8"/>
    <w:rsid w:val="00B5398A"/>
    <w:rsid w:val="00B54A04"/>
    <w:rsid w:val="00B54EA7"/>
    <w:rsid w:val="00B54FF7"/>
    <w:rsid w:val="00B5539F"/>
    <w:rsid w:val="00B560D0"/>
    <w:rsid w:val="00B56C4A"/>
    <w:rsid w:val="00B576C9"/>
    <w:rsid w:val="00B57E99"/>
    <w:rsid w:val="00B61079"/>
    <w:rsid w:val="00B611B2"/>
    <w:rsid w:val="00B615EB"/>
    <w:rsid w:val="00B62A88"/>
    <w:rsid w:val="00B62BD4"/>
    <w:rsid w:val="00B62F34"/>
    <w:rsid w:val="00B63AEA"/>
    <w:rsid w:val="00B649D0"/>
    <w:rsid w:val="00B65F54"/>
    <w:rsid w:val="00B66BE9"/>
    <w:rsid w:val="00B67A9A"/>
    <w:rsid w:val="00B67AAF"/>
    <w:rsid w:val="00B70514"/>
    <w:rsid w:val="00B73429"/>
    <w:rsid w:val="00B748A9"/>
    <w:rsid w:val="00B751D1"/>
    <w:rsid w:val="00B753F5"/>
    <w:rsid w:val="00B75AA0"/>
    <w:rsid w:val="00B760BC"/>
    <w:rsid w:val="00B763CD"/>
    <w:rsid w:val="00B76A0E"/>
    <w:rsid w:val="00B76F42"/>
    <w:rsid w:val="00B77A7B"/>
    <w:rsid w:val="00B77D24"/>
    <w:rsid w:val="00B800B6"/>
    <w:rsid w:val="00B81AD4"/>
    <w:rsid w:val="00B81FCF"/>
    <w:rsid w:val="00B8228E"/>
    <w:rsid w:val="00B83571"/>
    <w:rsid w:val="00B83FF1"/>
    <w:rsid w:val="00B84168"/>
    <w:rsid w:val="00B84BAA"/>
    <w:rsid w:val="00B857FC"/>
    <w:rsid w:val="00B858E8"/>
    <w:rsid w:val="00B85D40"/>
    <w:rsid w:val="00B8612F"/>
    <w:rsid w:val="00B86345"/>
    <w:rsid w:val="00B8676C"/>
    <w:rsid w:val="00B872B4"/>
    <w:rsid w:val="00B87B36"/>
    <w:rsid w:val="00B87C44"/>
    <w:rsid w:val="00B903DF"/>
    <w:rsid w:val="00B90B20"/>
    <w:rsid w:val="00B927E8"/>
    <w:rsid w:val="00B92B2B"/>
    <w:rsid w:val="00B9369B"/>
    <w:rsid w:val="00B93E75"/>
    <w:rsid w:val="00B93E86"/>
    <w:rsid w:val="00B93EF3"/>
    <w:rsid w:val="00B9424B"/>
    <w:rsid w:val="00B944E7"/>
    <w:rsid w:val="00B95183"/>
    <w:rsid w:val="00B95315"/>
    <w:rsid w:val="00B953E5"/>
    <w:rsid w:val="00B954FD"/>
    <w:rsid w:val="00B95E37"/>
    <w:rsid w:val="00B96DDC"/>
    <w:rsid w:val="00B97199"/>
    <w:rsid w:val="00B97663"/>
    <w:rsid w:val="00BA013D"/>
    <w:rsid w:val="00BA0140"/>
    <w:rsid w:val="00BA042B"/>
    <w:rsid w:val="00BA0AE7"/>
    <w:rsid w:val="00BA18DA"/>
    <w:rsid w:val="00BA21C4"/>
    <w:rsid w:val="00BA421E"/>
    <w:rsid w:val="00BA4654"/>
    <w:rsid w:val="00BA5919"/>
    <w:rsid w:val="00BA623C"/>
    <w:rsid w:val="00BA6C28"/>
    <w:rsid w:val="00BA7822"/>
    <w:rsid w:val="00BB003C"/>
    <w:rsid w:val="00BB126D"/>
    <w:rsid w:val="00BB1293"/>
    <w:rsid w:val="00BB14F7"/>
    <w:rsid w:val="00BB17E7"/>
    <w:rsid w:val="00BB188B"/>
    <w:rsid w:val="00BB1D01"/>
    <w:rsid w:val="00BB4225"/>
    <w:rsid w:val="00BB481A"/>
    <w:rsid w:val="00BB4DA6"/>
    <w:rsid w:val="00BB5551"/>
    <w:rsid w:val="00BB59D0"/>
    <w:rsid w:val="00BB765D"/>
    <w:rsid w:val="00BB7849"/>
    <w:rsid w:val="00BB7F91"/>
    <w:rsid w:val="00BC09BE"/>
    <w:rsid w:val="00BC14BE"/>
    <w:rsid w:val="00BC25F1"/>
    <w:rsid w:val="00BC27CE"/>
    <w:rsid w:val="00BC2FDE"/>
    <w:rsid w:val="00BC3CD8"/>
    <w:rsid w:val="00BC4BAA"/>
    <w:rsid w:val="00BC4E72"/>
    <w:rsid w:val="00BC52E8"/>
    <w:rsid w:val="00BC534F"/>
    <w:rsid w:val="00BC557F"/>
    <w:rsid w:val="00BC5EB8"/>
    <w:rsid w:val="00BC6970"/>
    <w:rsid w:val="00BC78F5"/>
    <w:rsid w:val="00BC7B13"/>
    <w:rsid w:val="00BD0BCE"/>
    <w:rsid w:val="00BD1E96"/>
    <w:rsid w:val="00BD2524"/>
    <w:rsid w:val="00BD2985"/>
    <w:rsid w:val="00BD2A72"/>
    <w:rsid w:val="00BD35CF"/>
    <w:rsid w:val="00BD3BC5"/>
    <w:rsid w:val="00BD49AD"/>
    <w:rsid w:val="00BD5250"/>
    <w:rsid w:val="00BD6685"/>
    <w:rsid w:val="00BD6CE6"/>
    <w:rsid w:val="00BD7966"/>
    <w:rsid w:val="00BE0ACA"/>
    <w:rsid w:val="00BE168C"/>
    <w:rsid w:val="00BE16C9"/>
    <w:rsid w:val="00BE1E6E"/>
    <w:rsid w:val="00BE31C5"/>
    <w:rsid w:val="00BE36C8"/>
    <w:rsid w:val="00BE4748"/>
    <w:rsid w:val="00BE5091"/>
    <w:rsid w:val="00BE5617"/>
    <w:rsid w:val="00BE5BD0"/>
    <w:rsid w:val="00BE60FB"/>
    <w:rsid w:val="00BE65BC"/>
    <w:rsid w:val="00BE683D"/>
    <w:rsid w:val="00BE6CA3"/>
    <w:rsid w:val="00BE6D89"/>
    <w:rsid w:val="00BF002E"/>
    <w:rsid w:val="00BF0E79"/>
    <w:rsid w:val="00BF2800"/>
    <w:rsid w:val="00BF2FC1"/>
    <w:rsid w:val="00BF47A4"/>
    <w:rsid w:val="00BF4D12"/>
    <w:rsid w:val="00BF71B1"/>
    <w:rsid w:val="00BF72BF"/>
    <w:rsid w:val="00BF7B35"/>
    <w:rsid w:val="00BF7E65"/>
    <w:rsid w:val="00C007BA"/>
    <w:rsid w:val="00C00C06"/>
    <w:rsid w:val="00C01CF6"/>
    <w:rsid w:val="00C01F9B"/>
    <w:rsid w:val="00C021B3"/>
    <w:rsid w:val="00C0258F"/>
    <w:rsid w:val="00C02D79"/>
    <w:rsid w:val="00C040A7"/>
    <w:rsid w:val="00C04332"/>
    <w:rsid w:val="00C045A1"/>
    <w:rsid w:val="00C046E6"/>
    <w:rsid w:val="00C05158"/>
    <w:rsid w:val="00C06681"/>
    <w:rsid w:val="00C06B3A"/>
    <w:rsid w:val="00C070FD"/>
    <w:rsid w:val="00C07547"/>
    <w:rsid w:val="00C10C3F"/>
    <w:rsid w:val="00C11415"/>
    <w:rsid w:val="00C11605"/>
    <w:rsid w:val="00C117BF"/>
    <w:rsid w:val="00C12493"/>
    <w:rsid w:val="00C13548"/>
    <w:rsid w:val="00C13820"/>
    <w:rsid w:val="00C13B73"/>
    <w:rsid w:val="00C1446A"/>
    <w:rsid w:val="00C14565"/>
    <w:rsid w:val="00C157EE"/>
    <w:rsid w:val="00C15916"/>
    <w:rsid w:val="00C15D6E"/>
    <w:rsid w:val="00C169D8"/>
    <w:rsid w:val="00C16B3D"/>
    <w:rsid w:val="00C1713D"/>
    <w:rsid w:val="00C17871"/>
    <w:rsid w:val="00C17EE9"/>
    <w:rsid w:val="00C17F16"/>
    <w:rsid w:val="00C2027F"/>
    <w:rsid w:val="00C20540"/>
    <w:rsid w:val="00C20C3E"/>
    <w:rsid w:val="00C2249F"/>
    <w:rsid w:val="00C226F5"/>
    <w:rsid w:val="00C22D95"/>
    <w:rsid w:val="00C23C02"/>
    <w:rsid w:val="00C23F12"/>
    <w:rsid w:val="00C24B43"/>
    <w:rsid w:val="00C25410"/>
    <w:rsid w:val="00C25A13"/>
    <w:rsid w:val="00C2650B"/>
    <w:rsid w:val="00C26D48"/>
    <w:rsid w:val="00C2754C"/>
    <w:rsid w:val="00C278D6"/>
    <w:rsid w:val="00C316FA"/>
    <w:rsid w:val="00C32CD6"/>
    <w:rsid w:val="00C32E61"/>
    <w:rsid w:val="00C335A5"/>
    <w:rsid w:val="00C33C49"/>
    <w:rsid w:val="00C353CC"/>
    <w:rsid w:val="00C35558"/>
    <w:rsid w:val="00C36B33"/>
    <w:rsid w:val="00C36F56"/>
    <w:rsid w:val="00C37C95"/>
    <w:rsid w:val="00C412F4"/>
    <w:rsid w:val="00C41BD9"/>
    <w:rsid w:val="00C41C73"/>
    <w:rsid w:val="00C42210"/>
    <w:rsid w:val="00C42D04"/>
    <w:rsid w:val="00C42D61"/>
    <w:rsid w:val="00C435BE"/>
    <w:rsid w:val="00C44C72"/>
    <w:rsid w:val="00C4515A"/>
    <w:rsid w:val="00C4561A"/>
    <w:rsid w:val="00C45718"/>
    <w:rsid w:val="00C47CAB"/>
    <w:rsid w:val="00C50A63"/>
    <w:rsid w:val="00C5139E"/>
    <w:rsid w:val="00C51590"/>
    <w:rsid w:val="00C5199F"/>
    <w:rsid w:val="00C51D48"/>
    <w:rsid w:val="00C52041"/>
    <w:rsid w:val="00C5351D"/>
    <w:rsid w:val="00C53CE8"/>
    <w:rsid w:val="00C53FC1"/>
    <w:rsid w:val="00C545E0"/>
    <w:rsid w:val="00C56328"/>
    <w:rsid w:val="00C56672"/>
    <w:rsid w:val="00C566E3"/>
    <w:rsid w:val="00C579B1"/>
    <w:rsid w:val="00C57B07"/>
    <w:rsid w:val="00C60F10"/>
    <w:rsid w:val="00C63DE8"/>
    <w:rsid w:val="00C644EE"/>
    <w:rsid w:val="00C6477B"/>
    <w:rsid w:val="00C654CE"/>
    <w:rsid w:val="00C6570B"/>
    <w:rsid w:val="00C6593F"/>
    <w:rsid w:val="00C65D59"/>
    <w:rsid w:val="00C667A1"/>
    <w:rsid w:val="00C67430"/>
    <w:rsid w:val="00C679C7"/>
    <w:rsid w:val="00C72A56"/>
    <w:rsid w:val="00C72AF2"/>
    <w:rsid w:val="00C731A8"/>
    <w:rsid w:val="00C737D3"/>
    <w:rsid w:val="00C7416B"/>
    <w:rsid w:val="00C74DF9"/>
    <w:rsid w:val="00C74F2B"/>
    <w:rsid w:val="00C75FD7"/>
    <w:rsid w:val="00C76493"/>
    <w:rsid w:val="00C76BAD"/>
    <w:rsid w:val="00C77245"/>
    <w:rsid w:val="00C807BA"/>
    <w:rsid w:val="00C808B1"/>
    <w:rsid w:val="00C80BCC"/>
    <w:rsid w:val="00C80FAB"/>
    <w:rsid w:val="00C8101D"/>
    <w:rsid w:val="00C818F1"/>
    <w:rsid w:val="00C81B3F"/>
    <w:rsid w:val="00C829AC"/>
    <w:rsid w:val="00C833BA"/>
    <w:rsid w:val="00C835A0"/>
    <w:rsid w:val="00C836AC"/>
    <w:rsid w:val="00C83981"/>
    <w:rsid w:val="00C83E4E"/>
    <w:rsid w:val="00C842D9"/>
    <w:rsid w:val="00C876ED"/>
    <w:rsid w:val="00C877CD"/>
    <w:rsid w:val="00C904C1"/>
    <w:rsid w:val="00C90BE0"/>
    <w:rsid w:val="00C90CB6"/>
    <w:rsid w:val="00C91CA0"/>
    <w:rsid w:val="00C922EE"/>
    <w:rsid w:val="00C92901"/>
    <w:rsid w:val="00C93447"/>
    <w:rsid w:val="00C93E50"/>
    <w:rsid w:val="00C943FD"/>
    <w:rsid w:val="00C95B0F"/>
    <w:rsid w:val="00C95E24"/>
    <w:rsid w:val="00C960C2"/>
    <w:rsid w:val="00C961A3"/>
    <w:rsid w:val="00C96DDB"/>
    <w:rsid w:val="00C97587"/>
    <w:rsid w:val="00CA01CC"/>
    <w:rsid w:val="00CA0C57"/>
    <w:rsid w:val="00CA1156"/>
    <w:rsid w:val="00CA11E1"/>
    <w:rsid w:val="00CA198B"/>
    <w:rsid w:val="00CA3AB6"/>
    <w:rsid w:val="00CA40DD"/>
    <w:rsid w:val="00CA4DA4"/>
    <w:rsid w:val="00CA5565"/>
    <w:rsid w:val="00CB0FB3"/>
    <w:rsid w:val="00CB32FD"/>
    <w:rsid w:val="00CB330A"/>
    <w:rsid w:val="00CB3580"/>
    <w:rsid w:val="00CB3C46"/>
    <w:rsid w:val="00CB4B98"/>
    <w:rsid w:val="00CB5202"/>
    <w:rsid w:val="00CB5F66"/>
    <w:rsid w:val="00CB6C68"/>
    <w:rsid w:val="00CB717A"/>
    <w:rsid w:val="00CB76A0"/>
    <w:rsid w:val="00CB78B3"/>
    <w:rsid w:val="00CB7BBA"/>
    <w:rsid w:val="00CC068D"/>
    <w:rsid w:val="00CC0B2B"/>
    <w:rsid w:val="00CC0E7E"/>
    <w:rsid w:val="00CC0E86"/>
    <w:rsid w:val="00CC22AA"/>
    <w:rsid w:val="00CC28BA"/>
    <w:rsid w:val="00CC28EE"/>
    <w:rsid w:val="00CC28F3"/>
    <w:rsid w:val="00CC32BC"/>
    <w:rsid w:val="00CC3FC2"/>
    <w:rsid w:val="00CC4BF3"/>
    <w:rsid w:val="00CC4DAD"/>
    <w:rsid w:val="00CC52D6"/>
    <w:rsid w:val="00CC62D3"/>
    <w:rsid w:val="00CC65D2"/>
    <w:rsid w:val="00CC7951"/>
    <w:rsid w:val="00CD018F"/>
    <w:rsid w:val="00CD0B0E"/>
    <w:rsid w:val="00CD1800"/>
    <w:rsid w:val="00CD1E62"/>
    <w:rsid w:val="00CD2047"/>
    <w:rsid w:val="00CD261F"/>
    <w:rsid w:val="00CD2EA8"/>
    <w:rsid w:val="00CD2FC6"/>
    <w:rsid w:val="00CD362D"/>
    <w:rsid w:val="00CD546F"/>
    <w:rsid w:val="00CD5AF5"/>
    <w:rsid w:val="00CD66F3"/>
    <w:rsid w:val="00CD6979"/>
    <w:rsid w:val="00CD6E89"/>
    <w:rsid w:val="00CD7360"/>
    <w:rsid w:val="00CE0373"/>
    <w:rsid w:val="00CE0516"/>
    <w:rsid w:val="00CE0BEE"/>
    <w:rsid w:val="00CE191F"/>
    <w:rsid w:val="00CE399E"/>
    <w:rsid w:val="00CE3A25"/>
    <w:rsid w:val="00CE3C2E"/>
    <w:rsid w:val="00CE3FF0"/>
    <w:rsid w:val="00CE4309"/>
    <w:rsid w:val="00CE515E"/>
    <w:rsid w:val="00CE67C1"/>
    <w:rsid w:val="00CE6D44"/>
    <w:rsid w:val="00CE706D"/>
    <w:rsid w:val="00CE7333"/>
    <w:rsid w:val="00CF0175"/>
    <w:rsid w:val="00CF07A0"/>
    <w:rsid w:val="00CF0EDF"/>
    <w:rsid w:val="00CF168F"/>
    <w:rsid w:val="00CF1763"/>
    <w:rsid w:val="00CF18AE"/>
    <w:rsid w:val="00CF2873"/>
    <w:rsid w:val="00CF297A"/>
    <w:rsid w:val="00CF2B9E"/>
    <w:rsid w:val="00CF2E7C"/>
    <w:rsid w:val="00CF3AFD"/>
    <w:rsid w:val="00CF41D3"/>
    <w:rsid w:val="00CF4419"/>
    <w:rsid w:val="00CF4E3B"/>
    <w:rsid w:val="00CF578B"/>
    <w:rsid w:val="00CF57EC"/>
    <w:rsid w:val="00CF6262"/>
    <w:rsid w:val="00CF6B92"/>
    <w:rsid w:val="00D0171C"/>
    <w:rsid w:val="00D017C7"/>
    <w:rsid w:val="00D01897"/>
    <w:rsid w:val="00D01C2A"/>
    <w:rsid w:val="00D01C5E"/>
    <w:rsid w:val="00D02014"/>
    <w:rsid w:val="00D02048"/>
    <w:rsid w:val="00D02BD5"/>
    <w:rsid w:val="00D02F63"/>
    <w:rsid w:val="00D0397A"/>
    <w:rsid w:val="00D04D0C"/>
    <w:rsid w:val="00D04D31"/>
    <w:rsid w:val="00D04E2F"/>
    <w:rsid w:val="00D05541"/>
    <w:rsid w:val="00D05EC4"/>
    <w:rsid w:val="00D06349"/>
    <w:rsid w:val="00D07498"/>
    <w:rsid w:val="00D07D44"/>
    <w:rsid w:val="00D104C4"/>
    <w:rsid w:val="00D1112C"/>
    <w:rsid w:val="00D114B0"/>
    <w:rsid w:val="00D11E2E"/>
    <w:rsid w:val="00D1235A"/>
    <w:rsid w:val="00D1242D"/>
    <w:rsid w:val="00D12999"/>
    <w:rsid w:val="00D132E2"/>
    <w:rsid w:val="00D14EA9"/>
    <w:rsid w:val="00D167B3"/>
    <w:rsid w:val="00D17A74"/>
    <w:rsid w:val="00D20056"/>
    <w:rsid w:val="00D215B3"/>
    <w:rsid w:val="00D21620"/>
    <w:rsid w:val="00D21A2C"/>
    <w:rsid w:val="00D25D41"/>
    <w:rsid w:val="00D2621D"/>
    <w:rsid w:val="00D263D1"/>
    <w:rsid w:val="00D27191"/>
    <w:rsid w:val="00D2748B"/>
    <w:rsid w:val="00D277E1"/>
    <w:rsid w:val="00D27CD4"/>
    <w:rsid w:val="00D31E7A"/>
    <w:rsid w:val="00D3206D"/>
    <w:rsid w:val="00D32853"/>
    <w:rsid w:val="00D33651"/>
    <w:rsid w:val="00D337E4"/>
    <w:rsid w:val="00D349D3"/>
    <w:rsid w:val="00D34EF5"/>
    <w:rsid w:val="00D34F96"/>
    <w:rsid w:val="00D35012"/>
    <w:rsid w:val="00D3596B"/>
    <w:rsid w:val="00D3599E"/>
    <w:rsid w:val="00D35BD0"/>
    <w:rsid w:val="00D36303"/>
    <w:rsid w:val="00D37032"/>
    <w:rsid w:val="00D370A7"/>
    <w:rsid w:val="00D371D6"/>
    <w:rsid w:val="00D37505"/>
    <w:rsid w:val="00D40869"/>
    <w:rsid w:val="00D409E6"/>
    <w:rsid w:val="00D40D0D"/>
    <w:rsid w:val="00D40D6E"/>
    <w:rsid w:val="00D412A0"/>
    <w:rsid w:val="00D42240"/>
    <w:rsid w:val="00D42790"/>
    <w:rsid w:val="00D42BC9"/>
    <w:rsid w:val="00D430A9"/>
    <w:rsid w:val="00D43575"/>
    <w:rsid w:val="00D43A6B"/>
    <w:rsid w:val="00D447D1"/>
    <w:rsid w:val="00D464D9"/>
    <w:rsid w:val="00D46986"/>
    <w:rsid w:val="00D47206"/>
    <w:rsid w:val="00D50309"/>
    <w:rsid w:val="00D50C0F"/>
    <w:rsid w:val="00D51E72"/>
    <w:rsid w:val="00D51FFE"/>
    <w:rsid w:val="00D52469"/>
    <w:rsid w:val="00D530C8"/>
    <w:rsid w:val="00D53423"/>
    <w:rsid w:val="00D53AFE"/>
    <w:rsid w:val="00D54EC3"/>
    <w:rsid w:val="00D5512E"/>
    <w:rsid w:val="00D56BE7"/>
    <w:rsid w:val="00D57CDC"/>
    <w:rsid w:val="00D61676"/>
    <w:rsid w:val="00D62A72"/>
    <w:rsid w:val="00D63B55"/>
    <w:rsid w:val="00D63DE5"/>
    <w:rsid w:val="00D64FFD"/>
    <w:rsid w:val="00D65230"/>
    <w:rsid w:val="00D65435"/>
    <w:rsid w:val="00D656F1"/>
    <w:rsid w:val="00D6610F"/>
    <w:rsid w:val="00D67269"/>
    <w:rsid w:val="00D71F98"/>
    <w:rsid w:val="00D74236"/>
    <w:rsid w:val="00D74EA9"/>
    <w:rsid w:val="00D750EE"/>
    <w:rsid w:val="00D76BEE"/>
    <w:rsid w:val="00D76C97"/>
    <w:rsid w:val="00D7777C"/>
    <w:rsid w:val="00D779D6"/>
    <w:rsid w:val="00D77D99"/>
    <w:rsid w:val="00D77FBA"/>
    <w:rsid w:val="00D80090"/>
    <w:rsid w:val="00D8096F"/>
    <w:rsid w:val="00D813A2"/>
    <w:rsid w:val="00D8153B"/>
    <w:rsid w:val="00D8239C"/>
    <w:rsid w:val="00D828D2"/>
    <w:rsid w:val="00D846B1"/>
    <w:rsid w:val="00D852F6"/>
    <w:rsid w:val="00D8530D"/>
    <w:rsid w:val="00D85B6E"/>
    <w:rsid w:val="00D860C9"/>
    <w:rsid w:val="00D8682C"/>
    <w:rsid w:val="00D869F3"/>
    <w:rsid w:val="00D8723B"/>
    <w:rsid w:val="00D87840"/>
    <w:rsid w:val="00D87AAB"/>
    <w:rsid w:val="00D87D18"/>
    <w:rsid w:val="00D87E83"/>
    <w:rsid w:val="00D87FFD"/>
    <w:rsid w:val="00D90B27"/>
    <w:rsid w:val="00D9111D"/>
    <w:rsid w:val="00D918AC"/>
    <w:rsid w:val="00D918DE"/>
    <w:rsid w:val="00D93847"/>
    <w:rsid w:val="00D94201"/>
    <w:rsid w:val="00D94B15"/>
    <w:rsid w:val="00D95918"/>
    <w:rsid w:val="00D95B97"/>
    <w:rsid w:val="00D96CA2"/>
    <w:rsid w:val="00D96E08"/>
    <w:rsid w:val="00D970D0"/>
    <w:rsid w:val="00D974CF"/>
    <w:rsid w:val="00D97683"/>
    <w:rsid w:val="00D97F02"/>
    <w:rsid w:val="00DA128B"/>
    <w:rsid w:val="00DA15CB"/>
    <w:rsid w:val="00DA1675"/>
    <w:rsid w:val="00DA18B2"/>
    <w:rsid w:val="00DA1FAA"/>
    <w:rsid w:val="00DA2617"/>
    <w:rsid w:val="00DA2628"/>
    <w:rsid w:val="00DA28A0"/>
    <w:rsid w:val="00DA3003"/>
    <w:rsid w:val="00DA3433"/>
    <w:rsid w:val="00DA34AA"/>
    <w:rsid w:val="00DA37BC"/>
    <w:rsid w:val="00DA387E"/>
    <w:rsid w:val="00DA4494"/>
    <w:rsid w:val="00DA5067"/>
    <w:rsid w:val="00DA50F6"/>
    <w:rsid w:val="00DA5BCF"/>
    <w:rsid w:val="00DB0130"/>
    <w:rsid w:val="00DB0B23"/>
    <w:rsid w:val="00DB1D1F"/>
    <w:rsid w:val="00DB219E"/>
    <w:rsid w:val="00DB23D1"/>
    <w:rsid w:val="00DB3103"/>
    <w:rsid w:val="00DB31FE"/>
    <w:rsid w:val="00DB33E8"/>
    <w:rsid w:val="00DB3E0B"/>
    <w:rsid w:val="00DB45D4"/>
    <w:rsid w:val="00DB5435"/>
    <w:rsid w:val="00DB6B92"/>
    <w:rsid w:val="00DB705C"/>
    <w:rsid w:val="00DB7876"/>
    <w:rsid w:val="00DC01A9"/>
    <w:rsid w:val="00DC07E9"/>
    <w:rsid w:val="00DC10A6"/>
    <w:rsid w:val="00DC1A11"/>
    <w:rsid w:val="00DC2796"/>
    <w:rsid w:val="00DC282D"/>
    <w:rsid w:val="00DC3776"/>
    <w:rsid w:val="00DC3D96"/>
    <w:rsid w:val="00DD03AD"/>
    <w:rsid w:val="00DD051D"/>
    <w:rsid w:val="00DD0EEA"/>
    <w:rsid w:val="00DD13E0"/>
    <w:rsid w:val="00DD1EF5"/>
    <w:rsid w:val="00DD24C1"/>
    <w:rsid w:val="00DD2983"/>
    <w:rsid w:val="00DD2E2B"/>
    <w:rsid w:val="00DD2F1F"/>
    <w:rsid w:val="00DD39D0"/>
    <w:rsid w:val="00DD46DB"/>
    <w:rsid w:val="00DD4E8E"/>
    <w:rsid w:val="00DD528A"/>
    <w:rsid w:val="00DD58E9"/>
    <w:rsid w:val="00DD700D"/>
    <w:rsid w:val="00DD76B4"/>
    <w:rsid w:val="00DE0379"/>
    <w:rsid w:val="00DE074D"/>
    <w:rsid w:val="00DE30EA"/>
    <w:rsid w:val="00DE331A"/>
    <w:rsid w:val="00DE36E9"/>
    <w:rsid w:val="00DE395C"/>
    <w:rsid w:val="00DE4056"/>
    <w:rsid w:val="00DE4432"/>
    <w:rsid w:val="00DE4B0C"/>
    <w:rsid w:val="00DE5ED4"/>
    <w:rsid w:val="00DE613C"/>
    <w:rsid w:val="00DE6C2F"/>
    <w:rsid w:val="00DE71CC"/>
    <w:rsid w:val="00DE759E"/>
    <w:rsid w:val="00DE76DA"/>
    <w:rsid w:val="00DE7AD3"/>
    <w:rsid w:val="00DF0410"/>
    <w:rsid w:val="00DF050E"/>
    <w:rsid w:val="00DF1463"/>
    <w:rsid w:val="00DF1E2C"/>
    <w:rsid w:val="00DF22C7"/>
    <w:rsid w:val="00DF3804"/>
    <w:rsid w:val="00DF66D9"/>
    <w:rsid w:val="00DF6BBF"/>
    <w:rsid w:val="00DF7065"/>
    <w:rsid w:val="00DF72F5"/>
    <w:rsid w:val="00DF75FE"/>
    <w:rsid w:val="00DF7E00"/>
    <w:rsid w:val="00E00B84"/>
    <w:rsid w:val="00E00C04"/>
    <w:rsid w:val="00E0138E"/>
    <w:rsid w:val="00E01493"/>
    <w:rsid w:val="00E0154B"/>
    <w:rsid w:val="00E01BF9"/>
    <w:rsid w:val="00E01D8A"/>
    <w:rsid w:val="00E02484"/>
    <w:rsid w:val="00E02680"/>
    <w:rsid w:val="00E02767"/>
    <w:rsid w:val="00E02B30"/>
    <w:rsid w:val="00E034DC"/>
    <w:rsid w:val="00E04703"/>
    <w:rsid w:val="00E04A0B"/>
    <w:rsid w:val="00E04C6C"/>
    <w:rsid w:val="00E0538D"/>
    <w:rsid w:val="00E05641"/>
    <w:rsid w:val="00E06968"/>
    <w:rsid w:val="00E076D0"/>
    <w:rsid w:val="00E0774E"/>
    <w:rsid w:val="00E1282E"/>
    <w:rsid w:val="00E133D7"/>
    <w:rsid w:val="00E133E9"/>
    <w:rsid w:val="00E134E7"/>
    <w:rsid w:val="00E137B9"/>
    <w:rsid w:val="00E13D59"/>
    <w:rsid w:val="00E1420D"/>
    <w:rsid w:val="00E16089"/>
    <w:rsid w:val="00E16142"/>
    <w:rsid w:val="00E16811"/>
    <w:rsid w:val="00E16BFE"/>
    <w:rsid w:val="00E172DF"/>
    <w:rsid w:val="00E20140"/>
    <w:rsid w:val="00E20190"/>
    <w:rsid w:val="00E201F8"/>
    <w:rsid w:val="00E205CD"/>
    <w:rsid w:val="00E20717"/>
    <w:rsid w:val="00E209EE"/>
    <w:rsid w:val="00E20BEA"/>
    <w:rsid w:val="00E216B3"/>
    <w:rsid w:val="00E217E2"/>
    <w:rsid w:val="00E21D43"/>
    <w:rsid w:val="00E225A4"/>
    <w:rsid w:val="00E227F6"/>
    <w:rsid w:val="00E230EC"/>
    <w:rsid w:val="00E238CF"/>
    <w:rsid w:val="00E24364"/>
    <w:rsid w:val="00E24399"/>
    <w:rsid w:val="00E24A1A"/>
    <w:rsid w:val="00E253A5"/>
    <w:rsid w:val="00E25CD8"/>
    <w:rsid w:val="00E26413"/>
    <w:rsid w:val="00E2666C"/>
    <w:rsid w:val="00E27388"/>
    <w:rsid w:val="00E30129"/>
    <w:rsid w:val="00E302AA"/>
    <w:rsid w:val="00E3187D"/>
    <w:rsid w:val="00E31D9E"/>
    <w:rsid w:val="00E3228F"/>
    <w:rsid w:val="00E32B3F"/>
    <w:rsid w:val="00E32B99"/>
    <w:rsid w:val="00E33226"/>
    <w:rsid w:val="00E33FD8"/>
    <w:rsid w:val="00E34E33"/>
    <w:rsid w:val="00E352B9"/>
    <w:rsid w:val="00E35367"/>
    <w:rsid w:val="00E3537C"/>
    <w:rsid w:val="00E36EBC"/>
    <w:rsid w:val="00E37135"/>
    <w:rsid w:val="00E375B7"/>
    <w:rsid w:val="00E37C7A"/>
    <w:rsid w:val="00E40319"/>
    <w:rsid w:val="00E42107"/>
    <w:rsid w:val="00E422E7"/>
    <w:rsid w:val="00E42D76"/>
    <w:rsid w:val="00E43995"/>
    <w:rsid w:val="00E4476D"/>
    <w:rsid w:val="00E4478E"/>
    <w:rsid w:val="00E449D7"/>
    <w:rsid w:val="00E44BD7"/>
    <w:rsid w:val="00E45918"/>
    <w:rsid w:val="00E5150A"/>
    <w:rsid w:val="00E5245A"/>
    <w:rsid w:val="00E52496"/>
    <w:rsid w:val="00E53790"/>
    <w:rsid w:val="00E540C9"/>
    <w:rsid w:val="00E54468"/>
    <w:rsid w:val="00E54549"/>
    <w:rsid w:val="00E54787"/>
    <w:rsid w:val="00E55312"/>
    <w:rsid w:val="00E559A5"/>
    <w:rsid w:val="00E566D0"/>
    <w:rsid w:val="00E569AA"/>
    <w:rsid w:val="00E56E6C"/>
    <w:rsid w:val="00E57E21"/>
    <w:rsid w:val="00E600EA"/>
    <w:rsid w:val="00E60C97"/>
    <w:rsid w:val="00E61173"/>
    <w:rsid w:val="00E61293"/>
    <w:rsid w:val="00E61317"/>
    <w:rsid w:val="00E61AA7"/>
    <w:rsid w:val="00E61CF5"/>
    <w:rsid w:val="00E622AC"/>
    <w:rsid w:val="00E62DF1"/>
    <w:rsid w:val="00E633FA"/>
    <w:rsid w:val="00E644F5"/>
    <w:rsid w:val="00E65518"/>
    <w:rsid w:val="00E66360"/>
    <w:rsid w:val="00E66F1A"/>
    <w:rsid w:val="00E6709C"/>
    <w:rsid w:val="00E67259"/>
    <w:rsid w:val="00E6734D"/>
    <w:rsid w:val="00E67AAD"/>
    <w:rsid w:val="00E67D57"/>
    <w:rsid w:val="00E703A1"/>
    <w:rsid w:val="00E70DD8"/>
    <w:rsid w:val="00E722E8"/>
    <w:rsid w:val="00E72779"/>
    <w:rsid w:val="00E7341D"/>
    <w:rsid w:val="00E74F29"/>
    <w:rsid w:val="00E75ED7"/>
    <w:rsid w:val="00E761DD"/>
    <w:rsid w:val="00E76693"/>
    <w:rsid w:val="00E76CE7"/>
    <w:rsid w:val="00E77DE2"/>
    <w:rsid w:val="00E80AC2"/>
    <w:rsid w:val="00E81580"/>
    <w:rsid w:val="00E82284"/>
    <w:rsid w:val="00E83216"/>
    <w:rsid w:val="00E83F72"/>
    <w:rsid w:val="00E85E03"/>
    <w:rsid w:val="00E85FB4"/>
    <w:rsid w:val="00E86CDF"/>
    <w:rsid w:val="00E879AB"/>
    <w:rsid w:val="00E87D45"/>
    <w:rsid w:val="00E87E98"/>
    <w:rsid w:val="00E87F0B"/>
    <w:rsid w:val="00E916A4"/>
    <w:rsid w:val="00E916AA"/>
    <w:rsid w:val="00E921AF"/>
    <w:rsid w:val="00E93C6D"/>
    <w:rsid w:val="00E94545"/>
    <w:rsid w:val="00E94C4F"/>
    <w:rsid w:val="00E94F38"/>
    <w:rsid w:val="00E9532D"/>
    <w:rsid w:val="00E95CD0"/>
    <w:rsid w:val="00E9606B"/>
    <w:rsid w:val="00E969B8"/>
    <w:rsid w:val="00E96A26"/>
    <w:rsid w:val="00E97124"/>
    <w:rsid w:val="00E97388"/>
    <w:rsid w:val="00E977E1"/>
    <w:rsid w:val="00E977EA"/>
    <w:rsid w:val="00E97FC6"/>
    <w:rsid w:val="00EA029A"/>
    <w:rsid w:val="00EA0708"/>
    <w:rsid w:val="00EA0811"/>
    <w:rsid w:val="00EA0AB5"/>
    <w:rsid w:val="00EA0BF2"/>
    <w:rsid w:val="00EA0F19"/>
    <w:rsid w:val="00EA2168"/>
    <w:rsid w:val="00EA2C01"/>
    <w:rsid w:val="00EA2E8A"/>
    <w:rsid w:val="00EA3B82"/>
    <w:rsid w:val="00EA53D7"/>
    <w:rsid w:val="00EA5438"/>
    <w:rsid w:val="00EA5DFA"/>
    <w:rsid w:val="00EA6728"/>
    <w:rsid w:val="00EA68DB"/>
    <w:rsid w:val="00EA6A4A"/>
    <w:rsid w:val="00EB07DE"/>
    <w:rsid w:val="00EB0916"/>
    <w:rsid w:val="00EB0EEF"/>
    <w:rsid w:val="00EB1548"/>
    <w:rsid w:val="00EB1F88"/>
    <w:rsid w:val="00EB23C4"/>
    <w:rsid w:val="00EB307E"/>
    <w:rsid w:val="00EB3351"/>
    <w:rsid w:val="00EB39A9"/>
    <w:rsid w:val="00EB3C82"/>
    <w:rsid w:val="00EB484B"/>
    <w:rsid w:val="00EB5E53"/>
    <w:rsid w:val="00EB6EF1"/>
    <w:rsid w:val="00EC0B5A"/>
    <w:rsid w:val="00EC0C01"/>
    <w:rsid w:val="00EC1F8D"/>
    <w:rsid w:val="00EC3F49"/>
    <w:rsid w:val="00EC44E5"/>
    <w:rsid w:val="00EC5510"/>
    <w:rsid w:val="00EC57F3"/>
    <w:rsid w:val="00EC5A3D"/>
    <w:rsid w:val="00EC5D97"/>
    <w:rsid w:val="00EC67F6"/>
    <w:rsid w:val="00EC6F03"/>
    <w:rsid w:val="00EC6F1A"/>
    <w:rsid w:val="00EC774F"/>
    <w:rsid w:val="00ED0099"/>
    <w:rsid w:val="00ED01DC"/>
    <w:rsid w:val="00ED054E"/>
    <w:rsid w:val="00ED0606"/>
    <w:rsid w:val="00ED0F6F"/>
    <w:rsid w:val="00ED14E1"/>
    <w:rsid w:val="00ED2355"/>
    <w:rsid w:val="00ED255B"/>
    <w:rsid w:val="00ED2AC7"/>
    <w:rsid w:val="00ED4555"/>
    <w:rsid w:val="00ED4F78"/>
    <w:rsid w:val="00ED51C6"/>
    <w:rsid w:val="00ED5936"/>
    <w:rsid w:val="00ED5AC2"/>
    <w:rsid w:val="00EE0193"/>
    <w:rsid w:val="00EE032C"/>
    <w:rsid w:val="00EE1911"/>
    <w:rsid w:val="00EE1B45"/>
    <w:rsid w:val="00EE2015"/>
    <w:rsid w:val="00EE24B7"/>
    <w:rsid w:val="00EE29FE"/>
    <w:rsid w:val="00EE2C9F"/>
    <w:rsid w:val="00EE351D"/>
    <w:rsid w:val="00EE40E6"/>
    <w:rsid w:val="00EE47DF"/>
    <w:rsid w:val="00EE4D9E"/>
    <w:rsid w:val="00EE5DD0"/>
    <w:rsid w:val="00EE639E"/>
    <w:rsid w:val="00EE63C8"/>
    <w:rsid w:val="00EE6FFD"/>
    <w:rsid w:val="00EE7335"/>
    <w:rsid w:val="00EE77E8"/>
    <w:rsid w:val="00EE7A0F"/>
    <w:rsid w:val="00EE7B2C"/>
    <w:rsid w:val="00EE7D39"/>
    <w:rsid w:val="00EF002C"/>
    <w:rsid w:val="00EF0BB9"/>
    <w:rsid w:val="00EF10B8"/>
    <w:rsid w:val="00EF1922"/>
    <w:rsid w:val="00EF1A0F"/>
    <w:rsid w:val="00EF210F"/>
    <w:rsid w:val="00EF2D34"/>
    <w:rsid w:val="00EF3789"/>
    <w:rsid w:val="00EF529A"/>
    <w:rsid w:val="00EF57C7"/>
    <w:rsid w:val="00EF5F74"/>
    <w:rsid w:val="00EF7CA4"/>
    <w:rsid w:val="00F00AB2"/>
    <w:rsid w:val="00F010E8"/>
    <w:rsid w:val="00F01DBD"/>
    <w:rsid w:val="00F01E1C"/>
    <w:rsid w:val="00F03BC0"/>
    <w:rsid w:val="00F04005"/>
    <w:rsid w:val="00F0414A"/>
    <w:rsid w:val="00F042FE"/>
    <w:rsid w:val="00F04495"/>
    <w:rsid w:val="00F047DF"/>
    <w:rsid w:val="00F0570B"/>
    <w:rsid w:val="00F060F5"/>
    <w:rsid w:val="00F06139"/>
    <w:rsid w:val="00F0640D"/>
    <w:rsid w:val="00F066A3"/>
    <w:rsid w:val="00F07B81"/>
    <w:rsid w:val="00F1042F"/>
    <w:rsid w:val="00F10969"/>
    <w:rsid w:val="00F1181C"/>
    <w:rsid w:val="00F12391"/>
    <w:rsid w:val="00F128CA"/>
    <w:rsid w:val="00F128FA"/>
    <w:rsid w:val="00F13053"/>
    <w:rsid w:val="00F14031"/>
    <w:rsid w:val="00F14169"/>
    <w:rsid w:val="00F14723"/>
    <w:rsid w:val="00F14888"/>
    <w:rsid w:val="00F1488F"/>
    <w:rsid w:val="00F14BAC"/>
    <w:rsid w:val="00F1622A"/>
    <w:rsid w:val="00F170F1"/>
    <w:rsid w:val="00F1785F"/>
    <w:rsid w:val="00F20316"/>
    <w:rsid w:val="00F2196B"/>
    <w:rsid w:val="00F21E66"/>
    <w:rsid w:val="00F22C41"/>
    <w:rsid w:val="00F23935"/>
    <w:rsid w:val="00F23C46"/>
    <w:rsid w:val="00F241D4"/>
    <w:rsid w:val="00F24EC2"/>
    <w:rsid w:val="00F25378"/>
    <w:rsid w:val="00F2542F"/>
    <w:rsid w:val="00F259A9"/>
    <w:rsid w:val="00F25FD4"/>
    <w:rsid w:val="00F26082"/>
    <w:rsid w:val="00F26C62"/>
    <w:rsid w:val="00F27250"/>
    <w:rsid w:val="00F276B4"/>
    <w:rsid w:val="00F304A9"/>
    <w:rsid w:val="00F305DB"/>
    <w:rsid w:val="00F307D0"/>
    <w:rsid w:val="00F307F6"/>
    <w:rsid w:val="00F308FF"/>
    <w:rsid w:val="00F33CD8"/>
    <w:rsid w:val="00F33CF0"/>
    <w:rsid w:val="00F33CF4"/>
    <w:rsid w:val="00F340BA"/>
    <w:rsid w:val="00F35995"/>
    <w:rsid w:val="00F3626E"/>
    <w:rsid w:val="00F369AE"/>
    <w:rsid w:val="00F36A10"/>
    <w:rsid w:val="00F36AA7"/>
    <w:rsid w:val="00F37327"/>
    <w:rsid w:val="00F37391"/>
    <w:rsid w:val="00F3756E"/>
    <w:rsid w:val="00F37933"/>
    <w:rsid w:val="00F4099E"/>
    <w:rsid w:val="00F40CB7"/>
    <w:rsid w:val="00F413CD"/>
    <w:rsid w:val="00F420CD"/>
    <w:rsid w:val="00F42111"/>
    <w:rsid w:val="00F426DF"/>
    <w:rsid w:val="00F428EA"/>
    <w:rsid w:val="00F42D12"/>
    <w:rsid w:val="00F42D14"/>
    <w:rsid w:val="00F42E13"/>
    <w:rsid w:val="00F4333F"/>
    <w:rsid w:val="00F451BE"/>
    <w:rsid w:val="00F45B61"/>
    <w:rsid w:val="00F468F2"/>
    <w:rsid w:val="00F478FE"/>
    <w:rsid w:val="00F50587"/>
    <w:rsid w:val="00F509F1"/>
    <w:rsid w:val="00F515D5"/>
    <w:rsid w:val="00F516A0"/>
    <w:rsid w:val="00F51708"/>
    <w:rsid w:val="00F519BD"/>
    <w:rsid w:val="00F51AA0"/>
    <w:rsid w:val="00F51D78"/>
    <w:rsid w:val="00F526B6"/>
    <w:rsid w:val="00F52922"/>
    <w:rsid w:val="00F52F0A"/>
    <w:rsid w:val="00F53FE2"/>
    <w:rsid w:val="00F54718"/>
    <w:rsid w:val="00F54D6E"/>
    <w:rsid w:val="00F54E32"/>
    <w:rsid w:val="00F55347"/>
    <w:rsid w:val="00F55468"/>
    <w:rsid w:val="00F5591B"/>
    <w:rsid w:val="00F56D44"/>
    <w:rsid w:val="00F57DFB"/>
    <w:rsid w:val="00F60143"/>
    <w:rsid w:val="00F60180"/>
    <w:rsid w:val="00F60490"/>
    <w:rsid w:val="00F60CDF"/>
    <w:rsid w:val="00F60FF1"/>
    <w:rsid w:val="00F616DE"/>
    <w:rsid w:val="00F62300"/>
    <w:rsid w:val="00F627C0"/>
    <w:rsid w:val="00F6296A"/>
    <w:rsid w:val="00F62D76"/>
    <w:rsid w:val="00F63AB8"/>
    <w:rsid w:val="00F6404F"/>
    <w:rsid w:val="00F6453E"/>
    <w:rsid w:val="00F64712"/>
    <w:rsid w:val="00F64CF5"/>
    <w:rsid w:val="00F654B1"/>
    <w:rsid w:val="00F656E7"/>
    <w:rsid w:val="00F657D0"/>
    <w:rsid w:val="00F65907"/>
    <w:rsid w:val="00F659B5"/>
    <w:rsid w:val="00F65D8C"/>
    <w:rsid w:val="00F6718C"/>
    <w:rsid w:val="00F674BA"/>
    <w:rsid w:val="00F67756"/>
    <w:rsid w:val="00F70772"/>
    <w:rsid w:val="00F70AD9"/>
    <w:rsid w:val="00F71450"/>
    <w:rsid w:val="00F715AD"/>
    <w:rsid w:val="00F717BA"/>
    <w:rsid w:val="00F71C73"/>
    <w:rsid w:val="00F71CB1"/>
    <w:rsid w:val="00F7245C"/>
    <w:rsid w:val="00F725FC"/>
    <w:rsid w:val="00F72D5E"/>
    <w:rsid w:val="00F72E65"/>
    <w:rsid w:val="00F730B7"/>
    <w:rsid w:val="00F7379D"/>
    <w:rsid w:val="00F73A5D"/>
    <w:rsid w:val="00F73E16"/>
    <w:rsid w:val="00F73EDE"/>
    <w:rsid w:val="00F73FBE"/>
    <w:rsid w:val="00F745BE"/>
    <w:rsid w:val="00F746CE"/>
    <w:rsid w:val="00F74DD7"/>
    <w:rsid w:val="00F74E26"/>
    <w:rsid w:val="00F75545"/>
    <w:rsid w:val="00F75933"/>
    <w:rsid w:val="00F763AF"/>
    <w:rsid w:val="00F76C18"/>
    <w:rsid w:val="00F76F6F"/>
    <w:rsid w:val="00F7708D"/>
    <w:rsid w:val="00F7778F"/>
    <w:rsid w:val="00F77859"/>
    <w:rsid w:val="00F77B4F"/>
    <w:rsid w:val="00F802AE"/>
    <w:rsid w:val="00F80F05"/>
    <w:rsid w:val="00F81374"/>
    <w:rsid w:val="00F815FD"/>
    <w:rsid w:val="00F81A35"/>
    <w:rsid w:val="00F81BC7"/>
    <w:rsid w:val="00F83433"/>
    <w:rsid w:val="00F84B34"/>
    <w:rsid w:val="00F865FB"/>
    <w:rsid w:val="00F86AC3"/>
    <w:rsid w:val="00F8772F"/>
    <w:rsid w:val="00F87CEE"/>
    <w:rsid w:val="00F87FE3"/>
    <w:rsid w:val="00F9038A"/>
    <w:rsid w:val="00F9049C"/>
    <w:rsid w:val="00F916E9"/>
    <w:rsid w:val="00F922AB"/>
    <w:rsid w:val="00F925A3"/>
    <w:rsid w:val="00F937E7"/>
    <w:rsid w:val="00F93911"/>
    <w:rsid w:val="00F94772"/>
    <w:rsid w:val="00F94B24"/>
    <w:rsid w:val="00F95F27"/>
    <w:rsid w:val="00F96063"/>
    <w:rsid w:val="00F97542"/>
    <w:rsid w:val="00F9754F"/>
    <w:rsid w:val="00F97969"/>
    <w:rsid w:val="00F97BFE"/>
    <w:rsid w:val="00F97FB1"/>
    <w:rsid w:val="00FA0166"/>
    <w:rsid w:val="00FA06D7"/>
    <w:rsid w:val="00FA0795"/>
    <w:rsid w:val="00FA0D14"/>
    <w:rsid w:val="00FA184B"/>
    <w:rsid w:val="00FA2351"/>
    <w:rsid w:val="00FA2440"/>
    <w:rsid w:val="00FA370B"/>
    <w:rsid w:val="00FA44F2"/>
    <w:rsid w:val="00FA4649"/>
    <w:rsid w:val="00FA4C02"/>
    <w:rsid w:val="00FA4C4B"/>
    <w:rsid w:val="00FA4E2A"/>
    <w:rsid w:val="00FA5272"/>
    <w:rsid w:val="00FA56E9"/>
    <w:rsid w:val="00FA5DD3"/>
    <w:rsid w:val="00FA5E1A"/>
    <w:rsid w:val="00FA61CB"/>
    <w:rsid w:val="00FA6290"/>
    <w:rsid w:val="00FA69DA"/>
    <w:rsid w:val="00FA73E9"/>
    <w:rsid w:val="00FA7AF0"/>
    <w:rsid w:val="00FB0DC0"/>
    <w:rsid w:val="00FB28D4"/>
    <w:rsid w:val="00FB2A2A"/>
    <w:rsid w:val="00FB35A3"/>
    <w:rsid w:val="00FB4631"/>
    <w:rsid w:val="00FB55AA"/>
    <w:rsid w:val="00FB594E"/>
    <w:rsid w:val="00FB64FB"/>
    <w:rsid w:val="00FB6FDD"/>
    <w:rsid w:val="00FB72BF"/>
    <w:rsid w:val="00FC0237"/>
    <w:rsid w:val="00FC04AC"/>
    <w:rsid w:val="00FC09DF"/>
    <w:rsid w:val="00FC1237"/>
    <w:rsid w:val="00FC1264"/>
    <w:rsid w:val="00FC2718"/>
    <w:rsid w:val="00FC3643"/>
    <w:rsid w:val="00FC36DA"/>
    <w:rsid w:val="00FC3DBF"/>
    <w:rsid w:val="00FC41C1"/>
    <w:rsid w:val="00FC5087"/>
    <w:rsid w:val="00FC558D"/>
    <w:rsid w:val="00FC56A8"/>
    <w:rsid w:val="00FC5870"/>
    <w:rsid w:val="00FC5D7C"/>
    <w:rsid w:val="00FC6BA2"/>
    <w:rsid w:val="00FC6C7A"/>
    <w:rsid w:val="00FC6E79"/>
    <w:rsid w:val="00FC7584"/>
    <w:rsid w:val="00FD00E1"/>
    <w:rsid w:val="00FD01CE"/>
    <w:rsid w:val="00FD0492"/>
    <w:rsid w:val="00FD0C21"/>
    <w:rsid w:val="00FD2938"/>
    <w:rsid w:val="00FD535B"/>
    <w:rsid w:val="00FD5639"/>
    <w:rsid w:val="00FD5E72"/>
    <w:rsid w:val="00FD63FE"/>
    <w:rsid w:val="00FD6995"/>
    <w:rsid w:val="00FD707E"/>
    <w:rsid w:val="00FD74E0"/>
    <w:rsid w:val="00FD7905"/>
    <w:rsid w:val="00FE06BB"/>
    <w:rsid w:val="00FE086B"/>
    <w:rsid w:val="00FE0CD7"/>
    <w:rsid w:val="00FE0D05"/>
    <w:rsid w:val="00FE11F9"/>
    <w:rsid w:val="00FE17AE"/>
    <w:rsid w:val="00FE2DD6"/>
    <w:rsid w:val="00FE4B0F"/>
    <w:rsid w:val="00FE5845"/>
    <w:rsid w:val="00FE5A7C"/>
    <w:rsid w:val="00FE61F4"/>
    <w:rsid w:val="00FE6269"/>
    <w:rsid w:val="00FE64DB"/>
    <w:rsid w:val="00FE6571"/>
    <w:rsid w:val="00FE678B"/>
    <w:rsid w:val="00FE68AA"/>
    <w:rsid w:val="00FE6D3C"/>
    <w:rsid w:val="00FE6F24"/>
    <w:rsid w:val="00FF15D9"/>
    <w:rsid w:val="00FF1B01"/>
    <w:rsid w:val="00FF1BA1"/>
    <w:rsid w:val="00FF21E0"/>
    <w:rsid w:val="00FF3060"/>
    <w:rsid w:val="00FF31DD"/>
    <w:rsid w:val="00FF3673"/>
    <w:rsid w:val="00FF4016"/>
    <w:rsid w:val="00FF4597"/>
    <w:rsid w:val="00FF5B42"/>
    <w:rsid w:val="00FF6482"/>
    <w:rsid w:val="00FF66F7"/>
    <w:rsid w:val="00FF673F"/>
    <w:rsid w:val="00FF6852"/>
    <w:rsid w:val="00FF6D02"/>
    <w:rsid w:val="01313DAA"/>
    <w:rsid w:val="01FE3088"/>
    <w:rsid w:val="02816CCE"/>
    <w:rsid w:val="032D0B36"/>
    <w:rsid w:val="055946AC"/>
    <w:rsid w:val="05A36F5B"/>
    <w:rsid w:val="05E262FD"/>
    <w:rsid w:val="06893BF9"/>
    <w:rsid w:val="06CF69D2"/>
    <w:rsid w:val="07123DB1"/>
    <w:rsid w:val="086E0015"/>
    <w:rsid w:val="08BD6BBE"/>
    <w:rsid w:val="09A65AC6"/>
    <w:rsid w:val="0AF61BBB"/>
    <w:rsid w:val="0C2E04FE"/>
    <w:rsid w:val="0C792DFD"/>
    <w:rsid w:val="0C7956EF"/>
    <w:rsid w:val="0CD84D44"/>
    <w:rsid w:val="0CE40284"/>
    <w:rsid w:val="0D6A7F96"/>
    <w:rsid w:val="0DB312F9"/>
    <w:rsid w:val="0DF63E5E"/>
    <w:rsid w:val="0EA33ED8"/>
    <w:rsid w:val="11DE6D98"/>
    <w:rsid w:val="13B24E03"/>
    <w:rsid w:val="13C35CEB"/>
    <w:rsid w:val="13F52853"/>
    <w:rsid w:val="14247A7E"/>
    <w:rsid w:val="147C2292"/>
    <w:rsid w:val="14C21C47"/>
    <w:rsid w:val="153631E5"/>
    <w:rsid w:val="16EC75EE"/>
    <w:rsid w:val="179A698F"/>
    <w:rsid w:val="189D2BB2"/>
    <w:rsid w:val="1955154C"/>
    <w:rsid w:val="19641AC6"/>
    <w:rsid w:val="19822A88"/>
    <w:rsid w:val="1ABD252B"/>
    <w:rsid w:val="1C1649C4"/>
    <w:rsid w:val="1C4F2690"/>
    <w:rsid w:val="1D735D9A"/>
    <w:rsid w:val="1DF5735F"/>
    <w:rsid w:val="1E1258DC"/>
    <w:rsid w:val="1FA0776D"/>
    <w:rsid w:val="1FE43E2A"/>
    <w:rsid w:val="200503DA"/>
    <w:rsid w:val="22586A33"/>
    <w:rsid w:val="22822E66"/>
    <w:rsid w:val="2283EDAB"/>
    <w:rsid w:val="22910C20"/>
    <w:rsid w:val="235E4B96"/>
    <w:rsid w:val="256F0097"/>
    <w:rsid w:val="27C87EDA"/>
    <w:rsid w:val="27CCD5B8"/>
    <w:rsid w:val="27D28EBA"/>
    <w:rsid w:val="28763D5C"/>
    <w:rsid w:val="2A5C127B"/>
    <w:rsid w:val="2AE866F4"/>
    <w:rsid w:val="2D79412D"/>
    <w:rsid w:val="2E2F2E64"/>
    <w:rsid w:val="2F677E91"/>
    <w:rsid w:val="30234BCA"/>
    <w:rsid w:val="303E2347"/>
    <w:rsid w:val="30536D05"/>
    <w:rsid w:val="315B57FB"/>
    <w:rsid w:val="31E61C58"/>
    <w:rsid w:val="321361C0"/>
    <w:rsid w:val="34C157DA"/>
    <w:rsid w:val="361231BE"/>
    <w:rsid w:val="367B5B85"/>
    <w:rsid w:val="36C44C41"/>
    <w:rsid w:val="386524FA"/>
    <w:rsid w:val="38D2550A"/>
    <w:rsid w:val="398E05CB"/>
    <w:rsid w:val="3A9D708D"/>
    <w:rsid w:val="3AB87B54"/>
    <w:rsid w:val="3AE2511E"/>
    <w:rsid w:val="3B696BB2"/>
    <w:rsid w:val="3BD25E3D"/>
    <w:rsid w:val="3C3D2E72"/>
    <w:rsid w:val="3C4E7A45"/>
    <w:rsid w:val="3CA8A3E3"/>
    <w:rsid w:val="3CEDD31C"/>
    <w:rsid w:val="3DC208A6"/>
    <w:rsid w:val="3E8E2111"/>
    <w:rsid w:val="40C91BCE"/>
    <w:rsid w:val="40CC6FA3"/>
    <w:rsid w:val="40EA5463"/>
    <w:rsid w:val="41AF039D"/>
    <w:rsid w:val="41C7780E"/>
    <w:rsid w:val="41F24259"/>
    <w:rsid w:val="428B9138"/>
    <w:rsid w:val="44351643"/>
    <w:rsid w:val="471ED600"/>
    <w:rsid w:val="478A08D9"/>
    <w:rsid w:val="47B4643C"/>
    <w:rsid w:val="47C75088"/>
    <w:rsid w:val="48AC356E"/>
    <w:rsid w:val="48B82345"/>
    <w:rsid w:val="48E517D9"/>
    <w:rsid w:val="4B3F0C51"/>
    <w:rsid w:val="4CB81598"/>
    <w:rsid w:val="4DAC341A"/>
    <w:rsid w:val="4DDA6E61"/>
    <w:rsid w:val="4E0577A9"/>
    <w:rsid w:val="4EAB0FED"/>
    <w:rsid w:val="4F5F527B"/>
    <w:rsid w:val="4FEECA0F"/>
    <w:rsid w:val="508D731A"/>
    <w:rsid w:val="523D005B"/>
    <w:rsid w:val="5254A0DB"/>
    <w:rsid w:val="549B012B"/>
    <w:rsid w:val="55A65514"/>
    <w:rsid w:val="57A07595"/>
    <w:rsid w:val="57B91165"/>
    <w:rsid w:val="585E4FAE"/>
    <w:rsid w:val="586A4967"/>
    <w:rsid w:val="596B3EC3"/>
    <w:rsid w:val="5B2D215B"/>
    <w:rsid w:val="5D8F147B"/>
    <w:rsid w:val="5ED9BB00"/>
    <w:rsid w:val="5F166AEC"/>
    <w:rsid w:val="5F25C2F6"/>
    <w:rsid w:val="603D070A"/>
    <w:rsid w:val="60AF3378"/>
    <w:rsid w:val="60EB4FCC"/>
    <w:rsid w:val="61CB5984"/>
    <w:rsid w:val="63313030"/>
    <w:rsid w:val="639A641D"/>
    <w:rsid w:val="646118FF"/>
    <w:rsid w:val="649334A5"/>
    <w:rsid w:val="649C39D4"/>
    <w:rsid w:val="66CD40FF"/>
    <w:rsid w:val="67D256C5"/>
    <w:rsid w:val="68112412"/>
    <w:rsid w:val="685350F5"/>
    <w:rsid w:val="6A434932"/>
    <w:rsid w:val="6ADC40FD"/>
    <w:rsid w:val="6B15047D"/>
    <w:rsid w:val="6BC776D5"/>
    <w:rsid w:val="6C832144"/>
    <w:rsid w:val="6E302175"/>
    <w:rsid w:val="6F274A3F"/>
    <w:rsid w:val="6F4E6188"/>
    <w:rsid w:val="70EED282"/>
    <w:rsid w:val="712A45D9"/>
    <w:rsid w:val="71407716"/>
    <w:rsid w:val="726621AE"/>
    <w:rsid w:val="72C30645"/>
    <w:rsid w:val="7583075A"/>
    <w:rsid w:val="759A2B3C"/>
    <w:rsid w:val="76B4468B"/>
    <w:rsid w:val="77563D20"/>
    <w:rsid w:val="775BABA2"/>
    <w:rsid w:val="78763B37"/>
    <w:rsid w:val="791050F0"/>
    <w:rsid w:val="79E81ED3"/>
    <w:rsid w:val="79EBE7AA"/>
    <w:rsid w:val="79EC3F8D"/>
    <w:rsid w:val="7A5325B4"/>
    <w:rsid w:val="7C9D68F3"/>
    <w:rsid w:val="7D9A4FE5"/>
    <w:rsid w:val="7E224E14"/>
    <w:rsid w:val="7EED2A31"/>
    <w:rsid w:val="7EF77C8B"/>
    <w:rsid w:val="7F3F7AE3"/>
    <w:rsid w:val="8C08CB14"/>
    <w:rsid w:val="8C08EF0D"/>
    <w:rsid w:val="8C9E0121"/>
    <w:rsid w:val="9030D7B0"/>
    <w:rsid w:val="9056ACD0"/>
    <w:rsid w:val="93B0A71F"/>
    <w:rsid w:val="9BA20993"/>
    <w:rsid w:val="9FBBAB38"/>
    <w:rsid w:val="9FD47373"/>
    <w:rsid w:val="A02CEF5C"/>
    <w:rsid w:val="A066D705"/>
    <w:rsid w:val="A574E1C0"/>
    <w:rsid w:val="A577705C"/>
    <w:rsid w:val="A94376FF"/>
    <w:rsid w:val="B3773D5F"/>
    <w:rsid w:val="B3C1954C"/>
    <w:rsid w:val="B7FF0C60"/>
    <w:rsid w:val="BB8D2275"/>
    <w:rsid w:val="BEEFD647"/>
    <w:rsid w:val="BF3C418F"/>
    <w:rsid w:val="C985EADA"/>
    <w:rsid w:val="C9881192"/>
    <w:rsid w:val="C9F19B71"/>
    <w:rsid w:val="CC534460"/>
    <w:rsid w:val="CFFD6C64"/>
    <w:rsid w:val="D308CE5A"/>
    <w:rsid w:val="DAA71B77"/>
    <w:rsid w:val="DB1091A0"/>
    <w:rsid w:val="DFF765D5"/>
    <w:rsid w:val="E40F183C"/>
    <w:rsid w:val="E9413B15"/>
    <w:rsid w:val="EAE2932B"/>
    <w:rsid w:val="EC094DD3"/>
    <w:rsid w:val="EDF85CDA"/>
    <w:rsid w:val="EE6FD2FE"/>
    <w:rsid w:val="EFDE7228"/>
    <w:rsid w:val="F093FC88"/>
    <w:rsid w:val="F0BDB1D6"/>
    <w:rsid w:val="F5A8FC89"/>
    <w:rsid w:val="FE33A936"/>
    <w:rsid w:val="FE4BEF4F"/>
    <w:rsid w:val="FF67A6A3"/>
    <w:rsid w:val="FFB03A46"/>
    <w:rsid w:val="FFF94AD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1"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qFormat="1"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qFormat="1" w:unhideWhenUsed="0" w:uiPriority="99" w:semiHidden="0" w:name="Table 3D effects 1"/>
    <w:lsdException w:qFormat="1" w:unhideWhenUsed="0" w:uiPriority="99"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90"/>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89"/>
    <w:qFormat/>
    <w:uiPriority w:val="0"/>
    <w:pPr>
      <w:keepNext/>
      <w:keepLines/>
      <w:spacing w:before="260" w:after="260" w:line="416" w:lineRule="auto"/>
      <w:outlineLvl w:val="1"/>
    </w:pPr>
    <w:rPr>
      <w:rFonts w:ascii="Cambria" w:hAnsi="Cambria"/>
      <w:b/>
      <w:bCs/>
      <w:kern w:val="0"/>
      <w:sz w:val="32"/>
      <w:szCs w:val="32"/>
    </w:rPr>
  </w:style>
  <w:style w:type="paragraph" w:styleId="5">
    <w:name w:val="heading 3"/>
    <w:basedOn w:val="1"/>
    <w:next w:val="6"/>
    <w:link w:val="91"/>
    <w:qFormat/>
    <w:uiPriority w:val="0"/>
    <w:pPr>
      <w:keepNext/>
      <w:keepLines/>
      <w:spacing w:before="260" w:after="260" w:line="416" w:lineRule="auto"/>
      <w:outlineLvl w:val="2"/>
    </w:pPr>
    <w:rPr>
      <w:b/>
      <w:bCs/>
      <w:kern w:val="0"/>
      <w:sz w:val="32"/>
      <w:szCs w:val="32"/>
    </w:rPr>
  </w:style>
  <w:style w:type="paragraph" w:styleId="7">
    <w:name w:val="heading 4"/>
    <w:basedOn w:val="1"/>
    <w:next w:val="1"/>
    <w:link w:val="93"/>
    <w:qFormat/>
    <w:uiPriority w:val="1"/>
    <w:pPr>
      <w:keepNext/>
      <w:keepLines/>
      <w:spacing w:before="280" w:after="290" w:line="376" w:lineRule="auto"/>
      <w:outlineLvl w:val="3"/>
    </w:pPr>
    <w:rPr>
      <w:rFonts w:ascii="Cambria" w:hAnsi="Cambria"/>
      <w:b/>
      <w:bCs/>
      <w:kern w:val="0"/>
      <w:sz w:val="28"/>
      <w:szCs w:val="28"/>
    </w:rPr>
  </w:style>
  <w:style w:type="paragraph" w:styleId="8">
    <w:name w:val="heading 5"/>
    <w:basedOn w:val="1"/>
    <w:next w:val="1"/>
    <w:link w:val="94"/>
    <w:qFormat/>
    <w:uiPriority w:val="0"/>
    <w:pPr>
      <w:keepNext/>
      <w:keepLines/>
      <w:spacing w:before="280" w:after="290" w:line="376" w:lineRule="auto"/>
      <w:outlineLvl w:val="4"/>
    </w:pPr>
    <w:rPr>
      <w:b/>
      <w:bCs/>
      <w:kern w:val="0"/>
      <w:sz w:val="28"/>
      <w:szCs w:val="28"/>
    </w:rPr>
  </w:style>
  <w:style w:type="paragraph" w:styleId="9">
    <w:name w:val="heading 6"/>
    <w:basedOn w:val="1"/>
    <w:next w:val="1"/>
    <w:link w:val="95"/>
    <w:qFormat/>
    <w:uiPriority w:val="0"/>
    <w:pPr>
      <w:keepNext/>
      <w:keepLines/>
      <w:spacing w:before="240" w:after="64" w:line="320" w:lineRule="auto"/>
      <w:outlineLvl w:val="5"/>
    </w:pPr>
    <w:rPr>
      <w:rFonts w:ascii="Cambria" w:hAnsi="Cambria"/>
      <w:b/>
      <w:bCs/>
      <w:kern w:val="0"/>
      <w:sz w:val="24"/>
      <w:szCs w:val="24"/>
    </w:rPr>
  </w:style>
  <w:style w:type="paragraph" w:styleId="10">
    <w:name w:val="heading 7"/>
    <w:basedOn w:val="1"/>
    <w:next w:val="1"/>
    <w:link w:val="96"/>
    <w:qFormat/>
    <w:uiPriority w:val="0"/>
    <w:pPr>
      <w:keepNext/>
      <w:keepLines/>
      <w:spacing w:before="240" w:after="64" w:line="320" w:lineRule="auto"/>
      <w:outlineLvl w:val="6"/>
    </w:pPr>
    <w:rPr>
      <w:b/>
      <w:bCs/>
      <w:kern w:val="0"/>
      <w:sz w:val="24"/>
      <w:szCs w:val="24"/>
    </w:rPr>
  </w:style>
  <w:style w:type="paragraph" w:styleId="11">
    <w:name w:val="heading 8"/>
    <w:basedOn w:val="1"/>
    <w:next w:val="6"/>
    <w:link w:val="97"/>
    <w:qFormat/>
    <w:uiPriority w:val="0"/>
    <w:pPr>
      <w:keepNext/>
      <w:keepLines/>
      <w:spacing w:before="240" w:after="64" w:line="320" w:lineRule="auto"/>
      <w:outlineLvl w:val="7"/>
    </w:pPr>
    <w:rPr>
      <w:rFonts w:ascii="Cambria" w:hAnsi="Cambria"/>
      <w:sz w:val="24"/>
      <w:szCs w:val="24"/>
    </w:rPr>
  </w:style>
  <w:style w:type="paragraph" w:styleId="12">
    <w:name w:val="heading 9"/>
    <w:basedOn w:val="1"/>
    <w:next w:val="6"/>
    <w:link w:val="98"/>
    <w:qFormat/>
    <w:uiPriority w:val="0"/>
    <w:pPr>
      <w:keepNext/>
      <w:keepLines/>
      <w:spacing w:before="240" w:after="64" w:line="320" w:lineRule="auto"/>
      <w:outlineLvl w:val="8"/>
    </w:pPr>
    <w:rPr>
      <w:rFonts w:ascii="Cambria" w:hAnsi="Cambria"/>
      <w:szCs w:val="21"/>
    </w:rPr>
  </w:style>
  <w:style w:type="character" w:default="1" w:styleId="79">
    <w:name w:val="Default Paragraph Font"/>
    <w:qFormat/>
    <w:uiPriority w:val="0"/>
    <w:rPr>
      <w:rFonts w:ascii="Calibri" w:hAnsi="Calibri" w:eastAsia="宋体" w:cs="Times New Roman"/>
    </w:rPr>
  </w:style>
  <w:style w:type="table" w:default="1" w:styleId="77">
    <w:name w:val="Normal Table"/>
    <w:qFormat/>
    <w:uiPriority w:val="0"/>
    <w:rPr>
      <w:rFonts w:ascii="Calibri" w:hAnsi="Calibri" w:eastAsia="宋体" w:cs="Times New Roman"/>
    </w:rPr>
    <w:tblPr>
      <w:tblCellMar>
        <w:top w:w="0" w:type="dxa"/>
        <w:left w:w="108" w:type="dxa"/>
        <w:bottom w:w="0" w:type="dxa"/>
        <w:right w:w="108" w:type="dxa"/>
      </w:tblCellMar>
    </w:tblPr>
  </w:style>
  <w:style w:type="paragraph" w:styleId="2">
    <w:name w:val="toc 2"/>
    <w:basedOn w:val="1"/>
    <w:next w:val="1"/>
    <w:qFormat/>
    <w:uiPriority w:val="0"/>
    <w:pPr>
      <w:ind w:left="210"/>
      <w:jc w:val="left"/>
    </w:pPr>
    <w:rPr>
      <w:rFonts w:ascii="Calibri" w:hAnsi="Calibri" w:eastAsia="宋体" w:cs="Calibri"/>
      <w:smallCaps/>
      <w:sz w:val="20"/>
    </w:rPr>
  </w:style>
  <w:style w:type="paragraph" w:styleId="6">
    <w:name w:val="Normal Indent"/>
    <w:basedOn w:val="1"/>
    <w:link w:val="92"/>
    <w:qFormat/>
    <w:uiPriority w:val="0"/>
    <w:pPr>
      <w:ind w:firstLine="420" w:firstLineChars="200"/>
    </w:pPr>
    <w:rPr>
      <w:kern w:val="0"/>
      <w:sz w:val="20"/>
      <w:szCs w:val="24"/>
    </w:rPr>
  </w:style>
  <w:style w:type="paragraph" w:styleId="13">
    <w:name w:val="List 3"/>
    <w:basedOn w:val="1"/>
    <w:qFormat/>
    <w:uiPriority w:val="0"/>
    <w:pPr>
      <w:snapToGrid w:val="0"/>
      <w:spacing w:line="360" w:lineRule="auto"/>
      <w:ind w:left="1260" w:hanging="420"/>
    </w:pPr>
    <w:rPr>
      <w:rFonts w:ascii="宋体"/>
      <w:sz w:val="28"/>
    </w:rPr>
  </w:style>
  <w:style w:type="paragraph" w:styleId="14">
    <w:name w:val="toc 7"/>
    <w:basedOn w:val="1"/>
    <w:next w:val="1"/>
    <w:qFormat/>
    <w:uiPriority w:val="0"/>
    <w:pPr>
      <w:ind w:left="1260"/>
      <w:jc w:val="left"/>
    </w:pPr>
    <w:rPr>
      <w:rFonts w:ascii="Calibri" w:hAnsi="Calibri" w:eastAsia="宋体" w:cs="Calibri"/>
      <w:sz w:val="18"/>
      <w:szCs w:val="18"/>
    </w:rPr>
  </w:style>
  <w:style w:type="paragraph" w:styleId="15">
    <w:name w:val="List Number 2"/>
    <w:basedOn w:val="1"/>
    <w:qFormat/>
    <w:uiPriority w:val="0"/>
    <w:pPr>
      <w:tabs>
        <w:tab w:val="left" w:pos="780"/>
      </w:tabs>
      <w:ind w:left="780" w:hanging="360"/>
    </w:pPr>
  </w:style>
  <w:style w:type="paragraph" w:styleId="16">
    <w:name w:val="List Bullet 4"/>
    <w:basedOn w:val="1"/>
    <w:qFormat/>
    <w:uiPriority w:val="0"/>
    <w:pPr>
      <w:tabs>
        <w:tab w:val="left" w:pos="1620"/>
      </w:tabs>
      <w:ind w:left="1620" w:hanging="360"/>
    </w:pPr>
  </w:style>
  <w:style w:type="paragraph" w:styleId="17">
    <w:name w:val="index 8"/>
    <w:basedOn w:val="1"/>
    <w:next w:val="1"/>
    <w:qFormat/>
    <w:uiPriority w:val="0"/>
    <w:pPr>
      <w:ind w:left="1400" w:leftChars="1400"/>
    </w:pPr>
    <w:rPr>
      <w:szCs w:val="24"/>
    </w:rPr>
  </w:style>
  <w:style w:type="paragraph" w:styleId="18">
    <w:name w:val="List Number"/>
    <w:basedOn w:val="1"/>
    <w:qFormat/>
    <w:uiPriority w:val="0"/>
    <w:pPr>
      <w:tabs>
        <w:tab w:val="left" w:pos="360"/>
      </w:tabs>
      <w:ind w:left="360" w:hanging="360"/>
    </w:pPr>
  </w:style>
  <w:style w:type="paragraph" w:styleId="19">
    <w:name w:val="index 5"/>
    <w:basedOn w:val="1"/>
    <w:next w:val="1"/>
    <w:qFormat/>
    <w:uiPriority w:val="0"/>
    <w:pPr>
      <w:ind w:left="800" w:leftChars="800"/>
    </w:pPr>
    <w:rPr>
      <w:szCs w:val="24"/>
    </w:rPr>
  </w:style>
  <w:style w:type="paragraph" w:styleId="20">
    <w:name w:val="List Bullet"/>
    <w:basedOn w:val="1"/>
    <w:qFormat/>
    <w:uiPriority w:val="0"/>
    <w:pPr>
      <w:tabs>
        <w:tab w:val="left" w:pos="360"/>
      </w:tabs>
      <w:ind w:left="360" w:hanging="360"/>
    </w:pPr>
  </w:style>
  <w:style w:type="paragraph" w:styleId="21">
    <w:name w:val="Document Map"/>
    <w:basedOn w:val="1"/>
    <w:link w:val="99"/>
    <w:qFormat/>
    <w:uiPriority w:val="0"/>
    <w:rPr>
      <w:rFonts w:ascii="宋体"/>
      <w:kern w:val="0"/>
      <w:sz w:val="18"/>
      <w:szCs w:val="18"/>
    </w:rPr>
  </w:style>
  <w:style w:type="paragraph" w:styleId="22">
    <w:name w:val="toa heading"/>
    <w:basedOn w:val="1"/>
    <w:next w:val="1"/>
    <w:qFormat/>
    <w:uiPriority w:val="0"/>
    <w:pPr>
      <w:spacing w:before="120"/>
    </w:pPr>
    <w:rPr>
      <w:rFonts w:ascii="Arial" w:hAnsi="Arial" w:cs="Arial"/>
      <w:sz w:val="24"/>
      <w:szCs w:val="24"/>
    </w:rPr>
  </w:style>
  <w:style w:type="paragraph" w:styleId="23">
    <w:name w:val="annotation text"/>
    <w:basedOn w:val="1"/>
    <w:link w:val="100"/>
    <w:qFormat/>
    <w:uiPriority w:val="0"/>
    <w:pPr>
      <w:jc w:val="left"/>
    </w:pPr>
    <w:rPr>
      <w:kern w:val="0"/>
      <w:sz w:val="20"/>
    </w:rPr>
  </w:style>
  <w:style w:type="paragraph" w:styleId="24">
    <w:name w:val="index 6"/>
    <w:basedOn w:val="1"/>
    <w:next w:val="1"/>
    <w:qFormat/>
    <w:uiPriority w:val="0"/>
    <w:pPr>
      <w:ind w:left="1000" w:leftChars="1000"/>
    </w:pPr>
    <w:rPr>
      <w:szCs w:val="24"/>
    </w:rPr>
  </w:style>
  <w:style w:type="paragraph" w:styleId="25">
    <w:name w:val="Body Text 3"/>
    <w:basedOn w:val="1"/>
    <w:link w:val="101"/>
    <w:qFormat/>
    <w:uiPriority w:val="0"/>
    <w:rPr>
      <w:rFonts w:ascii="宋体"/>
      <w:kern w:val="0"/>
      <w:sz w:val="24"/>
    </w:rPr>
  </w:style>
  <w:style w:type="paragraph" w:styleId="26">
    <w:name w:val="List Bullet 3"/>
    <w:basedOn w:val="1"/>
    <w:qFormat/>
    <w:uiPriority w:val="0"/>
    <w:pPr>
      <w:tabs>
        <w:tab w:val="left" w:pos="1200"/>
      </w:tabs>
      <w:snapToGrid w:val="0"/>
      <w:spacing w:line="360" w:lineRule="auto"/>
      <w:ind w:left="1200" w:hanging="360"/>
    </w:pPr>
    <w:rPr>
      <w:rFonts w:ascii="宋体"/>
      <w:sz w:val="28"/>
      <w:szCs w:val="24"/>
    </w:rPr>
  </w:style>
  <w:style w:type="paragraph" w:styleId="27">
    <w:name w:val="Body Text"/>
    <w:basedOn w:val="1"/>
    <w:link w:val="102"/>
    <w:qFormat/>
    <w:uiPriority w:val="0"/>
    <w:pPr>
      <w:spacing w:after="120"/>
    </w:pPr>
    <w:rPr>
      <w:kern w:val="0"/>
      <w:sz w:val="20"/>
      <w:szCs w:val="24"/>
    </w:rPr>
  </w:style>
  <w:style w:type="paragraph" w:styleId="28">
    <w:name w:val="Body Text Indent"/>
    <w:basedOn w:val="1"/>
    <w:link w:val="103"/>
    <w:qFormat/>
    <w:uiPriority w:val="0"/>
    <w:pPr>
      <w:spacing w:after="120"/>
      <w:ind w:left="420" w:leftChars="200"/>
    </w:pPr>
    <w:rPr>
      <w:kern w:val="0"/>
      <w:sz w:val="20"/>
    </w:rPr>
  </w:style>
  <w:style w:type="paragraph" w:styleId="29">
    <w:name w:val="List Number 3"/>
    <w:basedOn w:val="1"/>
    <w:qFormat/>
    <w:uiPriority w:val="0"/>
    <w:pPr>
      <w:tabs>
        <w:tab w:val="left" w:pos="1200"/>
      </w:tabs>
      <w:ind w:left="1200" w:hanging="360"/>
    </w:pPr>
  </w:style>
  <w:style w:type="paragraph" w:styleId="30">
    <w:name w:val="List 2"/>
    <w:basedOn w:val="1"/>
    <w:qFormat/>
    <w:uiPriority w:val="0"/>
    <w:pPr>
      <w:snapToGrid w:val="0"/>
      <w:spacing w:line="360" w:lineRule="auto"/>
      <w:ind w:left="840" w:hanging="420"/>
    </w:pPr>
    <w:rPr>
      <w:rFonts w:ascii="宋体"/>
      <w:sz w:val="28"/>
    </w:rPr>
  </w:style>
  <w:style w:type="paragraph" w:styleId="31">
    <w:name w:val="List Continue"/>
    <w:basedOn w:val="1"/>
    <w:qFormat/>
    <w:uiPriority w:val="0"/>
    <w:pPr>
      <w:spacing w:after="120"/>
      <w:ind w:left="420" w:leftChars="200"/>
    </w:pPr>
    <w:rPr>
      <w:szCs w:val="24"/>
    </w:rPr>
  </w:style>
  <w:style w:type="paragraph" w:styleId="32">
    <w:name w:val="Block Text"/>
    <w:basedOn w:val="1"/>
    <w:qFormat/>
    <w:uiPriority w:val="0"/>
    <w:pPr>
      <w:tabs>
        <w:tab w:val="left" w:pos="3420"/>
      </w:tabs>
      <w:spacing w:line="360" w:lineRule="auto"/>
      <w:ind w:left="420" w:right="6478" w:rightChars="3085"/>
    </w:pPr>
    <w:rPr>
      <w:rFonts w:ascii="宋体" w:hAnsi="宋体"/>
      <w:sz w:val="24"/>
      <w:szCs w:val="24"/>
    </w:rPr>
  </w:style>
  <w:style w:type="paragraph" w:styleId="33">
    <w:name w:val="List Bullet 2"/>
    <w:basedOn w:val="1"/>
    <w:qFormat/>
    <w:uiPriority w:val="0"/>
    <w:pPr>
      <w:tabs>
        <w:tab w:val="left" w:pos="780"/>
      </w:tabs>
      <w:snapToGrid w:val="0"/>
      <w:spacing w:line="360" w:lineRule="auto"/>
      <w:ind w:left="780" w:hanging="360"/>
    </w:pPr>
    <w:rPr>
      <w:rFonts w:ascii="宋体"/>
      <w:sz w:val="24"/>
      <w:szCs w:val="24"/>
    </w:rPr>
  </w:style>
  <w:style w:type="paragraph" w:styleId="34">
    <w:name w:val="HTML Address"/>
    <w:basedOn w:val="1"/>
    <w:link w:val="104"/>
    <w:qFormat/>
    <w:uiPriority w:val="0"/>
    <w:pPr>
      <w:widowControl/>
      <w:jc w:val="left"/>
    </w:pPr>
    <w:rPr>
      <w:rFonts w:ascii="Arial Unicode MS" w:hAnsi="Arial Unicode MS" w:eastAsia="Arial Unicode MS"/>
      <w:i/>
      <w:iCs/>
      <w:kern w:val="0"/>
      <w:sz w:val="24"/>
      <w:szCs w:val="24"/>
    </w:rPr>
  </w:style>
  <w:style w:type="paragraph" w:styleId="35">
    <w:name w:val="index 4"/>
    <w:basedOn w:val="1"/>
    <w:next w:val="1"/>
    <w:qFormat/>
    <w:uiPriority w:val="0"/>
    <w:pPr>
      <w:ind w:left="600" w:leftChars="600"/>
    </w:pPr>
    <w:rPr>
      <w:szCs w:val="24"/>
    </w:rPr>
  </w:style>
  <w:style w:type="paragraph" w:styleId="36">
    <w:name w:val="toc 5"/>
    <w:basedOn w:val="1"/>
    <w:next w:val="1"/>
    <w:qFormat/>
    <w:uiPriority w:val="0"/>
    <w:pPr>
      <w:ind w:left="840"/>
      <w:jc w:val="left"/>
    </w:pPr>
    <w:rPr>
      <w:rFonts w:ascii="Calibri" w:hAnsi="Calibri" w:eastAsia="宋体" w:cs="Calibri"/>
      <w:sz w:val="18"/>
      <w:szCs w:val="18"/>
    </w:rPr>
  </w:style>
  <w:style w:type="paragraph" w:styleId="37">
    <w:name w:val="toc 3"/>
    <w:basedOn w:val="1"/>
    <w:next w:val="1"/>
    <w:qFormat/>
    <w:uiPriority w:val="0"/>
    <w:pPr>
      <w:ind w:left="420"/>
      <w:jc w:val="left"/>
    </w:pPr>
    <w:rPr>
      <w:rFonts w:ascii="Calibri" w:hAnsi="Calibri" w:eastAsia="宋体" w:cs="Calibri"/>
      <w:i/>
      <w:iCs/>
      <w:sz w:val="20"/>
    </w:rPr>
  </w:style>
  <w:style w:type="paragraph" w:styleId="38">
    <w:name w:val="Plain Text"/>
    <w:basedOn w:val="1"/>
    <w:link w:val="105"/>
    <w:qFormat/>
    <w:uiPriority w:val="0"/>
    <w:rPr>
      <w:rFonts w:ascii="宋体" w:hAnsi="Courier New"/>
      <w:kern w:val="0"/>
      <w:sz w:val="20"/>
    </w:rPr>
  </w:style>
  <w:style w:type="paragraph" w:styleId="39">
    <w:name w:val="List Bullet 5"/>
    <w:basedOn w:val="1"/>
    <w:qFormat/>
    <w:uiPriority w:val="0"/>
    <w:pPr>
      <w:tabs>
        <w:tab w:val="left" w:pos="2040"/>
      </w:tabs>
      <w:ind w:left="2040" w:hanging="360"/>
    </w:pPr>
  </w:style>
  <w:style w:type="paragraph" w:styleId="40">
    <w:name w:val="List Number 4"/>
    <w:basedOn w:val="1"/>
    <w:qFormat/>
    <w:uiPriority w:val="0"/>
    <w:pPr>
      <w:tabs>
        <w:tab w:val="left" w:pos="1620"/>
      </w:tabs>
      <w:ind w:left="1620" w:hanging="360"/>
    </w:pPr>
  </w:style>
  <w:style w:type="paragraph" w:styleId="41">
    <w:name w:val="toc 8"/>
    <w:basedOn w:val="1"/>
    <w:next w:val="1"/>
    <w:qFormat/>
    <w:uiPriority w:val="0"/>
    <w:pPr>
      <w:ind w:left="1470"/>
      <w:jc w:val="left"/>
    </w:pPr>
    <w:rPr>
      <w:rFonts w:ascii="Calibri" w:hAnsi="Calibri" w:eastAsia="宋体" w:cs="Calibri"/>
      <w:sz w:val="18"/>
      <w:szCs w:val="18"/>
    </w:rPr>
  </w:style>
  <w:style w:type="paragraph" w:styleId="42">
    <w:name w:val="index 3"/>
    <w:basedOn w:val="1"/>
    <w:next w:val="1"/>
    <w:qFormat/>
    <w:uiPriority w:val="0"/>
    <w:pPr>
      <w:ind w:left="400" w:leftChars="400"/>
    </w:pPr>
    <w:rPr>
      <w:szCs w:val="24"/>
    </w:rPr>
  </w:style>
  <w:style w:type="paragraph" w:styleId="43">
    <w:name w:val="Date"/>
    <w:basedOn w:val="1"/>
    <w:next w:val="1"/>
    <w:link w:val="106"/>
    <w:qFormat/>
    <w:uiPriority w:val="0"/>
    <w:pPr>
      <w:ind w:left="100" w:leftChars="2500"/>
    </w:pPr>
    <w:rPr>
      <w:szCs w:val="24"/>
    </w:rPr>
  </w:style>
  <w:style w:type="paragraph" w:styleId="44">
    <w:name w:val="Body Text Indent 2"/>
    <w:basedOn w:val="1"/>
    <w:link w:val="107"/>
    <w:qFormat/>
    <w:uiPriority w:val="0"/>
    <w:pPr>
      <w:spacing w:after="120" w:line="480" w:lineRule="auto"/>
      <w:ind w:left="420" w:leftChars="200"/>
    </w:pPr>
  </w:style>
  <w:style w:type="paragraph" w:styleId="45">
    <w:name w:val="endnote text"/>
    <w:basedOn w:val="1"/>
    <w:link w:val="108"/>
    <w:qFormat/>
    <w:uiPriority w:val="99"/>
    <w:pPr>
      <w:snapToGrid w:val="0"/>
      <w:jc w:val="left"/>
    </w:pPr>
  </w:style>
  <w:style w:type="paragraph" w:styleId="46">
    <w:name w:val="List Continue 5"/>
    <w:basedOn w:val="1"/>
    <w:qFormat/>
    <w:uiPriority w:val="0"/>
    <w:pPr>
      <w:spacing w:after="120"/>
      <w:ind w:left="2100" w:leftChars="1000"/>
    </w:pPr>
    <w:rPr>
      <w:szCs w:val="24"/>
    </w:rPr>
  </w:style>
  <w:style w:type="paragraph" w:styleId="47">
    <w:name w:val="Balloon Text"/>
    <w:basedOn w:val="1"/>
    <w:link w:val="109"/>
    <w:qFormat/>
    <w:uiPriority w:val="0"/>
    <w:rPr>
      <w:kern w:val="0"/>
      <w:sz w:val="18"/>
      <w:szCs w:val="18"/>
    </w:rPr>
  </w:style>
  <w:style w:type="paragraph" w:styleId="48">
    <w:name w:val="footer"/>
    <w:basedOn w:val="1"/>
    <w:link w:val="110"/>
    <w:qFormat/>
    <w:uiPriority w:val="0"/>
    <w:pPr>
      <w:tabs>
        <w:tab w:val="center" w:pos="4153"/>
        <w:tab w:val="right" w:pos="8306"/>
      </w:tabs>
      <w:snapToGrid w:val="0"/>
      <w:jc w:val="left"/>
    </w:pPr>
    <w:rPr>
      <w:kern w:val="0"/>
      <w:sz w:val="18"/>
      <w:szCs w:val="18"/>
    </w:rPr>
  </w:style>
  <w:style w:type="paragraph" w:styleId="49">
    <w:name w:val="header"/>
    <w:basedOn w:val="1"/>
    <w:link w:val="111"/>
    <w:qFormat/>
    <w:uiPriority w:val="0"/>
    <w:pPr>
      <w:pBdr>
        <w:bottom w:val="single" w:color="auto" w:sz="6" w:space="1"/>
      </w:pBdr>
      <w:tabs>
        <w:tab w:val="center" w:pos="4153"/>
        <w:tab w:val="right" w:pos="8306"/>
      </w:tabs>
      <w:snapToGrid w:val="0"/>
      <w:jc w:val="center"/>
    </w:pPr>
    <w:rPr>
      <w:kern w:val="0"/>
      <w:sz w:val="18"/>
      <w:szCs w:val="18"/>
    </w:rPr>
  </w:style>
  <w:style w:type="paragraph" w:styleId="50">
    <w:name w:val="Signature"/>
    <w:basedOn w:val="1"/>
    <w:link w:val="112"/>
    <w:qFormat/>
    <w:uiPriority w:val="0"/>
    <w:pPr>
      <w:ind w:left="4320"/>
    </w:pPr>
    <w:rPr>
      <w:rFonts w:eastAsia="楷体_GB2312"/>
    </w:rPr>
  </w:style>
  <w:style w:type="paragraph" w:styleId="51">
    <w:name w:val="toc 1"/>
    <w:basedOn w:val="1"/>
    <w:next w:val="1"/>
    <w:qFormat/>
    <w:uiPriority w:val="0"/>
    <w:pPr>
      <w:spacing w:before="120" w:after="120"/>
      <w:jc w:val="left"/>
    </w:pPr>
    <w:rPr>
      <w:rFonts w:ascii="Calibri" w:hAnsi="Calibri" w:eastAsia="宋体" w:cs="Calibri"/>
      <w:b/>
      <w:bCs/>
      <w:caps/>
      <w:sz w:val="20"/>
    </w:rPr>
  </w:style>
  <w:style w:type="paragraph" w:styleId="52">
    <w:name w:val="List Continue 4"/>
    <w:basedOn w:val="1"/>
    <w:qFormat/>
    <w:uiPriority w:val="0"/>
    <w:pPr>
      <w:spacing w:after="120"/>
      <w:ind w:left="1680" w:leftChars="800"/>
    </w:pPr>
    <w:rPr>
      <w:szCs w:val="24"/>
    </w:rPr>
  </w:style>
  <w:style w:type="paragraph" w:styleId="53">
    <w:name w:val="toc 4"/>
    <w:basedOn w:val="1"/>
    <w:next w:val="1"/>
    <w:qFormat/>
    <w:uiPriority w:val="0"/>
    <w:pPr>
      <w:ind w:left="630"/>
      <w:jc w:val="left"/>
    </w:pPr>
    <w:rPr>
      <w:rFonts w:ascii="Calibri" w:hAnsi="Calibri" w:eastAsia="宋体" w:cs="Calibri"/>
      <w:sz w:val="18"/>
      <w:szCs w:val="18"/>
    </w:rPr>
  </w:style>
  <w:style w:type="paragraph" w:styleId="54">
    <w:name w:val="index heading"/>
    <w:basedOn w:val="1"/>
    <w:next w:val="55"/>
    <w:qFormat/>
    <w:uiPriority w:val="0"/>
    <w:pPr>
      <w:spacing w:line="360" w:lineRule="auto"/>
      <w:ind w:firstLine="482"/>
    </w:pPr>
    <w:rPr>
      <w:rFonts w:ascii="Footlight MT Light" w:hAnsi="Footlight MT Light"/>
      <w:sz w:val="24"/>
    </w:rPr>
  </w:style>
  <w:style w:type="paragraph" w:styleId="55">
    <w:name w:val="index 1"/>
    <w:basedOn w:val="1"/>
    <w:next w:val="1"/>
    <w:qFormat/>
    <w:uiPriority w:val="0"/>
  </w:style>
  <w:style w:type="paragraph" w:styleId="56">
    <w:name w:val="Subtitle"/>
    <w:basedOn w:val="1"/>
    <w:next w:val="1"/>
    <w:link w:val="113"/>
    <w:qFormat/>
    <w:uiPriority w:val="11"/>
    <w:pPr>
      <w:spacing w:before="240" w:after="60" w:line="312" w:lineRule="auto"/>
      <w:jc w:val="center"/>
      <w:outlineLvl w:val="1"/>
    </w:pPr>
    <w:rPr>
      <w:rFonts w:ascii="Cambria" w:hAnsi="Cambria"/>
      <w:b/>
      <w:kern w:val="28"/>
      <w:sz w:val="32"/>
    </w:rPr>
  </w:style>
  <w:style w:type="paragraph" w:styleId="57">
    <w:name w:val="List Number 5"/>
    <w:basedOn w:val="1"/>
    <w:qFormat/>
    <w:uiPriority w:val="0"/>
    <w:pPr>
      <w:tabs>
        <w:tab w:val="left" w:pos="2040"/>
      </w:tabs>
      <w:ind w:left="2040" w:hanging="360"/>
    </w:pPr>
  </w:style>
  <w:style w:type="paragraph" w:styleId="58">
    <w:name w:val="List"/>
    <w:basedOn w:val="1"/>
    <w:qFormat/>
    <w:uiPriority w:val="0"/>
    <w:pPr>
      <w:adjustRightInd w:val="0"/>
      <w:spacing w:line="360" w:lineRule="auto"/>
      <w:ind w:left="284" w:hanging="284"/>
      <w:textAlignment w:val="baseline"/>
    </w:pPr>
    <w:rPr>
      <w:color w:val="000000"/>
      <w:kern w:val="0"/>
    </w:rPr>
  </w:style>
  <w:style w:type="paragraph" w:styleId="59">
    <w:name w:val="footnote text"/>
    <w:basedOn w:val="1"/>
    <w:link w:val="114"/>
    <w:qFormat/>
    <w:uiPriority w:val="99"/>
    <w:pPr>
      <w:snapToGrid w:val="0"/>
      <w:ind w:left="825" w:hanging="420"/>
      <w:jc w:val="left"/>
    </w:pPr>
    <w:rPr>
      <w:sz w:val="18"/>
      <w:szCs w:val="18"/>
    </w:rPr>
  </w:style>
  <w:style w:type="paragraph" w:styleId="60">
    <w:name w:val="toc 6"/>
    <w:basedOn w:val="1"/>
    <w:next w:val="1"/>
    <w:qFormat/>
    <w:uiPriority w:val="0"/>
    <w:pPr>
      <w:ind w:left="1050"/>
      <w:jc w:val="left"/>
    </w:pPr>
    <w:rPr>
      <w:rFonts w:ascii="Calibri" w:hAnsi="Calibri" w:eastAsia="宋体" w:cs="Calibri"/>
      <w:sz w:val="18"/>
      <w:szCs w:val="18"/>
    </w:rPr>
  </w:style>
  <w:style w:type="paragraph" w:styleId="61">
    <w:name w:val="List 5"/>
    <w:basedOn w:val="1"/>
    <w:qFormat/>
    <w:uiPriority w:val="0"/>
    <w:pPr>
      <w:ind w:left="100" w:leftChars="800" w:hanging="200" w:hangingChars="200"/>
    </w:pPr>
    <w:rPr>
      <w:szCs w:val="24"/>
    </w:rPr>
  </w:style>
  <w:style w:type="paragraph" w:styleId="62">
    <w:name w:val="Body Text Indent 3"/>
    <w:basedOn w:val="1"/>
    <w:link w:val="115"/>
    <w:qFormat/>
    <w:uiPriority w:val="0"/>
    <w:pPr>
      <w:spacing w:after="120"/>
      <w:ind w:left="420" w:leftChars="200"/>
    </w:pPr>
    <w:rPr>
      <w:kern w:val="0"/>
      <w:sz w:val="16"/>
      <w:szCs w:val="16"/>
    </w:rPr>
  </w:style>
  <w:style w:type="paragraph" w:styleId="63">
    <w:name w:val="index 7"/>
    <w:basedOn w:val="1"/>
    <w:next w:val="1"/>
    <w:qFormat/>
    <w:uiPriority w:val="0"/>
    <w:pPr>
      <w:ind w:left="1200" w:leftChars="1200"/>
    </w:pPr>
    <w:rPr>
      <w:szCs w:val="24"/>
    </w:rPr>
  </w:style>
  <w:style w:type="paragraph" w:styleId="64">
    <w:name w:val="index 9"/>
    <w:basedOn w:val="1"/>
    <w:next w:val="1"/>
    <w:qFormat/>
    <w:uiPriority w:val="0"/>
    <w:pPr>
      <w:ind w:left="1600" w:leftChars="1600"/>
    </w:pPr>
    <w:rPr>
      <w:szCs w:val="24"/>
    </w:rPr>
  </w:style>
  <w:style w:type="paragraph" w:styleId="65">
    <w:name w:val="toc 9"/>
    <w:basedOn w:val="1"/>
    <w:next w:val="1"/>
    <w:qFormat/>
    <w:uiPriority w:val="0"/>
    <w:pPr>
      <w:ind w:left="1680"/>
      <w:jc w:val="left"/>
    </w:pPr>
    <w:rPr>
      <w:rFonts w:ascii="Calibri" w:hAnsi="Calibri" w:eastAsia="宋体" w:cs="Calibri"/>
      <w:sz w:val="18"/>
      <w:szCs w:val="18"/>
    </w:rPr>
  </w:style>
  <w:style w:type="paragraph" w:styleId="66">
    <w:name w:val="Body Text 2"/>
    <w:basedOn w:val="1"/>
    <w:link w:val="116"/>
    <w:qFormat/>
    <w:uiPriority w:val="0"/>
    <w:pPr>
      <w:spacing w:after="120" w:line="480" w:lineRule="auto"/>
    </w:pPr>
    <w:rPr>
      <w:kern w:val="0"/>
      <w:sz w:val="20"/>
      <w:szCs w:val="24"/>
    </w:rPr>
  </w:style>
  <w:style w:type="paragraph" w:styleId="67">
    <w:name w:val="List 4"/>
    <w:basedOn w:val="1"/>
    <w:qFormat/>
    <w:uiPriority w:val="0"/>
    <w:pPr>
      <w:ind w:left="100" w:leftChars="600" w:hanging="200" w:hangingChars="200"/>
    </w:pPr>
    <w:rPr>
      <w:szCs w:val="24"/>
    </w:rPr>
  </w:style>
  <w:style w:type="paragraph" w:styleId="68">
    <w:name w:val="List Continue 2"/>
    <w:basedOn w:val="1"/>
    <w:qFormat/>
    <w:uiPriority w:val="0"/>
    <w:pPr>
      <w:snapToGrid w:val="0"/>
      <w:spacing w:after="120" w:line="360" w:lineRule="auto"/>
      <w:ind w:left="840" w:firstLine="420"/>
    </w:pPr>
    <w:rPr>
      <w:rFonts w:ascii="宋体"/>
      <w:sz w:val="28"/>
    </w:rPr>
  </w:style>
  <w:style w:type="paragraph" w:styleId="69">
    <w:name w:val="HTML Preformatted"/>
    <w:basedOn w:val="1"/>
    <w:link w:val="1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left"/>
    </w:pPr>
    <w:rPr>
      <w:rFonts w:ascii="黑体" w:hAnsi="Courier New" w:eastAsia="黑体"/>
      <w:kern w:val="0"/>
      <w:sz w:val="20"/>
    </w:rPr>
  </w:style>
  <w:style w:type="paragraph" w:styleId="70">
    <w:name w:val="Normal (Web)"/>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styleId="71">
    <w:name w:val="List Continue 3"/>
    <w:basedOn w:val="1"/>
    <w:qFormat/>
    <w:uiPriority w:val="0"/>
    <w:pPr>
      <w:spacing w:after="120"/>
      <w:ind w:left="1260" w:leftChars="600"/>
    </w:pPr>
    <w:rPr>
      <w:szCs w:val="24"/>
    </w:rPr>
  </w:style>
  <w:style w:type="paragraph" w:styleId="72">
    <w:name w:val="index 2"/>
    <w:basedOn w:val="1"/>
    <w:next w:val="1"/>
    <w:qFormat/>
    <w:uiPriority w:val="0"/>
    <w:pPr>
      <w:ind w:left="200" w:leftChars="200"/>
    </w:pPr>
    <w:rPr>
      <w:szCs w:val="24"/>
    </w:rPr>
  </w:style>
  <w:style w:type="paragraph" w:styleId="73">
    <w:name w:val="Title"/>
    <w:basedOn w:val="1"/>
    <w:link w:val="118"/>
    <w:qFormat/>
    <w:uiPriority w:val="0"/>
    <w:pPr>
      <w:jc w:val="center"/>
    </w:pPr>
    <w:rPr>
      <w:rFonts w:ascii="Cambria" w:hAnsi="Cambria"/>
      <w:b/>
      <w:bCs/>
      <w:sz w:val="32"/>
      <w:szCs w:val="32"/>
    </w:rPr>
  </w:style>
  <w:style w:type="paragraph" w:styleId="74">
    <w:name w:val="annotation subject"/>
    <w:basedOn w:val="23"/>
    <w:next w:val="23"/>
    <w:link w:val="119"/>
    <w:qFormat/>
    <w:uiPriority w:val="0"/>
    <w:rPr>
      <w:b/>
      <w:bCs/>
    </w:rPr>
  </w:style>
  <w:style w:type="paragraph" w:styleId="75">
    <w:name w:val="Body Text First Indent"/>
    <w:basedOn w:val="27"/>
    <w:link w:val="120"/>
    <w:unhideWhenUsed/>
    <w:qFormat/>
    <w:uiPriority w:val="0"/>
    <w:pPr>
      <w:ind w:firstLine="420" w:firstLineChars="100"/>
    </w:pPr>
    <w:rPr>
      <w:rFonts w:ascii="Calibri" w:hAnsi="Calibri"/>
      <w:kern w:val="2"/>
      <w:sz w:val="21"/>
      <w:szCs w:val="22"/>
    </w:rPr>
  </w:style>
  <w:style w:type="paragraph" w:styleId="76">
    <w:name w:val="Body Text First Indent 2"/>
    <w:basedOn w:val="28"/>
    <w:link w:val="121"/>
    <w:unhideWhenUsed/>
    <w:qFormat/>
    <w:uiPriority w:val="99"/>
    <w:pPr>
      <w:ind w:firstLine="420" w:firstLineChars="200"/>
    </w:pPr>
    <w:rPr>
      <w:rFonts w:ascii="Calibri" w:hAnsi="Calibri"/>
      <w:kern w:val="2"/>
      <w:sz w:val="21"/>
    </w:rPr>
  </w:style>
  <w:style w:type="table" w:styleId="78">
    <w:name w:val="Table Grid"/>
    <w:basedOn w:val="77"/>
    <w:qFormat/>
    <w:uiPriority w:val="0"/>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0">
    <w:name w:val="Strong"/>
    <w:qFormat/>
    <w:uiPriority w:val="0"/>
    <w:rPr>
      <w:rFonts w:ascii="Calibri" w:hAnsi="Calibri" w:eastAsia="宋体" w:cs="Times New Roman"/>
      <w:b/>
      <w:bCs/>
    </w:rPr>
  </w:style>
  <w:style w:type="character" w:styleId="81">
    <w:name w:val="endnote reference"/>
    <w:qFormat/>
    <w:uiPriority w:val="0"/>
    <w:rPr>
      <w:vertAlign w:val="superscript"/>
    </w:rPr>
  </w:style>
  <w:style w:type="character" w:styleId="82">
    <w:name w:val="page number"/>
    <w:qFormat/>
    <w:uiPriority w:val="0"/>
    <w:rPr>
      <w:rFonts w:ascii="Calibri" w:hAnsi="Calibri" w:eastAsia="宋体" w:cs="Times New Roman"/>
    </w:rPr>
  </w:style>
  <w:style w:type="character" w:styleId="83">
    <w:name w:val="FollowedHyperlink"/>
    <w:qFormat/>
    <w:uiPriority w:val="0"/>
    <w:rPr>
      <w:rFonts w:ascii="Calibri" w:hAnsi="Calibri" w:eastAsia="宋体" w:cs="Times New Roman"/>
      <w:color w:val="954F72"/>
      <w:u w:val="single"/>
    </w:rPr>
  </w:style>
  <w:style w:type="character" w:styleId="84">
    <w:name w:val="Emphasis"/>
    <w:qFormat/>
    <w:uiPriority w:val="20"/>
    <w:rPr>
      <w:rFonts w:ascii="Calibri" w:hAnsi="Calibri" w:eastAsia="宋体" w:cs="Times New Roman"/>
      <w:i/>
    </w:rPr>
  </w:style>
  <w:style w:type="character" w:styleId="85">
    <w:name w:val="Hyperlink"/>
    <w:qFormat/>
    <w:uiPriority w:val="99"/>
    <w:rPr>
      <w:rFonts w:ascii="Calibri" w:hAnsi="Calibri" w:eastAsia="宋体" w:cs="Times New Roman"/>
      <w:color w:val="0000FF"/>
      <w:u w:val="single"/>
    </w:rPr>
  </w:style>
  <w:style w:type="character" w:styleId="86">
    <w:name w:val="annotation reference"/>
    <w:qFormat/>
    <w:uiPriority w:val="0"/>
    <w:rPr>
      <w:rFonts w:ascii="Calibri" w:hAnsi="Calibri" w:eastAsia="宋体" w:cs="Times New Roman"/>
      <w:sz w:val="21"/>
      <w:szCs w:val="21"/>
    </w:rPr>
  </w:style>
  <w:style w:type="character" w:customStyle="1" w:styleId="87">
    <w:name w:val="标题 2 字符"/>
    <w:qFormat/>
    <w:uiPriority w:val="0"/>
    <w:rPr>
      <w:rFonts w:ascii="Cambria" w:hAnsi="Cambria" w:eastAsia="宋体" w:cs="Times New Roman"/>
      <w:b/>
      <w:bCs/>
      <w:sz w:val="32"/>
      <w:szCs w:val="32"/>
    </w:rPr>
  </w:style>
  <w:style w:type="paragraph" w:customStyle="1" w:styleId="88">
    <w:name w:val="章节正文"/>
    <w:next w:val="1"/>
    <w:qFormat/>
    <w:uiPriority w:val="0"/>
    <w:pPr>
      <w:spacing w:line="480" w:lineRule="exact"/>
      <w:ind w:firstLine="800" w:firstLineChars="200"/>
    </w:pPr>
    <w:rPr>
      <w:rFonts w:ascii="Times New Roman" w:hAnsi="Times New Roman" w:eastAsia="宋体" w:cs="Times New Roman"/>
      <w:sz w:val="24"/>
      <w:lang w:val="en-US" w:eastAsia="zh-CN" w:bidi="ar-SA"/>
    </w:rPr>
  </w:style>
  <w:style w:type="character" w:customStyle="1" w:styleId="89">
    <w:name w:val="标题 2 字符1"/>
    <w:link w:val="4"/>
    <w:qFormat/>
    <w:uiPriority w:val="0"/>
    <w:rPr>
      <w:rFonts w:ascii="Cambria" w:hAnsi="Cambria" w:eastAsia="宋体" w:cs="Times New Roman"/>
      <w:b/>
      <w:bCs/>
      <w:sz w:val="32"/>
      <w:szCs w:val="32"/>
    </w:rPr>
  </w:style>
  <w:style w:type="character" w:customStyle="1" w:styleId="90">
    <w:name w:val="标题 1 字符1"/>
    <w:link w:val="3"/>
    <w:qFormat/>
    <w:uiPriority w:val="0"/>
    <w:rPr>
      <w:rFonts w:ascii="Times New Roman" w:hAnsi="Times New Roman" w:eastAsia="宋体" w:cs="Times New Roman"/>
      <w:b/>
      <w:bCs/>
      <w:kern w:val="44"/>
      <w:sz w:val="44"/>
      <w:szCs w:val="44"/>
    </w:rPr>
  </w:style>
  <w:style w:type="character" w:customStyle="1" w:styleId="91">
    <w:name w:val="标题 3 字符1"/>
    <w:link w:val="5"/>
    <w:qFormat/>
    <w:uiPriority w:val="0"/>
    <w:rPr>
      <w:rFonts w:ascii="Times New Roman" w:hAnsi="Times New Roman" w:eastAsia="宋体" w:cs="Times New Roman"/>
      <w:b/>
      <w:bCs/>
      <w:sz w:val="32"/>
      <w:szCs w:val="32"/>
    </w:rPr>
  </w:style>
  <w:style w:type="character" w:customStyle="1" w:styleId="92">
    <w:name w:val="正文缩进 字符1"/>
    <w:link w:val="6"/>
    <w:qFormat/>
    <w:uiPriority w:val="0"/>
    <w:rPr>
      <w:rFonts w:ascii="Times New Roman" w:hAnsi="Times New Roman" w:eastAsia="宋体" w:cs="Times New Roman"/>
      <w:szCs w:val="24"/>
    </w:rPr>
  </w:style>
  <w:style w:type="character" w:customStyle="1" w:styleId="93">
    <w:name w:val="标题 4 字符1"/>
    <w:link w:val="7"/>
    <w:qFormat/>
    <w:uiPriority w:val="1"/>
    <w:rPr>
      <w:rFonts w:ascii="Cambria" w:hAnsi="Cambria" w:eastAsia="宋体" w:cs="Times New Roman"/>
      <w:b/>
      <w:bCs/>
      <w:sz w:val="28"/>
      <w:szCs w:val="28"/>
    </w:rPr>
  </w:style>
  <w:style w:type="character" w:customStyle="1" w:styleId="94">
    <w:name w:val="标题 5 字符1"/>
    <w:link w:val="8"/>
    <w:qFormat/>
    <w:uiPriority w:val="0"/>
    <w:rPr>
      <w:rFonts w:ascii="Times New Roman" w:hAnsi="Times New Roman" w:eastAsia="宋体" w:cs="Times New Roman"/>
      <w:b/>
      <w:bCs/>
      <w:sz w:val="28"/>
      <w:szCs w:val="28"/>
    </w:rPr>
  </w:style>
  <w:style w:type="character" w:customStyle="1" w:styleId="95">
    <w:name w:val="标题 6 字符1"/>
    <w:link w:val="9"/>
    <w:qFormat/>
    <w:uiPriority w:val="0"/>
    <w:rPr>
      <w:rFonts w:ascii="Cambria" w:hAnsi="Cambria" w:eastAsia="宋体" w:cs="Times New Roman"/>
      <w:b/>
      <w:bCs/>
      <w:sz w:val="24"/>
      <w:szCs w:val="24"/>
    </w:rPr>
  </w:style>
  <w:style w:type="character" w:customStyle="1" w:styleId="96">
    <w:name w:val="标题 7 字符1"/>
    <w:link w:val="10"/>
    <w:qFormat/>
    <w:uiPriority w:val="0"/>
    <w:rPr>
      <w:rFonts w:ascii="Times New Roman" w:hAnsi="Times New Roman" w:eastAsia="宋体" w:cs="Times New Roman"/>
      <w:b/>
      <w:bCs/>
      <w:sz w:val="24"/>
      <w:szCs w:val="24"/>
    </w:rPr>
  </w:style>
  <w:style w:type="character" w:customStyle="1" w:styleId="97">
    <w:name w:val="标题 8 字符"/>
    <w:link w:val="11"/>
    <w:semiHidden/>
    <w:qFormat/>
    <w:uiPriority w:val="0"/>
    <w:rPr>
      <w:rFonts w:ascii="Cambria" w:hAnsi="Cambria" w:eastAsia="宋体" w:cs="Times New Roman"/>
      <w:kern w:val="2"/>
      <w:sz w:val="24"/>
      <w:szCs w:val="24"/>
    </w:rPr>
  </w:style>
  <w:style w:type="character" w:customStyle="1" w:styleId="98">
    <w:name w:val="标题 9 字符"/>
    <w:link w:val="12"/>
    <w:semiHidden/>
    <w:qFormat/>
    <w:uiPriority w:val="0"/>
    <w:rPr>
      <w:rFonts w:ascii="Cambria" w:hAnsi="Cambria" w:eastAsia="宋体" w:cs="Times New Roman"/>
      <w:kern w:val="2"/>
      <w:sz w:val="21"/>
      <w:szCs w:val="21"/>
    </w:rPr>
  </w:style>
  <w:style w:type="character" w:customStyle="1" w:styleId="99">
    <w:name w:val="文档结构图 字符1"/>
    <w:link w:val="21"/>
    <w:qFormat/>
    <w:uiPriority w:val="0"/>
    <w:rPr>
      <w:rFonts w:ascii="宋体" w:hAnsi="Times New Roman" w:eastAsia="宋体" w:cs="Times New Roman"/>
      <w:sz w:val="18"/>
      <w:szCs w:val="18"/>
    </w:rPr>
  </w:style>
  <w:style w:type="character" w:customStyle="1" w:styleId="100">
    <w:name w:val="批注文字 字符1"/>
    <w:link w:val="23"/>
    <w:qFormat/>
    <w:uiPriority w:val="0"/>
    <w:rPr>
      <w:rFonts w:ascii="Times New Roman" w:hAnsi="Times New Roman" w:eastAsia="宋体" w:cs="Times New Roman"/>
      <w:szCs w:val="20"/>
    </w:rPr>
  </w:style>
  <w:style w:type="character" w:customStyle="1" w:styleId="101">
    <w:name w:val="正文文本 3 字符1"/>
    <w:link w:val="25"/>
    <w:qFormat/>
    <w:uiPriority w:val="0"/>
    <w:rPr>
      <w:rFonts w:ascii="宋体" w:hAnsi="Times New Roman" w:eastAsia="宋体" w:cs="Times New Roman"/>
      <w:sz w:val="24"/>
      <w:szCs w:val="20"/>
    </w:rPr>
  </w:style>
  <w:style w:type="character" w:customStyle="1" w:styleId="102">
    <w:name w:val="正文文本 字符1"/>
    <w:link w:val="27"/>
    <w:qFormat/>
    <w:uiPriority w:val="0"/>
    <w:rPr>
      <w:rFonts w:ascii="Times New Roman" w:hAnsi="Times New Roman" w:eastAsia="宋体" w:cs="Times New Roman"/>
      <w:szCs w:val="24"/>
    </w:rPr>
  </w:style>
  <w:style w:type="character" w:customStyle="1" w:styleId="103">
    <w:name w:val="正文文本缩进 字符1"/>
    <w:link w:val="28"/>
    <w:qFormat/>
    <w:uiPriority w:val="0"/>
    <w:rPr>
      <w:rFonts w:ascii="Times New Roman" w:hAnsi="Times New Roman" w:eastAsia="宋体" w:cs="Times New Roman"/>
      <w:szCs w:val="20"/>
    </w:rPr>
  </w:style>
  <w:style w:type="character" w:customStyle="1" w:styleId="104">
    <w:name w:val="HTML 地址 字符"/>
    <w:link w:val="34"/>
    <w:qFormat/>
    <w:uiPriority w:val="0"/>
    <w:rPr>
      <w:rFonts w:ascii="Arial Unicode MS" w:hAnsi="Arial Unicode MS" w:eastAsia="Arial Unicode MS"/>
      <w:i/>
      <w:iCs/>
      <w:sz w:val="24"/>
      <w:szCs w:val="24"/>
    </w:rPr>
  </w:style>
  <w:style w:type="character" w:customStyle="1" w:styleId="105">
    <w:name w:val="纯文本 字符1"/>
    <w:link w:val="38"/>
    <w:qFormat/>
    <w:uiPriority w:val="0"/>
    <w:rPr>
      <w:rFonts w:ascii="宋体" w:hAnsi="Courier New" w:eastAsia="宋体" w:cs="Times New Roman"/>
      <w:szCs w:val="20"/>
    </w:rPr>
  </w:style>
  <w:style w:type="character" w:customStyle="1" w:styleId="106">
    <w:name w:val="日期 字符1"/>
    <w:link w:val="43"/>
    <w:qFormat/>
    <w:uiPriority w:val="0"/>
    <w:rPr>
      <w:rFonts w:ascii="Times New Roman" w:hAnsi="Times New Roman" w:eastAsia="宋体" w:cs="Times New Roman"/>
      <w:kern w:val="2"/>
      <w:sz w:val="21"/>
      <w:szCs w:val="24"/>
    </w:rPr>
  </w:style>
  <w:style w:type="character" w:customStyle="1" w:styleId="107">
    <w:name w:val="正文文本缩进 2 字符1"/>
    <w:link w:val="44"/>
    <w:qFormat/>
    <w:uiPriority w:val="0"/>
    <w:rPr>
      <w:rFonts w:ascii="Times New Roman" w:hAnsi="Times New Roman" w:eastAsia="宋体" w:cs="Times New Roman"/>
      <w:kern w:val="2"/>
      <w:sz w:val="21"/>
    </w:rPr>
  </w:style>
  <w:style w:type="character" w:customStyle="1" w:styleId="108">
    <w:name w:val="尾注文本 字符"/>
    <w:link w:val="45"/>
    <w:qFormat/>
    <w:uiPriority w:val="99"/>
    <w:rPr>
      <w:kern w:val="2"/>
      <w:sz w:val="21"/>
    </w:rPr>
  </w:style>
  <w:style w:type="character" w:customStyle="1" w:styleId="109">
    <w:name w:val="批注框文本 字符1"/>
    <w:link w:val="47"/>
    <w:qFormat/>
    <w:uiPriority w:val="0"/>
    <w:rPr>
      <w:rFonts w:ascii="Times New Roman" w:hAnsi="Times New Roman" w:eastAsia="宋体" w:cs="Times New Roman"/>
      <w:sz w:val="18"/>
      <w:szCs w:val="18"/>
    </w:rPr>
  </w:style>
  <w:style w:type="character" w:customStyle="1" w:styleId="110">
    <w:name w:val="页脚 字符1"/>
    <w:link w:val="48"/>
    <w:qFormat/>
    <w:uiPriority w:val="0"/>
    <w:rPr>
      <w:rFonts w:ascii="Times New Roman" w:hAnsi="Times New Roman" w:eastAsia="宋体" w:cs="Times New Roman"/>
      <w:sz w:val="18"/>
      <w:szCs w:val="18"/>
    </w:rPr>
  </w:style>
  <w:style w:type="character" w:customStyle="1" w:styleId="111">
    <w:name w:val="页眉 字符1"/>
    <w:link w:val="49"/>
    <w:qFormat/>
    <w:uiPriority w:val="0"/>
    <w:rPr>
      <w:rFonts w:ascii="Times New Roman" w:hAnsi="Times New Roman" w:eastAsia="宋体" w:cs="Times New Roman"/>
      <w:sz w:val="18"/>
      <w:szCs w:val="18"/>
    </w:rPr>
  </w:style>
  <w:style w:type="character" w:customStyle="1" w:styleId="112">
    <w:name w:val="签名 字符"/>
    <w:link w:val="50"/>
    <w:qFormat/>
    <w:uiPriority w:val="0"/>
    <w:rPr>
      <w:rFonts w:eastAsia="楷体_GB2312"/>
      <w:kern w:val="2"/>
      <w:sz w:val="21"/>
    </w:rPr>
  </w:style>
  <w:style w:type="character" w:customStyle="1" w:styleId="113">
    <w:name w:val="副标题 字符1"/>
    <w:link w:val="56"/>
    <w:qFormat/>
    <w:uiPriority w:val="11"/>
    <w:rPr>
      <w:rFonts w:ascii="Cambria" w:hAnsi="Cambria" w:eastAsia="宋体" w:cs="Times New Roman"/>
      <w:b/>
      <w:kern w:val="28"/>
      <w:sz w:val="32"/>
    </w:rPr>
  </w:style>
  <w:style w:type="character" w:customStyle="1" w:styleId="114">
    <w:name w:val="脚注文本 字符"/>
    <w:link w:val="59"/>
    <w:qFormat/>
    <w:uiPriority w:val="99"/>
    <w:rPr>
      <w:kern w:val="2"/>
      <w:sz w:val="18"/>
      <w:szCs w:val="18"/>
    </w:rPr>
  </w:style>
  <w:style w:type="character" w:customStyle="1" w:styleId="115">
    <w:name w:val="正文文本缩进 3 字符1"/>
    <w:link w:val="62"/>
    <w:qFormat/>
    <w:uiPriority w:val="0"/>
    <w:rPr>
      <w:rFonts w:ascii="Times New Roman" w:hAnsi="Times New Roman" w:eastAsia="宋体" w:cs="Times New Roman"/>
      <w:sz w:val="16"/>
      <w:szCs w:val="16"/>
    </w:rPr>
  </w:style>
  <w:style w:type="character" w:customStyle="1" w:styleId="116">
    <w:name w:val="正文文本 2 字符1"/>
    <w:link w:val="66"/>
    <w:qFormat/>
    <w:uiPriority w:val="0"/>
    <w:rPr>
      <w:rFonts w:ascii="Times New Roman" w:hAnsi="Times New Roman" w:eastAsia="宋体" w:cs="Times New Roman"/>
      <w:szCs w:val="24"/>
    </w:rPr>
  </w:style>
  <w:style w:type="character" w:customStyle="1" w:styleId="117">
    <w:name w:val="HTML 预设格式 字符1"/>
    <w:link w:val="69"/>
    <w:qFormat/>
    <w:uiPriority w:val="0"/>
    <w:rPr>
      <w:rFonts w:ascii="黑体" w:hAnsi="Courier New" w:eastAsia="黑体"/>
    </w:rPr>
  </w:style>
  <w:style w:type="character" w:customStyle="1" w:styleId="118">
    <w:name w:val="标题 字符"/>
    <w:link w:val="73"/>
    <w:qFormat/>
    <w:uiPriority w:val="0"/>
    <w:rPr>
      <w:rFonts w:ascii="Cambria" w:hAnsi="Cambria" w:cs="Times New Roman"/>
      <w:b/>
      <w:bCs/>
      <w:kern w:val="2"/>
      <w:sz w:val="32"/>
      <w:szCs w:val="32"/>
    </w:rPr>
  </w:style>
  <w:style w:type="character" w:customStyle="1" w:styleId="119">
    <w:name w:val="批注主题 字符1"/>
    <w:link w:val="74"/>
    <w:qFormat/>
    <w:uiPriority w:val="0"/>
    <w:rPr>
      <w:rFonts w:ascii="Times New Roman" w:hAnsi="Times New Roman" w:eastAsia="宋体" w:cs="Times New Roman"/>
      <w:b/>
      <w:bCs/>
      <w:szCs w:val="20"/>
    </w:rPr>
  </w:style>
  <w:style w:type="character" w:customStyle="1" w:styleId="120">
    <w:name w:val="正文文本首行缩进 字符"/>
    <w:link w:val="75"/>
    <w:qFormat/>
    <w:uiPriority w:val="0"/>
    <w:rPr>
      <w:rFonts w:ascii="Calibri" w:hAnsi="Calibri" w:cs="Times New Roman"/>
      <w:kern w:val="2"/>
      <w:sz w:val="21"/>
      <w:szCs w:val="22"/>
    </w:rPr>
  </w:style>
  <w:style w:type="character" w:customStyle="1" w:styleId="121">
    <w:name w:val="正文文本首行缩进 2 字符"/>
    <w:link w:val="76"/>
    <w:qFormat/>
    <w:uiPriority w:val="99"/>
    <w:rPr>
      <w:rFonts w:ascii="Calibri" w:hAnsi="Calibri" w:eastAsia="宋体" w:cs="Times New Roman"/>
      <w:kern w:val="2"/>
      <w:sz w:val="21"/>
    </w:rPr>
  </w:style>
  <w:style w:type="character" w:customStyle="1" w:styleId="122">
    <w:name w:val="标题 8 Char1"/>
    <w:qFormat/>
    <w:uiPriority w:val="99"/>
    <w:rPr>
      <w:rFonts w:ascii="Arial" w:hAnsi="Arial" w:eastAsia="黑体"/>
      <w:kern w:val="2"/>
      <w:sz w:val="24"/>
    </w:rPr>
  </w:style>
  <w:style w:type="character" w:customStyle="1" w:styleId="123">
    <w:name w:val="标题 9 Char1"/>
    <w:qFormat/>
    <w:uiPriority w:val="99"/>
    <w:rPr>
      <w:rFonts w:ascii="Arial" w:hAnsi="Arial" w:eastAsia="黑体"/>
      <w:kern w:val="2"/>
      <w:sz w:val="21"/>
    </w:rPr>
  </w:style>
  <w:style w:type="character" w:customStyle="1" w:styleId="124">
    <w:name w:val="尾注文本 Char1"/>
    <w:qFormat/>
    <w:uiPriority w:val="0"/>
    <w:rPr>
      <w:rFonts w:ascii="宋体" w:hAnsi="Courier New" w:eastAsia="宋体" w:cs="Courier New"/>
      <w:kern w:val="2"/>
      <w:sz w:val="21"/>
      <w:szCs w:val="21"/>
    </w:rPr>
  </w:style>
  <w:style w:type="character" w:customStyle="1" w:styleId="125">
    <w:name w:val="脚注文本 Char2"/>
    <w:qFormat/>
    <w:locked/>
    <w:uiPriority w:val="0"/>
    <w:rPr>
      <w:rFonts w:ascii="宋体" w:hAnsi="Calibri" w:eastAsia="宋体" w:cs="Times New Roman"/>
      <w:kern w:val="2"/>
      <w:sz w:val="18"/>
      <w:szCs w:val="18"/>
    </w:rPr>
  </w:style>
  <w:style w:type="character" w:customStyle="1" w:styleId="126">
    <w:name w:val="标题 Char2"/>
    <w:qFormat/>
    <w:uiPriority w:val="0"/>
    <w:rPr>
      <w:rFonts w:ascii="Calibri" w:hAnsi="Calibri" w:eastAsia="宋体" w:cs="Times New Roman"/>
      <w:kern w:val="2"/>
      <w:sz w:val="30"/>
      <w:szCs w:val="30"/>
    </w:rPr>
  </w:style>
  <w:style w:type="character" w:customStyle="1" w:styleId="127">
    <w:name w:val="正文文本缩进 Char1"/>
    <w:semiHidden/>
    <w:qFormat/>
    <w:uiPriority w:val="99"/>
    <w:rPr>
      <w:szCs w:val="24"/>
    </w:rPr>
  </w:style>
  <w:style w:type="character" w:customStyle="1" w:styleId="128">
    <w:name w:val="批注主题 字符"/>
    <w:qFormat/>
    <w:uiPriority w:val="0"/>
    <w:rPr>
      <w:rFonts w:ascii="Times New Roman" w:hAnsi="Times New Roman" w:eastAsia="宋体" w:cs="Times New Roman"/>
      <w:b/>
      <w:bCs/>
      <w:szCs w:val="20"/>
    </w:rPr>
  </w:style>
  <w:style w:type="character" w:customStyle="1" w:styleId="129">
    <w:name w:val="纯文本 字符"/>
    <w:qFormat/>
    <w:uiPriority w:val="0"/>
    <w:rPr>
      <w:rFonts w:ascii="宋体" w:hAnsi="Courier New" w:eastAsia="宋体" w:cs="Times New Roman"/>
      <w:szCs w:val="20"/>
    </w:rPr>
  </w:style>
  <w:style w:type="character" w:customStyle="1" w:styleId="130">
    <w:name w:val="文档结构图 字符"/>
    <w:qFormat/>
    <w:uiPriority w:val="0"/>
    <w:rPr>
      <w:rFonts w:ascii="宋体" w:hAnsi="Times New Roman" w:eastAsia="宋体" w:cs="Times New Roman"/>
      <w:sz w:val="18"/>
      <w:szCs w:val="18"/>
    </w:rPr>
  </w:style>
  <w:style w:type="character" w:customStyle="1" w:styleId="131">
    <w:name w:val="副标题 字符"/>
    <w:qFormat/>
    <w:uiPriority w:val="0"/>
    <w:rPr>
      <w:rFonts w:ascii="Cambria" w:hAnsi="Cambria" w:eastAsia="宋体" w:cs="Times New Roman"/>
      <w:b/>
      <w:kern w:val="28"/>
      <w:sz w:val="32"/>
    </w:rPr>
  </w:style>
  <w:style w:type="character" w:customStyle="1" w:styleId="132">
    <w:name w:val="正文文本缩进 2 字符"/>
    <w:qFormat/>
    <w:uiPriority w:val="0"/>
    <w:rPr>
      <w:rFonts w:ascii="Times New Roman" w:hAnsi="Times New Roman" w:eastAsia="宋体" w:cs="Times New Roman"/>
      <w:kern w:val="2"/>
      <w:sz w:val="21"/>
    </w:rPr>
  </w:style>
  <w:style w:type="character" w:customStyle="1" w:styleId="133">
    <w:name w:val="标题 7 字符"/>
    <w:qFormat/>
    <w:uiPriority w:val="0"/>
    <w:rPr>
      <w:rFonts w:ascii="Times New Roman" w:hAnsi="Times New Roman" w:eastAsia="宋体" w:cs="Times New Roman"/>
      <w:b/>
      <w:bCs/>
      <w:sz w:val="24"/>
      <w:szCs w:val="24"/>
    </w:rPr>
  </w:style>
  <w:style w:type="character" w:customStyle="1" w:styleId="134">
    <w:name w:val="font81"/>
    <w:qFormat/>
    <w:uiPriority w:val="0"/>
    <w:rPr>
      <w:rFonts w:hint="default" w:ascii="Times New Roman" w:hAnsi="Times New Roman" w:eastAsia="宋体" w:cs="Times New Roman"/>
      <w:color w:val="000000"/>
      <w:sz w:val="20"/>
      <w:szCs w:val="20"/>
      <w:u w:val="none"/>
    </w:rPr>
  </w:style>
  <w:style w:type="character" w:customStyle="1" w:styleId="135">
    <w:name w:val="正文文本 Char"/>
    <w:qFormat/>
    <w:uiPriority w:val="0"/>
    <w:rPr>
      <w:rFonts w:ascii="Times New Roman" w:hAnsi="Times New Roman" w:eastAsia="宋体" w:cs="Times New Roman"/>
      <w:szCs w:val="20"/>
    </w:rPr>
  </w:style>
  <w:style w:type="character" w:customStyle="1" w:styleId="136">
    <w:name w:val="正文文本 3 字符"/>
    <w:qFormat/>
    <w:uiPriority w:val="0"/>
    <w:rPr>
      <w:rFonts w:ascii="宋体" w:hAnsi="Times New Roman" w:eastAsia="宋体" w:cs="Times New Roman"/>
      <w:sz w:val="24"/>
      <w:szCs w:val="20"/>
    </w:rPr>
  </w:style>
  <w:style w:type="character" w:customStyle="1" w:styleId="137">
    <w:name w:val="正文缩进 Char1"/>
    <w:qFormat/>
    <w:uiPriority w:val="0"/>
    <w:rPr>
      <w:rFonts w:ascii="楷体_GB2312" w:hAnsi="Calibri" w:eastAsia="楷体_GB2312" w:cs="Times New Roman"/>
      <w:sz w:val="28"/>
    </w:rPr>
  </w:style>
  <w:style w:type="character" w:customStyle="1" w:styleId="138">
    <w:name w:val="批注框文本 字符"/>
    <w:qFormat/>
    <w:uiPriority w:val="99"/>
    <w:rPr>
      <w:rFonts w:ascii="Times New Roman" w:hAnsi="Times New Roman" w:eastAsia="宋体" w:cs="Times New Roman"/>
      <w:sz w:val="18"/>
      <w:szCs w:val="18"/>
    </w:rPr>
  </w:style>
  <w:style w:type="character" w:customStyle="1" w:styleId="139">
    <w:name w:val="标题 5 字符"/>
    <w:qFormat/>
    <w:uiPriority w:val="0"/>
    <w:rPr>
      <w:rFonts w:ascii="Times New Roman" w:hAnsi="Times New Roman" w:eastAsia="宋体" w:cs="Times New Roman"/>
      <w:b/>
      <w:bCs/>
      <w:sz w:val="28"/>
      <w:szCs w:val="28"/>
    </w:rPr>
  </w:style>
  <w:style w:type="character" w:customStyle="1" w:styleId="140">
    <w:name w:val="标题 4 字符"/>
    <w:qFormat/>
    <w:uiPriority w:val="0"/>
    <w:rPr>
      <w:rFonts w:ascii="Cambria" w:hAnsi="Cambria" w:eastAsia="宋体" w:cs="Times New Roman"/>
      <w:b/>
      <w:bCs/>
      <w:sz w:val="28"/>
      <w:szCs w:val="28"/>
    </w:rPr>
  </w:style>
  <w:style w:type="character" w:customStyle="1" w:styleId="141">
    <w:name w:val="标题 3 字符"/>
    <w:qFormat/>
    <w:uiPriority w:val="0"/>
    <w:rPr>
      <w:rFonts w:ascii="Times New Roman" w:hAnsi="Times New Roman" w:eastAsia="宋体" w:cs="Times New Roman"/>
      <w:b/>
      <w:bCs/>
      <w:sz w:val="32"/>
      <w:szCs w:val="32"/>
    </w:rPr>
  </w:style>
  <w:style w:type="character" w:customStyle="1" w:styleId="142">
    <w:name w:val="font41"/>
    <w:qFormat/>
    <w:uiPriority w:val="0"/>
    <w:rPr>
      <w:rFonts w:ascii="Arial" w:hAnsi="Arial" w:eastAsia="宋体" w:cs="Arial"/>
      <w:color w:val="000000"/>
      <w:sz w:val="18"/>
      <w:szCs w:val="18"/>
      <w:u w:val="none"/>
    </w:rPr>
  </w:style>
  <w:style w:type="character" w:customStyle="1" w:styleId="143">
    <w:name w:val="正文文本 2 字符"/>
    <w:qFormat/>
    <w:uiPriority w:val="0"/>
    <w:rPr>
      <w:rFonts w:ascii="Times New Roman" w:hAnsi="Times New Roman" w:eastAsia="宋体" w:cs="Times New Roman"/>
      <w:szCs w:val="24"/>
    </w:rPr>
  </w:style>
  <w:style w:type="character" w:customStyle="1" w:styleId="144">
    <w:name w:val="apple-converted-space"/>
    <w:qFormat/>
    <w:uiPriority w:val="0"/>
    <w:rPr>
      <w:rFonts w:ascii="Calibri" w:hAnsi="Calibri" w:eastAsia="宋体" w:cs="Times New Roman"/>
    </w:rPr>
  </w:style>
  <w:style w:type="character" w:customStyle="1" w:styleId="145">
    <w:name w:val="Char Char8"/>
    <w:qFormat/>
    <w:uiPriority w:val="0"/>
    <w:rPr>
      <w:rFonts w:ascii="Arial" w:hAnsi="Arial" w:eastAsia="黑体" w:cs="Times New Roman"/>
      <w:b/>
      <w:bCs/>
      <w:kern w:val="2"/>
      <w:sz w:val="32"/>
      <w:szCs w:val="32"/>
      <w:lang w:val="en-US" w:eastAsia="zh-CN" w:bidi="ar-SA"/>
    </w:rPr>
  </w:style>
  <w:style w:type="character" w:customStyle="1" w:styleId="146">
    <w:name w:val="文档正文 Char"/>
    <w:link w:val="147"/>
    <w:qFormat/>
    <w:uiPriority w:val="0"/>
    <w:rPr>
      <w:rFonts w:ascii="Arial Narrow" w:hAnsi="Arial Narrow" w:eastAsia="宋体" w:cs="Times New Roman"/>
      <w:kern w:val="0"/>
      <w:sz w:val="24"/>
      <w:szCs w:val="20"/>
    </w:rPr>
  </w:style>
  <w:style w:type="paragraph" w:customStyle="1" w:styleId="147">
    <w:name w:val="文档正文"/>
    <w:basedOn w:val="1"/>
    <w:link w:val="146"/>
    <w:qFormat/>
    <w:uiPriority w:val="0"/>
    <w:pPr>
      <w:adjustRightInd w:val="0"/>
      <w:spacing w:line="440" w:lineRule="exact"/>
      <w:ind w:firstLine="567"/>
    </w:pPr>
    <w:rPr>
      <w:rFonts w:ascii="Arial Narrow" w:hAnsi="Arial Narrow"/>
      <w:kern w:val="0"/>
      <w:sz w:val="24"/>
    </w:rPr>
  </w:style>
  <w:style w:type="character" w:customStyle="1" w:styleId="148">
    <w:name w:val="正文文本 字符"/>
    <w:qFormat/>
    <w:uiPriority w:val="0"/>
    <w:rPr>
      <w:rFonts w:ascii="Times New Roman" w:hAnsi="Times New Roman" w:eastAsia="宋体" w:cs="Times New Roman"/>
      <w:szCs w:val="24"/>
    </w:rPr>
  </w:style>
  <w:style w:type="character" w:customStyle="1" w:styleId="149">
    <w:name w:val="font01"/>
    <w:qFormat/>
    <w:uiPriority w:val="0"/>
    <w:rPr>
      <w:rFonts w:hint="eastAsia" w:ascii="宋体" w:hAnsi="宋体" w:eastAsia="宋体" w:cs="宋体"/>
      <w:color w:val="000000"/>
      <w:sz w:val="18"/>
      <w:szCs w:val="18"/>
      <w:u w:val="none"/>
    </w:rPr>
  </w:style>
  <w:style w:type="character" w:customStyle="1" w:styleId="150">
    <w:name w:val="p141_0"/>
    <w:qFormat/>
    <w:uiPriority w:val="0"/>
    <w:rPr>
      <w:rFonts w:ascii="Calibri" w:hAnsi="Calibri"/>
      <w:sz w:val="21"/>
      <w:szCs w:val="21"/>
    </w:rPr>
  </w:style>
  <w:style w:type="character" w:customStyle="1" w:styleId="151">
    <w:name w:val="正文缩进 字符"/>
    <w:qFormat/>
    <w:uiPriority w:val="0"/>
    <w:rPr>
      <w:rFonts w:ascii="Times New Roman" w:hAnsi="Times New Roman" w:eastAsia="宋体" w:cs="Times New Roman"/>
      <w:szCs w:val="24"/>
    </w:rPr>
  </w:style>
  <w:style w:type="character" w:customStyle="1" w:styleId="152">
    <w:name w:val="正文文本缩进 3 字符"/>
    <w:qFormat/>
    <w:uiPriority w:val="0"/>
    <w:rPr>
      <w:rFonts w:ascii="Times New Roman" w:hAnsi="Times New Roman" w:eastAsia="宋体" w:cs="Times New Roman"/>
      <w:sz w:val="16"/>
      <w:szCs w:val="16"/>
    </w:rPr>
  </w:style>
  <w:style w:type="character" w:customStyle="1" w:styleId="153">
    <w:name w:val="日期 字符"/>
    <w:qFormat/>
    <w:uiPriority w:val="0"/>
    <w:rPr>
      <w:rFonts w:ascii="Times New Roman" w:hAnsi="Times New Roman" w:eastAsia="宋体" w:cs="Times New Roman"/>
      <w:kern w:val="2"/>
      <w:sz w:val="21"/>
      <w:szCs w:val="24"/>
    </w:rPr>
  </w:style>
  <w:style w:type="character" w:customStyle="1" w:styleId="154">
    <w:name w:val="批注文字 字符"/>
    <w:qFormat/>
    <w:uiPriority w:val="0"/>
    <w:rPr>
      <w:rFonts w:ascii="Times New Roman" w:hAnsi="Times New Roman" w:eastAsia="宋体" w:cs="Times New Roman"/>
      <w:szCs w:val="20"/>
    </w:rPr>
  </w:style>
  <w:style w:type="character" w:customStyle="1" w:styleId="155">
    <w:name w:val="页眉 字符"/>
    <w:qFormat/>
    <w:uiPriority w:val="99"/>
    <w:rPr>
      <w:rFonts w:ascii="Times New Roman" w:hAnsi="Times New Roman" w:eastAsia="宋体" w:cs="Times New Roman"/>
      <w:sz w:val="18"/>
      <w:szCs w:val="18"/>
    </w:rPr>
  </w:style>
  <w:style w:type="character" w:customStyle="1" w:styleId="156">
    <w:name w:val="标书正文格式 Char"/>
    <w:link w:val="157"/>
    <w:qFormat/>
    <w:uiPriority w:val="0"/>
    <w:rPr>
      <w:rFonts w:ascii="楷体_GB2312" w:hAnsi="Calibri" w:eastAsia="楷体_GB2312"/>
      <w:kern w:val="2"/>
      <w:sz w:val="24"/>
      <w:szCs w:val="24"/>
      <w:lang w:val="en-US" w:eastAsia="zh-CN" w:bidi="ar-SA"/>
    </w:rPr>
  </w:style>
  <w:style w:type="paragraph" w:customStyle="1" w:styleId="157">
    <w:name w:val="标书正文格式"/>
    <w:link w:val="156"/>
    <w:qFormat/>
    <w:uiPriority w:val="0"/>
    <w:pPr>
      <w:spacing w:line="360" w:lineRule="auto"/>
      <w:ind w:firstLine="200" w:firstLineChars="200"/>
    </w:pPr>
    <w:rPr>
      <w:rFonts w:ascii="楷体_GB2312" w:hAnsi="Calibri" w:eastAsia="楷体_GB2312" w:cs="Times New Roman"/>
      <w:kern w:val="2"/>
      <w:sz w:val="24"/>
      <w:szCs w:val="24"/>
      <w:lang w:val="en-US" w:eastAsia="zh-CN" w:bidi="ar-SA"/>
    </w:rPr>
  </w:style>
  <w:style w:type="character" w:customStyle="1" w:styleId="158">
    <w:name w:val="标题 6 字符"/>
    <w:qFormat/>
    <w:uiPriority w:val="0"/>
    <w:rPr>
      <w:rFonts w:ascii="Cambria" w:hAnsi="Cambria" w:eastAsia="宋体" w:cs="Times New Roman"/>
      <w:b/>
      <w:bCs/>
      <w:sz w:val="24"/>
      <w:szCs w:val="24"/>
    </w:rPr>
  </w:style>
  <w:style w:type="character" w:customStyle="1" w:styleId="159">
    <w:name w:val="0正文 Char"/>
    <w:link w:val="160"/>
    <w:qFormat/>
    <w:locked/>
    <w:uiPriority w:val="0"/>
    <w:rPr>
      <w:rFonts w:ascii="Verdana" w:hAnsi="Verdana"/>
      <w:sz w:val="24"/>
      <w:szCs w:val="24"/>
      <w:lang w:val="zh-CN"/>
    </w:rPr>
  </w:style>
  <w:style w:type="paragraph" w:customStyle="1" w:styleId="160">
    <w:name w:val="0正文"/>
    <w:basedOn w:val="1"/>
    <w:link w:val="159"/>
    <w:qFormat/>
    <w:uiPriority w:val="0"/>
    <w:pPr>
      <w:adjustRightInd w:val="0"/>
      <w:spacing w:line="360" w:lineRule="auto"/>
      <w:ind w:firstLine="480" w:firstLineChars="200"/>
      <w:jc w:val="left"/>
    </w:pPr>
    <w:rPr>
      <w:rFonts w:ascii="Verdana" w:hAnsi="Verdana"/>
      <w:kern w:val="0"/>
      <w:sz w:val="24"/>
      <w:szCs w:val="24"/>
      <w:lang w:val="zh-CN"/>
    </w:rPr>
  </w:style>
  <w:style w:type="character" w:customStyle="1" w:styleId="161">
    <w:name w:val="标题 1 字符"/>
    <w:qFormat/>
    <w:uiPriority w:val="0"/>
    <w:rPr>
      <w:rFonts w:ascii="Times New Roman" w:hAnsi="Times New Roman" w:eastAsia="宋体" w:cs="Times New Roman"/>
      <w:b/>
      <w:bCs/>
      <w:kern w:val="44"/>
      <w:sz w:val="44"/>
      <w:szCs w:val="44"/>
    </w:rPr>
  </w:style>
  <w:style w:type="character" w:customStyle="1" w:styleId="162">
    <w:name w:val="font61"/>
    <w:qFormat/>
    <w:uiPriority w:val="0"/>
    <w:rPr>
      <w:rFonts w:hint="default" w:ascii="微软雅黑 Light" w:hAnsi="微软雅黑 Light" w:eastAsia="微软雅黑 Light" w:cs="微软雅黑 Light"/>
      <w:color w:val="FF0000"/>
      <w:sz w:val="20"/>
      <w:szCs w:val="20"/>
      <w:u w:val="none"/>
    </w:rPr>
  </w:style>
  <w:style w:type="character" w:customStyle="1" w:styleId="163">
    <w:name w:val="列表段落 字符1"/>
    <w:link w:val="164"/>
    <w:qFormat/>
    <w:uiPriority w:val="0"/>
    <w:rPr>
      <w:rFonts w:ascii="Times New Roman" w:hAnsi="Times New Roman" w:eastAsia="宋体" w:cs="Times New Roman"/>
      <w:kern w:val="2"/>
      <w:sz w:val="21"/>
    </w:rPr>
  </w:style>
  <w:style w:type="paragraph" w:styleId="164">
    <w:name w:val="List Paragraph"/>
    <w:basedOn w:val="1"/>
    <w:link w:val="163"/>
    <w:qFormat/>
    <w:uiPriority w:val="0"/>
    <w:pPr>
      <w:ind w:firstLine="420" w:firstLineChars="200"/>
    </w:pPr>
  </w:style>
  <w:style w:type="character" w:customStyle="1" w:styleId="165">
    <w:name w:val="正文文本缩进 字符"/>
    <w:qFormat/>
    <w:uiPriority w:val="0"/>
    <w:rPr>
      <w:rFonts w:ascii="Times New Roman" w:hAnsi="Times New Roman" w:eastAsia="宋体" w:cs="Times New Roman"/>
      <w:szCs w:val="20"/>
    </w:rPr>
  </w:style>
  <w:style w:type="character" w:customStyle="1" w:styleId="166">
    <w:name w:val="0正文样式 字符"/>
    <w:link w:val="167"/>
    <w:qFormat/>
    <w:locked/>
    <w:uiPriority w:val="0"/>
    <w:rPr>
      <w:rFonts w:eastAsia="仿宋_GB2312" w:cs="仿宋_GB2312"/>
      <w:sz w:val="32"/>
      <w:szCs w:val="28"/>
      <w:lang w:val="en-US" w:eastAsia="zh-CN" w:bidi="ar-SA"/>
    </w:rPr>
  </w:style>
  <w:style w:type="paragraph" w:customStyle="1" w:styleId="167">
    <w:name w:val="0正文样式"/>
    <w:link w:val="166"/>
    <w:qFormat/>
    <w:uiPriority w:val="0"/>
    <w:pPr>
      <w:spacing w:line="360" w:lineRule="auto"/>
      <w:ind w:firstLine="480" w:firstLineChars="200"/>
      <w:jc w:val="both"/>
    </w:pPr>
    <w:rPr>
      <w:rFonts w:ascii="Times New Roman" w:hAnsi="Times New Roman" w:eastAsia="仿宋_GB2312" w:cs="仿宋_GB2312"/>
      <w:sz w:val="32"/>
      <w:szCs w:val="28"/>
      <w:lang w:val="en-US" w:eastAsia="zh-CN" w:bidi="ar-SA"/>
    </w:rPr>
  </w:style>
  <w:style w:type="character" w:customStyle="1" w:styleId="168">
    <w:name w:val="页脚 字符"/>
    <w:qFormat/>
    <w:uiPriority w:val="99"/>
    <w:rPr>
      <w:rFonts w:ascii="Times New Roman" w:hAnsi="Times New Roman" w:eastAsia="宋体" w:cs="Times New Roman"/>
      <w:sz w:val="18"/>
      <w:szCs w:val="18"/>
    </w:rPr>
  </w:style>
  <w:style w:type="character" w:customStyle="1" w:styleId="169">
    <w:name w:val="纯文本 Char1"/>
    <w:qFormat/>
    <w:uiPriority w:val="0"/>
    <w:rPr>
      <w:rFonts w:ascii="Courier New" w:hAnsi="Courier New" w:eastAsia="宋体" w:cs="Times New Roman"/>
      <w:kern w:val="2"/>
      <w:sz w:val="21"/>
    </w:rPr>
  </w:style>
  <w:style w:type="character" w:customStyle="1" w:styleId="170">
    <w:name w:val="font31"/>
    <w:qFormat/>
    <w:uiPriority w:val="0"/>
    <w:rPr>
      <w:rFonts w:hint="eastAsia" w:ascii="宋体" w:hAnsi="宋体" w:eastAsia="宋体" w:cs="宋体"/>
      <w:color w:val="000000"/>
      <w:sz w:val="18"/>
      <w:szCs w:val="18"/>
      <w:u w:val="none"/>
    </w:rPr>
  </w:style>
  <w:style w:type="character" w:customStyle="1" w:styleId="171">
    <w:name w:val="缺省文本 Char"/>
    <w:link w:val="172"/>
    <w:qFormat/>
    <w:uiPriority w:val="0"/>
    <w:rPr>
      <w:rFonts w:ascii="Times New Roman" w:hAnsi="Times New Roman" w:eastAsia="宋体" w:cs="Times New Roman"/>
      <w:kern w:val="0"/>
      <w:sz w:val="24"/>
      <w:szCs w:val="20"/>
    </w:rPr>
  </w:style>
  <w:style w:type="paragraph" w:customStyle="1" w:styleId="172">
    <w:name w:val="缺省文本"/>
    <w:basedOn w:val="1"/>
    <w:link w:val="171"/>
    <w:qFormat/>
    <w:uiPriority w:val="0"/>
    <w:pPr>
      <w:autoSpaceDE w:val="0"/>
      <w:autoSpaceDN w:val="0"/>
      <w:adjustRightInd w:val="0"/>
      <w:jc w:val="left"/>
    </w:pPr>
    <w:rPr>
      <w:kern w:val="0"/>
      <w:sz w:val="24"/>
    </w:rPr>
  </w:style>
  <w:style w:type="character" w:customStyle="1" w:styleId="173">
    <w:name w:val="列表段落 字符"/>
    <w:link w:val="174"/>
    <w:qFormat/>
    <w:uiPriority w:val="0"/>
    <w:rPr>
      <w:kern w:val="2"/>
      <w:sz w:val="21"/>
    </w:rPr>
  </w:style>
  <w:style w:type="paragraph" w:customStyle="1" w:styleId="174">
    <w:name w:val="_Style 94"/>
    <w:basedOn w:val="1"/>
    <w:next w:val="164"/>
    <w:link w:val="173"/>
    <w:qFormat/>
    <w:uiPriority w:val="0"/>
    <w:pPr>
      <w:ind w:firstLine="420" w:firstLineChars="200"/>
    </w:pPr>
  </w:style>
  <w:style w:type="character" w:customStyle="1" w:styleId="175">
    <w:name w:val="方案正文 Char"/>
    <w:link w:val="176"/>
    <w:qFormat/>
    <w:uiPriority w:val="0"/>
    <w:rPr>
      <w:color w:val="000000"/>
      <w:sz w:val="24"/>
      <w:szCs w:val="24"/>
    </w:rPr>
  </w:style>
  <w:style w:type="paragraph" w:customStyle="1" w:styleId="176">
    <w:name w:val="方案正文"/>
    <w:basedOn w:val="1"/>
    <w:link w:val="175"/>
    <w:qFormat/>
    <w:uiPriority w:val="0"/>
    <w:pPr>
      <w:widowControl/>
      <w:adjustRightInd w:val="0"/>
      <w:snapToGrid w:val="0"/>
      <w:spacing w:line="360" w:lineRule="auto"/>
      <w:ind w:firstLine="480" w:firstLineChars="200"/>
    </w:pPr>
    <w:rPr>
      <w:color w:val="000000"/>
      <w:kern w:val="0"/>
      <w:sz w:val="24"/>
      <w:szCs w:val="24"/>
    </w:rPr>
  </w:style>
  <w:style w:type="character" w:customStyle="1" w:styleId="177">
    <w:name w:val="HTML 地址 Char"/>
    <w:link w:val="178"/>
    <w:qFormat/>
    <w:uiPriority w:val="0"/>
    <w:rPr>
      <w:i/>
      <w:iCs/>
      <w:kern w:val="2"/>
      <w:sz w:val="21"/>
    </w:rPr>
  </w:style>
  <w:style w:type="paragraph" w:customStyle="1" w:styleId="178">
    <w:name w:val="HTML 地址1"/>
    <w:basedOn w:val="1"/>
    <w:link w:val="177"/>
    <w:qFormat/>
    <w:uiPriority w:val="0"/>
    <w:pPr>
      <w:widowControl/>
      <w:jc w:val="left"/>
    </w:pPr>
    <w:rPr>
      <w:i/>
      <w:iCs/>
    </w:rPr>
  </w:style>
  <w:style w:type="character" w:customStyle="1" w:styleId="179">
    <w:name w:val="纯文本 Char2"/>
    <w:qFormat/>
    <w:uiPriority w:val="0"/>
    <w:rPr>
      <w:rFonts w:ascii="宋体" w:hAnsi="Courier New"/>
    </w:rPr>
  </w:style>
  <w:style w:type="paragraph" w:customStyle="1" w:styleId="180">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eastAsia="宋体" w:cs="宋体"/>
      <w:kern w:val="0"/>
      <w:sz w:val="20"/>
    </w:rPr>
  </w:style>
  <w:style w:type="paragraph" w:customStyle="1" w:styleId="181">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kern w:val="0"/>
      <w:sz w:val="20"/>
    </w:rPr>
  </w:style>
  <w:style w:type="paragraph" w:customStyle="1" w:styleId="182">
    <w:name w:val="Char Char1 Char"/>
    <w:basedOn w:val="1"/>
    <w:qFormat/>
    <w:uiPriority w:val="0"/>
    <w:rPr>
      <w:rFonts w:ascii="Calibri" w:hAnsi="Calibri" w:eastAsia="宋体" w:cs="Times New Roman"/>
      <w:szCs w:val="24"/>
    </w:rPr>
  </w:style>
  <w:style w:type="paragraph" w:customStyle="1" w:styleId="183">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宋体" w:cs="Times New Roman"/>
      <w:kern w:val="0"/>
      <w:sz w:val="20"/>
    </w:rPr>
  </w:style>
  <w:style w:type="paragraph" w:customStyle="1" w:styleId="184">
    <w:name w:val="font9"/>
    <w:basedOn w:val="1"/>
    <w:qFormat/>
    <w:uiPriority w:val="0"/>
    <w:pPr>
      <w:widowControl/>
      <w:spacing w:before="100" w:beforeAutospacing="1" w:after="100" w:afterAutospacing="1"/>
      <w:jc w:val="left"/>
    </w:pPr>
    <w:rPr>
      <w:rFonts w:ascii="Calibri" w:hAnsi="Calibri" w:eastAsia="宋体" w:cs="Times New Roman"/>
      <w:b/>
      <w:bCs/>
      <w:kern w:val="0"/>
      <w:sz w:val="20"/>
    </w:rPr>
  </w:style>
  <w:style w:type="paragraph" w:customStyle="1" w:styleId="185">
    <w:name w:val="_Style 98"/>
    <w:basedOn w:val="1"/>
    <w:next w:val="1"/>
    <w:qFormat/>
    <w:uiPriority w:val="39"/>
    <w:pPr>
      <w:ind w:left="210"/>
      <w:jc w:val="left"/>
    </w:pPr>
    <w:rPr>
      <w:rFonts w:ascii="Calibri" w:hAnsi="Calibri" w:cs="Calibri"/>
      <w:smallCaps/>
      <w:sz w:val="20"/>
    </w:rPr>
  </w:style>
  <w:style w:type="paragraph" w:customStyle="1" w:styleId="186">
    <w:name w:val="font6"/>
    <w:basedOn w:val="1"/>
    <w:qFormat/>
    <w:uiPriority w:val="0"/>
    <w:pPr>
      <w:widowControl/>
      <w:spacing w:before="100" w:beforeAutospacing="1" w:after="100" w:afterAutospacing="1"/>
      <w:jc w:val="left"/>
    </w:pPr>
    <w:rPr>
      <w:rFonts w:ascii="宋体" w:hAnsi="宋体" w:eastAsia="宋体" w:cs="宋体"/>
      <w:kern w:val="0"/>
      <w:sz w:val="20"/>
    </w:rPr>
  </w:style>
  <w:style w:type="paragraph" w:customStyle="1" w:styleId="187">
    <w:name w:val="font8"/>
    <w:basedOn w:val="1"/>
    <w:qFormat/>
    <w:uiPriority w:val="0"/>
    <w:pPr>
      <w:widowControl/>
      <w:spacing w:before="100" w:beforeAutospacing="1" w:after="100" w:afterAutospacing="1"/>
      <w:jc w:val="left"/>
    </w:pPr>
    <w:rPr>
      <w:rFonts w:ascii="宋体" w:hAnsi="宋体" w:eastAsia="宋体" w:cs="宋体"/>
      <w:b/>
      <w:bCs/>
      <w:kern w:val="0"/>
      <w:sz w:val="20"/>
    </w:rPr>
  </w:style>
  <w:style w:type="paragraph" w:customStyle="1" w:styleId="188">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宋体" w:cs="Times New Roman"/>
      <w:kern w:val="0"/>
      <w:sz w:val="20"/>
    </w:rPr>
  </w:style>
  <w:style w:type="paragraph" w:customStyle="1" w:styleId="189">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90">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1">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20"/>
    </w:rPr>
  </w:style>
  <w:style w:type="paragraph" w:customStyle="1" w:styleId="192">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宋体" w:cs="Times New Roman"/>
      <w:kern w:val="0"/>
      <w:sz w:val="20"/>
    </w:rPr>
  </w:style>
  <w:style w:type="paragraph" w:customStyle="1" w:styleId="193">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Calibri" w:hAnsi="Calibri" w:eastAsia="宋体" w:cs="Times New Roman"/>
      <w:kern w:val="0"/>
      <w:sz w:val="20"/>
    </w:rPr>
  </w:style>
  <w:style w:type="paragraph" w:customStyle="1" w:styleId="194">
    <w:name w:val="样式"/>
    <w:basedOn w:val="1"/>
    <w:qFormat/>
    <w:uiPriority w:val="0"/>
    <w:pPr>
      <w:numPr>
        <w:ilvl w:val="0"/>
        <w:numId w:val="1"/>
      </w:numPr>
      <w:tabs>
        <w:tab w:val="left" w:pos="567"/>
      </w:tabs>
      <w:snapToGrid w:val="0"/>
      <w:spacing w:line="460" w:lineRule="atLeast"/>
    </w:pPr>
    <w:rPr>
      <w:rFonts w:ascii="Arial" w:hAnsi="Arial" w:eastAsia="宋体" w:cs="Arial"/>
      <w:spacing w:val="6"/>
      <w:sz w:val="24"/>
      <w:szCs w:val="24"/>
    </w:rPr>
  </w:style>
  <w:style w:type="paragraph" w:customStyle="1" w:styleId="195">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rPr>
  </w:style>
  <w:style w:type="paragraph" w:customStyle="1" w:styleId="196">
    <w:name w:val=" Char Char Char"/>
    <w:basedOn w:val="1"/>
    <w:qFormat/>
    <w:uiPriority w:val="0"/>
    <w:rPr>
      <w:rFonts w:ascii="Tahoma" w:hAnsi="Tahoma" w:eastAsia="宋体" w:cs="Times New Roman"/>
      <w:sz w:val="24"/>
    </w:rPr>
  </w:style>
  <w:style w:type="paragraph" w:customStyle="1" w:styleId="197">
    <w:name w:val="font7"/>
    <w:basedOn w:val="1"/>
    <w:qFormat/>
    <w:uiPriority w:val="0"/>
    <w:pPr>
      <w:widowControl/>
      <w:spacing w:before="100" w:beforeAutospacing="1" w:after="100" w:afterAutospacing="1"/>
      <w:jc w:val="left"/>
    </w:pPr>
    <w:rPr>
      <w:rFonts w:ascii="Calibri" w:hAnsi="Calibri" w:eastAsia="宋体" w:cs="Times New Roman"/>
      <w:kern w:val="0"/>
      <w:sz w:val="20"/>
    </w:rPr>
  </w:style>
  <w:style w:type="paragraph" w:customStyle="1" w:styleId="198">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rPr>
  </w:style>
  <w:style w:type="paragraph" w:customStyle="1" w:styleId="199">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pPr>
    <w:rPr>
      <w:rFonts w:ascii="宋体" w:hAnsi="宋体" w:eastAsia="宋体" w:cs="宋体"/>
      <w:kern w:val="0"/>
      <w:sz w:val="20"/>
    </w:rPr>
  </w:style>
  <w:style w:type="paragraph" w:customStyle="1" w:styleId="200">
    <w:name w:val="列出段落1"/>
    <w:basedOn w:val="1"/>
    <w:link w:val="201"/>
    <w:qFormat/>
    <w:uiPriority w:val="34"/>
    <w:pPr>
      <w:ind w:firstLine="420" w:firstLineChars="200"/>
    </w:pPr>
    <w:rPr>
      <w:rFonts w:ascii="Calibri" w:hAnsi="Calibri"/>
      <w:szCs w:val="21"/>
    </w:rPr>
  </w:style>
  <w:style w:type="character" w:customStyle="1" w:styleId="201">
    <w:name w:val="List Paragraph Char1"/>
    <w:link w:val="200"/>
    <w:qFormat/>
    <w:uiPriority w:val="34"/>
    <w:rPr>
      <w:rFonts w:ascii="Calibri" w:hAnsi="Calibri" w:cs="Calibri"/>
      <w:kern w:val="2"/>
      <w:sz w:val="21"/>
      <w:szCs w:val="21"/>
    </w:rPr>
  </w:style>
  <w:style w:type="paragraph" w:customStyle="1" w:styleId="202">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20"/>
    </w:rPr>
  </w:style>
  <w:style w:type="paragraph" w:customStyle="1" w:styleId="203">
    <w:name w:val="_Style 103"/>
    <w:basedOn w:val="1"/>
    <w:next w:val="1"/>
    <w:qFormat/>
    <w:uiPriority w:val="39"/>
    <w:pPr>
      <w:ind w:left="210"/>
      <w:jc w:val="left"/>
    </w:pPr>
    <w:rPr>
      <w:rFonts w:ascii="Calibri" w:hAnsi="Calibri" w:cs="Calibri"/>
      <w:smallCaps/>
      <w:sz w:val="20"/>
    </w:rPr>
  </w:style>
  <w:style w:type="paragraph" w:customStyle="1" w:styleId="204">
    <w:name w:val="节"/>
    <w:basedOn w:val="4"/>
    <w:qFormat/>
    <w:uiPriority w:val="0"/>
    <w:pPr>
      <w:tabs>
        <w:tab w:val="left" w:pos="360"/>
      </w:tabs>
      <w:spacing w:line="240" w:lineRule="auto"/>
    </w:pPr>
    <w:rPr>
      <w:rFonts w:ascii="黑体" w:hAnsi="Arial" w:eastAsia="黑体" w:cs="Times New Roman"/>
      <w:b w:val="0"/>
      <w:sz w:val="28"/>
      <w:szCs w:val="28"/>
    </w:rPr>
  </w:style>
  <w:style w:type="paragraph" w:customStyle="1" w:styleId="205">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rPr>
  </w:style>
  <w:style w:type="paragraph" w:customStyle="1" w:styleId="206">
    <w:name w:val="Char"/>
    <w:basedOn w:val="1"/>
    <w:qFormat/>
    <w:uiPriority w:val="0"/>
    <w:pPr>
      <w:tabs>
        <w:tab w:val="left" w:pos="855"/>
      </w:tabs>
      <w:ind w:left="855" w:hanging="435"/>
    </w:pPr>
    <w:rPr>
      <w:rFonts w:ascii="Calibri" w:hAnsi="Calibri" w:eastAsia="宋体" w:cs="Times New Roman"/>
      <w:sz w:val="24"/>
      <w:szCs w:val="24"/>
    </w:rPr>
  </w:style>
  <w:style w:type="paragraph" w:customStyle="1" w:styleId="207">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rPr>
  </w:style>
  <w:style w:type="paragraph" w:customStyle="1" w:styleId="208">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kern w:val="0"/>
      <w:sz w:val="20"/>
    </w:rPr>
  </w:style>
  <w:style w:type="paragraph" w:customStyle="1" w:styleId="209">
    <w:name w:val="List Paragraph1"/>
    <w:basedOn w:val="1"/>
    <w:qFormat/>
    <w:uiPriority w:val="34"/>
    <w:pPr>
      <w:ind w:firstLine="420" w:firstLineChars="200"/>
    </w:pPr>
    <w:rPr>
      <w:rFonts w:ascii="Calibri" w:hAnsi="Calibri" w:eastAsia="宋体" w:cs="Times New Roman"/>
      <w:szCs w:val="22"/>
    </w:rPr>
  </w:style>
  <w:style w:type="paragraph" w:customStyle="1" w:styleId="210">
    <w:name w:val="1"/>
    <w:basedOn w:val="1"/>
    <w:next w:val="1"/>
    <w:qFormat/>
    <w:uiPriority w:val="0"/>
    <w:rPr>
      <w:rFonts w:ascii="Calibri" w:hAnsi="Calibri" w:eastAsia="宋体" w:cs="Times New Roman"/>
    </w:rPr>
  </w:style>
  <w:style w:type="paragraph" w:customStyle="1" w:styleId="211">
    <w:name w:val="Char Char Char Char Char"/>
    <w:basedOn w:val="21"/>
    <w:qFormat/>
    <w:uiPriority w:val="0"/>
    <w:pPr>
      <w:shd w:val="clear" w:color="auto" w:fill="000080"/>
    </w:pPr>
    <w:rPr>
      <w:rFonts w:ascii="Tahoma" w:hAnsi="Tahoma" w:eastAsia="宋体" w:cs="Times New Roman"/>
      <w:sz w:val="24"/>
      <w:szCs w:val="24"/>
    </w:rPr>
  </w:style>
  <w:style w:type="paragraph" w:customStyle="1" w:styleId="212">
    <w:name w:val="图"/>
    <w:basedOn w:val="1"/>
    <w:qFormat/>
    <w:uiPriority w:val="0"/>
    <w:pPr>
      <w:keepNext/>
      <w:adjustRightInd w:val="0"/>
      <w:snapToGrid w:val="0"/>
      <w:spacing w:before="60" w:after="60" w:line="300" w:lineRule="auto"/>
      <w:jc w:val="center"/>
    </w:pPr>
    <w:rPr>
      <w:rFonts w:ascii="Calibri" w:hAnsi="Calibri" w:eastAsia="宋体" w:cs="Times New Roman"/>
      <w:spacing w:val="20"/>
      <w:kern w:val="0"/>
      <w:sz w:val="24"/>
    </w:rPr>
  </w:style>
  <w:style w:type="paragraph" w:customStyle="1" w:styleId="213">
    <w:name w:val="_Style 102"/>
    <w:basedOn w:val="1"/>
    <w:next w:val="1"/>
    <w:qFormat/>
    <w:uiPriority w:val="39"/>
    <w:pPr>
      <w:ind w:left="210"/>
      <w:jc w:val="left"/>
    </w:pPr>
    <w:rPr>
      <w:rFonts w:ascii="Calibri" w:hAnsi="Calibri" w:cs="Calibri"/>
      <w:smallCaps/>
      <w:sz w:val="20"/>
    </w:rPr>
  </w:style>
  <w:style w:type="paragraph" w:customStyle="1" w:styleId="214">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CCFFFF"/>
      <w:spacing w:before="100" w:beforeAutospacing="1" w:after="100" w:afterAutospacing="1"/>
      <w:jc w:val="center"/>
    </w:pPr>
    <w:rPr>
      <w:rFonts w:ascii="宋体" w:hAnsi="宋体" w:eastAsia="宋体" w:cs="宋体"/>
      <w:kern w:val="0"/>
      <w:sz w:val="20"/>
    </w:rPr>
  </w:style>
  <w:style w:type="paragraph" w:customStyle="1" w:styleId="215">
    <w:name w:val="Normal1"/>
    <w:basedOn w:val="1"/>
    <w:qFormat/>
    <w:uiPriority w:val="0"/>
    <w:pPr>
      <w:widowControl/>
      <w:overflowPunct w:val="0"/>
      <w:autoSpaceDE w:val="0"/>
      <w:autoSpaceDN w:val="0"/>
      <w:adjustRightInd w:val="0"/>
      <w:textAlignment w:val="baseline"/>
    </w:pPr>
    <w:rPr>
      <w:rFonts w:ascii="Calibri" w:hAnsi="Calibri" w:eastAsia="宋体" w:cs="Times New Roman"/>
      <w:kern w:val="0"/>
    </w:rPr>
  </w:style>
  <w:style w:type="paragraph" w:customStyle="1" w:styleId="216">
    <w:name w:val="表格正文居中"/>
    <w:basedOn w:val="1"/>
    <w:qFormat/>
    <w:uiPriority w:val="0"/>
    <w:pPr>
      <w:spacing w:line="0" w:lineRule="atLeast"/>
      <w:jc w:val="center"/>
    </w:pPr>
    <w:rPr>
      <w:rFonts w:ascii="Calibri" w:hAnsi="Calibri" w:eastAsia="宋体" w:cs="Times New Roman"/>
      <w:szCs w:val="24"/>
    </w:rPr>
  </w:style>
  <w:style w:type="paragraph" w:customStyle="1" w:styleId="217">
    <w:name w:val="List Paragraph2"/>
    <w:basedOn w:val="1"/>
    <w:qFormat/>
    <w:uiPriority w:val="0"/>
    <w:pPr>
      <w:ind w:firstLine="420" w:firstLineChars="200"/>
    </w:pPr>
    <w:rPr>
      <w:rFonts w:ascii="Calibri" w:hAnsi="Calibri" w:eastAsia="宋体" w:cs="Times New Roman"/>
      <w:szCs w:val="22"/>
    </w:rPr>
  </w:style>
  <w:style w:type="paragraph" w:customStyle="1" w:styleId="218">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CCFFFF"/>
      <w:spacing w:before="100" w:beforeAutospacing="1" w:after="100" w:afterAutospacing="1"/>
      <w:jc w:val="left"/>
      <w:textAlignment w:val="bottom"/>
    </w:pPr>
    <w:rPr>
      <w:rFonts w:ascii="宋体" w:hAnsi="宋体" w:eastAsia="宋体" w:cs="宋体"/>
      <w:kern w:val="0"/>
      <w:sz w:val="20"/>
    </w:rPr>
  </w:style>
  <w:style w:type="paragraph" w:customStyle="1" w:styleId="219">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rPr>
  </w:style>
  <w:style w:type="paragraph" w:customStyle="1" w:styleId="220">
    <w:name w:val="列表段落1"/>
    <w:basedOn w:val="1"/>
    <w:qFormat/>
    <w:uiPriority w:val="34"/>
    <w:pPr>
      <w:ind w:firstLine="420" w:firstLineChars="200"/>
    </w:pPr>
    <w:rPr>
      <w:rFonts w:ascii="等线" w:hAnsi="等线" w:eastAsia="等线" w:cs="Times New Roman"/>
      <w:szCs w:val="24"/>
    </w:rPr>
  </w:style>
  <w:style w:type="paragraph" w:customStyle="1" w:styleId="221">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color w:val="FF0000"/>
      <w:kern w:val="0"/>
      <w:sz w:val="20"/>
    </w:rPr>
  </w:style>
  <w:style w:type="paragraph" w:customStyle="1" w:styleId="222">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rPr>
  </w:style>
  <w:style w:type="paragraph" w:customStyle="1" w:styleId="223">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rPr>
  </w:style>
  <w:style w:type="paragraph" w:customStyle="1" w:styleId="224">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CCFFFF"/>
      <w:spacing w:before="100" w:beforeAutospacing="1" w:after="100" w:afterAutospacing="1"/>
      <w:jc w:val="left"/>
    </w:pPr>
    <w:rPr>
      <w:rFonts w:ascii="宋体" w:hAnsi="宋体" w:eastAsia="宋体" w:cs="宋体"/>
      <w:b/>
      <w:bCs/>
      <w:color w:val="FF0000"/>
      <w:kern w:val="0"/>
      <w:sz w:val="20"/>
    </w:rPr>
  </w:style>
  <w:style w:type="paragraph" w:customStyle="1" w:styleId="225">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rPr>
  </w:style>
  <w:style w:type="paragraph" w:customStyle="1" w:styleId="226">
    <w:name w:val="xl71"/>
    <w:basedOn w:val="1"/>
    <w:qFormat/>
    <w:uiPriority w:val="0"/>
    <w:pPr>
      <w:widowControl/>
      <w:pBdr>
        <w:top w:val="single" w:color="auto" w:sz="4" w:space="0"/>
        <w:left w:val="single" w:color="auto" w:sz="4" w:space="0"/>
        <w:bottom w:val="single" w:color="auto" w:sz="4" w:space="0"/>
        <w:right w:val="single" w:color="auto" w:sz="4" w:space="0"/>
      </w:pBdr>
      <w:shd w:val="clear" w:color="000000" w:fill="CCFFFF"/>
      <w:spacing w:before="100" w:beforeAutospacing="1" w:after="100" w:afterAutospacing="1"/>
      <w:jc w:val="left"/>
      <w:textAlignment w:val="bottom"/>
    </w:pPr>
    <w:rPr>
      <w:rFonts w:ascii="宋体" w:hAnsi="宋体" w:eastAsia="宋体" w:cs="宋体"/>
      <w:b/>
      <w:bCs/>
      <w:kern w:val="0"/>
      <w:sz w:val="20"/>
    </w:rPr>
  </w:style>
  <w:style w:type="paragraph" w:customStyle="1" w:styleId="227">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宋体" w:hAnsi="宋体" w:eastAsia="宋体" w:cs="宋体"/>
      <w:kern w:val="0"/>
      <w:sz w:val="20"/>
    </w:rPr>
  </w:style>
  <w:style w:type="paragraph" w:customStyle="1" w:styleId="228">
    <w:name w:val="正文_2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9">
    <w:name w:val="!正文"/>
    <w:basedOn w:val="1"/>
    <w:qFormat/>
    <w:uiPriority w:val="0"/>
    <w:pPr>
      <w:spacing w:line="360" w:lineRule="auto"/>
    </w:pPr>
    <w:rPr>
      <w:sz w:val="24"/>
    </w:rPr>
  </w:style>
  <w:style w:type="paragraph" w:customStyle="1" w:styleId="230">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rPr>
  </w:style>
  <w:style w:type="paragraph" w:customStyle="1" w:styleId="231">
    <w:name w:val="_Style 96"/>
    <w:basedOn w:val="1"/>
    <w:next w:val="1"/>
    <w:qFormat/>
    <w:uiPriority w:val="39"/>
    <w:pPr>
      <w:ind w:left="210"/>
      <w:jc w:val="left"/>
    </w:pPr>
    <w:rPr>
      <w:rFonts w:ascii="Calibri" w:hAnsi="Calibri" w:cs="Calibri"/>
      <w:smallCaps/>
      <w:sz w:val="20"/>
    </w:rPr>
  </w:style>
  <w:style w:type="paragraph" w:customStyle="1" w:styleId="232">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33">
    <w:name w:val="xl74"/>
    <w:basedOn w:val="1"/>
    <w:qFormat/>
    <w:uiPriority w:val="0"/>
    <w:pPr>
      <w:widowControl/>
      <w:pBdr>
        <w:top w:val="single" w:color="auto" w:sz="4" w:space="0"/>
        <w:left w:val="single" w:color="auto" w:sz="4" w:space="0"/>
        <w:bottom w:val="single" w:color="auto" w:sz="4" w:space="0"/>
        <w:right w:val="single" w:color="auto" w:sz="4" w:space="0"/>
      </w:pBdr>
      <w:shd w:val="clear" w:color="000000" w:fill="CCFFFF"/>
      <w:spacing w:before="100" w:beforeAutospacing="1" w:after="100" w:afterAutospacing="1"/>
      <w:jc w:val="center"/>
      <w:textAlignment w:val="bottom"/>
    </w:pPr>
    <w:rPr>
      <w:rFonts w:ascii="宋体" w:hAnsi="宋体" w:eastAsia="宋体" w:cs="宋体"/>
      <w:b/>
      <w:bCs/>
      <w:kern w:val="0"/>
      <w:sz w:val="20"/>
    </w:rPr>
  </w:style>
  <w:style w:type="paragraph" w:customStyle="1" w:styleId="234">
    <w:name w:val="xl73"/>
    <w:basedOn w:val="1"/>
    <w:qFormat/>
    <w:uiPriority w:val="0"/>
    <w:pPr>
      <w:widowControl/>
      <w:pBdr>
        <w:top w:val="single" w:color="auto" w:sz="4" w:space="0"/>
        <w:left w:val="single" w:color="auto" w:sz="4" w:space="0"/>
        <w:bottom w:val="single" w:color="auto" w:sz="4" w:space="0"/>
        <w:right w:val="single" w:color="auto" w:sz="4" w:space="0"/>
      </w:pBdr>
      <w:shd w:val="clear" w:color="000000" w:fill="CCFFFF"/>
      <w:spacing w:before="100" w:beforeAutospacing="1" w:after="100" w:afterAutospacing="1"/>
      <w:jc w:val="right"/>
      <w:textAlignment w:val="bottom"/>
    </w:pPr>
    <w:rPr>
      <w:rFonts w:ascii="宋体" w:hAnsi="宋体" w:eastAsia="宋体" w:cs="宋体"/>
      <w:b/>
      <w:bCs/>
      <w:kern w:val="0"/>
      <w:sz w:val="20"/>
    </w:rPr>
  </w:style>
  <w:style w:type="paragraph" w:customStyle="1" w:styleId="235">
    <w:name w:val="Char Char Char Char Char Char Char Char Char Char"/>
    <w:basedOn w:val="1"/>
    <w:qFormat/>
    <w:uiPriority w:val="0"/>
    <w:rPr>
      <w:rFonts w:ascii="Tahoma" w:hAnsi="Tahoma" w:eastAsia="宋体" w:cs="Times New Roman"/>
      <w:sz w:val="24"/>
    </w:rPr>
  </w:style>
  <w:style w:type="paragraph" w:customStyle="1" w:styleId="236">
    <w:name w:val="xl72"/>
    <w:basedOn w:val="1"/>
    <w:qFormat/>
    <w:uiPriority w:val="0"/>
    <w:pPr>
      <w:widowControl/>
      <w:pBdr>
        <w:top w:val="single" w:color="auto" w:sz="4" w:space="0"/>
        <w:left w:val="single" w:color="auto" w:sz="4" w:space="0"/>
        <w:bottom w:val="single" w:color="auto" w:sz="4" w:space="0"/>
        <w:right w:val="single" w:color="auto" w:sz="4" w:space="0"/>
      </w:pBdr>
      <w:shd w:val="clear" w:color="000000" w:fill="CCFFFF"/>
      <w:spacing w:before="100" w:beforeAutospacing="1" w:after="100" w:afterAutospacing="1"/>
      <w:jc w:val="center"/>
    </w:pPr>
    <w:rPr>
      <w:rFonts w:ascii="宋体" w:hAnsi="宋体" w:eastAsia="宋体" w:cs="宋体"/>
      <w:b/>
      <w:bCs/>
      <w:kern w:val="0"/>
      <w:sz w:val="20"/>
    </w:rPr>
  </w:style>
  <w:style w:type="paragraph" w:customStyle="1" w:styleId="237">
    <w:name w:val="样式1"/>
    <w:basedOn w:val="1"/>
    <w:link w:val="238"/>
    <w:qFormat/>
    <w:uiPriority w:val="0"/>
    <w:pPr>
      <w:widowControl/>
      <w:overflowPunct w:val="0"/>
      <w:autoSpaceDE w:val="0"/>
      <w:autoSpaceDN w:val="0"/>
      <w:adjustRightInd w:val="0"/>
      <w:spacing w:after="80" w:line="360" w:lineRule="auto"/>
      <w:ind w:firstLine="618"/>
      <w:textAlignment w:val="baseline"/>
    </w:pPr>
    <w:rPr>
      <w:rFonts w:ascii="Calibri" w:hAnsi="Calibri"/>
      <w:kern w:val="0"/>
      <w:sz w:val="28"/>
      <w:szCs w:val="24"/>
    </w:rPr>
  </w:style>
  <w:style w:type="character" w:customStyle="1" w:styleId="238">
    <w:name w:val="样式 Char"/>
    <w:link w:val="237"/>
    <w:qFormat/>
    <w:locked/>
    <w:uiPriority w:val="0"/>
    <w:rPr>
      <w:rFonts w:ascii="Calibri" w:hAnsi="Calibri"/>
      <w:sz w:val="28"/>
      <w:szCs w:val="24"/>
    </w:rPr>
  </w:style>
  <w:style w:type="paragraph" w:customStyle="1" w:styleId="239">
    <w:name w:val="新定义正文"/>
    <w:basedOn w:val="1"/>
    <w:qFormat/>
    <w:uiPriority w:val="0"/>
    <w:pPr>
      <w:widowControl/>
    </w:pPr>
    <w:rPr>
      <w:rFonts w:ascii="Calibri" w:hAnsi="Calibri" w:eastAsia="宋体" w:cs="Times New Roman"/>
      <w:color w:val="000000"/>
      <w:szCs w:val="21"/>
    </w:rPr>
  </w:style>
  <w:style w:type="paragraph" w:customStyle="1" w:styleId="240">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rPr>
  </w:style>
  <w:style w:type="paragraph" w:customStyle="1" w:styleId="241">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libri" w:hAnsi="Calibri" w:eastAsia="宋体" w:cs="Times New Roman"/>
      <w:kern w:val="0"/>
      <w:sz w:val="20"/>
    </w:rPr>
  </w:style>
  <w:style w:type="paragraph" w:customStyle="1" w:styleId="242">
    <w:name w:val="_Style 97"/>
    <w:basedOn w:val="1"/>
    <w:next w:val="164"/>
    <w:qFormat/>
    <w:uiPriority w:val="0"/>
    <w:pPr>
      <w:ind w:firstLine="420" w:firstLineChars="200"/>
    </w:pPr>
  </w:style>
  <w:style w:type="paragraph" w:customStyle="1" w:styleId="243">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rPr>
  </w:style>
  <w:style w:type="paragraph" w:customStyle="1" w:styleId="244">
    <w:name w:val="列出段落2"/>
    <w:basedOn w:val="1"/>
    <w:link w:val="245"/>
    <w:qFormat/>
    <w:uiPriority w:val="0"/>
    <w:pPr>
      <w:ind w:firstLine="420" w:firstLineChars="200"/>
    </w:pPr>
    <w:rPr>
      <w:rFonts w:ascii="Calibri" w:hAnsi="Calibri"/>
    </w:rPr>
  </w:style>
  <w:style w:type="character" w:customStyle="1" w:styleId="245">
    <w:name w:val="List Paragraph Char"/>
    <w:link w:val="244"/>
    <w:qFormat/>
    <w:locked/>
    <w:uiPriority w:val="0"/>
    <w:rPr>
      <w:rFonts w:ascii="Calibri" w:hAnsi="Calibri"/>
      <w:kern w:val="2"/>
      <w:sz w:val="21"/>
    </w:rPr>
  </w:style>
  <w:style w:type="paragraph" w:customStyle="1" w:styleId="246">
    <w:name w:val="样式 标题 2 + Times New Roman 四号 非加粗 段前: 5 磅 段后: 0 磅 行距: 固定值 20..."/>
    <w:basedOn w:val="4"/>
    <w:qFormat/>
    <w:uiPriority w:val="0"/>
    <w:pPr>
      <w:spacing w:before="100" w:after="0" w:line="400" w:lineRule="exact"/>
    </w:pPr>
    <w:rPr>
      <w:rFonts w:ascii="Times New Roman" w:hAnsi="Times New Roman" w:eastAsia="黑体" w:cs="宋体"/>
      <w:b w:val="0"/>
      <w:bCs w:val="0"/>
      <w:sz w:val="28"/>
      <w:szCs w:val="20"/>
    </w:rPr>
  </w:style>
  <w:style w:type="paragraph" w:customStyle="1" w:styleId="247">
    <w:name w:val="Table Paragraph"/>
    <w:basedOn w:val="1"/>
    <w:qFormat/>
    <w:uiPriority w:val="0"/>
    <w:pPr>
      <w:autoSpaceDE w:val="0"/>
      <w:autoSpaceDN w:val="0"/>
      <w:jc w:val="left"/>
    </w:pPr>
    <w:rPr>
      <w:rFonts w:hint="eastAsia" w:ascii="仿宋" w:hAnsi="仿宋" w:eastAsia="仿宋"/>
      <w:kern w:val="0"/>
      <w:sz w:val="22"/>
      <w:szCs w:val="22"/>
    </w:rPr>
  </w:style>
  <w:style w:type="paragraph" w:customStyle="1" w:styleId="248">
    <w:name w:val="表格正文"/>
    <w:basedOn w:val="1"/>
    <w:qFormat/>
    <w:uiPriority w:val="0"/>
    <w:pPr>
      <w:adjustRightInd w:val="0"/>
      <w:spacing w:line="400" w:lineRule="exact"/>
      <w:jc w:val="center"/>
    </w:pPr>
    <w:rPr>
      <w:rFonts w:ascii="Calibri" w:hAnsi="Calibri"/>
      <w:szCs w:val="24"/>
    </w:rPr>
  </w:style>
  <w:style w:type="table" w:customStyle="1" w:styleId="249">
    <w:name w:val="网格型1"/>
    <w:basedOn w:val="77"/>
    <w:qFormat/>
    <w:uiPriority w:val="0"/>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0">
    <w:name w:val="Table Normal"/>
    <w:basedOn w:val="77"/>
    <w:qFormat/>
    <w:uiPriority w:val="0"/>
    <w:pPr>
      <w:widowControl w:val="0"/>
      <w:autoSpaceDE w:val="0"/>
      <w:autoSpaceDN w:val="0"/>
    </w:pPr>
    <w:rPr>
      <w:sz w:val="22"/>
      <w:szCs w:val="22"/>
      <w:lang w:eastAsia="en-US"/>
    </w:rPr>
    <w:tblPr>
      <w:tblCellMar>
        <w:left w:w="0" w:type="dxa"/>
        <w:right w:w="0" w:type="dxa"/>
      </w:tblCellMar>
    </w:tblPr>
  </w:style>
  <w:style w:type="table" w:customStyle="1" w:styleId="251">
    <w:name w:val="网格型2"/>
    <w:basedOn w:val="77"/>
    <w:qFormat/>
    <w:uiPriority w:val="0"/>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52">
    <w:name w:val="签名 Char"/>
    <w:link w:val="253"/>
    <w:qFormat/>
    <w:uiPriority w:val="0"/>
    <w:rPr>
      <w:kern w:val="2"/>
      <w:sz w:val="21"/>
    </w:rPr>
  </w:style>
  <w:style w:type="paragraph" w:customStyle="1" w:styleId="253">
    <w:name w:val="签名1"/>
    <w:basedOn w:val="1"/>
    <w:link w:val="252"/>
    <w:qFormat/>
    <w:uiPriority w:val="0"/>
    <w:pPr>
      <w:ind w:left="4320"/>
    </w:pPr>
  </w:style>
  <w:style w:type="character" w:customStyle="1" w:styleId="254">
    <w:name w:val="正文首行缩进 Char"/>
    <w:link w:val="255"/>
    <w:qFormat/>
    <w:uiPriority w:val="0"/>
    <w:rPr>
      <w:kern w:val="2"/>
      <w:sz w:val="21"/>
    </w:rPr>
  </w:style>
  <w:style w:type="paragraph" w:customStyle="1" w:styleId="255">
    <w:name w:val="正文首行缩进1"/>
    <w:basedOn w:val="27"/>
    <w:link w:val="254"/>
    <w:qFormat/>
    <w:uiPriority w:val="0"/>
    <w:pPr>
      <w:ind w:firstLine="420"/>
    </w:pPr>
    <w:rPr>
      <w:kern w:val="2"/>
      <w:sz w:val="21"/>
      <w:szCs w:val="20"/>
    </w:rPr>
  </w:style>
  <w:style w:type="character" w:customStyle="1" w:styleId="256">
    <w:name w:val="正文首行缩进 2 Char"/>
    <w:link w:val="257"/>
    <w:qFormat/>
    <w:uiPriority w:val="0"/>
    <w:rPr>
      <w:kern w:val="2"/>
      <w:sz w:val="21"/>
    </w:rPr>
  </w:style>
  <w:style w:type="paragraph" w:customStyle="1" w:styleId="257">
    <w:name w:val="正文首行缩进 21"/>
    <w:basedOn w:val="258"/>
    <w:link w:val="256"/>
    <w:qFormat/>
    <w:uiPriority w:val="0"/>
    <w:pPr>
      <w:autoSpaceDE/>
      <w:autoSpaceDN/>
      <w:adjustRightInd/>
      <w:snapToGrid w:val="0"/>
      <w:spacing w:after="120" w:line="360" w:lineRule="auto"/>
      <w:ind w:left="420" w:firstLine="210"/>
      <w:textAlignment w:val="auto"/>
    </w:pPr>
    <w:rPr>
      <w:rFonts w:ascii="Times New Roman" w:hAnsi="Times New Roman" w:eastAsia="宋体"/>
      <w:sz w:val="21"/>
      <w:szCs w:val="20"/>
    </w:rPr>
  </w:style>
  <w:style w:type="paragraph" w:customStyle="1" w:styleId="258">
    <w:name w:val="正文文本缩进1"/>
    <w:basedOn w:val="1"/>
    <w:qFormat/>
    <w:uiPriority w:val="0"/>
    <w:pPr>
      <w:autoSpaceDE w:val="0"/>
      <w:autoSpaceDN w:val="0"/>
      <w:adjustRightInd w:val="0"/>
      <w:spacing w:line="480" w:lineRule="exact"/>
      <w:ind w:left="850" w:hanging="249"/>
      <w:textAlignment w:val="baseline"/>
    </w:pPr>
    <w:rPr>
      <w:rFonts w:ascii="仿宋_GB2312" w:hAnsi="Calibri" w:eastAsia="仿宋_GB2312" w:cs="Times New Roman"/>
      <w:sz w:val="28"/>
      <w:szCs w:val="22"/>
    </w:rPr>
  </w:style>
  <w:style w:type="paragraph" w:customStyle="1" w:styleId="259">
    <w:name w:val="列出段落111"/>
    <w:basedOn w:val="1"/>
    <w:qFormat/>
    <w:uiPriority w:val="0"/>
    <w:pPr>
      <w:ind w:firstLine="420" w:firstLineChars="200"/>
    </w:pPr>
    <w:rPr>
      <w:rFonts w:ascii="Calibri" w:hAnsi="Calibri"/>
      <w:szCs w:val="22"/>
    </w:rPr>
  </w:style>
  <w:style w:type="paragraph" w:customStyle="1" w:styleId="260">
    <w:name w:val="纯文本1"/>
    <w:basedOn w:val="1"/>
    <w:qFormat/>
    <w:uiPriority w:val="0"/>
    <w:pPr>
      <w:overflowPunct w:val="0"/>
      <w:autoSpaceDE w:val="0"/>
      <w:autoSpaceDN w:val="0"/>
      <w:adjustRightInd w:val="0"/>
      <w:textAlignment w:val="baseline"/>
    </w:pPr>
    <w:rPr>
      <w:rFonts w:ascii="宋体" w:hAnsi="Courier New" w:cs="Courier New"/>
      <w:szCs w:val="21"/>
    </w:rPr>
  </w:style>
  <w:style w:type="character" w:customStyle="1" w:styleId="261">
    <w:name w:val="批注引用1"/>
    <w:qFormat/>
    <w:uiPriority w:val="0"/>
    <w:rPr>
      <w:sz w:val="21"/>
      <w:szCs w:val="21"/>
    </w:rPr>
  </w:style>
  <w:style w:type="character" w:customStyle="1" w:styleId="262">
    <w:name w:val="标题 6 Char1"/>
    <w:qFormat/>
    <w:uiPriority w:val="99"/>
    <w:rPr>
      <w:rFonts w:ascii="Times New Roman" w:hAnsi="Times New Roman" w:eastAsia="宋体" w:cs="Times New Roman"/>
      <w:sz w:val="28"/>
      <w:szCs w:val="24"/>
    </w:rPr>
  </w:style>
  <w:style w:type="character" w:customStyle="1" w:styleId="263">
    <w:name w:val="unnamed1"/>
    <w:qFormat/>
    <w:uiPriority w:val="0"/>
  </w:style>
  <w:style w:type="character" w:customStyle="1" w:styleId="264">
    <w:name w:val="style311"/>
    <w:qFormat/>
    <w:uiPriority w:val="0"/>
    <w:rPr>
      <w:sz w:val="21"/>
      <w:szCs w:val="21"/>
    </w:rPr>
  </w:style>
  <w:style w:type="character" w:customStyle="1" w:styleId="265">
    <w:name w:val="A4"/>
    <w:qFormat/>
    <w:uiPriority w:val="0"/>
    <w:rPr>
      <w:color w:val="000000"/>
    </w:rPr>
  </w:style>
  <w:style w:type="character" w:customStyle="1" w:styleId="266">
    <w:name w:val="pagetitle"/>
    <w:qFormat/>
    <w:uiPriority w:val="0"/>
  </w:style>
  <w:style w:type="character" w:customStyle="1" w:styleId="267">
    <w:name w:val="apple-style-span"/>
    <w:qFormat/>
    <w:uiPriority w:val="0"/>
  </w:style>
  <w:style w:type="character" w:customStyle="1" w:styleId="268">
    <w:name w:val="标题 7 Char1"/>
    <w:qFormat/>
    <w:uiPriority w:val="99"/>
    <w:rPr>
      <w:rFonts w:ascii="Times New Roman" w:hAnsi="Times New Roman" w:eastAsia="宋体" w:cs="Times New Roman"/>
      <w:b/>
      <w:sz w:val="24"/>
      <w:szCs w:val="20"/>
    </w:rPr>
  </w:style>
  <w:style w:type="character" w:customStyle="1" w:styleId="269">
    <w:name w:val="10point1201"/>
    <w:qFormat/>
    <w:uiPriority w:val="0"/>
    <w:rPr>
      <w:rFonts w:hint="default" w:ascii="Arial" w:hAnsi="Arial" w:cs="Arial"/>
      <w:sz w:val="18"/>
      <w:szCs w:val="18"/>
      <w:u w:val="none"/>
    </w:rPr>
  </w:style>
  <w:style w:type="character" w:customStyle="1" w:styleId="270">
    <w:name w:val="style31"/>
    <w:qFormat/>
    <w:uiPriority w:val="0"/>
    <w:rPr>
      <w:b/>
      <w:bCs/>
      <w:sz w:val="60"/>
      <w:szCs w:val="60"/>
    </w:rPr>
  </w:style>
  <w:style w:type="character" w:customStyle="1" w:styleId="271">
    <w:name w:val="15"/>
    <w:qFormat/>
    <w:uiPriority w:val="0"/>
    <w:rPr>
      <w:rFonts w:hint="default" w:ascii="Calibri" w:hAnsi="Calibri" w:cs="Calibri"/>
      <w:color w:val="0000FF"/>
      <w:u w:val="single"/>
    </w:rPr>
  </w:style>
  <w:style w:type="character" w:customStyle="1" w:styleId="272">
    <w:name w:val="mark"/>
    <w:qFormat/>
    <w:uiPriority w:val="0"/>
  </w:style>
  <w:style w:type="character" w:customStyle="1" w:styleId="273">
    <w:name w:val="表正文 Char1"/>
    <w:qFormat/>
    <w:uiPriority w:val="0"/>
    <w:rPr>
      <w:rFonts w:eastAsia="宋体"/>
      <w:kern w:val="2"/>
      <w:sz w:val="21"/>
      <w:szCs w:val="24"/>
      <w:lang w:val="en-US" w:eastAsia="zh-CN" w:bidi="ar-SA"/>
    </w:rPr>
  </w:style>
  <w:style w:type="character" w:customStyle="1" w:styleId="274">
    <w:name w:val="z-窗体顶端 Char"/>
    <w:link w:val="275"/>
    <w:qFormat/>
    <w:uiPriority w:val="0"/>
    <w:rPr>
      <w:rFonts w:ascii="Arial" w:hAnsi="Arial"/>
      <w:vanish/>
      <w:sz w:val="16"/>
      <w:szCs w:val="16"/>
    </w:rPr>
  </w:style>
  <w:style w:type="paragraph" w:customStyle="1" w:styleId="275">
    <w:name w:val="z-窗体顶端1"/>
    <w:basedOn w:val="1"/>
    <w:next w:val="1"/>
    <w:link w:val="274"/>
    <w:qFormat/>
    <w:uiPriority w:val="0"/>
    <w:pPr>
      <w:widowControl/>
      <w:pBdr>
        <w:bottom w:val="single" w:color="auto" w:sz="6" w:space="1"/>
      </w:pBdr>
      <w:jc w:val="center"/>
    </w:pPr>
    <w:rPr>
      <w:rFonts w:ascii="Arial" w:hAnsi="Arial"/>
      <w:vanish/>
      <w:kern w:val="0"/>
      <w:sz w:val="16"/>
      <w:szCs w:val="16"/>
    </w:rPr>
  </w:style>
  <w:style w:type="character" w:customStyle="1" w:styleId="276">
    <w:name w:val="标题 4 Char1"/>
    <w:qFormat/>
    <w:uiPriority w:val="99"/>
    <w:rPr>
      <w:rFonts w:ascii="Arial" w:hAnsi="Arial" w:eastAsia="黑体" w:cs="Times New Roman"/>
      <w:b/>
      <w:bCs/>
      <w:sz w:val="28"/>
      <w:szCs w:val="28"/>
    </w:rPr>
  </w:style>
  <w:style w:type="character" w:customStyle="1" w:styleId="277">
    <w:name w:val="Char Char11"/>
    <w:qFormat/>
    <w:uiPriority w:val="0"/>
    <w:rPr>
      <w:rFonts w:eastAsia="宋体"/>
      <w:kern w:val="2"/>
      <w:sz w:val="24"/>
      <w:lang w:val="en-US" w:eastAsia="zh-CN" w:bidi="ar-SA"/>
    </w:rPr>
  </w:style>
  <w:style w:type="character" w:customStyle="1" w:styleId="278">
    <w:name w:val="Comment Text Char"/>
    <w:qFormat/>
    <w:locked/>
    <w:uiPriority w:val="0"/>
    <w:rPr>
      <w:rFonts w:eastAsia="宋体"/>
      <w:kern w:val="2"/>
      <w:sz w:val="21"/>
      <w:szCs w:val="24"/>
      <w:lang w:val="en-US" w:eastAsia="zh-CN" w:bidi="ar-SA"/>
    </w:rPr>
  </w:style>
  <w:style w:type="character" w:customStyle="1" w:styleId="279">
    <w:name w:val="v152"/>
    <w:qFormat/>
    <w:uiPriority w:val="0"/>
    <w:rPr>
      <w:sz w:val="18"/>
      <w:szCs w:val="18"/>
    </w:rPr>
  </w:style>
  <w:style w:type="character" w:customStyle="1" w:styleId="280">
    <w:name w:val="A15"/>
    <w:qFormat/>
    <w:uiPriority w:val="0"/>
    <w:rPr>
      <w:rFonts w:ascii="Times New Roman"/>
      <w:color w:val="000000"/>
      <w:sz w:val="14"/>
    </w:rPr>
  </w:style>
  <w:style w:type="character" w:customStyle="1" w:styleId="281">
    <w:name w:val="Char Char3"/>
    <w:qFormat/>
    <w:uiPriority w:val="0"/>
    <w:rPr>
      <w:rFonts w:ascii="宋体" w:hAnsi="Courier New" w:eastAsia="宋体" w:cs="Courier New"/>
      <w:kern w:val="2"/>
      <w:sz w:val="21"/>
      <w:szCs w:val="21"/>
      <w:lang w:val="en-US" w:eastAsia="zh-CN"/>
    </w:rPr>
  </w:style>
  <w:style w:type="character" w:customStyle="1" w:styleId="282">
    <w:name w:val="0921 Char2"/>
    <w:qFormat/>
    <w:uiPriority w:val="0"/>
    <w:rPr>
      <w:rFonts w:ascii="宋体" w:hAnsi="Courier New" w:eastAsia="宋体"/>
      <w:kern w:val="2"/>
      <w:sz w:val="21"/>
      <w:lang w:val="en-US" w:eastAsia="zh-CN" w:bidi="ar-SA"/>
    </w:rPr>
  </w:style>
  <w:style w:type="character" w:customStyle="1" w:styleId="283">
    <w:name w:val="v151"/>
    <w:qFormat/>
    <w:uiPriority w:val="0"/>
    <w:rPr>
      <w:sz w:val="18"/>
      <w:szCs w:val="18"/>
    </w:rPr>
  </w:style>
  <w:style w:type="character" w:customStyle="1" w:styleId="284">
    <w:name w:val="article1"/>
    <w:qFormat/>
    <w:uiPriority w:val="0"/>
    <w:rPr>
      <w:sz w:val="17"/>
      <w:szCs w:val="17"/>
    </w:rPr>
  </w:style>
  <w:style w:type="character" w:customStyle="1" w:styleId="285">
    <w:name w:val="HTML 预设格式 字符"/>
    <w:qFormat/>
    <w:uiPriority w:val="0"/>
    <w:rPr>
      <w:rFonts w:ascii="黑体" w:hAnsi="Courier New" w:eastAsia="黑体" w:cs="Courier New"/>
    </w:rPr>
  </w:style>
  <w:style w:type="paragraph" w:customStyle="1" w:styleId="286">
    <w:name w:val="正文文本 21"/>
    <w:basedOn w:val="1"/>
    <w:qFormat/>
    <w:uiPriority w:val="0"/>
    <w:pPr>
      <w:spacing w:line="480" w:lineRule="exact"/>
    </w:pPr>
    <w:rPr>
      <w:rFonts w:ascii="Calibri" w:hAnsi="宋体" w:eastAsia="宋体" w:cs="Times New Roman"/>
      <w:b/>
      <w:bCs/>
      <w:sz w:val="28"/>
      <w:szCs w:val="24"/>
    </w:rPr>
  </w:style>
  <w:style w:type="character" w:customStyle="1" w:styleId="287">
    <w:name w:val="h3 Char2"/>
    <w:qFormat/>
    <w:uiPriority w:val="0"/>
    <w:rPr>
      <w:rFonts w:ascii="宋体" w:eastAsia="宋体"/>
      <w:b/>
      <w:sz w:val="32"/>
      <w:lang w:val="en-US" w:eastAsia="zh-CN" w:bidi="ar-SA"/>
    </w:rPr>
  </w:style>
  <w:style w:type="character" w:customStyle="1" w:styleId="288">
    <w:name w:val="para"/>
    <w:qFormat/>
    <w:uiPriority w:val="0"/>
  </w:style>
  <w:style w:type="character" w:customStyle="1" w:styleId="289">
    <w:name w:val="样式 宋体 小四"/>
    <w:qFormat/>
    <w:uiPriority w:val="0"/>
    <w:rPr>
      <w:rFonts w:ascii="宋体" w:hAnsi="宋体" w:eastAsia="宋体"/>
      <w:sz w:val="24"/>
    </w:rPr>
  </w:style>
  <w:style w:type="character" w:customStyle="1" w:styleId="290">
    <w:name w:val="Body Text Char"/>
    <w:qFormat/>
    <w:locked/>
    <w:uiPriority w:val="0"/>
    <w:rPr>
      <w:lang w:val="en-US" w:eastAsia="zh-CN" w:bidi="ar-SA"/>
    </w:rPr>
  </w:style>
  <w:style w:type="character" w:customStyle="1" w:styleId="291">
    <w:name w:val="font-121"/>
    <w:qFormat/>
    <w:uiPriority w:val="0"/>
    <w:rPr>
      <w:color w:val="666666"/>
      <w:sz w:val="18"/>
      <w:szCs w:val="18"/>
      <w:u w:val="none"/>
    </w:rPr>
  </w:style>
  <w:style w:type="character" w:customStyle="1" w:styleId="292">
    <w:name w:val="px14"/>
    <w:qFormat/>
    <w:uiPriority w:val="0"/>
  </w:style>
  <w:style w:type="paragraph" w:customStyle="1" w:styleId="293">
    <w:name w:val="文档结构图1"/>
    <w:basedOn w:val="1"/>
    <w:qFormat/>
    <w:uiPriority w:val="99"/>
    <w:pPr>
      <w:shd w:val="clear" w:color="auto" w:fill="000080"/>
    </w:pPr>
    <w:rPr>
      <w:rFonts w:ascii="Calibri" w:hAnsi="Calibri" w:eastAsia="宋体" w:cs="Times New Roman"/>
      <w:szCs w:val="24"/>
      <w:shd w:val="clear" w:color="auto" w:fill="000080"/>
    </w:rPr>
  </w:style>
  <w:style w:type="character" w:customStyle="1" w:styleId="294">
    <w:name w:val="正文首行缩进2字符 Char"/>
    <w:link w:val="295"/>
    <w:qFormat/>
    <w:locked/>
    <w:uiPriority w:val="0"/>
    <w:rPr>
      <w:sz w:val="24"/>
    </w:rPr>
  </w:style>
  <w:style w:type="paragraph" w:customStyle="1" w:styleId="295">
    <w:name w:val="正文首行缩进2字符"/>
    <w:basedOn w:val="1"/>
    <w:link w:val="294"/>
    <w:qFormat/>
    <w:uiPriority w:val="0"/>
    <w:pPr>
      <w:spacing w:line="360" w:lineRule="auto"/>
      <w:ind w:firstLine="482"/>
    </w:pPr>
    <w:rPr>
      <w:kern w:val="0"/>
      <w:sz w:val="24"/>
    </w:rPr>
  </w:style>
  <w:style w:type="character" w:customStyle="1" w:styleId="296">
    <w:name w:val="ca-01"/>
    <w:qFormat/>
    <w:uiPriority w:val="0"/>
    <w:rPr>
      <w:rFonts w:ascii="宋体" w:hAnsi="宋体" w:eastAsia="宋体"/>
      <w:sz w:val="21"/>
    </w:rPr>
  </w:style>
  <w:style w:type="character" w:customStyle="1" w:styleId="297">
    <w:name w:val="Char Char4"/>
    <w:qFormat/>
    <w:uiPriority w:val="0"/>
    <w:rPr>
      <w:rFonts w:eastAsia="仿宋_GB2312"/>
      <w:b/>
      <w:bCs/>
      <w:kern w:val="44"/>
      <w:sz w:val="44"/>
      <w:szCs w:val="44"/>
    </w:rPr>
  </w:style>
  <w:style w:type="character" w:customStyle="1" w:styleId="298">
    <w:name w:val="t14_b1"/>
    <w:qFormat/>
    <w:uiPriority w:val="0"/>
    <w:rPr>
      <w:rFonts w:hint="default" w:ascii="Times New Roman" w:hAnsi="Times New Roman" w:cs="Times New Roman"/>
      <w:b/>
      <w:bCs/>
      <w:color w:val="000000"/>
      <w:sz w:val="23"/>
      <w:szCs w:val="23"/>
      <w:u w:val="none"/>
    </w:rPr>
  </w:style>
  <w:style w:type="character" w:customStyle="1" w:styleId="299">
    <w:name w:val="投标书正文 Char"/>
    <w:link w:val="300"/>
    <w:qFormat/>
    <w:locked/>
    <w:uiPriority w:val="0"/>
    <w:rPr>
      <w:sz w:val="24"/>
      <w:szCs w:val="24"/>
      <w:lang w:val="en-US" w:eastAsia="zh-CN" w:bidi="ar-SA"/>
    </w:rPr>
  </w:style>
  <w:style w:type="paragraph" w:customStyle="1" w:styleId="300">
    <w:name w:val="投标书正文"/>
    <w:link w:val="299"/>
    <w:qFormat/>
    <w:uiPriority w:val="0"/>
    <w:pPr>
      <w:autoSpaceDE w:val="0"/>
      <w:spacing w:line="360" w:lineRule="auto"/>
      <w:ind w:firstLine="200" w:firstLineChars="200"/>
    </w:pPr>
    <w:rPr>
      <w:rFonts w:ascii="Times New Roman" w:hAnsi="Times New Roman" w:eastAsia="宋体" w:cs="Times New Roman"/>
      <w:sz w:val="24"/>
      <w:szCs w:val="24"/>
      <w:lang w:val="en-US" w:eastAsia="zh-CN" w:bidi="ar-SA"/>
    </w:rPr>
  </w:style>
  <w:style w:type="character" w:customStyle="1" w:styleId="301">
    <w:name w:val="列出段落 字符"/>
    <w:link w:val="302"/>
    <w:qFormat/>
    <w:locked/>
    <w:uiPriority w:val="0"/>
    <w:rPr>
      <w:rFonts w:cs="黑体"/>
    </w:rPr>
  </w:style>
  <w:style w:type="paragraph" w:customStyle="1" w:styleId="302">
    <w:name w:val="列出段落21"/>
    <w:basedOn w:val="1"/>
    <w:link w:val="301"/>
    <w:qFormat/>
    <w:uiPriority w:val="0"/>
    <w:pPr>
      <w:ind w:firstLine="420" w:firstLineChars="200"/>
    </w:pPr>
    <w:rPr>
      <w:kern w:val="0"/>
      <w:sz w:val="20"/>
    </w:rPr>
  </w:style>
  <w:style w:type="character" w:customStyle="1" w:styleId="303">
    <w:name w:val="ccwheading011"/>
    <w:qFormat/>
    <w:uiPriority w:val="0"/>
    <w:rPr>
      <w:b/>
      <w:bCs/>
      <w:color w:val="FF7D01"/>
      <w:sz w:val="36"/>
      <w:szCs w:val="36"/>
    </w:rPr>
  </w:style>
  <w:style w:type="character" w:customStyle="1" w:styleId="304">
    <w:name w:val="hg"/>
    <w:qFormat/>
    <w:uiPriority w:val="0"/>
  </w:style>
  <w:style w:type="character" w:customStyle="1" w:styleId="305">
    <w:name w:val="脚注文本 Char1"/>
    <w:qFormat/>
    <w:uiPriority w:val="0"/>
    <w:rPr>
      <w:kern w:val="2"/>
      <w:sz w:val="18"/>
      <w:szCs w:val="18"/>
    </w:rPr>
  </w:style>
  <w:style w:type="character" w:customStyle="1" w:styleId="306">
    <w:name w:val="formfnt1"/>
    <w:qFormat/>
    <w:uiPriority w:val="0"/>
    <w:rPr>
      <w:rFonts w:hint="default" w:ascii="Verdana" w:hAnsi="Verdana"/>
      <w:color w:val="000000"/>
      <w:sz w:val="20"/>
      <w:szCs w:val="20"/>
    </w:rPr>
  </w:style>
  <w:style w:type="character" w:customStyle="1" w:styleId="307">
    <w:name w:val="font51"/>
    <w:qFormat/>
    <w:uiPriority w:val="0"/>
    <w:rPr>
      <w:rFonts w:hint="eastAsia" w:ascii="微软雅黑" w:hAnsi="微软雅黑" w:eastAsia="微软雅黑" w:cs="微软雅黑"/>
      <w:b/>
      <w:color w:val="FF0000"/>
      <w:sz w:val="24"/>
      <w:szCs w:val="24"/>
      <w:u w:val="none"/>
    </w:rPr>
  </w:style>
  <w:style w:type="character" w:customStyle="1" w:styleId="308">
    <w:name w:val="z-窗体底端 Char"/>
    <w:link w:val="309"/>
    <w:qFormat/>
    <w:uiPriority w:val="0"/>
    <w:rPr>
      <w:rFonts w:ascii="Arial" w:hAnsi="Arial"/>
      <w:vanish/>
      <w:sz w:val="16"/>
      <w:szCs w:val="16"/>
    </w:rPr>
  </w:style>
  <w:style w:type="paragraph" w:customStyle="1" w:styleId="309">
    <w:name w:val="z-窗体底端1"/>
    <w:basedOn w:val="1"/>
    <w:next w:val="1"/>
    <w:link w:val="308"/>
    <w:qFormat/>
    <w:uiPriority w:val="0"/>
    <w:pPr>
      <w:widowControl/>
      <w:pBdr>
        <w:top w:val="single" w:color="auto" w:sz="6" w:space="1"/>
      </w:pBdr>
      <w:jc w:val="center"/>
    </w:pPr>
    <w:rPr>
      <w:rFonts w:ascii="Arial" w:hAnsi="Arial"/>
      <w:vanish/>
      <w:kern w:val="0"/>
      <w:sz w:val="16"/>
      <w:szCs w:val="16"/>
    </w:rPr>
  </w:style>
  <w:style w:type="character" w:customStyle="1" w:styleId="310">
    <w:name w:val="标准文本 Char"/>
    <w:link w:val="311"/>
    <w:qFormat/>
    <w:uiPriority w:val="0"/>
    <w:rPr>
      <w:rFonts w:ascii="宋体" w:hAnsi="宋体"/>
      <w:szCs w:val="21"/>
    </w:rPr>
  </w:style>
  <w:style w:type="paragraph" w:customStyle="1" w:styleId="311">
    <w:name w:val="标准文本"/>
    <w:basedOn w:val="1"/>
    <w:link w:val="310"/>
    <w:qFormat/>
    <w:uiPriority w:val="0"/>
    <w:pPr>
      <w:tabs>
        <w:tab w:val="left" w:pos="3060"/>
        <w:tab w:val="left" w:pos="6048"/>
        <w:tab w:val="left" w:pos="7668"/>
      </w:tabs>
      <w:spacing w:line="360" w:lineRule="auto"/>
      <w:ind w:firstLine="420" w:firstLineChars="200"/>
    </w:pPr>
    <w:rPr>
      <w:rFonts w:ascii="宋体" w:hAnsi="宋体"/>
      <w:kern w:val="0"/>
      <w:sz w:val="20"/>
      <w:szCs w:val="21"/>
    </w:rPr>
  </w:style>
  <w:style w:type="character" w:customStyle="1" w:styleId="312">
    <w:name w:val="Body Text1 Char Char"/>
    <w:qFormat/>
    <w:uiPriority w:val="0"/>
    <w:rPr>
      <w:rFonts w:ascii="仿宋_GB2312" w:eastAsia="仿宋_GB2312"/>
      <w:sz w:val="28"/>
      <w:lang w:val="en-US" w:eastAsia="zh-CN" w:bidi="ar-SA"/>
    </w:rPr>
  </w:style>
  <w:style w:type="character" w:customStyle="1" w:styleId="313">
    <w:name w:val="批注文字 Char1"/>
    <w:qFormat/>
    <w:uiPriority w:val="0"/>
    <w:rPr>
      <w:kern w:val="2"/>
      <w:sz w:val="21"/>
      <w:szCs w:val="24"/>
    </w:rPr>
  </w:style>
  <w:style w:type="character" w:customStyle="1" w:styleId="314">
    <w:name w:val="0921 Char"/>
    <w:qFormat/>
    <w:locked/>
    <w:uiPriority w:val="0"/>
    <w:rPr>
      <w:rFonts w:ascii="宋体" w:hAnsi="Courier New" w:eastAsia="宋体"/>
      <w:kern w:val="2"/>
      <w:sz w:val="21"/>
      <w:lang w:val="en-US" w:eastAsia="zh-CN" w:bidi="ar-SA"/>
    </w:rPr>
  </w:style>
  <w:style w:type="character" w:customStyle="1" w:styleId="315">
    <w:name w:val="st1"/>
    <w:qFormat/>
    <w:uiPriority w:val="0"/>
  </w:style>
  <w:style w:type="character" w:customStyle="1" w:styleId="316">
    <w:name w:val="正文文本缩进 Char2"/>
    <w:qFormat/>
    <w:uiPriority w:val="0"/>
    <w:rPr>
      <w:rFonts w:ascii="仿宋_GB2312" w:eastAsia="仿宋_GB2312"/>
      <w:sz w:val="28"/>
    </w:rPr>
  </w:style>
  <w:style w:type="character" w:customStyle="1" w:styleId="317">
    <w:name w:val="标题 2 Char1"/>
    <w:qFormat/>
    <w:uiPriority w:val="0"/>
    <w:rPr>
      <w:rFonts w:ascii="Arial" w:hAnsi="Arial" w:eastAsia="黑体"/>
      <w:b/>
      <w:sz w:val="32"/>
      <w:szCs w:val="24"/>
    </w:rPr>
  </w:style>
  <w:style w:type="character" w:customStyle="1" w:styleId="318">
    <w:name w:val="Heading Char Char"/>
    <w:qFormat/>
    <w:uiPriority w:val="0"/>
    <w:rPr>
      <w:rFonts w:eastAsia="宋体"/>
      <w:sz w:val="18"/>
      <w:lang w:val="en-US" w:eastAsia="zh-CN" w:bidi="ar-SA"/>
    </w:rPr>
  </w:style>
  <w:style w:type="character" w:customStyle="1" w:styleId="319">
    <w:name w:val="ll1"/>
    <w:qFormat/>
    <w:uiPriority w:val="0"/>
  </w:style>
  <w:style w:type="character" w:customStyle="1" w:styleId="320">
    <w:name w:val="正文文本缩进 3 Char2"/>
    <w:qFormat/>
    <w:uiPriority w:val="0"/>
    <w:rPr>
      <w:rFonts w:ascii="宋体" w:hAnsi="宋体"/>
      <w:color w:val="000000"/>
      <w:sz w:val="28"/>
      <w:szCs w:val="24"/>
    </w:rPr>
  </w:style>
  <w:style w:type="character" w:customStyle="1" w:styleId="321">
    <w:name w:val="txt1"/>
    <w:qFormat/>
    <w:uiPriority w:val="0"/>
    <w:rPr>
      <w:rFonts w:hint="default"/>
      <w:sz w:val="18"/>
      <w:szCs w:val="18"/>
    </w:rPr>
  </w:style>
  <w:style w:type="character" w:customStyle="1" w:styleId="322">
    <w:name w:val="正文缩进2格 Char"/>
    <w:link w:val="323"/>
    <w:qFormat/>
    <w:locked/>
    <w:uiPriority w:val="99"/>
    <w:rPr>
      <w:rFonts w:ascii="仿宋_GB2312" w:hAnsi="宋体" w:eastAsia="仿宋_GB2312"/>
      <w:sz w:val="31"/>
    </w:rPr>
  </w:style>
  <w:style w:type="paragraph" w:customStyle="1" w:styleId="323">
    <w:name w:val="正文缩进2格"/>
    <w:basedOn w:val="1"/>
    <w:link w:val="322"/>
    <w:qFormat/>
    <w:uiPriority w:val="99"/>
    <w:pPr>
      <w:spacing w:line="600" w:lineRule="exact"/>
      <w:ind w:firstLine="639" w:firstLineChars="206"/>
    </w:pPr>
    <w:rPr>
      <w:rFonts w:ascii="仿宋_GB2312" w:hAnsi="宋体" w:eastAsia="仿宋_GB2312"/>
      <w:kern w:val="0"/>
      <w:sz w:val="31"/>
    </w:rPr>
  </w:style>
  <w:style w:type="character" w:customStyle="1" w:styleId="324">
    <w:name w:val="标题 5 Char1"/>
    <w:qFormat/>
    <w:uiPriority w:val="99"/>
    <w:rPr>
      <w:rFonts w:ascii="Times New Roman" w:hAnsi="Times New Roman" w:eastAsia="宋体" w:cs="Times New Roman"/>
      <w:sz w:val="28"/>
      <w:szCs w:val="24"/>
    </w:rPr>
  </w:style>
  <w:style w:type="character" w:customStyle="1" w:styleId="325">
    <w:name w:val="Heading 1 Char"/>
    <w:qFormat/>
    <w:locked/>
    <w:uiPriority w:val="0"/>
    <w:rPr>
      <w:rFonts w:ascii="宋体" w:eastAsia="宋体" w:cs="宋体"/>
      <w:b/>
      <w:kern w:val="44"/>
      <w:sz w:val="44"/>
      <w:lang w:val="en-US" w:eastAsia="zh-CN" w:bidi="ar-SA"/>
    </w:rPr>
  </w:style>
  <w:style w:type="paragraph" w:customStyle="1" w:styleId="326">
    <w:name w:val="日期1"/>
    <w:basedOn w:val="1"/>
    <w:next w:val="1"/>
    <w:qFormat/>
    <w:uiPriority w:val="0"/>
    <w:pPr>
      <w:autoSpaceDE w:val="0"/>
      <w:autoSpaceDN w:val="0"/>
      <w:adjustRightInd w:val="0"/>
      <w:jc w:val="right"/>
      <w:textAlignment w:val="baseline"/>
    </w:pPr>
    <w:rPr>
      <w:rFonts w:ascii="宋体" w:hAnsi="Tms Rmn" w:eastAsia="宋体" w:cs="Times New Roman"/>
      <w:b/>
      <w:sz w:val="28"/>
      <w:szCs w:val="22"/>
    </w:rPr>
  </w:style>
  <w:style w:type="character" w:customStyle="1" w:styleId="327">
    <w:name w:val="页码1"/>
    <w:qFormat/>
    <w:uiPriority w:val="0"/>
  </w:style>
  <w:style w:type="character" w:customStyle="1" w:styleId="328">
    <w:name w:val="日期 Char2"/>
    <w:qFormat/>
    <w:uiPriority w:val="0"/>
    <w:rPr>
      <w:rFonts w:ascii="宋体"/>
      <w:sz w:val="28"/>
    </w:rPr>
  </w:style>
  <w:style w:type="character" w:customStyle="1" w:styleId="329">
    <w:name w:val="文档结构图 Char2"/>
    <w:qFormat/>
    <w:uiPriority w:val="0"/>
    <w:rPr>
      <w:szCs w:val="24"/>
      <w:shd w:val="clear" w:color="auto" w:fill="000080"/>
    </w:rPr>
  </w:style>
  <w:style w:type="character" w:customStyle="1" w:styleId="330">
    <w:name w:val="批注主题 Char2"/>
    <w:qFormat/>
    <w:locked/>
    <w:uiPriority w:val="0"/>
    <w:rPr>
      <w:b/>
      <w:bCs/>
      <w:szCs w:val="24"/>
    </w:rPr>
  </w:style>
  <w:style w:type="character" w:customStyle="1" w:styleId="331">
    <w:name w:val="point_normal"/>
    <w:qFormat/>
    <w:uiPriority w:val="0"/>
  </w:style>
  <w:style w:type="character" w:customStyle="1" w:styleId="332">
    <w:name w:val="ca-2"/>
    <w:qFormat/>
    <w:uiPriority w:val="0"/>
  </w:style>
  <w:style w:type="character" w:customStyle="1" w:styleId="333">
    <w:name w:val="unnamed21"/>
    <w:qFormat/>
    <w:uiPriority w:val="0"/>
    <w:rPr>
      <w:color w:val="CC6633"/>
      <w:u w:val="none"/>
    </w:rPr>
  </w:style>
  <w:style w:type="character" w:customStyle="1" w:styleId="334">
    <w:name w:val="标题 3 Char1"/>
    <w:qFormat/>
    <w:uiPriority w:val="0"/>
    <w:rPr>
      <w:rFonts w:ascii="宋体" w:hAnsi="Times New Roman" w:eastAsia="宋体" w:cs="Times New Roman"/>
      <w:b/>
      <w:kern w:val="0"/>
      <w:sz w:val="32"/>
      <w:szCs w:val="20"/>
    </w:rPr>
  </w:style>
  <w:style w:type="character" w:customStyle="1" w:styleId="335">
    <w:name w:val="small"/>
    <w:qFormat/>
    <w:uiPriority w:val="0"/>
  </w:style>
  <w:style w:type="paragraph" w:customStyle="1" w:styleId="336">
    <w:name w:val="正文文本 31"/>
    <w:basedOn w:val="1"/>
    <w:qFormat/>
    <w:uiPriority w:val="0"/>
    <w:pPr>
      <w:autoSpaceDE w:val="0"/>
      <w:autoSpaceDN w:val="0"/>
      <w:adjustRightInd w:val="0"/>
      <w:jc w:val="left"/>
    </w:pPr>
    <w:rPr>
      <w:rFonts w:ascii="Calibri" w:hAnsi="Calibri" w:eastAsia="宋体" w:cs="Times New Roman"/>
      <w:sz w:val="28"/>
      <w:szCs w:val="22"/>
    </w:rPr>
  </w:style>
  <w:style w:type="character" w:customStyle="1" w:styleId="337">
    <w:name w:val="readmail_locationtip"/>
    <w:qFormat/>
    <w:uiPriority w:val="99"/>
    <w:rPr>
      <w:rFonts w:cs="Times New Roman"/>
    </w:rPr>
  </w:style>
  <w:style w:type="character" w:customStyle="1" w:styleId="338">
    <w:name w:val="style6"/>
    <w:qFormat/>
    <w:uiPriority w:val="0"/>
  </w:style>
  <w:style w:type="paragraph" w:customStyle="1" w:styleId="339">
    <w:name w:val="批注主题1"/>
    <w:basedOn w:val="23"/>
    <w:next w:val="23"/>
    <w:qFormat/>
    <w:uiPriority w:val="0"/>
    <w:rPr>
      <w:rFonts w:ascii="Calibri" w:hAnsi="Calibri" w:eastAsia="宋体" w:cs="Times New Roman"/>
      <w:b/>
      <w:bCs/>
      <w:kern w:val="2"/>
      <w:sz w:val="21"/>
      <w:szCs w:val="24"/>
      <w:lang w:val="en-US" w:eastAsia="zh-CN"/>
    </w:rPr>
  </w:style>
  <w:style w:type="paragraph" w:customStyle="1" w:styleId="340">
    <w:name w:val="正文文本缩进 21"/>
    <w:basedOn w:val="1"/>
    <w:qFormat/>
    <w:uiPriority w:val="0"/>
    <w:pPr>
      <w:tabs>
        <w:tab w:val="left" w:pos="587"/>
      </w:tabs>
      <w:spacing w:line="360" w:lineRule="auto"/>
      <w:ind w:left="425" w:hanging="198"/>
    </w:pPr>
    <w:rPr>
      <w:rFonts w:ascii="Calibri" w:hAnsi="Calibri" w:eastAsia="宋体" w:cs="Times New Roman"/>
      <w:b/>
      <w:sz w:val="28"/>
      <w:szCs w:val="24"/>
    </w:rPr>
  </w:style>
  <w:style w:type="character" w:customStyle="1" w:styleId="341">
    <w:name w:val="cnfont1"/>
    <w:qFormat/>
    <w:uiPriority w:val="0"/>
  </w:style>
  <w:style w:type="character" w:customStyle="1" w:styleId="342">
    <w:name w:val="Char Char9"/>
    <w:qFormat/>
    <w:uiPriority w:val="0"/>
    <w:rPr>
      <w:rFonts w:ascii="宋体" w:eastAsia="宋体"/>
      <w:sz w:val="18"/>
      <w:lang w:val="en-US" w:eastAsia="zh-CN" w:bidi="ar-SA"/>
    </w:rPr>
  </w:style>
  <w:style w:type="character" w:customStyle="1" w:styleId="343">
    <w:name w:val="style1031"/>
    <w:qFormat/>
    <w:uiPriority w:val="0"/>
    <w:rPr>
      <w:rFonts w:hint="default" w:ascii="Arial" w:hAnsi="Arial" w:cs="Arial"/>
    </w:rPr>
  </w:style>
  <w:style w:type="character" w:customStyle="1" w:styleId="344">
    <w:name w:val="Heading 2 Char"/>
    <w:qFormat/>
    <w:locked/>
    <w:uiPriority w:val="0"/>
    <w:rPr>
      <w:rFonts w:ascii="Arial" w:hAnsi="Arial" w:eastAsia="黑体"/>
      <w:sz w:val="32"/>
      <w:lang w:val="en-US" w:eastAsia="zh-CN" w:bidi="ar-SA"/>
    </w:rPr>
  </w:style>
  <w:style w:type="character" w:customStyle="1" w:styleId="345">
    <w:name w:val="Char Char"/>
    <w:qFormat/>
    <w:uiPriority w:val="0"/>
    <w:rPr>
      <w:rFonts w:ascii="宋体" w:hAnsi="Courier New" w:eastAsia="宋体" w:cs="Courier New"/>
      <w:kern w:val="2"/>
      <w:sz w:val="21"/>
      <w:szCs w:val="21"/>
      <w:lang w:val="en-US" w:eastAsia="zh-CN" w:bidi="ar-SA"/>
    </w:rPr>
  </w:style>
  <w:style w:type="character" w:customStyle="1" w:styleId="346">
    <w:name w:val="Default Char"/>
    <w:link w:val="347"/>
    <w:qFormat/>
    <w:uiPriority w:val="0"/>
    <w:rPr>
      <w:rFonts w:ascii="楷体_GB2312" w:eastAsia="楷体_GB2312"/>
      <w:color w:val="000000"/>
      <w:sz w:val="24"/>
      <w:szCs w:val="24"/>
      <w:lang w:val="en-US" w:eastAsia="zh-CN" w:bidi="ar-SA"/>
    </w:rPr>
  </w:style>
  <w:style w:type="paragraph" w:customStyle="1" w:styleId="347">
    <w:name w:val="Default"/>
    <w:link w:val="346"/>
    <w:qFormat/>
    <w:uiPriority w:val="0"/>
    <w:pPr>
      <w:widowControl w:val="0"/>
      <w:autoSpaceDE w:val="0"/>
      <w:autoSpaceDN w:val="0"/>
      <w:adjustRightInd w:val="0"/>
    </w:pPr>
    <w:rPr>
      <w:rFonts w:ascii="楷体_GB2312" w:hAnsi="Times New Roman" w:eastAsia="楷体_GB2312" w:cs="Times New Roman"/>
      <w:color w:val="000000"/>
      <w:sz w:val="24"/>
      <w:szCs w:val="24"/>
      <w:lang w:val="en-US" w:eastAsia="zh-CN" w:bidi="ar-SA"/>
    </w:rPr>
  </w:style>
  <w:style w:type="character" w:customStyle="1" w:styleId="348">
    <w:name w:val="标题 1 Char1"/>
    <w:qFormat/>
    <w:uiPriority w:val="0"/>
    <w:rPr>
      <w:rFonts w:ascii="Times New Roman" w:hAnsi="Times New Roman" w:eastAsia="宋体" w:cs="Times New Roman"/>
      <w:b/>
      <w:bCs/>
      <w:kern w:val="44"/>
      <w:sz w:val="44"/>
      <w:szCs w:val="44"/>
    </w:rPr>
  </w:style>
  <w:style w:type="character" w:customStyle="1" w:styleId="349">
    <w:name w:val="Body Text1 Char Char1"/>
    <w:qFormat/>
    <w:uiPriority w:val="0"/>
    <w:rPr>
      <w:rFonts w:ascii="仿宋_GB2312" w:eastAsia="仿宋_GB2312"/>
      <w:sz w:val="28"/>
      <w:lang w:val="en-US" w:eastAsia="zh-CN" w:bidi="ar-SA"/>
    </w:rPr>
  </w:style>
  <w:style w:type="character" w:customStyle="1" w:styleId="350">
    <w:name w:val="Char Char2"/>
    <w:qFormat/>
    <w:uiPriority w:val="0"/>
    <w:rPr>
      <w:rFonts w:eastAsia="宋体"/>
      <w:kern w:val="2"/>
      <w:sz w:val="21"/>
      <w:szCs w:val="24"/>
      <w:lang w:val="en-US" w:eastAsia="zh-CN" w:bidi="ar-SA"/>
    </w:rPr>
  </w:style>
  <w:style w:type="character" w:customStyle="1" w:styleId="351">
    <w:name w:val="列表1 Char Char"/>
    <w:link w:val="352"/>
    <w:qFormat/>
    <w:uiPriority w:val="0"/>
    <w:rPr>
      <w:rFonts w:ascii="Century" w:hAnsi="Century"/>
      <w:szCs w:val="21"/>
    </w:rPr>
  </w:style>
  <w:style w:type="paragraph" w:customStyle="1" w:styleId="352">
    <w:name w:val="列表11"/>
    <w:basedOn w:val="1"/>
    <w:link w:val="351"/>
    <w:qFormat/>
    <w:uiPriority w:val="0"/>
    <w:pPr>
      <w:tabs>
        <w:tab w:val="left" w:pos="420"/>
      </w:tabs>
      <w:ind w:left="420" w:hanging="420"/>
    </w:pPr>
    <w:rPr>
      <w:rFonts w:ascii="Century" w:hAnsi="Century"/>
      <w:kern w:val="0"/>
      <w:sz w:val="20"/>
      <w:szCs w:val="21"/>
    </w:rPr>
  </w:style>
  <w:style w:type="character" w:customStyle="1" w:styleId="353">
    <w:name w:val="marklong"/>
    <w:qFormat/>
    <w:uiPriority w:val="0"/>
  </w:style>
  <w:style w:type="paragraph" w:customStyle="1" w:styleId="354">
    <w:name w:val="正文文本缩进 31"/>
    <w:basedOn w:val="1"/>
    <w:qFormat/>
    <w:uiPriority w:val="0"/>
    <w:pPr>
      <w:spacing w:line="360" w:lineRule="auto"/>
      <w:ind w:firstLine="560" w:firstLineChars="200"/>
    </w:pPr>
    <w:rPr>
      <w:rFonts w:ascii="宋体" w:hAnsi="宋体" w:eastAsia="宋体" w:cs="Times New Roman"/>
      <w:color w:val="000000"/>
      <w:sz w:val="28"/>
      <w:szCs w:val="24"/>
    </w:rPr>
  </w:style>
  <w:style w:type="character" w:customStyle="1" w:styleId="355">
    <w:name w:val="Char Char21"/>
    <w:qFormat/>
    <w:uiPriority w:val="0"/>
    <w:rPr>
      <w:rFonts w:eastAsia="宋体"/>
      <w:kern w:val="2"/>
      <w:sz w:val="21"/>
      <w:szCs w:val="24"/>
      <w:lang w:val="en-US" w:eastAsia="zh-CN"/>
    </w:rPr>
  </w:style>
  <w:style w:type="character" w:customStyle="1" w:styleId="356">
    <w:name w:val="title_emph"/>
    <w:qFormat/>
    <w:uiPriority w:val="0"/>
  </w:style>
  <w:style w:type="paragraph" w:customStyle="1" w:styleId="357">
    <w:name w:val="正文缩进2"/>
    <w:basedOn w:val="1"/>
    <w:qFormat/>
    <w:uiPriority w:val="0"/>
    <w:pPr>
      <w:autoSpaceDE w:val="0"/>
      <w:autoSpaceDN w:val="0"/>
      <w:adjustRightInd w:val="0"/>
      <w:ind w:firstLine="420"/>
      <w:jc w:val="left"/>
      <w:textAlignment w:val="baseline"/>
    </w:pPr>
    <w:rPr>
      <w:rFonts w:ascii="宋体" w:hAnsi="Calibri" w:eastAsia="宋体" w:cs="Times New Roman"/>
      <w:sz w:val="34"/>
      <w:szCs w:val="22"/>
    </w:rPr>
  </w:style>
  <w:style w:type="character" w:customStyle="1" w:styleId="358">
    <w:name w:val="正文文本缩进 2 Char2"/>
    <w:qFormat/>
    <w:uiPriority w:val="0"/>
    <w:rPr>
      <w:b/>
      <w:sz w:val="28"/>
      <w:szCs w:val="24"/>
    </w:rPr>
  </w:style>
  <w:style w:type="character" w:customStyle="1" w:styleId="359">
    <w:name w:val="0921 Char1"/>
    <w:qFormat/>
    <w:uiPriority w:val="0"/>
    <w:rPr>
      <w:rFonts w:ascii="宋体" w:hAnsi="Courier New" w:eastAsia="宋体"/>
      <w:kern w:val="2"/>
      <w:sz w:val="21"/>
      <w:lang w:val="en-US" w:eastAsia="zh-CN" w:bidi="ar-SA"/>
    </w:rPr>
  </w:style>
  <w:style w:type="character" w:customStyle="1" w:styleId="360">
    <w:name w:val="postbody1"/>
    <w:qFormat/>
    <w:uiPriority w:val="0"/>
    <w:rPr>
      <w:sz w:val="16"/>
      <w:szCs w:val="16"/>
    </w:rPr>
  </w:style>
  <w:style w:type="character" w:customStyle="1" w:styleId="361">
    <w:name w:val="e1"/>
    <w:qFormat/>
    <w:uiPriority w:val="0"/>
  </w:style>
  <w:style w:type="character" w:customStyle="1" w:styleId="362">
    <w:name w:val="Footer Char"/>
    <w:qFormat/>
    <w:locked/>
    <w:uiPriority w:val="0"/>
    <w:rPr>
      <w:rFonts w:ascii="Calibri" w:hAnsi="Calibri" w:eastAsia="宋体" w:cs="黑体"/>
      <w:kern w:val="2"/>
      <w:sz w:val="18"/>
      <w:szCs w:val="18"/>
      <w:lang w:val="en-US" w:eastAsia="zh-CN" w:bidi="ar-SA"/>
    </w:rPr>
  </w:style>
  <w:style w:type="character" w:customStyle="1" w:styleId="363">
    <w:name w:val="正文33 Char"/>
    <w:link w:val="364"/>
    <w:qFormat/>
    <w:locked/>
    <w:uiPriority w:val="0"/>
    <w:rPr>
      <w:rFonts w:ascii="宋体" w:hAnsi="宋体"/>
      <w:sz w:val="24"/>
      <w:szCs w:val="24"/>
    </w:rPr>
  </w:style>
  <w:style w:type="paragraph" w:customStyle="1" w:styleId="364">
    <w:name w:val="正文33"/>
    <w:basedOn w:val="1"/>
    <w:link w:val="363"/>
    <w:qFormat/>
    <w:uiPriority w:val="0"/>
    <w:pPr>
      <w:spacing w:line="360" w:lineRule="auto"/>
      <w:ind w:firstLine="480" w:firstLineChars="200"/>
    </w:pPr>
    <w:rPr>
      <w:rFonts w:ascii="宋体" w:hAnsi="宋体"/>
      <w:kern w:val="0"/>
      <w:sz w:val="24"/>
      <w:szCs w:val="24"/>
    </w:rPr>
  </w:style>
  <w:style w:type="character" w:customStyle="1" w:styleId="365">
    <w:name w:val="font21"/>
    <w:qFormat/>
    <w:uiPriority w:val="0"/>
    <w:rPr>
      <w:rFonts w:hint="eastAsia" w:ascii="微软雅黑" w:hAnsi="微软雅黑" w:eastAsia="微软雅黑" w:cs="微软雅黑"/>
      <w:color w:val="000000"/>
      <w:sz w:val="24"/>
      <w:szCs w:val="24"/>
      <w:u w:val="none"/>
    </w:rPr>
  </w:style>
  <w:style w:type="character" w:customStyle="1" w:styleId="366">
    <w:name w:val="正文文本 2 Char1"/>
    <w:qFormat/>
    <w:uiPriority w:val="0"/>
    <w:rPr>
      <w:rFonts w:ascii="Times New Roman" w:hAnsi="宋体"/>
      <w:b/>
      <w:bCs/>
      <w:sz w:val="28"/>
      <w:szCs w:val="24"/>
    </w:rPr>
  </w:style>
  <w:style w:type="character" w:customStyle="1" w:styleId="367">
    <w:name w:val="标题 Char1"/>
    <w:qFormat/>
    <w:uiPriority w:val="10"/>
    <w:rPr>
      <w:rFonts w:ascii="Cambria" w:hAnsi="Cambria" w:cs="Times New Roman"/>
      <w:b/>
      <w:bCs/>
      <w:sz w:val="32"/>
      <w:szCs w:val="32"/>
    </w:rPr>
  </w:style>
  <w:style w:type="character" w:customStyle="1" w:styleId="368">
    <w:name w:val="正文文本 3 Char1"/>
    <w:qFormat/>
    <w:uiPriority w:val="0"/>
    <w:rPr>
      <w:rFonts w:ascii="Times New Roman" w:hAnsi="Times New Roman"/>
      <w:kern w:val="0"/>
      <w:sz w:val="28"/>
      <w:szCs w:val="20"/>
    </w:rPr>
  </w:style>
  <w:style w:type="paragraph" w:customStyle="1" w:styleId="369">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70">
    <w:name w:val="Char Char Char Char1"/>
    <w:basedOn w:val="1"/>
    <w:qFormat/>
    <w:uiPriority w:val="0"/>
    <w:pPr>
      <w:widowControl/>
      <w:spacing w:after="160" w:line="240" w:lineRule="exact"/>
      <w:jc w:val="left"/>
    </w:pPr>
    <w:rPr>
      <w:kern w:val="0"/>
      <w:sz w:val="20"/>
    </w:rPr>
  </w:style>
  <w:style w:type="paragraph" w:customStyle="1" w:styleId="371">
    <w:name w:val="Char Char1 Char Char Char Char Char Char Char Char Char Char"/>
    <w:basedOn w:val="1"/>
    <w:qFormat/>
    <w:uiPriority w:val="0"/>
    <w:rPr>
      <w:rFonts w:ascii="Tahoma" w:hAnsi="Tahoma"/>
      <w:sz w:val="24"/>
    </w:rPr>
  </w:style>
  <w:style w:type="paragraph" w:customStyle="1" w:styleId="372">
    <w:name w:val="Char2"/>
    <w:basedOn w:val="1"/>
    <w:qFormat/>
    <w:uiPriority w:val="0"/>
    <w:rPr>
      <w:rFonts w:ascii="Tahoma" w:hAnsi="Tahoma"/>
      <w:sz w:val="24"/>
    </w:rPr>
  </w:style>
  <w:style w:type="paragraph" w:customStyle="1" w:styleId="373">
    <w:name w:val="xl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74">
    <w:name w:val="xl45"/>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5">
    <w:name w:val="数字编号列项（二级）"/>
    <w:qFormat/>
    <w:uiPriority w:val="0"/>
    <w:pPr>
      <w:ind w:left="1260" w:leftChars="400" w:hanging="420" w:hangingChars="200"/>
      <w:jc w:val="both"/>
    </w:pPr>
    <w:rPr>
      <w:rFonts w:ascii="宋体" w:hAnsi="Times New Roman" w:eastAsia="宋体" w:cs="Times New Roman"/>
      <w:sz w:val="21"/>
      <w:lang w:val="en-US" w:eastAsia="zh-CN" w:bidi="ar-SA"/>
    </w:rPr>
  </w:style>
  <w:style w:type="paragraph" w:customStyle="1" w:styleId="376">
    <w:name w:val="titolo pri 1"/>
    <w:qFormat/>
    <w:uiPriority w:val="0"/>
    <w:rPr>
      <w:rFonts w:ascii="Arial" w:hAnsi="Arial" w:eastAsia="宋体" w:cs="Times New Roman"/>
      <w:b/>
      <w:sz w:val="28"/>
      <w:lang w:val="en-US" w:eastAsia="zh-CN" w:bidi="ar-SA"/>
    </w:rPr>
  </w:style>
  <w:style w:type="paragraph" w:customStyle="1" w:styleId="377">
    <w:name w:val="标准正文"/>
    <w:basedOn w:val="1"/>
    <w:qFormat/>
    <w:uiPriority w:val="0"/>
    <w:pPr>
      <w:spacing w:line="360" w:lineRule="auto"/>
      <w:ind w:firstLine="200" w:firstLineChars="200"/>
      <w:jc w:val="center"/>
    </w:pPr>
    <w:rPr>
      <w:rFonts w:ascii="宋体" w:hAnsi="宋体"/>
      <w:snapToGrid w:val="0"/>
      <w:spacing w:val="8"/>
      <w:sz w:val="24"/>
      <w:szCs w:val="24"/>
      <w:u w:val="single"/>
    </w:rPr>
  </w:style>
  <w:style w:type="paragraph" w:customStyle="1" w:styleId="378">
    <w:name w:val="正文缩进1"/>
    <w:basedOn w:val="1"/>
    <w:qFormat/>
    <w:uiPriority w:val="0"/>
    <w:pPr>
      <w:ind w:firstLine="567"/>
    </w:pPr>
    <w:rPr>
      <w:spacing w:val="20"/>
      <w:sz w:val="24"/>
    </w:rPr>
  </w:style>
  <w:style w:type="paragraph" w:customStyle="1" w:styleId="379">
    <w:name w:val="正文样式"/>
    <w:basedOn w:val="1"/>
    <w:qFormat/>
    <w:uiPriority w:val="0"/>
    <w:pPr>
      <w:tabs>
        <w:tab w:val="left" w:pos="1560"/>
      </w:tabs>
      <w:spacing w:before="163" w:after="163" w:line="300" w:lineRule="auto"/>
      <w:ind w:left="1560" w:hanging="360"/>
    </w:pPr>
    <w:rPr>
      <w:rFonts w:ascii="宋体"/>
      <w:sz w:val="24"/>
      <w:szCs w:val="24"/>
    </w:rPr>
  </w:style>
  <w:style w:type="paragraph" w:customStyle="1" w:styleId="380">
    <w:name w:val="默认段落字体 Para Char Char Char Char"/>
    <w:basedOn w:val="1"/>
    <w:qFormat/>
    <w:uiPriority w:val="0"/>
  </w:style>
  <w:style w:type="paragraph" w:customStyle="1" w:styleId="381">
    <w:name w:val="Bullet"/>
    <w:basedOn w:val="27"/>
    <w:qFormat/>
    <w:uiPriority w:val="0"/>
    <w:pPr>
      <w:widowControl/>
      <w:overflowPunct w:val="0"/>
      <w:autoSpaceDE w:val="0"/>
      <w:autoSpaceDN w:val="0"/>
      <w:adjustRightInd w:val="0"/>
      <w:spacing w:after="0"/>
      <w:ind w:left="283" w:hanging="283"/>
      <w:textAlignment w:val="baseline"/>
    </w:pPr>
    <w:rPr>
      <w:rFonts w:ascii="Arial" w:hAnsi="Arial" w:cs="Times New Roman"/>
      <w:kern w:val="20"/>
      <w:szCs w:val="22"/>
      <w:lang w:val="en-GB" w:eastAsia="zh-CN"/>
    </w:rPr>
  </w:style>
  <w:style w:type="paragraph" w:customStyle="1" w:styleId="382">
    <w:name w:val="Char1 Char Char Char"/>
    <w:basedOn w:val="1"/>
    <w:qFormat/>
    <w:uiPriority w:val="0"/>
    <w:rPr>
      <w:rFonts w:ascii="Tahoma" w:hAnsi="Tahoma"/>
      <w:sz w:val="24"/>
    </w:rPr>
  </w:style>
  <w:style w:type="paragraph" w:customStyle="1" w:styleId="383">
    <w:name w:val="font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384">
    <w:name w:val="次小点说明"/>
    <w:basedOn w:val="1"/>
    <w:qFormat/>
    <w:uiPriority w:val="0"/>
    <w:pPr>
      <w:tabs>
        <w:tab w:val="left" w:pos="720"/>
      </w:tabs>
      <w:adjustRightInd w:val="0"/>
      <w:snapToGrid w:val="0"/>
      <w:spacing w:line="360" w:lineRule="auto"/>
      <w:ind w:left="720" w:hanging="720"/>
    </w:pPr>
    <w:rPr>
      <w:szCs w:val="24"/>
    </w:rPr>
  </w:style>
  <w:style w:type="paragraph" w:customStyle="1" w:styleId="385">
    <w:name w:val="xl2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2"/>
      <w:szCs w:val="22"/>
    </w:rPr>
  </w:style>
  <w:style w:type="paragraph" w:customStyle="1" w:styleId="386">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387">
    <w:name w:val="样式 正文缩进 + 首行缩进:  2 字符"/>
    <w:basedOn w:val="6"/>
    <w:qFormat/>
    <w:uiPriority w:val="0"/>
    <w:pPr>
      <w:spacing w:before="160" w:after="160" w:line="360" w:lineRule="auto"/>
      <w:ind w:firstLine="480"/>
    </w:pPr>
    <w:rPr>
      <w:rFonts w:ascii="宋体" w:hAnsi="Calibri" w:eastAsia="宋体" w:cs="Times New Roman"/>
      <w:kern w:val="2"/>
      <w:sz w:val="24"/>
      <w:lang w:val="en-US" w:eastAsia="zh-CN"/>
    </w:rPr>
  </w:style>
  <w:style w:type="paragraph" w:customStyle="1" w:styleId="388">
    <w:name w:val="项符&gt;"/>
    <w:basedOn w:val="1"/>
    <w:qFormat/>
    <w:uiPriority w:val="0"/>
    <w:pPr>
      <w:spacing w:line="360" w:lineRule="auto"/>
    </w:pPr>
    <w:rPr>
      <w:rFonts w:ascii="宋体" w:hAnsi="宋体"/>
      <w:sz w:val="24"/>
      <w:szCs w:val="30"/>
    </w:rPr>
  </w:style>
  <w:style w:type="paragraph" w:customStyle="1" w:styleId="389">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90">
    <w:name w:val="标准正文1"/>
    <w:basedOn w:val="1"/>
    <w:qFormat/>
    <w:uiPriority w:val="0"/>
    <w:pPr>
      <w:spacing w:line="360" w:lineRule="auto"/>
      <w:ind w:firstLine="200" w:firstLineChars="200"/>
    </w:pPr>
    <w:rPr>
      <w:rFonts w:ascii="宋体" w:hAnsi="宋体"/>
      <w:snapToGrid w:val="0"/>
      <w:kern w:val="0"/>
      <w:sz w:val="24"/>
      <w:szCs w:val="24"/>
    </w:rPr>
  </w:style>
  <w:style w:type="paragraph" w:customStyle="1" w:styleId="391">
    <w:name w:val="xl25"/>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kern w:val="0"/>
      <w:sz w:val="22"/>
      <w:szCs w:val="22"/>
    </w:rPr>
  </w:style>
  <w:style w:type="paragraph" w:customStyle="1" w:styleId="392">
    <w:name w:val="列表接续 51"/>
    <w:basedOn w:val="1"/>
    <w:qFormat/>
    <w:uiPriority w:val="0"/>
    <w:pPr>
      <w:spacing w:after="120"/>
      <w:ind w:left="2100" w:leftChars="1000"/>
    </w:pPr>
    <w:rPr>
      <w:szCs w:val="24"/>
    </w:rPr>
  </w:style>
  <w:style w:type="paragraph" w:customStyle="1" w:styleId="393">
    <w:name w:val="Char3"/>
    <w:basedOn w:val="1"/>
    <w:qFormat/>
    <w:uiPriority w:val="0"/>
    <w:rPr>
      <w:rFonts w:ascii="Tahoma" w:hAnsi="Tahoma"/>
      <w:sz w:val="24"/>
    </w:rPr>
  </w:style>
  <w:style w:type="paragraph" w:customStyle="1" w:styleId="394">
    <w:name w:val="封面空格"/>
    <w:basedOn w:val="1"/>
    <w:qFormat/>
    <w:uiPriority w:val="0"/>
    <w:pPr>
      <w:spacing w:line="360" w:lineRule="auto"/>
      <w:jc w:val="distribute"/>
    </w:pPr>
    <w:rPr>
      <w:rFonts w:ascii="宋体"/>
      <w:b/>
      <w:sz w:val="58"/>
      <w:szCs w:val="24"/>
    </w:rPr>
  </w:style>
  <w:style w:type="paragraph" w:customStyle="1" w:styleId="395">
    <w:name w:val="样式 标题 22nd levelh22Header 2H2l2Heading 2LN2título 2DO ..."/>
    <w:basedOn w:val="4"/>
    <w:qFormat/>
    <w:uiPriority w:val="0"/>
    <w:pPr>
      <w:keepNext w:val="0"/>
      <w:keepLines w:val="0"/>
      <w:tabs>
        <w:tab w:val="left" w:pos="1140"/>
      </w:tabs>
      <w:snapToGrid w:val="0"/>
      <w:spacing w:before="360" w:after="120" w:line="360" w:lineRule="auto"/>
      <w:ind w:left="820" w:hanging="400"/>
    </w:pPr>
    <w:rPr>
      <w:rFonts w:ascii="宋体" w:hAnsi="宋体"/>
      <w:kern w:val="2"/>
      <w:sz w:val="24"/>
      <w:szCs w:val="24"/>
      <w:lang w:val="en-US" w:eastAsia="zh-CN"/>
    </w:rPr>
  </w:style>
  <w:style w:type="paragraph" w:customStyle="1" w:styleId="396">
    <w:name w:val="样式3"/>
    <w:basedOn w:val="37"/>
    <w:qFormat/>
    <w:uiPriority w:val="0"/>
    <w:pPr>
      <w:tabs>
        <w:tab w:val="left" w:pos="1080"/>
        <w:tab w:val="right" w:leader="dot" w:pos="9458"/>
      </w:tabs>
    </w:pPr>
    <w:rPr>
      <w:rFonts w:ascii="Times New Roman" w:hAnsi="Times New Roman" w:cs="Times New Roman"/>
      <w:i w:val="0"/>
    </w:rPr>
  </w:style>
  <w:style w:type="paragraph" w:customStyle="1" w:styleId="397">
    <w:name w:val="xl26"/>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kern w:val="0"/>
      <w:sz w:val="22"/>
      <w:szCs w:val="22"/>
    </w:rPr>
  </w:style>
  <w:style w:type="paragraph" w:customStyle="1" w:styleId="398">
    <w:name w:val="l2"/>
    <w:basedOn w:val="1"/>
    <w:qFormat/>
    <w:uiPriority w:val="0"/>
    <w:pPr>
      <w:keepLines/>
      <w:widowControl/>
      <w:spacing w:beforeLines="50" w:afterLines="50" w:line="300" w:lineRule="auto"/>
    </w:pPr>
    <w:rPr>
      <w:rFonts w:ascii="Arial" w:hAnsi="Arial"/>
      <w:bCs/>
      <w:szCs w:val="24"/>
    </w:rPr>
  </w:style>
  <w:style w:type="paragraph" w:customStyle="1" w:styleId="399">
    <w:name w:val="Char Char1 Char Char Char Char Char Char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400">
    <w:name w:val="五级无标题条"/>
    <w:basedOn w:val="1"/>
    <w:qFormat/>
    <w:uiPriority w:val="0"/>
    <w:pPr>
      <w:tabs>
        <w:tab w:val="left" w:pos="3240"/>
      </w:tabs>
      <w:ind w:left="3240" w:hanging="720"/>
    </w:pPr>
    <w:rPr>
      <w:szCs w:val="21"/>
    </w:rPr>
  </w:style>
  <w:style w:type="paragraph" w:customStyle="1" w:styleId="401">
    <w:name w:val="样式 段前: 0.5 行 Char"/>
    <w:basedOn w:val="1"/>
    <w:qFormat/>
    <w:uiPriority w:val="0"/>
    <w:pPr>
      <w:spacing w:line="360" w:lineRule="auto"/>
    </w:pPr>
    <w:rPr>
      <w:sz w:val="24"/>
      <w:szCs w:val="24"/>
    </w:rPr>
  </w:style>
  <w:style w:type="paragraph" w:customStyle="1" w:styleId="402">
    <w:name w:val="表项"/>
    <w:next w:val="403"/>
    <w:qFormat/>
    <w:uiPriority w:val="0"/>
    <w:pPr>
      <w:keepNext/>
      <w:spacing w:line="300" w:lineRule="auto"/>
      <w:jc w:val="center"/>
      <w:textAlignment w:val="baseline"/>
    </w:pPr>
    <w:rPr>
      <w:rFonts w:ascii="Arial" w:hAnsi="Arial" w:eastAsia="黑体" w:cs="Times New Roman"/>
      <w:sz w:val="21"/>
      <w:lang w:val="en-US" w:eastAsia="zh-CN" w:bidi="ar-SA"/>
    </w:rPr>
  </w:style>
  <w:style w:type="paragraph" w:customStyle="1" w:styleId="403">
    <w:name w:val="表身"/>
    <w:qFormat/>
    <w:uiPriority w:val="0"/>
    <w:pPr>
      <w:keepNext/>
      <w:spacing w:before="60" w:after="60" w:line="300" w:lineRule="auto"/>
      <w:jc w:val="both"/>
      <w:textAlignment w:val="center"/>
    </w:pPr>
    <w:rPr>
      <w:rFonts w:ascii="Times New Roman" w:hAnsi="Times New Roman" w:eastAsia="宋体" w:cs="Times New Roman"/>
      <w:sz w:val="18"/>
      <w:lang w:val="en-US" w:eastAsia="zh-CN" w:bidi="ar-SA"/>
    </w:rPr>
  </w:style>
  <w:style w:type="paragraph" w:customStyle="1" w:styleId="404">
    <w:name w:val="默认段落字体 Para Char"/>
    <w:basedOn w:val="1"/>
    <w:qFormat/>
    <w:uiPriority w:val="0"/>
    <w:pPr>
      <w:adjustRightInd w:val="0"/>
      <w:spacing w:line="360" w:lineRule="auto"/>
    </w:pPr>
    <w:rPr>
      <w:kern w:val="0"/>
      <w:sz w:val="24"/>
    </w:rPr>
  </w:style>
  <w:style w:type="paragraph" w:customStyle="1" w:styleId="40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406">
    <w:name w:val="正文1"/>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407">
    <w:name w:val="xl46"/>
    <w:basedOn w:val="1"/>
    <w:qFormat/>
    <w:uiPriority w:val="0"/>
    <w:pPr>
      <w:widowControl/>
      <w:spacing w:before="100" w:beforeAutospacing="1" w:after="100" w:afterAutospacing="1"/>
      <w:jc w:val="left"/>
      <w:textAlignment w:val="center"/>
    </w:pPr>
    <w:rPr>
      <w:rFonts w:ascii="宋体" w:hAnsi="宋体"/>
      <w:kern w:val="0"/>
      <w:sz w:val="22"/>
      <w:szCs w:val="22"/>
    </w:rPr>
  </w:style>
  <w:style w:type="paragraph" w:customStyle="1" w:styleId="408">
    <w:name w:val="xl3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09">
    <w:name w:val="xl27"/>
    <w:basedOn w:val="1"/>
    <w:qFormat/>
    <w:uiPriority w:val="0"/>
    <w:pPr>
      <w:widowControl/>
      <w:pBdr>
        <w:top w:val="single" w:color="auto" w:sz="4" w:space="0"/>
        <w:left w:val="single" w:color="auto" w:sz="4" w:space="0"/>
        <w:right w:val="single" w:color="auto" w:sz="4" w:space="0"/>
      </w:pBdr>
      <w:spacing w:before="100" w:beforeAutospacing="1" w:after="100" w:afterAutospacing="1"/>
      <w:textAlignment w:val="top"/>
    </w:pPr>
    <w:rPr>
      <w:rFonts w:ascii="宋体" w:hAnsi="宋体"/>
      <w:kern w:val="0"/>
      <w:sz w:val="22"/>
      <w:szCs w:val="22"/>
    </w:rPr>
  </w:style>
  <w:style w:type="paragraph" w:customStyle="1" w:styleId="410">
    <w:name w:val="需求书2"/>
    <w:basedOn w:val="1"/>
    <w:qFormat/>
    <w:uiPriority w:val="0"/>
    <w:pPr>
      <w:widowControl/>
      <w:jc w:val="center"/>
    </w:pPr>
    <w:rPr>
      <w:rFonts w:ascii="宋体" w:hAnsi="宋体" w:cs="Arial"/>
      <w:color w:val="FF0000"/>
      <w:kern w:val="0"/>
      <w:sz w:val="20"/>
    </w:rPr>
  </w:style>
  <w:style w:type="paragraph" w:customStyle="1" w:styleId="411">
    <w:name w:val="普通正文"/>
    <w:basedOn w:val="1"/>
    <w:qFormat/>
    <w:uiPriority w:val="0"/>
    <w:pPr>
      <w:adjustRightInd w:val="0"/>
      <w:snapToGrid w:val="0"/>
      <w:spacing w:line="400" w:lineRule="exact"/>
      <w:ind w:firstLine="100" w:firstLineChars="100"/>
      <w:jc w:val="left"/>
      <w:textAlignment w:val="baseline"/>
    </w:pPr>
    <w:rPr>
      <w:rFonts w:ascii="仿宋_GB2312" w:eastAsia="仿宋_GB2312"/>
      <w:kern w:val="0"/>
      <w:sz w:val="24"/>
      <w:szCs w:val="24"/>
    </w:rPr>
  </w:style>
  <w:style w:type="paragraph" w:customStyle="1" w:styleId="412">
    <w:name w:val="表格形式1"/>
    <w:basedOn w:val="1"/>
    <w:qFormat/>
    <w:uiPriority w:val="0"/>
    <w:pPr>
      <w:adjustRightInd w:val="0"/>
      <w:snapToGrid w:val="0"/>
      <w:spacing w:line="360" w:lineRule="atLeast"/>
      <w:jc w:val="left"/>
    </w:pPr>
    <w:rPr>
      <w:rFonts w:ascii="宋体" w:eastAsia="仿宋_GB2312"/>
      <w:sz w:val="24"/>
      <w:szCs w:val="24"/>
    </w:rPr>
  </w:style>
  <w:style w:type="paragraph" w:customStyle="1" w:styleId="413">
    <w:name w:val="xl28"/>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top"/>
    </w:pPr>
    <w:rPr>
      <w:rFonts w:ascii="宋体" w:hAnsi="宋体"/>
      <w:kern w:val="0"/>
      <w:sz w:val="22"/>
      <w:szCs w:val="22"/>
    </w:rPr>
  </w:style>
  <w:style w:type="paragraph" w:customStyle="1" w:styleId="414">
    <w:name w:val="Char Char Char Char"/>
    <w:basedOn w:val="1"/>
    <w:qFormat/>
    <w:uiPriority w:val="0"/>
    <w:rPr>
      <w:rFonts w:ascii="Tahoma" w:hAnsi="Tahoma"/>
      <w:sz w:val="24"/>
    </w:rPr>
  </w:style>
  <w:style w:type="paragraph" w:customStyle="1" w:styleId="415">
    <w:name w:val="编号"/>
    <w:basedOn w:val="1"/>
    <w:qFormat/>
    <w:uiPriority w:val="0"/>
    <w:pPr>
      <w:spacing w:afterLines="50" w:line="300" w:lineRule="auto"/>
      <w:ind w:left="737" w:hanging="312"/>
      <w:jc w:val="left"/>
      <w:textAlignment w:val="center"/>
    </w:pPr>
    <w:rPr>
      <w:rFonts w:eastAsia="仿宋_GB2312"/>
      <w:spacing w:val="20"/>
    </w:rPr>
  </w:style>
  <w:style w:type="paragraph" w:customStyle="1" w:styleId="416">
    <w:name w:val="三级无标题条"/>
    <w:basedOn w:val="1"/>
    <w:qFormat/>
    <w:uiPriority w:val="0"/>
    <w:pPr>
      <w:tabs>
        <w:tab w:val="left" w:pos="2400"/>
      </w:tabs>
      <w:ind w:left="2400" w:hanging="720"/>
    </w:pPr>
    <w:rPr>
      <w:szCs w:val="21"/>
    </w:rPr>
  </w:style>
  <w:style w:type="paragraph" w:customStyle="1" w:styleId="417">
    <w:name w:val="正文标题"/>
    <w:basedOn w:val="1"/>
    <w:qFormat/>
    <w:uiPriority w:val="0"/>
    <w:pPr>
      <w:spacing w:beforeLines="50" w:afterLines="50" w:line="360" w:lineRule="auto"/>
      <w:ind w:left="105" w:leftChars="50" w:right="105" w:rightChars="50"/>
      <w:jc w:val="center"/>
    </w:pPr>
    <w:rPr>
      <w:b/>
      <w:snapToGrid w:val="0"/>
      <w:spacing w:val="40"/>
      <w:kern w:val="0"/>
      <w:sz w:val="30"/>
      <w:szCs w:val="32"/>
    </w:rPr>
  </w:style>
  <w:style w:type="paragraph" w:customStyle="1" w:styleId="418">
    <w:name w:val="xl4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kern w:val="0"/>
      <w:sz w:val="22"/>
      <w:szCs w:val="22"/>
    </w:rPr>
  </w:style>
  <w:style w:type="paragraph" w:customStyle="1" w:styleId="419">
    <w:name w:val="关于"/>
    <w:basedOn w:val="1"/>
    <w:next w:val="1"/>
    <w:qFormat/>
    <w:uiPriority w:val="0"/>
    <w:pPr>
      <w:keepNext/>
      <w:keepLines/>
      <w:widowControl/>
      <w:tabs>
        <w:tab w:val="left" w:pos="600"/>
        <w:tab w:val="left" w:pos="960"/>
        <w:tab w:val="left" w:pos="1080"/>
      </w:tabs>
      <w:overflowPunct w:val="0"/>
      <w:spacing w:before="220" w:line="360" w:lineRule="auto"/>
      <w:ind w:right="28" w:firstLine="480"/>
    </w:pPr>
    <w:rPr>
      <w:rFonts w:ascii="宋体" w:hAnsi="宋体"/>
      <w:kern w:val="0"/>
      <w:sz w:val="24"/>
    </w:rPr>
  </w:style>
  <w:style w:type="paragraph" w:customStyle="1" w:styleId="420">
    <w:name w:val="Char Char5"/>
    <w:basedOn w:val="1"/>
    <w:qFormat/>
    <w:uiPriority w:val="0"/>
    <w:pPr>
      <w:widowControl/>
      <w:spacing w:after="160" w:line="240" w:lineRule="exact"/>
      <w:jc w:val="left"/>
    </w:pPr>
    <w:rPr>
      <w:sz w:val="24"/>
      <w:szCs w:val="24"/>
    </w:rPr>
  </w:style>
  <w:style w:type="paragraph" w:customStyle="1" w:styleId="421">
    <w:name w:val="封面3"/>
    <w:basedOn w:val="1"/>
    <w:qFormat/>
    <w:uiPriority w:val="0"/>
    <w:pPr>
      <w:tabs>
        <w:tab w:val="left" w:pos="2160"/>
      </w:tabs>
      <w:spacing w:line="360" w:lineRule="auto"/>
      <w:ind w:firstLine="542" w:firstLineChars="180"/>
    </w:pPr>
    <w:rPr>
      <w:rFonts w:ascii="黑体" w:hAnsi="宋体" w:eastAsia="黑体"/>
      <w:b/>
      <w:snapToGrid w:val="0"/>
      <w:kern w:val="0"/>
      <w:sz w:val="30"/>
      <w:szCs w:val="30"/>
    </w:rPr>
  </w:style>
  <w:style w:type="paragraph" w:customStyle="1" w:styleId="422">
    <w:name w:val="标题3"/>
    <w:basedOn w:val="5"/>
    <w:qFormat/>
    <w:uiPriority w:val="0"/>
    <w:rPr>
      <w:rFonts w:ascii="宋体" w:hAnsi="宋体"/>
      <w:kern w:val="2"/>
      <w:sz w:val="28"/>
      <w:szCs w:val="28"/>
      <w:lang w:val="en-US" w:eastAsia="zh-CN"/>
    </w:rPr>
  </w:style>
  <w:style w:type="paragraph" w:customStyle="1" w:styleId="423">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szCs w:val="24"/>
    </w:rPr>
  </w:style>
  <w:style w:type="paragraph" w:customStyle="1" w:styleId="424">
    <w:name w:val="z-窗体顶端2"/>
    <w:basedOn w:val="1"/>
    <w:next w:val="1"/>
    <w:link w:val="425"/>
    <w:qFormat/>
    <w:uiPriority w:val="0"/>
    <w:pPr>
      <w:widowControl/>
      <w:pBdr>
        <w:bottom w:val="single" w:color="auto" w:sz="6" w:space="1"/>
      </w:pBdr>
      <w:jc w:val="center"/>
    </w:pPr>
    <w:rPr>
      <w:rFonts w:ascii="Arial" w:hAnsi="Arial"/>
      <w:vanish/>
      <w:kern w:val="0"/>
      <w:sz w:val="16"/>
      <w:szCs w:val="16"/>
    </w:rPr>
  </w:style>
  <w:style w:type="character" w:customStyle="1" w:styleId="425">
    <w:name w:val="z-窗体顶端 Char1"/>
    <w:link w:val="424"/>
    <w:qFormat/>
    <w:uiPriority w:val="0"/>
    <w:rPr>
      <w:rFonts w:ascii="Arial" w:hAnsi="Arial" w:cs="Arial"/>
      <w:vanish/>
      <w:sz w:val="16"/>
      <w:szCs w:val="16"/>
    </w:rPr>
  </w:style>
  <w:style w:type="paragraph" w:customStyle="1" w:styleId="426">
    <w:name w:val="Char Char1"/>
    <w:basedOn w:val="1"/>
    <w:qFormat/>
    <w:uiPriority w:val="0"/>
    <w:pPr>
      <w:tabs>
        <w:tab w:val="left" w:pos="587"/>
      </w:tabs>
      <w:ind w:left="420" w:hanging="198"/>
    </w:pPr>
    <w:rPr>
      <w:sz w:val="24"/>
      <w:szCs w:val="24"/>
    </w:rPr>
  </w:style>
  <w:style w:type="paragraph" w:customStyle="1" w:styleId="427">
    <w:name w:val="Char1 Char Char Char2"/>
    <w:basedOn w:val="1"/>
    <w:qFormat/>
    <w:uiPriority w:val="0"/>
    <w:rPr>
      <w:rFonts w:ascii="Tahoma" w:hAnsi="Tahoma"/>
      <w:sz w:val="24"/>
    </w:rPr>
  </w:style>
  <w:style w:type="paragraph" w:customStyle="1" w:styleId="428">
    <w:name w:val="签名 - 公司"/>
    <w:basedOn w:val="50"/>
    <w:next w:val="419"/>
    <w:qFormat/>
    <w:uiPriority w:val="0"/>
    <w:pPr>
      <w:keepNext/>
      <w:widowControl/>
      <w:tabs>
        <w:tab w:val="left" w:pos="600"/>
        <w:tab w:val="left" w:pos="960"/>
        <w:tab w:val="left" w:pos="1080"/>
      </w:tabs>
      <w:overflowPunct w:val="0"/>
      <w:spacing w:line="360" w:lineRule="auto"/>
      <w:ind w:left="0" w:right="28" w:firstLine="480"/>
      <w:jc w:val="right"/>
    </w:pPr>
    <w:rPr>
      <w:rFonts w:ascii="宋体" w:hAnsi="宋体" w:eastAsia="宋体"/>
      <w:kern w:val="0"/>
    </w:rPr>
  </w:style>
  <w:style w:type="paragraph" w:customStyle="1" w:styleId="429">
    <w:name w:val="正文 + 宋体 + 行距: 固定值 24 磅"/>
    <w:basedOn w:val="5"/>
    <w:qFormat/>
    <w:uiPriority w:val="0"/>
    <w:pPr>
      <w:keepNext w:val="0"/>
      <w:keepLines w:val="0"/>
      <w:tabs>
        <w:tab w:val="left" w:pos="567"/>
      </w:tabs>
      <w:spacing w:before="0" w:after="0" w:line="480" w:lineRule="exact"/>
      <w:ind w:left="567" w:hanging="567"/>
    </w:pPr>
    <w:rPr>
      <w:rFonts w:ascii="宋体"/>
      <w:b w:val="0"/>
      <w:bCs w:val="0"/>
      <w:sz w:val="21"/>
      <w:szCs w:val="20"/>
      <w:lang w:val="en-US" w:eastAsia="zh-CN"/>
    </w:rPr>
  </w:style>
  <w:style w:type="paragraph" w:customStyle="1" w:styleId="430">
    <w:name w:val="Char Char Char Char2"/>
    <w:basedOn w:val="1"/>
    <w:qFormat/>
    <w:uiPriority w:val="0"/>
    <w:pPr>
      <w:widowControl/>
      <w:spacing w:after="160" w:line="240" w:lineRule="exact"/>
      <w:jc w:val="left"/>
    </w:pPr>
    <w:rPr>
      <w:kern w:val="0"/>
      <w:sz w:val="20"/>
    </w:rPr>
  </w:style>
  <w:style w:type="paragraph" w:customStyle="1" w:styleId="431">
    <w:name w:val="xl111"/>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rPr>
  </w:style>
  <w:style w:type="paragraph" w:customStyle="1" w:styleId="432">
    <w:name w:val="xl22"/>
    <w:basedOn w:val="1"/>
    <w:qFormat/>
    <w:uiPriority w:val="0"/>
    <w:pPr>
      <w:widowControl/>
      <w:spacing w:before="100" w:beforeAutospacing="1" w:after="100" w:afterAutospacing="1"/>
      <w:jc w:val="center"/>
    </w:pPr>
    <w:rPr>
      <w:rFonts w:hint="eastAsia" w:ascii="Arial Unicode MS" w:hAnsi="Arial Unicode MS" w:eastAsia="Arial Unicode MS" w:cs="Arial Unicode MS"/>
      <w:kern w:val="0"/>
      <w:sz w:val="24"/>
      <w:szCs w:val="24"/>
    </w:rPr>
  </w:style>
  <w:style w:type="paragraph" w:customStyle="1" w:styleId="433">
    <w:name w:val="李3"/>
    <w:basedOn w:val="1"/>
    <w:qFormat/>
    <w:uiPriority w:val="0"/>
    <w:pPr>
      <w:adjustRightInd w:val="0"/>
      <w:snapToGrid w:val="0"/>
      <w:spacing w:line="240" w:lineRule="exact"/>
      <w:jc w:val="left"/>
      <w:outlineLvl w:val="2"/>
    </w:pPr>
    <w:rPr>
      <w:rFonts w:ascii="Arial" w:hAnsi="Arial" w:cs="Arial"/>
      <w:szCs w:val="24"/>
    </w:rPr>
  </w:style>
  <w:style w:type="paragraph" w:customStyle="1" w:styleId="434">
    <w:name w:val="Char1"/>
    <w:basedOn w:val="1"/>
    <w:qFormat/>
    <w:uiPriority w:val="0"/>
    <w:pPr>
      <w:tabs>
        <w:tab w:val="left" w:pos="360"/>
      </w:tabs>
      <w:ind w:left="360" w:hanging="360" w:hangingChars="200"/>
    </w:pPr>
    <w:rPr>
      <w:sz w:val="24"/>
      <w:szCs w:val="24"/>
    </w:rPr>
  </w:style>
  <w:style w:type="paragraph" w:customStyle="1" w:styleId="435">
    <w:name w:val="封面1"/>
    <w:basedOn w:val="1"/>
    <w:qFormat/>
    <w:uiPriority w:val="0"/>
    <w:pPr>
      <w:spacing w:line="360" w:lineRule="auto"/>
      <w:jc w:val="distribute"/>
    </w:pPr>
    <w:rPr>
      <w:rFonts w:ascii="黑体" w:eastAsia="黑体"/>
      <w:b/>
      <w:sz w:val="58"/>
      <w:szCs w:val="24"/>
    </w:rPr>
  </w:style>
  <w:style w:type="paragraph" w:customStyle="1" w:styleId="436">
    <w:name w:val="xl3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437">
    <w:name w:val="z1"/>
    <w:basedOn w:val="1"/>
    <w:qFormat/>
    <w:uiPriority w:val="0"/>
    <w:pPr>
      <w:widowControl/>
      <w:wordWrap w:val="0"/>
      <w:adjustRightInd w:val="0"/>
      <w:snapToGrid w:val="0"/>
      <w:spacing w:beforeLines="50" w:afterLines="50" w:line="300" w:lineRule="auto"/>
      <w:ind w:left="359" w:leftChars="171" w:firstLine="480" w:firstLineChars="200"/>
    </w:pPr>
    <w:rPr>
      <w:rFonts w:ascii="Arial" w:hAnsi="Arial"/>
      <w:sz w:val="24"/>
      <w:szCs w:val="21"/>
    </w:rPr>
  </w:style>
  <w:style w:type="paragraph" w:customStyle="1" w:styleId="438">
    <w:name w:val="4"/>
    <w:basedOn w:val="1"/>
    <w:next w:val="1"/>
    <w:qFormat/>
    <w:uiPriority w:val="0"/>
    <w:rPr>
      <w:szCs w:val="24"/>
    </w:rPr>
  </w:style>
  <w:style w:type="paragraph" w:customStyle="1" w:styleId="439">
    <w:name w:val="cnfont"/>
    <w:basedOn w:val="1"/>
    <w:qFormat/>
    <w:uiPriority w:val="0"/>
    <w:pPr>
      <w:widowControl/>
      <w:spacing w:before="100" w:beforeAutospacing="1" w:after="100" w:afterAutospacing="1"/>
      <w:jc w:val="left"/>
    </w:pPr>
    <w:rPr>
      <w:rFonts w:ascii="宋体" w:hAnsi="宋体"/>
      <w:color w:val="000000"/>
      <w:kern w:val="0"/>
      <w:sz w:val="24"/>
      <w:szCs w:val="24"/>
    </w:rPr>
  </w:style>
  <w:style w:type="paragraph" w:customStyle="1" w:styleId="440">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441">
    <w:name w:val="样式2"/>
    <w:basedOn w:val="37"/>
    <w:qFormat/>
    <w:uiPriority w:val="0"/>
    <w:pPr>
      <w:tabs>
        <w:tab w:val="left" w:pos="1080"/>
        <w:tab w:val="right" w:leader="dot" w:pos="9458"/>
      </w:tabs>
    </w:pPr>
    <w:rPr>
      <w:rFonts w:ascii="Arial" w:hAnsi="Times New Roman" w:cs="Arial"/>
      <w:i w:val="0"/>
    </w:rPr>
  </w:style>
  <w:style w:type="paragraph" w:customStyle="1" w:styleId="442">
    <w:name w:val="元正正文标题2"/>
    <w:basedOn w:val="7"/>
    <w:qFormat/>
    <w:uiPriority w:val="0"/>
    <w:pPr>
      <w:keepNext w:val="0"/>
      <w:keepLines w:val="0"/>
      <w:adjustRightInd w:val="0"/>
      <w:snapToGrid w:val="0"/>
      <w:spacing w:before="0" w:after="0" w:line="300" w:lineRule="auto"/>
      <w:jc w:val="center"/>
      <w:outlineLvl w:val="9"/>
    </w:pPr>
    <w:rPr>
      <w:rFonts w:ascii="宋体" w:hAnsi="宋体"/>
      <w:bCs w:val="0"/>
      <w:kern w:val="2"/>
      <w:lang w:val="en-US" w:eastAsia="zh-CN"/>
    </w:rPr>
  </w:style>
  <w:style w:type="paragraph" w:customStyle="1" w:styleId="443">
    <w:name w:val="xl3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444">
    <w:name w:val="Char2 Char Char Char Char Char Char"/>
    <w:basedOn w:val="1"/>
    <w:qFormat/>
    <w:uiPriority w:val="0"/>
    <w:pPr>
      <w:widowControl/>
      <w:spacing w:line="400" w:lineRule="exact"/>
      <w:jc w:val="center"/>
    </w:pPr>
    <w:rPr>
      <w:szCs w:val="24"/>
    </w:rPr>
  </w:style>
  <w:style w:type="paragraph" w:customStyle="1" w:styleId="445">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46">
    <w:name w:val="Table Body"/>
    <w:basedOn w:val="1"/>
    <w:qFormat/>
    <w:uiPriority w:val="0"/>
    <w:pPr>
      <w:widowControl/>
      <w:jc w:val="center"/>
    </w:pPr>
    <w:rPr>
      <w:rFonts w:ascii="Arial" w:hAnsi="Arial"/>
      <w:snapToGrid w:val="0"/>
      <w:kern w:val="0"/>
      <w:sz w:val="18"/>
    </w:rPr>
  </w:style>
  <w:style w:type="paragraph" w:customStyle="1" w:styleId="447">
    <w:name w:val="HTML 预设格式1"/>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rPr>
  </w:style>
  <w:style w:type="paragraph" w:customStyle="1" w:styleId="448">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449">
    <w:name w:val="样式4"/>
    <w:basedOn w:val="51"/>
    <w:qFormat/>
    <w:uiPriority w:val="0"/>
    <w:pPr>
      <w:tabs>
        <w:tab w:val="right" w:leader="dot" w:pos="9458"/>
      </w:tabs>
      <w:ind w:firstLine="208" w:firstLineChars="74"/>
    </w:pPr>
    <w:rPr>
      <w:rFonts w:ascii="Times New Roman" w:hAnsi="Times New Roman" w:cs="Times New Roman"/>
      <w:b w:val="0"/>
      <w:bCs w:val="0"/>
    </w:rPr>
  </w:style>
  <w:style w:type="paragraph" w:customStyle="1" w:styleId="450">
    <w:name w:val="一级无标题条"/>
    <w:basedOn w:val="1"/>
    <w:qFormat/>
    <w:uiPriority w:val="0"/>
    <w:pPr>
      <w:tabs>
        <w:tab w:val="left" w:pos="1560"/>
      </w:tabs>
      <w:ind w:left="1560" w:hanging="720"/>
    </w:pPr>
    <w:rPr>
      <w:szCs w:val="21"/>
    </w:rPr>
  </w:style>
  <w:style w:type="paragraph" w:customStyle="1" w:styleId="451">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52">
    <w:name w:val="页眉 New"/>
    <w:basedOn w:val="453"/>
    <w:qFormat/>
    <w:uiPriority w:val="0"/>
    <w:pPr>
      <w:pBdr>
        <w:bottom w:val="single" w:color="auto" w:sz="6" w:space="1"/>
      </w:pBdr>
      <w:tabs>
        <w:tab w:val="center" w:pos="4153"/>
        <w:tab w:val="right" w:pos="8306"/>
      </w:tabs>
      <w:snapToGrid w:val="0"/>
      <w:jc w:val="center"/>
    </w:pPr>
    <w:rPr>
      <w:rFonts w:ascii="Tahoma" w:hAnsi="Tahoma"/>
      <w:sz w:val="18"/>
      <w:szCs w:val="18"/>
    </w:rPr>
  </w:style>
  <w:style w:type="paragraph" w:customStyle="1" w:styleId="453">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4">
    <w:name w:val="xl4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55">
    <w:name w:val="标题5"/>
    <w:basedOn w:val="1"/>
    <w:qFormat/>
    <w:uiPriority w:val="0"/>
    <w:pPr>
      <w:spacing w:before="120" w:after="120"/>
    </w:pPr>
    <w:rPr>
      <w:rFonts w:ascii="宋体"/>
      <w:b/>
      <w:sz w:val="28"/>
      <w:szCs w:val="24"/>
    </w:rPr>
  </w:style>
  <w:style w:type="paragraph" w:customStyle="1" w:styleId="456">
    <w:name w:val="z-窗体底端2"/>
    <w:basedOn w:val="1"/>
    <w:next w:val="1"/>
    <w:link w:val="457"/>
    <w:qFormat/>
    <w:uiPriority w:val="0"/>
    <w:pPr>
      <w:widowControl/>
      <w:pBdr>
        <w:top w:val="single" w:color="auto" w:sz="6" w:space="1"/>
      </w:pBdr>
      <w:jc w:val="center"/>
    </w:pPr>
    <w:rPr>
      <w:rFonts w:ascii="Arial" w:hAnsi="Arial"/>
      <w:vanish/>
      <w:kern w:val="0"/>
      <w:sz w:val="16"/>
      <w:szCs w:val="16"/>
    </w:rPr>
  </w:style>
  <w:style w:type="character" w:customStyle="1" w:styleId="457">
    <w:name w:val="z-窗体底端 Char1"/>
    <w:link w:val="456"/>
    <w:qFormat/>
    <w:uiPriority w:val="0"/>
    <w:rPr>
      <w:rFonts w:ascii="Arial" w:hAnsi="Arial" w:cs="Arial"/>
      <w:vanish/>
      <w:sz w:val="16"/>
      <w:szCs w:val="16"/>
    </w:rPr>
  </w:style>
  <w:style w:type="paragraph" w:customStyle="1" w:styleId="458">
    <w:name w:val="小点说明"/>
    <w:basedOn w:val="1"/>
    <w:qFormat/>
    <w:uiPriority w:val="0"/>
    <w:pPr>
      <w:spacing w:line="260" w:lineRule="exact"/>
      <w:jc w:val="center"/>
    </w:pPr>
    <w:rPr>
      <w:rFonts w:ascii="宋体" w:hAnsi="宋体"/>
    </w:rPr>
  </w:style>
  <w:style w:type="paragraph" w:customStyle="1" w:styleId="459">
    <w:name w:val="xl33"/>
    <w:basedOn w:val="1"/>
    <w:qFormat/>
    <w:uiPriority w:val="0"/>
    <w:pPr>
      <w:widowControl/>
      <w:spacing w:before="100" w:beforeAutospacing="1" w:after="100" w:afterAutospacing="1"/>
      <w:jc w:val="left"/>
      <w:textAlignment w:val="center"/>
    </w:pPr>
    <w:rPr>
      <w:rFonts w:ascii="宋体" w:hAnsi="宋体"/>
      <w:b/>
      <w:bCs/>
      <w:kern w:val="0"/>
      <w:sz w:val="28"/>
      <w:szCs w:val="28"/>
    </w:rPr>
  </w:style>
  <w:style w:type="paragraph" w:customStyle="1" w:styleId="460">
    <w:name w:val="征文"/>
    <w:basedOn w:val="66"/>
    <w:qFormat/>
    <w:uiPriority w:val="0"/>
    <w:pPr>
      <w:spacing w:after="0" w:line="240" w:lineRule="auto"/>
    </w:pPr>
    <w:rPr>
      <w:rFonts w:eastAsia="仿宋_GB2312"/>
      <w:kern w:val="2"/>
      <w:sz w:val="24"/>
      <w:szCs w:val="20"/>
      <w:lang w:val="en-US" w:eastAsia="zh-CN"/>
    </w:rPr>
  </w:style>
  <w:style w:type="paragraph" w:customStyle="1" w:styleId="461">
    <w:name w:val="Char2 Char Char Char Char Char Char1"/>
    <w:basedOn w:val="1"/>
    <w:qFormat/>
    <w:uiPriority w:val="0"/>
    <w:pPr>
      <w:widowControl/>
      <w:spacing w:line="400" w:lineRule="exact"/>
      <w:jc w:val="center"/>
    </w:pPr>
    <w:rPr>
      <w:szCs w:val="24"/>
    </w:rPr>
  </w:style>
  <w:style w:type="paragraph" w:customStyle="1" w:styleId="462">
    <w:name w:val="大标题空格"/>
    <w:basedOn w:val="1"/>
    <w:qFormat/>
    <w:uiPriority w:val="0"/>
    <w:pPr>
      <w:spacing w:line="300" w:lineRule="auto"/>
    </w:pPr>
    <w:rPr>
      <w:rFonts w:ascii="宋体" w:hAnsi="宋体"/>
      <w:b/>
      <w:sz w:val="32"/>
      <w:szCs w:val="24"/>
    </w:rPr>
  </w:style>
  <w:style w:type="paragraph" w:customStyle="1" w:styleId="463">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64">
    <w:name w:val="大标题"/>
    <w:basedOn w:val="3"/>
    <w:qFormat/>
    <w:uiPriority w:val="0"/>
    <w:pPr>
      <w:keepLines w:val="0"/>
      <w:spacing w:before="0" w:after="0" w:line="360" w:lineRule="auto"/>
      <w:jc w:val="center"/>
    </w:pPr>
    <w:rPr>
      <w:rFonts w:ascii="宋体" w:hAnsi="Arial" w:cs="Arial"/>
      <w:snapToGrid w:val="0"/>
      <w:kern w:val="0"/>
      <w:sz w:val="52"/>
      <w:szCs w:val="72"/>
      <w:lang w:val="en-US" w:eastAsia="zh-CN"/>
    </w:rPr>
  </w:style>
  <w:style w:type="paragraph" w:customStyle="1" w:styleId="465">
    <w:name w:val="Char12"/>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466">
    <w:name w:val="Table Heading"/>
    <w:basedOn w:val="1"/>
    <w:qFormat/>
    <w:uiPriority w:val="0"/>
    <w:pPr>
      <w:widowControl/>
      <w:jc w:val="center"/>
    </w:pPr>
    <w:rPr>
      <w:rFonts w:ascii="Arial" w:hAnsi="Arial"/>
      <w:b/>
      <w:kern w:val="0"/>
      <w:sz w:val="18"/>
    </w:rPr>
  </w:style>
  <w:style w:type="paragraph" w:customStyle="1" w:styleId="467">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468">
    <w:name w:val="批注框文本1"/>
    <w:basedOn w:val="1"/>
    <w:qFormat/>
    <w:uiPriority w:val="0"/>
    <w:rPr>
      <w:sz w:val="18"/>
      <w:szCs w:val="18"/>
    </w:rPr>
  </w:style>
  <w:style w:type="paragraph" w:customStyle="1" w:styleId="469">
    <w:name w:val="xl51"/>
    <w:basedOn w:val="1"/>
    <w:qFormat/>
    <w:uiPriority w:val="0"/>
    <w:pPr>
      <w:widowControl/>
      <w:pBdr>
        <w:bottom w:val="single" w:color="auto" w:sz="4" w:space="0"/>
        <w:right w:val="single" w:color="auto" w:sz="4" w:space="0"/>
      </w:pBdr>
      <w:spacing w:before="100" w:beforeAutospacing="1" w:after="100" w:afterAutospacing="1"/>
      <w:textAlignment w:val="center"/>
    </w:pPr>
    <w:rPr>
      <w:rFonts w:ascii="Arial" w:hAnsi="Arial" w:eastAsia="Arial Unicode MS" w:cs="Arial"/>
      <w:kern w:val="0"/>
      <w:szCs w:val="21"/>
    </w:rPr>
  </w:style>
  <w:style w:type="paragraph" w:customStyle="1" w:styleId="470">
    <w:name w:val="列表内容"/>
    <w:basedOn w:val="1"/>
    <w:next w:val="1"/>
    <w:qFormat/>
    <w:uiPriority w:val="0"/>
    <w:pPr>
      <w:widowControl/>
      <w:tabs>
        <w:tab w:val="left" w:pos="360"/>
      </w:tabs>
      <w:ind w:left="360" w:hanging="360"/>
      <w:jc w:val="left"/>
    </w:pPr>
    <w:rPr>
      <w:kern w:val="0"/>
      <w:sz w:val="18"/>
      <w:szCs w:val="24"/>
    </w:rPr>
  </w:style>
  <w:style w:type="paragraph" w:customStyle="1" w:styleId="471">
    <w:name w:val="xl44"/>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72">
    <w:name w:val="标准"/>
    <w:basedOn w:val="1"/>
    <w:qFormat/>
    <w:uiPriority w:val="0"/>
    <w:pPr>
      <w:overflowPunct w:val="0"/>
      <w:autoSpaceDE w:val="0"/>
      <w:autoSpaceDN w:val="0"/>
      <w:adjustRightInd w:val="0"/>
      <w:spacing w:line="240" w:lineRule="atLeast"/>
      <w:textAlignment w:val="baseline"/>
    </w:pPr>
    <w:rPr>
      <w:rFonts w:eastAsia="楷体_GB2312"/>
      <w:kern w:val="0"/>
      <w:sz w:val="24"/>
    </w:rPr>
  </w:style>
  <w:style w:type="paragraph" w:customStyle="1" w:styleId="473">
    <w:name w:val="正文内容"/>
    <w:basedOn w:val="1"/>
    <w:qFormat/>
    <w:uiPriority w:val="0"/>
    <w:rPr>
      <w:rFonts w:ascii="Arial" w:hAnsi="Arial"/>
      <w:spacing w:val="-12"/>
    </w:rPr>
  </w:style>
  <w:style w:type="paragraph" w:customStyle="1" w:styleId="474">
    <w:name w:val="四级无标题条"/>
    <w:basedOn w:val="1"/>
    <w:qFormat/>
    <w:uiPriority w:val="0"/>
    <w:pPr>
      <w:tabs>
        <w:tab w:val="left" w:pos="2955"/>
      </w:tabs>
      <w:ind w:left="2955" w:hanging="855"/>
    </w:pPr>
    <w:rPr>
      <w:szCs w:val="21"/>
    </w:rPr>
  </w:style>
  <w:style w:type="paragraph" w:customStyle="1" w:styleId="475">
    <w:name w:val="Char Char1 Char Char Char Char Char Char Char Char Char Char2"/>
    <w:basedOn w:val="1"/>
    <w:qFormat/>
    <w:uiPriority w:val="0"/>
    <w:rPr>
      <w:rFonts w:ascii="Tahoma" w:hAnsi="Tahoma"/>
      <w:sz w:val="24"/>
    </w:rPr>
  </w:style>
  <w:style w:type="paragraph" w:customStyle="1" w:styleId="476">
    <w:name w:val="样式5"/>
    <w:basedOn w:val="449"/>
    <w:next w:val="449"/>
    <w:qFormat/>
    <w:uiPriority w:val="0"/>
  </w:style>
  <w:style w:type="paragraph" w:customStyle="1" w:styleId="477">
    <w:name w:val="索引 41"/>
    <w:basedOn w:val="1"/>
    <w:next w:val="1"/>
    <w:qFormat/>
    <w:uiPriority w:val="0"/>
    <w:pPr>
      <w:ind w:left="600" w:leftChars="600"/>
    </w:pPr>
    <w:rPr>
      <w:szCs w:val="24"/>
    </w:rPr>
  </w:style>
  <w:style w:type="paragraph" w:customStyle="1" w:styleId="478">
    <w:name w:val="批注框文本2"/>
    <w:basedOn w:val="1"/>
    <w:qFormat/>
    <w:uiPriority w:val="0"/>
    <w:rPr>
      <w:sz w:val="18"/>
      <w:szCs w:val="18"/>
    </w:rPr>
  </w:style>
  <w:style w:type="paragraph" w:customStyle="1" w:styleId="479">
    <w:name w:val="封面2"/>
    <w:basedOn w:val="1"/>
    <w:qFormat/>
    <w:uiPriority w:val="0"/>
    <w:pPr>
      <w:spacing w:line="360" w:lineRule="auto"/>
      <w:jc w:val="center"/>
    </w:pPr>
    <w:rPr>
      <w:rFonts w:ascii="黑体" w:hAnsi="宋体" w:eastAsia="黑体"/>
      <w:b/>
      <w:spacing w:val="-30"/>
      <w:sz w:val="96"/>
      <w:szCs w:val="24"/>
    </w:rPr>
  </w:style>
  <w:style w:type="paragraph" w:customStyle="1" w:styleId="480">
    <w:name w:val="日期11"/>
    <w:basedOn w:val="1"/>
    <w:next w:val="1"/>
    <w:qFormat/>
    <w:uiPriority w:val="0"/>
    <w:pPr>
      <w:autoSpaceDE w:val="0"/>
      <w:autoSpaceDN w:val="0"/>
      <w:adjustRightInd w:val="0"/>
      <w:jc w:val="right"/>
      <w:textAlignment w:val="baseline"/>
    </w:pPr>
    <w:rPr>
      <w:rFonts w:ascii="宋体" w:hAnsi="Tms Rmn"/>
      <w:b/>
      <w:kern w:val="0"/>
      <w:sz w:val="28"/>
    </w:rPr>
  </w:style>
  <w:style w:type="paragraph" w:customStyle="1" w:styleId="481">
    <w:name w:val="Char Char Char"/>
    <w:basedOn w:val="1"/>
    <w:qFormat/>
    <w:uiPriority w:val="0"/>
    <w:rPr>
      <w:rFonts w:ascii="Tahoma" w:hAnsi="Tahoma"/>
      <w:sz w:val="24"/>
    </w:rPr>
  </w:style>
  <w:style w:type="paragraph" w:customStyle="1" w:styleId="482">
    <w:name w:val="项目"/>
    <w:basedOn w:val="1"/>
    <w:qFormat/>
    <w:uiPriority w:val="0"/>
    <w:pPr>
      <w:tabs>
        <w:tab w:val="left" w:pos="900"/>
      </w:tabs>
      <w:autoSpaceDE w:val="0"/>
      <w:autoSpaceDN w:val="0"/>
      <w:adjustRightInd w:val="0"/>
      <w:snapToGrid w:val="0"/>
      <w:spacing w:before="120" w:after="120" w:line="360" w:lineRule="auto"/>
      <w:ind w:left="900" w:hanging="900"/>
      <w:jc w:val="left"/>
      <w:textAlignment w:val="baseline"/>
    </w:pPr>
    <w:rPr>
      <w:rFonts w:ascii="宋体" w:hAnsi="宋体" w:cs="Arial"/>
      <w:color w:val="000000"/>
      <w:kern w:val="0"/>
      <w:szCs w:val="21"/>
      <w:lang w:val="zh-CN"/>
    </w:rPr>
  </w:style>
  <w:style w:type="paragraph" w:customStyle="1" w:styleId="483">
    <w:name w:val="样式 小四 行距: 1.5 倍行距 首行缩进:  2 字符"/>
    <w:basedOn w:val="1"/>
    <w:qFormat/>
    <w:uiPriority w:val="0"/>
    <w:pPr>
      <w:spacing w:line="360" w:lineRule="auto"/>
      <w:ind w:firstLine="480" w:firstLineChars="200"/>
    </w:pPr>
    <w:rPr>
      <w:rFonts w:cs="宋体"/>
      <w:sz w:val="24"/>
    </w:rPr>
  </w:style>
  <w:style w:type="paragraph" w:customStyle="1" w:styleId="484">
    <w:name w:val="Char11"/>
    <w:basedOn w:val="1"/>
    <w:qFormat/>
    <w:uiPriority w:val="0"/>
    <w:pPr>
      <w:tabs>
        <w:tab w:val="left" w:pos="360"/>
      </w:tabs>
      <w:ind w:left="360" w:hanging="360" w:hangingChars="200"/>
    </w:pPr>
    <w:rPr>
      <w:sz w:val="24"/>
      <w:szCs w:val="24"/>
    </w:rPr>
  </w:style>
  <w:style w:type="paragraph" w:customStyle="1" w:styleId="485">
    <w:name w:val="示例"/>
    <w:next w:val="1"/>
    <w:qFormat/>
    <w:uiPriority w:val="0"/>
    <w:pPr>
      <w:widowControl w:val="0"/>
      <w:ind w:left="420" w:hanging="420"/>
      <w:jc w:val="both"/>
    </w:pPr>
    <w:rPr>
      <w:rFonts w:ascii="宋体" w:hAnsi="Times New Roman" w:eastAsia="宋体" w:cs="Times New Roman"/>
      <w:sz w:val="18"/>
      <w:szCs w:val="18"/>
      <w:lang w:val="en-US" w:eastAsia="zh-CN" w:bidi="ar-SA"/>
    </w:rPr>
  </w:style>
  <w:style w:type="paragraph" w:customStyle="1" w:styleId="486">
    <w:name w:val="正文0"/>
    <w:basedOn w:val="1"/>
    <w:qFormat/>
    <w:uiPriority w:val="0"/>
    <w:pPr>
      <w:autoSpaceDE w:val="0"/>
      <w:autoSpaceDN w:val="0"/>
      <w:adjustRightInd w:val="0"/>
      <w:spacing w:before="240" w:after="60" w:line="360" w:lineRule="atLeast"/>
    </w:pPr>
    <w:rPr>
      <w:b/>
      <w:kern w:val="0"/>
      <w:sz w:val="24"/>
    </w:rPr>
  </w:style>
  <w:style w:type="paragraph" w:customStyle="1" w:styleId="487">
    <w:name w:val="索引 61"/>
    <w:basedOn w:val="1"/>
    <w:next w:val="1"/>
    <w:qFormat/>
    <w:uiPriority w:val="0"/>
    <w:pPr>
      <w:ind w:left="1000" w:leftChars="1000"/>
    </w:pPr>
    <w:rPr>
      <w:szCs w:val="24"/>
    </w:rPr>
  </w:style>
  <w:style w:type="paragraph" w:customStyle="1" w:styleId="488">
    <w:name w:val="表标题"/>
    <w:basedOn w:val="6"/>
    <w:qFormat/>
    <w:uiPriority w:val="0"/>
    <w:pPr>
      <w:autoSpaceDE w:val="0"/>
      <w:autoSpaceDN w:val="0"/>
      <w:adjustRightInd w:val="0"/>
      <w:snapToGrid w:val="0"/>
      <w:spacing w:beforeLines="20" w:afterLines="20" w:line="360" w:lineRule="auto"/>
      <w:ind w:firstLine="0" w:firstLineChars="0"/>
      <w:jc w:val="center"/>
    </w:pPr>
    <w:rPr>
      <w:rFonts w:ascii="Calibri" w:hAnsi="Calibri" w:eastAsia="宋体" w:cs="Times New Roman"/>
      <w:b/>
      <w:snapToGrid w:val="0"/>
      <w:szCs w:val="20"/>
      <w:lang w:val="zh-CN" w:eastAsia="zh-CN"/>
    </w:rPr>
  </w:style>
  <w:style w:type="paragraph" w:customStyle="1" w:styleId="489">
    <w:name w:val="正文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0">
    <w:name w:val="列表编号 21"/>
    <w:basedOn w:val="1"/>
    <w:qFormat/>
    <w:uiPriority w:val="0"/>
    <w:pPr>
      <w:tabs>
        <w:tab w:val="left" w:pos="780"/>
      </w:tabs>
      <w:ind w:left="780" w:hanging="360"/>
    </w:pPr>
  </w:style>
  <w:style w:type="paragraph" w:customStyle="1" w:styleId="491">
    <w:name w:val="列表 31"/>
    <w:basedOn w:val="1"/>
    <w:qFormat/>
    <w:uiPriority w:val="0"/>
    <w:pPr>
      <w:snapToGrid w:val="0"/>
      <w:spacing w:line="360" w:lineRule="auto"/>
      <w:ind w:left="1260" w:hanging="420"/>
    </w:pPr>
    <w:rPr>
      <w:rFonts w:ascii="宋体"/>
      <w:sz w:val="28"/>
    </w:rPr>
  </w:style>
  <w:style w:type="paragraph" w:customStyle="1" w:styleId="492">
    <w:name w:val="附录二级条标题"/>
    <w:basedOn w:val="1"/>
    <w:next w:val="1"/>
    <w:qFormat/>
    <w:uiPriority w:val="0"/>
    <w:pPr>
      <w:widowControl/>
      <w:tabs>
        <w:tab w:val="left" w:pos="360"/>
      </w:tabs>
      <w:wordWrap w:val="0"/>
      <w:overflowPunct w:val="0"/>
      <w:autoSpaceDE w:val="0"/>
      <w:autoSpaceDN w:val="0"/>
      <w:spacing w:beforeLines="50" w:afterLines="50"/>
      <w:ind w:left="2162" w:hanging="420"/>
      <w:textAlignment w:val="baseline"/>
      <w:outlineLvl w:val="3"/>
    </w:pPr>
    <w:rPr>
      <w:rFonts w:ascii="黑体" w:eastAsia="黑体"/>
      <w:kern w:val="21"/>
    </w:rPr>
  </w:style>
  <w:style w:type="paragraph" w:customStyle="1" w:styleId="493">
    <w:name w:val="列表 21"/>
    <w:basedOn w:val="1"/>
    <w:qFormat/>
    <w:uiPriority w:val="0"/>
    <w:pPr>
      <w:snapToGrid w:val="0"/>
      <w:spacing w:line="360" w:lineRule="auto"/>
      <w:ind w:left="840" w:hanging="420"/>
    </w:pPr>
    <w:rPr>
      <w:rFonts w:ascii="宋体"/>
      <w:sz w:val="28"/>
    </w:rPr>
  </w:style>
  <w:style w:type="paragraph" w:customStyle="1" w:styleId="494">
    <w:name w:val="p25"/>
    <w:basedOn w:val="1"/>
    <w:qFormat/>
    <w:uiPriority w:val="0"/>
    <w:rPr>
      <w:kern w:val="0"/>
      <w:sz w:val="24"/>
      <w:szCs w:val="24"/>
    </w:rPr>
  </w:style>
  <w:style w:type="paragraph" w:customStyle="1" w:styleId="495">
    <w:name w:val="正文表标题"/>
    <w:next w:val="1"/>
    <w:qFormat/>
    <w:uiPriority w:val="0"/>
    <w:pPr>
      <w:spacing w:beforeLines="50" w:afterLines="50"/>
      <w:ind w:left="420" w:hanging="420"/>
      <w:jc w:val="center"/>
    </w:pPr>
    <w:rPr>
      <w:rFonts w:ascii="黑体" w:hAnsi="Times New Roman" w:eastAsia="黑体" w:cs="Times New Roman"/>
      <w:sz w:val="21"/>
      <w:lang w:val="en-US" w:eastAsia="zh-CN" w:bidi="ar-SA"/>
    </w:rPr>
  </w:style>
  <w:style w:type="paragraph" w:customStyle="1" w:styleId="496">
    <w:name w:val="列出段落11"/>
    <w:basedOn w:val="1"/>
    <w:qFormat/>
    <w:uiPriority w:val="99"/>
    <w:pPr>
      <w:ind w:firstLine="420" w:firstLineChars="200"/>
    </w:pPr>
    <w:rPr>
      <w:szCs w:val="24"/>
    </w:rPr>
  </w:style>
  <w:style w:type="paragraph" w:customStyle="1" w:styleId="497">
    <w:name w:val="普通(网站)1"/>
    <w:basedOn w:val="1"/>
    <w:qFormat/>
    <w:uiPriority w:val="0"/>
    <w:pPr>
      <w:widowControl/>
      <w:spacing w:before="100" w:beforeAutospacing="1" w:after="100" w:afterAutospacing="1"/>
      <w:jc w:val="left"/>
    </w:pPr>
    <w:rPr>
      <w:rFonts w:ascii="Arial Unicode MS" w:hAnsi="Arial Unicode MS" w:eastAsia="Times New Roman"/>
      <w:color w:val="000000"/>
      <w:kern w:val="0"/>
      <w:sz w:val="24"/>
      <w:szCs w:val="24"/>
    </w:rPr>
  </w:style>
  <w:style w:type="paragraph" w:customStyle="1" w:styleId="498">
    <w:name w:val="列表 51"/>
    <w:basedOn w:val="1"/>
    <w:qFormat/>
    <w:uiPriority w:val="0"/>
    <w:pPr>
      <w:ind w:left="100" w:leftChars="800" w:hanging="200" w:hangingChars="200"/>
    </w:pPr>
    <w:rPr>
      <w:szCs w:val="24"/>
    </w:rPr>
  </w:style>
  <w:style w:type="paragraph" w:customStyle="1" w:styleId="499">
    <w:name w:val="列表接续 31"/>
    <w:basedOn w:val="1"/>
    <w:qFormat/>
    <w:uiPriority w:val="0"/>
    <w:pPr>
      <w:spacing w:after="120"/>
      <w:ind w:left="1260" w:leftChars="600"/>
    </w:pPr>
    <w:rPr>
      <w:szCs w:val="24"/>
    </w:rPr>
  </w:style>
  <w:style w:type="paragraph" w:customStyle="1" w:styleId="500">
    <w:name w:val="索引 71"/>
    <w:basedOn w:val="1"/>
    <w:next w:val="1"/>
    <w:qFormat/>
    <w:uiPriority w:val="0"/>
    <w:pPr>
      <w:ind w:left="1200" w:leftChars="1200"/>
    </w:pPr>
    <w:rPr>
      <w:szCs w:val="24"/>
    </w:rPr>
  </w:style>
  <w:style w:type="paragraph" w:customStyle="1" w:styleId="501">
    <w:name w:val="11"/>
    <w:basedOn w:val="1"/>
    <w:qFormat/>
    <w:uiPriority w:val="0"/>
    <w:pPr>
      <w:widowControl/>
      <w:adjustRightInd w:val="0"/>
      <w:spacing w:line="360" w:lineRule="auto"/>
      <w:ind w:firstLine="420" w:firstLineChars="200"/>
      <w:jc w:val="left"/>
      <w:textAlignment w:val="baseline"/>
    </w:pPr>
    <w:rPr>
      <w:rFonts w:ascii="Arial" w:hAnsi="Arial" w:cs="宋体"/>
      <w:color w:val="000000"/>
      <w:kern w:val="0"/>
      <w:sz w:val="24"/>
    </w:rPr>
  </w:style>
  <w:style w:type="paragraph" w:customStyle="1" w:styleId="502">
    <w:name w:val="Cell"/>
    <w:basedOn w:val="1"/>
    <w:qFormat/>
    <w:uiPriority w:val="0"/>
    <w:pPr>
      <w:adjustRightInd w:val="0"/>
      <w:spacing w:line="360" w:lineRule="atLeast"/>
      <w:textAlignment w:val="baseline"/>
    </w:pPr>
    <w:rPr>
      <w:rFonts w:ascii="Times" w:hAnsi="Times" w:eastAsia="PMingLiU"/>
      <w:snapToGrid w:val="0"/>
      <w:color w:val="000000"/>
      <w:kern w:val="0"/>
      <w:sz w:val="24"/>
      <w:lang w:eastAsia="en-US"/>
    </w:rPr>
  </w:style>
  <w:style w:type="paragraph" w:customStyle="1" w:styleId="503">
    <w:name w:val="标题 11"/>
    <w:basedOn w:val="1"/>
    <w:next w:val="1"/>
    <w:qFormat/>
    <w:uiPriority w:val="0"/>
    <w:pPr>
      <w:keepNext/>
      <w:keepLines/>
      <w:spacing w:before="340" w:after="330" w:line="578" w:lineRule="auto"/>
      <w:outlineLvl w:val="0"/>
    </w:pPr>
    <w:rPr>
      <w:b/>
      <w:bCs/>
      <w:kern w:val="44"/>
      <w:sz w:val="44"/>
      <w:szCs w:val="44"/>
    </w:rPr>
  </w:style>
  <w:style w:type="paragraph" w:customStyle="1" w:styleId="504">
    <w:name w:val="文本块1"/>
    <w:basedOn w:val="1"/>
    <w:qFormat/>
    <w:uiPriority w:val="0"/>
    <w:pPr>
      <w:tabs>
        <w:tab w:val="left" w:pos="3420"/>
      </w:tabs>
      <w:spacing w:line="360" w:lineRule="auto"/>
      <w:ind w:left="420" w:right="6478" w:rightChars="3085"/>
    </w:pPr>
    <w:rPr>
      <w:rFonts w:ascii="宋体" w:hAnsi="宋体"/>
      <w:sz w:val="24"/>
      <w:szCs w:val="24"/>
    </w:rPr>
  </w:style>
  <w:style w:type="paragraph" w:customStyle="1" w:styleId="505">
    <w:name w:val="Char1 Char Char Char1"/>
    <w:basedOn w:val="1"/>
    <w:qFormat/>
    <w:uiPriority w:val="0"/>
    <w:rPr>
      <w:rFonts w:ascii="Tahoma" w:hAnsi="Tahoma"/>
      <w:sz w:val="24"/>
    </w:rPr>
  </w:style>
  <w:style w:type="paragraph" w:customStyle="1" w:styleId="506">
    <w:name w:val="张世超样式-正文文本2"/>
    <w:basedOn w:val="1"/>
    <w:qFormat/>
    <w:uiPriority w:val="0"/>
    <w:pPr>
      <w:ind w:left="2"/>
      <w:jc w:val="center"/>
    </w:pPr>
    <w:rPr>
      <w:b/>
      <w:color w:val="FF0000"/>
      <w:sz w:val="24"/>
      <w:szCs w:val="24"/>
    </w:rPr>
  </w:style>
  <w:style w:type="paragraph" w:customStyle="1" w:styleId="507">
    <w:name w:val="引文目录标题1"/>
    <w:basedOn w:val="1"/>
    <w:next w:val="1"/>
    <w:qFormat/>
    <w:uiPriority w:val="0"/>
    <w:pPr>
      <w:spacing w:before="120"/>
    </w:pPr>
    <w:rPr>
      <w:rFonts w:ascii="Arial" w:hAnsi="Arial" w:cs="Arial"/>
      <w:sz w:val="24"/>
      <w:szCs w:val="24"/>
    </w:rPr>
  </w:style>
  <w:style w:type="paragraph" w:customStyle="1" w:styleId="508">
    <w:name w:val="列出段落 New"/>
    <w:basedOn w:val="509"/>
    <w:qFormat/>
    <w:uiPriority w:val="0"/>
    <w:pPr>
      <w:autoSpaceDE w:val="0"/>
      <w:autoSpaceDN w:val="0"/>
      <w:adjustRightInd w:val="0"/>
      <w:spacing w:line="360" w:lineRule="auto"/>
      <w:ind w:firstLine="420" w:firstLineChars="200"/>
      <w:jc w:val="left"/>
    </w:pPr>
    <w:rPr>
      <w:rFonts w:cs="Calibri"/>
      <w:kern w:val="0"/>
    </w:rPr>
  </w:style>
  <w:style w:type="paragraph" w:customStyle="1" w:styleId="509">
    <w:name w:val="正文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10">
    <w:name w:val="Table Text"/>
    <w:qFormat/>
    <w:uiPriority w:val="0"/>
    <w:pPr>
      <w:snapToGrid w:val="0"/>
      <w:spacing w:before="80" w:after="80"/>
    </w:pPr>
    <w:rPr>
      <w:rFonts w:ascii="Arial" w:hAnsi="Arial" w:eastAsia="Times New Roman" w:cs="Arial"/>
      <w:sz w:val="18"/>
      <w:lang w:val="en-US" w:eastAsia="en-US" w:bidi="ar-SA"/>
    </w:rPr>
  </w:style>
  <w:style w:type="paragraph" w:customStyle="1" w:styleId="511">
    <w:name w:val="编号列项（三级）"/>
    <w:qFormat/>
    <w:uiPriority w:val="0"/>
    <w:pPr>
      <w:ind w:left="1260" w:hanging="420"/>
    </w:pPr>
    <w:rPr>
      <w:rFonts w:ascii="宋体" w:hAnsi="Times New Roman" w:eastAsia="宋体" w:cs="Times New Roman"/>
      <w:sz w:val="21"/>
      <w:lang w:val="en-US" w:eastAsia="zh-CN" w:bidi="ar-SA"/>
    </w:rPr>
  </w:style>
  <w:style w:type="paragraph" w:customStyle="1" w:styleId="512">
    <w:name w:val="列表接续 41"/>
    <w:basedOn w:val="1"/>
    <w:qFormat/>
    <w:uiPriority w:val="0"/>
    <w:pPr>
      <w:spacing w:after="120"/>
      <w:ind w:left="1680" w:leftChars="800"/>
    </w:pPr>
    <w:rPr>
      <w:szCs w:val="24"/>
    </w:rPr>
  </w:style>
  <w:style w:type="paragraph" w:customStyle="1" w:styleId="513">
    <w:name w:val="Char5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514">
    <w:name w:val="索引 91"/>
    <w:basedOn w:val="1"/>
    <w:next w:val="1"/>
    <w:qFormat/>
    <w:uiPriority w:val="0"/>
    <w:pPr>
      <w:ind w:left="1600" w:leftChars="1600"/>
    </w:pPr>
    <w:rPr>
      <w:szCs w:val="24"/>
    </w:rPr>
  </w:style>
  <w:style w:type="paragraph" w:customStyle="1" w:styleId="515">
    <w:name w:val="索引 31"/>
    <w:basedOn w:val="1"/>
    <w:next w:val="1"/>
    <w:qFormat/>
    <w:uiPriority w:val="0"/>
    <w:pPr>
      <w:ind w:left="400" w:leftChars="400"/>
    </w:pPr>
    <w:rPr>
      <w:szCs w:val="24"/>
    </w:rPr>
  </w:style>
  <w:style w:type="paragraph" w:customStyle="1" w:styleId="516">
    <w:name w:val="项目编号2"/>
    <w:basedOn w:val="517"/>
    <w:qFormat/>
    <w:uiPriority w:val="0"/>
    <w:pPr>
      <w:tabs>
        <w:tab w:val="left" w:pos="420"/>
      </w:tabs>
    </w:pPr>
  </w:style>
  <w:style w:type="paragraph" w:customStyle="1" w:styleId="517">
    <w:name w:val="项目编号1"/>
    <w:basedOn w:val="1"/>
    <w:qFormat/>
    <w:uiPriority w:val="0"/>
    <w:pPr>
      <w:tabs>
        <w:tab w:val="left" w:pos="420"/>
      </w:tabs>
      <w:spacing w:before="100" w:beforeAutospacing="1" w:after="100" w:afterAutospacing="1" w:line="360" w:lineRule="auto"/>
      <w:ind w:left="420" w:hanging="420"/>
    </w:pPr>
    <w:rPr>
      <w:sz w:val="24"/>
      <w:szCs w:val="24"/>
    </w:rPr>
  </w:style>
  <w:style w:type="paragraph" w:customStyle="1" w:styleId="518">
    <w:name w:val="索引标题1"/>
    <w:basedOn w:val="1"/>
    <w:next w:val="519"/>
    <w:qFormat/>
    <w:uiPriority w:val="0"/>
    <w:pPr>
      <w:spacing w:line="360" w:lineRule="auto"/>
      <w:ind w:firstLine="482"/>
    </w:pPr>
    <w:rPr>
      <w:rFonts w:ascii="Footlight MT Light" w:hAnsi="Footlight MT Light"/>
      <w:sz w:val="24"/>
    </w:rPr>
  </w:style>
  <w:style w:type="paragraph" w:customStyle="1" w:styleId="519">
    <w:name w:val="索引 11"/>
    <w:basedOn w:val="1"/>
    <w:next w:val="1"/>
    <w:qFormat/>
    <w:uiPriority w:val="0"/>
    <w:pPr>
      <w:jc w:val="center"/>
    </w:pPr>
    <w:rPr>
      <w:szCs w:val="24"/>
    </w:rPr>
  </w:style>
  <w:style w:type="paragraph" w:customStyle="1" w:styleId="520">
    <w:name w:val="附录一级条标题"/>
    <w:basedOn w:val="1"/>
    <w:next w:val="1"/>
    <w:qFormat/>
    <w:uiPriority w:val="0"/>
    <w:pPr>
      <w:widowControl/>
      <w:tabs>
        <w:tab w:val="left" w:pos="360"/>
      </w:tabs>
      <w:wordWrap w:val="0"/>
      <w:overflowPunct w:val="0"/>
      <w:autoSpaceDE w:val="0"/>
      <w:autoSpaceDN w:val="0"/>
      <w:spacing w:beforeLines="50" w:afterLines="50"/>
      <w:ind w:left="1742" w:hanging="420"/>
      <w:textAlignment w:val="baseline"/>
      <w:outlineLvl w:val="2"/>
    </w:pPr>
    <w:rPr>
      <w:rFonts w:ascii="黑体" w:eastAsia="黑体"/>
      <w:kern w:val="21"/>
    </w:rPr>
  </w:style>
  <w:style w:type="paragraph" w:customStyle="1" w:styleId="521">
    <w:name w:val="标题 21"/>
    <w:basedOn w:val="1"/>
    <w:qFormat/>
    <w:uiPriority w:val="99"/>
    <w:pPr>
      <w:jc w:val="left"/>
      <w:outlineLvl w:val="2"/>
    </w:pPr>
    <w:rPr>
      <w:rFonts w:ascii="Microsoft JhengHei" w:hAnsi="Microsoft JhengHei" w:eastAsia="Microsoft JhengHei"/>
      <w:b/>
      <w:bCs/>
      <w:kern w:val="0"/>
      <w:sz w:val="32"/>
      <w:szCs w:val="32"/>
      <w:lang w:eastAsia="en-US"/>
    </w:rPr>
  </w:style>
  <w:style w:type="paragraph" w:customStyle="1" w:styleId="522">
    <w:name w:val="附录标识"/>
    <w:basedOn w:val="1"/>
    <w:next w:val="1"/>
    <w:qFormat/>
    <w:uiPriority w:val="0"/>
    <w:pPr>
      <w:keepNext/>
      <w:widowControl/>
      <w:shd w:val="clear" w:color="FFFFFF" w:fill="FFFFFF"/>
      <w:tabs>
        <w:tab w:val="left" w:pos="360"/>
        <w:tab w:val="left" w:pos="6405"/>
      </w:tabs>
      <w:spacing w:before="640" w:after="280"/>
      <w:ind w:left="902" w:hanging="420"/>
      <w:jc w:val="center"/>
      <w:outlineLvl w:val="0"/>
    </w:pPr>
    <w:rPr>
      <w:rFonts w:ascii="黑体" w:eastAsia="黑体"/>
      <w:kern w:val="0"/>
    </w:rPr>
  </w:style>
  <w:style w:type="paragraph" w:customStyle="1" w:styleId="523">
    <w:name w:val="图表文字"/>
    <w:qFormat/>
    <w:uiPriority w:val="0"/>
    <w:rPr>
      <w:rFonts w:ascii="Times New Roman" w:hAnsi="Times New Roman" w:eastAsia="宋体" w:cs="Times New Roman"/>
      <w:szCs w:val="21"/>
      <w:lang w:val="en-US" w:eastAsia="zh-CN" w:bidi="ar-SA"/>
    </w:rPr>
  </w:style>
  <w:style w:type="paragraph" w:customStyle="1" w:styleId="524">
    <w:name w:val="列举"/>
    <w:basedOn w:val="1"/>
    <w:qFormat/>
    <w:uiPriority w:val="0"/>
    <w:pPr>
      <w:tabs>
        <w:tab w:val="left" w:pos="900"/>
      </w:tabs>
      <w:spacing w:before="156" w:after="156"/>
      <w:ind w:left="900" w:hanging="420"/>
    </w:pPr>
    <w:rPr>
      <w:b/>
      <w:sz w:val="24"/>
    </w:rPr>
  </w:style>
  <w:style w:type="paragraph" w:customStyle="1" w:styleId="525">
    <w:name w:val="列表接续 21"/>
    <w:basedOn w:val="1"/>
    <w:qFormat/>
    <w:uiPriority w:val="0"/>
    <w:pPr>
      <w:snapToGrid w:val="0"/>
      <w:spacing w:after="120" w:line="360" w:lineRule="auto"/>
      <w:ind w:left="840" w:firstLine="420"/>
    </w:pPr>
    <w:rPr>
      <w:rFonts w:ascii="宋体"/>
      <w:sz w:val="28"/>
    </w:rPr>
  </w:style>
  <w:style w:type="paragraph" w:customStyle="1" w:styleId="526">
    <w:name w:val="xl100"/>
    <w:basedOn w:val="1"/>
    <w:qFormat/>
    <w:uiPriority w:val="0"/>
    <w:pPr>
      <w:widowControl/>
      <w:pBdr>
        <w:left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4"/>
      <w:szCs w:val="24"/>
    </w:rPr>
  </w:style>
  <w:style w:type="paragraph" w:customStyle="1" w:styleId="527">
    <w:name w:val="正文序号 1"/>
    <w:basedOn w:val="1"/>
    <w:qFormat/>
    <w:uiPriority w:val="0"/>
    <w:pPr>
      <w:tabs>
        <w:tab w:val="left" w:pos="839"/>
      </w:tabs>
      <w:spacing w:before="60"/>
      <w:ind w:left="990" w:hanging="420"/>
    </w:pPr>
    <w:rPr>
      <w:szCs w:val="24"/>
    </w:rPr>
  </w:style>
  <w:style w:type="paragraph" w:customStyle="1" w:styleId="528">
    <w:name w:val="Char Char1 Char Char Char Char Char Char Char"/>
    <w:basedOn w:val="1"/>
    <w:qFormat/>
    <w:uiPriority w:val="0"/>
    <w:rPr>
      <w:rFonts w:ascii="Tahoma" w:hAnsi="Tahoma"/>
      <w:sz w:val="24"/>
    </w:rPr>
  </w:style>
  <w:style w:type="paragraph" w:customStyle="1" w:styleId="529">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530">
    <w:name w:val="列表编号 41"/>
    <w:basedOn w:val="1"/>
    <w:qFormat/>
    <w:uiPriority w:val="0"/>
    <w:pPr>
      <w:tabs>
        <w:tab w:val="left" w:pos="1620"/>
      </w:tabs>
      <w:ind w:left="1620" w:hanging="360"/>
    </w:pPr>
  </w:style>
  <w:style w:type="paragraph" w:customStyle="1" w:styleId="531">
    <w:name w:val="列表接续1"/>
    <w:basedOn w:val="1"/>
    <w:qFormat/>
    <w:uiPriority w:val="0"/>
    <w:pPr>
      <w:spacing w:after="120"/>
      <w:ind w:left="420" w:leftChars="200"/>
    </w:pPr>
    <w:rPr>
      <w:szCs w:val="24"/>
    </w:rPr>
  </w:style>
  <w:style w:type="paragraph" w:customStyle="1" w:styleId="532">
    <w:name w:val="样式 小四 段前: 5 磅 段后: 5 磅 首行缩进:  2 字符"/>
    <w:basedOn w:val="1"/>
    <w:qFormat/>
    <w:uiPriority w:val="0"/>
    <w:pPr>
      <w:spacing w:before="100" w:afterLines="50" w:line="360" w:lineRule="auto"/>
    </w:pPr>
    <w:rPr>
      <w:rFonts w:ascii="宋体" w:hAnsi="宋体"/>
      <w:kern w:val="0"/>
      <w:sz w:val="24"/>
      <w:szCs w:val="21"/>
    </w:rPr>
  </w:style>
  <w:style w:type="paragraph" w:customStyle="1" w:styleId="533">
    <w:name w:val="Char Char Char Char Char Char Char"/>
    <w:basedOn w:val="1"/>
    <w:qFormat/>
    <w:uiPriority w:val="0"/>
    <w:pPr>
      <w:tabs>
        <w:tab w:val="left" w:pos="432"/>
      </w:tabs>
      <w:ind w:left="432" w:hanging="432"/>
    </w:pPr>
    <w:rPr>
      <w:szCs w:val="24"/>
    </w:rPr>
  </w:style>
  <w:style w:type="paragraph" w:customStyle="1" w:styleId="534">
    <w:name w:val="xl23"/>
    <w:basedOn w:val="1"/>
    <w:qFormat/>
    <w:uiPriority w:val="0"/>
    <w:pPr>
      <w:widowControl/>
      <w:spacing w:before="100" w:beforeAutospacing="1" w:after="100" w:afterAutospacing="1"/>
    </w:pPr>
    <w:rPr>
      <w:rFonts w:ascii="Arial Unicode MS" w:hAnsi="Arial Unicode MS"/>
      <w:kern w:val="0"/>
      <w:szCs w:val="21"/>
    </w:rPr>
  </w:style>
  <w:style w:type="paragraph" w:customStyle="1" w:styleId="535">
    <w:name w:val="列表1"/>
    <w:basedOn w:val="1"/>
    <w:qFormat/>
    <w:uiPriority w:val="0"/>
    <w:pPr>
      <w:adjustRightInd w:val="0"/>
      <w:spacing w:line="360" w:lineRule="auto"/>
      <w:ind w:left="284" w:hanging="284"/>
      <w:textAlignment w:val="baseline"/>
    </w:pPr>
    <w:rPr>
      <w:color w:val="000000"/>
      <w:kern w:val="0"/>
    </w:rPr>
  </w:style>
  <w:style w:type="paragraph" w:customStyle="1" w:styleId="536">
    <w:name w:val="普通 (Web)"/>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537">
    <w:name w:val="Char Char Char1"/>
    <w:basedOn w:val="1"/>
    <w:qFormat/>
    <w:uiPriority w:val="0"/>
    <w:rPr>
      <w:rFonts w:ascii="Tahoma" w:hAnsi="Tahoma"/>
      <w:sz w:val="24"/>
    </w:rPr>
  </w:style>
  <w:style w:type="paragraph" w:customStyle="1" w:styleId="538">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39">
    <w:name w:val="p23"/>
    <w:basedOn w:val="1"/>
    <w:qFormat/>
    <w:uiPriority w:val="0"/>
    <w:pPr>
      <w:ind w:left="432" w:hanging="432"/>
    </w:pPr>
    <w:rPr>
      <w:kern w:val="0"/>
      <w:szCs w:val="21"/>
    </w:rPr>
  </w:style>
  <w:style w:type="paragraph" w:customStyle="1" w:styleId="540">
    <w:name w:val="正文 New New New New New New New New New New New New New New New New New New New New New New New New New New New New New New New New New New"/>
    <w:qFormat/>
    <w:uiPriority w:val="0"/>
    <w:pPr>
      <w:widowControl w:val="0"/>
      <w:jc w:val="both"/>
    </w:pPr>
    <w:rPr>
      <w:rFonts w:ascii="Times New Roman" w:hAnsi="Times New Roman" w:eastAsia="仿宋_GB2312" w:cs="Times New Roman"/>
      <w:sz w:val="32"/>
      <w:szCs w:val="32"/>
      <w:lang w:val="en-US" w:eastAsia="zh-CN" w:bidi="ar-SA"/>
    </w:rPr>
  </w:style>
  <w:style w:type="paragraph" w:customStyle="1" w:styleId="541">
    <w:name w:val="正文11"/>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542">
    <w:name w:val="表"/>
    <w:qFormat/>
    <w:uiPriority w:val="99"/>
    <w:pPr>
      <w:snapToGrid w:val="0"/>
    </w:pPr>
    <w:rPr>
      <w:rFonts w:ascii="Times New Roman" w:hAnsi="Times New Roman" w:eastAsia="宋体" w:cs="Times New Roman"/>
      <w:kern w:val="2"/>
      <w:sz w:val="21"/>
      <w:szCs w:val="24"/>
      <w:lang w:val="en-US" w:eastAsia="zh-CN" w:bidi="ar-SA"/>
    </w:rPr>
  </w:style>
  <w:style w:type="paragraph" w:customStyle="1" w:styleId="543">
    <w:name w:val="列表编号 31"/>
    <w:basedOn w:val="1"/>
    <w:qFormat/>
    <w:uiPriority w:val="0"/>
    <w:pPr>
      <w:tabs>
        <w:tab w:val="left" w:pos="1200"/>
      </w:tabs>
      <w:ind w:left="1200" w:hanging="360"/>
    </w:pPr>
  </w:style>
  <w:style w:type="paragraph" w:customStyle="1" w:styleId="544">
    <w:name w:val="Char Char1 Char Char Char Char Char Char Char Char Char Char1"/>
    <w:basedOn w:val="1"/>
    <w:qFormat/>
    <w:uiPriority w:val="0"/>
    <w:rPr>
      <w:rFonts w:ascii="Tahoma" w:hAnsi="Tahoma"/>
      <w:sz w:val="24"/>
    </w:rPr>
  </w:style>
  <w:style w:type="paragraph" w:customStyle="1" w:styleId="545">
    <w:name w:val="正文首缩两字"/>
    <w:basedOn w:val="1"/>
    <w:qFormat/>
    <w:uiPriority w:val="99"/>
    <w:pPr>
      <w:spacing w:line="360" w:lineRule="auto"/>
      <w:ind w:firstLine="200" w:firstLineChars="200"/>
    </w:pPr>
    <w:rPr>
      <w:rFonts w:ascii="Verdana" w:hAnsi="Verdana"/>
      <w:sz w:val="24"/>
      <w:szCs w:val="24"/>
    </w:rPr>
  </w:style>
  <w:style w:type="paragraph" w:customStyle="1" w:styleId="546">
    <w:name w:val="p0"/>
    <w:basedOn w:val="1"/>
    <w:qFormat/>
    <w:uiPriority w:val="0"/>
    <w:pPr>
      <w:widowControl/>
      <w:autoSpaceDE w:val="0"/>
      <w:autoSpaceDN w:val="0"/>
      <w:jc w:val="left"/>
    </w:pPr>
    <w:rPr>
      <w:rFonts w:ascii="宋体" w:hAnsi="宋体" w:cs="宋体"/>
      <w:snapToGrid w:val="0"/>
      <w:kern w:val="0"/>
      <w:sz w:val="24"/>
      <w:szCs w:val="24"/>
    </w:rPr>
  </w:style>
  <w:style w:type="paragraph" w:customStyle="1" w:styleId="547">
    <w:name w:val="注×：（正文）"/>
    <w:qFormat/>
    <w:uiPriority w:val="0"/>
    <w:pPr>
      <w:ind w:left="420" w:hanging="420"/>
      <w:jc w:val="both"/>
    </w:pPr>
    <w:rPr>
      <w:rFonts w:ascii="宋体" w:hAnsi="Times New Roman" w:eastAsia="宋体" w:cs="Times New Roman"/>
      <w:sz w:val="18"/>
      <w:szCs w:val="18"/>
      <w:lang w:val="en-US" w:eastAsia="zh-CN" w:bidi="ar-SA"/>
    </w:rPr>
  </w:style>
  <w:style w:type="paragraph" w:customStyle="1" w:styleId="548">
    <w:name w:val="列举非标题"/>
    <w:basedOn w:val="524"/>
    <w:qFormat/>
    <w:uiPriority w:val="0"/>
    <w:pPr>
      <w:spacing w:line="300" w:lineRule="auto"/>
    </w:pPr>
    <w:rPr>
      <w:b w:val="0"/>
    </w:rPr>
  </w:style>
  <w:style w:type="paragraph" w:customStyle="1" w:styleId="549">
    <w:name w:val="正标题"/>
    <w:basedOn w:val="1"/>
    <w:qFormat/>
    <w:uiPriority w:val="0"/>
    <w:pPr>
      <w:jc w:val="center"/>
    </w:pPr>
    <w:rPr>
      <w:rFonts w:eastAsia="黑体"/>
      <w:b/>
      <w:sz w:val="36"/>
      <w:szCs w:val="24"/>
    </w:rPr>
  </w:style>
  <w:style w:type="paragraph" w:customStyle="1" w:styleId="550">
    <w:name w:val="表格文字"/>
    <w:basedOn w:val="1"/>
    <w:qFormat/>
    <w:uiPriority w:val="99"/>
    <w:pPr>
      <w:spacing w:before="25" w:after="25" w:line="300" w:lineRule="auto"/>
    </w:pPr>
    <w:rPr>
      <w:rFonts w:ascii="宋体" w:hAnsi="宋体"/>
      <w:spacing w:val="10"/>
      <w:kern w:val="0"/>
      <w:sz w:val="24"/>
    </w:rPr>
  </w:style>
  <w:style w:type="paragraph" w:customStyle="1" w:styleId="551">
    <w:name w:val="正文 New New New New"/>
    <w:qFormat/>
    <w:uiPriority w:val="0"/>
    <w:pPr>
      <w:widowControl w:val="0"/>
      <w:jc w:val="both"/>
    </w:pPr>
    <w:rPr>
      <w:rFonts w:ascii="Tahoma" w:hAnsi="Tahoma" w:eastAsia="宋体" w:cs="Times New Roman"/>
      <w:kern w:val="2"/>
      <w:sz w:val="24"/>
      <w:szCs w:val="24"/>
      <w:lang w:val="en-US" w:eastAsia="zh-CN" w:bidi="ar-SA"/>
    </w:rPr>
  </w:style>
  <w:style w:type="paragraph" w:customStyle="1" w:styleId="552">
    <w:name w:val="索引 21"/>
    <w:basedOn w:val="1"/>
    <w:next w:val="1"/>
    <w:qFormat/>
    <w:uiPriority w:val="0"/>
    <w:pPr>
      <w:ind w:left="200" w:leftChars="200"/>
    </w:pPr>
    <w:rPr>
      <w:szCs w:val="24"/>
    </w:rPr>
  </w:style>
  <w:style w:type="paragraph" w:customStyle="1" w:styleId="553">
    <w:name w:val="_Style 10"/>
    <w:basedOn w:val="1"/>
    <w:qFormat/>
    <w:uiPriority w:val="0"/>
    <w:pPr>
      <w:spacing w:after="160" w:line="240" w:lineRule="exact"/>
    </w:pPr>
    <w:rPr>
      <w:rFonts w:ascii="Verdana" w:hAnsi="Verdana"/>
      <w:lang w:eastAsia="en-US"/>
    </w:rPr>
  </w:style>
  <w:style w:type="paragraph" w:customStyle="1" w:styleId="554">
    <w:name w:val="正文图标题"/>
    <w:next w:val="1"/>
    <w:qFormat/>
    <w:uiPriority w:val="0"/>
    <w:pPr>
      <w:tabs>
        <w:tab w:val="left" w:pos="360"/>
      </w:tabs>
      <w:spacing w:beforeLines="50" w:afterLines="50"/>
      <w:ind w:left="420" w:hanging="420"/>
      <w:jc w:val="center"/>
    </w:pPr>
    <w:rPr>
      <w:rFonts w:ascii="黑体" w:hAnsi="Times New Roman" w:eastAsia="黑体" w:cs="Times New Roman"/>
      <w:sz w:val="21"/>
      <w:lang w:val="en-US" w:eastAsia="zh-CN" w:bidi="ar-SA"/>
    </w:rPr>
  </w:style>
  <w:style w:type="paragraph" w:customStyle="1" w:styleId="555">
    <w:name w:val="!内文"/>
    <w:basedOn w:val="1"/>
    <w:qFormat/>
    <w:uiPriority w:val="0"/>
    <w:pPr>
      <w:tabs>
        <w:tab w:val="left" w:pos="1680"/>
      </w:tabs>
      <w:spacing w:afterLines="50" w:line="360" w:lineRule="auto"/>
      <w:ind w:left="1680" w:hanging="420"/>
    </w:pPr>
    <w:rPr>
      <w:rFonts w:ascii="宋体" w:hAnsi="宋体" w:cs="宋体"/>
      <w:kern w:val="0"/>
      <w:szCs w:val="21"/>
    </w:rPr>
  </w:style>
  <w:style w:type="paragraph" w:customStyle="1" w:styleId="556">
    <w:name w:val="正文文本样式"/>
    <w:basedOn w:val="1"/>
    <w:qFormat/>
    <w:uiPriority w:val="0"/>
    <w:pPr>
      <w:spacing w:line="360" w:lineRule="auto"/>
      <w:ind w:firstLine="482"/>
    </w:pPr>
    <w:rPr>
      <w:rFonts w:cs="宋体"/>
      <w:sz w:val="24"/>
    </w:rPr>
  </w:style>
  <w:style w:type="paragraph" w:customStyle="1" w:styleId="557">
    <w:name w:val="项目编号3"/>
    <w:basedOn w:val="556"/>
    <w:qFormat/>
    <w:uiPriority w:val="0"/>
    <w:pPr>
      <w:ind w:left="420" w:hanging="420"/>
    </w:pPr>
  </w:style>
  <w:style w:type="paragraph" w:customStyle="1" w:styleId="558">
    <w:name w:val="五级条标题"/>
    <w:basedOn w:val="1"/>
    <w:next w:val="1"/>
    <w:qFormat/>
    <w:uiPriority w:val="0"/>
    <w:pPr>
      <w:widowControl/>
      <w:spacing w:beforeLines="50" w:afterLines="50"/>
      <w:ind w:left="2520" w:hanging="420"/>
      <w:jc w:val="left"/>
      <w:outlineLvl w:val="6"/>
    </w:pPr>
    <w:rPr>
      <w:rFonts w:ascii="黑体" w:eastAsia="黑体"/>
      <w:kern w:val="0"/>
      <w:szCs w:val="21"/>
    </w:rPr>
  </w:style>
  <w:style w:type="paragraph" w:customStyle="1" w:styleId="559">
    <w:name w:val="附录四级条标题"/>
    <w:basedOn w:val="560"/>
    <w:next w:val="1"/>
    <w:qFormat/>
    <w:uiPriority w:val="0"/>
    <w:pPr>
      <w:tabs>
        <w:tab w:val="left" w:pos="360"/>
      </w:tabs>
      <w:outlineLvl w:val="5"/>
    </w:pPr>
  </w:style>
  <w:style w:type="paragraph" w:customStyle="1" w:styleId="560">
    <w:name w:val="附录三级条标题"/>
    <w:basedOn w:val="492"/>
    <w:next w:val="1"/>
    <w:qFormat/>
    <w:uiPriority w:val="0"/>
    <w:pPr>
      <w:outlineLvl w:val="4"/>
    </w:pPr>
  </w:style>
  <w:style w:type="paragraph" w:customStyle="1" w:styleId="561">
    <w:name w:val="Char5 Char Char Char Char Char 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562">
    <w:name w:val="Char Char Char Char Char Char Char Char Char Char Char Char Char"/>
    <w:basedOn w:val="21"/>
    <w:qFormat/>
    <w:uiPriority w:val="0"/>
    <w:pPr>
      <w:shd w:val="clear" w:color="auto" w:fill="000080"/>
    </w:pPr>
    <w:rPr>
      <w:rFonts w:ascii="Calibri" w:hAnsi="Calibri" w:eastAsia="宋体" w:cs="Times New Roman"/>
      <w:kern w:val="2"/>
      <w:sz w:val="21"/>
      <w:szCs w:val="20"/>
      <w:lang w:val="en-US" w:eastAsia="zh-CN"/>
    </w:rPr>
  </w:style>
  <w:style w:type="paragraph" w:customStyle="1" w:styleId="563">
    <w:name w:val="Char Char1 Char Char Char Char Char Char Char Char Char Char Char Char Char Char1"/>
    <w:basedOn w:val="1"/>
    <w:qFormat/>
    <w:uiPriority w:val="0"/>
    <w:pPr>
      <w:widowControl/>
      <w:spacing w:after="160" w:line="240" w:lineRule="exact"/>
      <w:jc w:val="left"/>
    </w:pPr>
    <w:rPr>
      <w:rFonts w:ascii="Verdana" w:hAnsi="Verdana"/>
      <w:kern w:val="0"/>
      <w:sz w:val="20"/>
      <w:lang w:eastAsia="en-US"/>
    </w:rPr>
  </w:style>
  <w:style w:type="paragraph" w:customStyle="1" w:styleId="564">
    <w:name w:val="索引 81"/>
    <w:basedOn w:val="1"/>
    <w:next w:val="1"/>
    <w:qFormat/>
    <w:uiPriority w:val="0"/>
    <w:pPr>
      <w:ind w:left="1400" w:leftChars="1400"/>
    </w:pPr>
    <w:rPr>
      <w:szCs w:val="24"/>
    </w:rPr>
  </w:style>
  <w:style w:type="paragraph" w:customStyle="1" w:styleId="565">
    <w:name w:val="tgt1"/>
    <w:basedOn w:val="1"/>
    <w:qFormat/>
    <w:uiPriority w:val="0"/>
    <w:pPr>
      <w:widowControl/>
      <w:spacing w:after="136"/>
      <w:jc w:val="left"/>
    </w:pPr>
    <w:rPr>
      <w:rFonts w:ascii="宋体" w:hAnsi="宋体" w:cs="宋体"/>
      <w:kern w:val="0"/>
      <w:sz w:val="24"/>
      <w:szCs w:val="24"/>
    </w:rPr>
  </w:style>
  <w:style w:type="paragraph" w:customStyle="1" w:styleId="566">
    <w:name w:val="reader-word-layer"/>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567">
    <w:name w:val="附录五级条标题"/>
    <w:basedOn w:val="559"/>
    <w:next w:val="1"/>
    <w:qFormat/>
    <w:uiPriority w:val="0"/>
    <w:pPr>
      <w:outlineLvl w:val="6"/>
    </w:pPr>
  </w:style>
  <w:style w:type="paragraph" w:customStyle="1" w:styleId="568">
    <w:name w:val="图表脚注说明"/>
    <w:basedOn w:val="1"/>
    <w:qFormat/>
    <w:uiPriority w:val="0"/>
    <w:pPr>
      <w:ind w:left="420" w:hanging="420"/>
    </w:pPr>
    <w:rPr>
      <w:rFonts w:ascii="宋体"/>
      <w:sz w:val="18"/>
      <w:szCs w:val="18"/>
    </w:rPr>
  </w:style>
  <w:style w:type="paragraph" w:customStyle="1" w:styleId="569">
    <w:name w:val="项目符号2"/>
    <w:basedOn w:val="556"/>
    <w:qFormat/>
    <w:uiPriority w:val="0"/>
    <w:pPr>
      <w:ind w:left="902" w:hanging="420"/>
    </w:pPr>
  </w:style>
  <w:style w:type="paragraph" w:customStyle="1" w:styleId="570">
    <w:name w:val="索引 51"/>
    <w:basedOn w:val="1"/>
    <w:next w:val="1"/>
    <w:qFormat/>
    <w:uiPriority w:val="0"/>
    <w:pPr>
      <w:ind w:left="800" w:leftChars="800"/>
    </w:pPr>
    <w:rPr>
      <w:szCs w:val="24"/>
    </w:rPr>
  </w:style>
  <w:style w:type="paragraph" w:customStyle="1" w:styleId="571">
    <w:name w:val="0表格"/>
    <w:basedOn w:val="1"/>
    <w:qFormat/>
    <w:uiPriority w:val="0"/>
    <w:pPr>
      <w:jc w:val="left"/>
    </w:pPr>
    <w:rPr>
      <w:szCs w:val="24"/>
    </w:rPr>
  </w:style>
  <w:style w:type="paragraph" w:customStyle="1" w:styleId="572">
    <w:name w:val="a"/>
    <w:basedOn w:val="1"/>
    <w:qFormat/>
    <w:uiPriority w:val="0"/>
    <w:pPr>
      <w:widowControl/>
      <w:autoSpaceDE w:val="0"/>
      <w:autoSpaceDN w:val="0"/>
      <w:adjustRightInd w:val="0"/>
      <w:spacing w:before="100" w:beforeAutospacing="1" w:after="100" w:afterAutospacing="1" w:line="360" w:lineRule="auto"/>
      <w:jc w:val="left"/>
    </w:pPr>
    <w:rPr>
      <w:rFonts w:ascii="宋体" w:hAnsi="宋体" w:cs="宋体"/>
      <w:snapToGrid w:val="0"/>
      <w:kern w:val="0"/>
      <w:sz w:val="24"/>
      <w:szCs w:val="24"/>
    </w:rPr>
  </w:style>
  <w:style w:type="paragraph" w:customStyle="1" w:styleId="573">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574">
    <w:name w:val="列表 41"/>
    <w:basedOn w:val="1"/>
    <w:qFormat/>
    <w:uiPriority w:val="0"/>
    <w:pPr>
      <w:ind w:left="100" w:leftChars="600" w:hanging="200" w:hangingChars="200"/>
    </w:pPr>
    <w:rPr>
      <w:szCs w:val="24"/>
    </w:rPr>
  </w:style>
  <w:style w:type="paragraph" w:customStyle="1" w:styleId="575">
    <w:name w:val="普通(网站) New"/>
    <w:basedOn w:val="509"/>
    <w:qFormat/>
    <w:uiPriority w:val="0"/>
    <w:pPr>
      <w:autoSpaceDE w:val="0"/>
      <w:autoSpaceDN w:val="0"/>
      <w:adjustRightInd w:val="0"/>
      <w:spacing w:line="360" w:lineRule="auto"/>
      <w:ind w:firstLine="420" w:firstLineChars="200"/>
      <w:jc w:val="left"/>
    </w:pPr>
    <w:rPr>
      <w:rFonts w:cs="Calibri"/>
      <w:kern w:val="0"/>
      <w:sz w:val="24"/>
    </w:rPr>
  </w:style>
  <w:style w:type="paragraph" w:customStyle="1" w:styleId="576">
    <w:name w:val="正文 New New New New New New New New New New New New New New New New New New New New"/>
    <w:qFormat/>
    <w:uiPriority w:val="0"/>
    <w:pPr>
      <w:widowControl w:val="0"/>
      <w:jc w:val="both"/>
    </w:pPr>
    <w:rPr>
      <w:rFonts w:ascii="Tahoma" w:hAnsi="Tahoma" w:eastAsia="宋体" w:cs="Times New Roman"/>
      <w:kern w:val="2"/>
      <w:sz w:val="24"/>
      <w:szCs w:val="24"/>
      <w:lang w:val="en-US" w:eastAsia="zh-CN" w:bidi="ar-SA"/>
    </w:rPr>
  </w:style>
  <w:style w:type="paragraph" w:customStyle="1" w:styleId="577">
    <w:name w:val="示例×："/>
    <w:basedOn w:val="1"/>
    <w:qFormat/>
    <w:uiPriority w:val="0"/>
    <w:pPr>
      <w:widowControl/>
      <w:ind w:left="456" w:hanging="420"/>
    </w:pPr>
    <w:rPr>
      <w:rFonts w:ascii="宋体"/>
      <w:kern w:val="0"/>
      <w:sz w:val="18"/>
      <w:szCs w:val="18"/>
    </w:rPr>
  </w:style>
  <w:style w:type="paragraph" w:customStyle="1" w:styleId="578">
    <w:name w:val="列表编号 51"/>
    <w:basedOn w:val="1"/>
    <w:qFormat/>
    <w:uiPriority w:val="0"/>
    <w:pPr>
      <w:tabs>
        <w:tab w:val="left" w:pos="2040"/>
      </w:tabs>
      <w:ind w:left="2040" w:hanging="360"/>
    </w:pPr>
  </w:style>
  <w:style w:type="paragraph" w:customStyle="1" w:styleId="579">
    <w:name w:val="首示例"/>
    <w:next w:val="1"/>
    <w:qFormat/>
    <w:uiPriority w:val="0"/>
    <w:pPr>
      <w:tabs>
        <w:tab w:val="left" w:pos="360"/>
      </w:tabs>
      <w:ind w:left="902"/>
    </w:pPr>
    <w:rPr>
      <w:rFonts w:ascii="宋体" w:hAnsi="宋体" w:eastAsia="宋体" w:cs="Times New Roman"/>
      <w:kern w:val="2"/>
      <w:sz w:val="18"/>
      <w:szCs w:val="18"/>
      <w:lang w:val="en-US" w:eastAsia="zh-CN" w:bidi="ar-SA"/>
    </w:rPr>
  </w:style>
  <w:style w:type="paragraph" w:customStyle="1" w:styleId="580">
    <w:name w:val="Char Char2 Char"/>
    <w:basedOn w:val="1"/>
    <w:qFormat/>
    <w:uiPriority w:val="0"/>
    <w:rPr>
      <w:rFonts w:ascii="宋体" w:hAnsi="宋体"/>
      <w:b/>
      <w:sz w:val="28"/>
      <w:szCs w:val="28"/>
    </w:rPr>
  </w:style>
  <w:style w:type="paragraph" w:customStyle="1" w:styleId="581">
    <w:name w:val="Char Char Char Char Char Char Char Char Char Char Char Char Char1"/>
    <w:basedOn w:val="21"/>
    <w:qFormat/>
    <w:uiPriority w:val="0"/>
    <w:pPr>
      <w:shd w:val="clear" w:color="auto" w:fill="000080"/>
    </w:pPr>
    <w:rPr>
      <w:rFonts w:ascii="Calibri" w:hAnsi="Calibri" w:eastAsia="宋体" w:cs="Times New Roman"/>
      <w:kern w:val="2"/>
      <w:sz w:val="21"/>
      <w:szCs w:val="20"/>
      <w:lang w:val="en-US" w:eastAsia="zh-CN"/>
    </w:rPr>
  </w:style>
  <w:style w:type="paragraph" w:customStyle="1" w:styleId="582">
    <w:name w:val="Char Char12"/>
    <w:basedOn w:val="1"/>
    <w:qFormat/>
    <w:uiPriority w:val="0"/>
    <w:pPr>
      <w:tabs>
        <w:tab w:val="left" w:pos="587"/>
      </w:tabs>
      <w:ind w:left="420" w:hanging="198"/>
    </w:pPr>
    <w:rPr>
      <w:sz w:val="24"/>
      <w:szCs w:val="24"/>
    </w:rPr>
  </w:style>
  <w:style w:type="paragraph" w:customStyle="1" w:styleId="583">
    <w:name w:val="p0_0"/>
    <w:basedOn w:val="1"/>
    <w:qFormat/>
    <w:uiPriority w:val="99"/>
    <w:pPr>
      <w:widowControl/>
    </w:pPr>
    <w:rPr>
      <w:rFonts w:ascii="Calibri" w:hAnsi="Calibri"/>
      <w:kern w:val="0"/>
      <w:szCs w:val="21"/>
    </w:rPr>
  </w:style>
  <w:style w:type="paragraph" w:customStyle="1" w:styleId="584">
    <w:name w:val="纯文本11"/>
    <w:basedOn w:val="1"/>
    <w:qFormat/>
    <w:uiPriority w:val="0"/>
    <w:pPr>
      <w:overflowPunct w:val="0"/>
      <w:autoSpaceDE w:val="0"/>
      <w:autoSpaceDN w:val="0"/>
      <w:adjustRightInd w:val="0"/>
      <w:textAlignment w:val="baseline"/>
    </w:pPr>
    <w:rPr>
      <w:rFonts w:ascii="宋体"/>
    </w:rPr>
  </w:style>
  <w:style w:type="paragraph" w:customStyle="1" w:styleId="585">
    <w:name w:val="_Style 2"/>
    <w:basedOn w:val="1"/>
    <w:qFormat/>
    <w:uiPriority w:val="0"/>
    <w:pPr>
      <w:widowControl/>
      <w:spacing w:after="160" w:line="240" w:lineRule="exact"/>
      <w:jc w:val="left"/>
    </w:pPr>
  </w:style>
  <w:style w:type="paragraph" w:customStyle="1" w:styleId="586">
    <w:name w:val="列出段落3"/>
    <w:basedOn w:val="1"/>
    <w:qFormat/>
    <w:uiPriority w:val="99"/>
    <w:pPr>
      <w:ind w:firstLine="420" w:firstLineChars="200"/>
    </w:pPr>
    <w:rPr>
      <w:szCs w:val="24"/>
    </w:rPr>
  </w:style>
  <w:style w:type="paragraph" w:customStyle="1" w:styleId="587">
    <w:name w:val="居中表格内容"/>
    <w:basedOn w:val="1"/>
    <w:next w:val="1"/>
    <w:qFormat/>
    <w:uiPriority w:val="0"/>
    <w:pPr>
      <w:jc w:val="left"/>
    </w:pPr>
  </w:style>
  <w:style w:type="paragraph" w:customStyle="1" w:styleId="588">
    <w:name w:val="项目符号1"/>
    <w:basedOn w:val="556"/>
    <w:qFormat/>
    <w:uiPriority w:val="0"/>
    <w:pPr>
      <w:ind w:left="902" w:hanging="420"/>
    </w:pPr>
  </w:style>
  <w:style w:type="paragraph" w:customStyle="1" w:styleId="589">
    <w:name w:val="注："/>
    <w:next w:val="1"/>
    <w:qFormat/>
    <w:uiPriority w:val="0"/>
    <w:pPr>
      <w:widowControl w:val="0"/>
      <w:autoSpaceDE w:val="0"/>
      <w:autoSpaceDN w:val="0"/>
      <w:ind w:left="420" w:hanging="420"/>
      <w:jc w:val="both"/>
    </w:pPr>
    <w:rPr>
      <w:rFonts w:ascii="宋体" w:hAnsi="Times New Roman" w:eastAsia="宋体" w:cs="Times New Roman"/>
      <w:sz w:val="18"/>
      <w:szCs w:val="18"/>
      <w:lang w:val="en-US" w:eastAsia="zh-CN" w:bidi="ar-SA"/>
    </w:rPr>
  </w:style>
  <w:style w:type="paragraph" w:customStyle="1" w:styleId="590">
    <w:name w:val="标题2"/>
    <w:basedOn w:val="4"/>
    <w:qFormat/>
    <w:uiPriority w:val="0"/>
    <w:pPr>
      <w:tabs>
        <w:tab w:val="left" w:pos="567"/>
      </w:tabs>
      <w:spacing w:before="240" w:after="120" w:line="415" w:lineRule="auto"/>
    </w:pPr>
    <w:rPr>
      <w:rFonts w:ascii="Times New Roman" w:hAnsi="Times New Roman" w:eastAsia="黑体"/>
      <w:spacing w:val="6"/>
      <w:kern w:val="28"/>
      <w:sz w:val="28"/>
      <w:szCs w:val="28"/>
      <w:lang w:val="en-US" w:eastAsia="zh-CN"/>
    </w:rPr>
  </w:style>
  <w:style w:type="paragraph" w:customStyle="1" w:styleId="591">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spacing w:line="360" w:lineRule="auto"/>
      <w:ind w:firstLine="1440" w:firstLineChars="200"/>
      <w:jc w:val="both"/>
    </w:pPr>
    <w:rPr>
      <w:rFonts w:ascii="Times New Roman" w:hAnsi="Times New Roman" w:eastAsia="仿宋_GB2312" w:cs="Times New Roman"/>
      <w:sz w:val="32"/>
      <w:lang w:val="en-US" w:eastAsia="zh-CN" w:bidi="ar-SA"/>
    </w:rPr>
  </w:style>
  <w:style w:type="paragraph" w:customStyle="1" w:styleId="592">
    <w:name w:val="1.正文"/>
    <w:qFormat/>
    <w:uiPriority w:val="0"/>
    <w:pPr>
      <w:widowControl w:val="0"/>
      <w:adjustRightInd w:val="0"/>
      <w:spacing w:line="360" w:lineRule="auto"/>
      <w:jc w:val="both"/>
      <w:textAlignment w:val="baseline"/>
    </w:pPr>
    <w:rPr>
      <w:rFonts w:ascii="宋体" w:hAnsi="宋体" w:eastAsia="宋体" w:cs="Times New Roman"/>
      <w:sz w:val="21"/>
      <w:lang w:val="en-US" w:eastAsia="zh-CN" w:bidi="ar-SA"/>
    </w:rPr>
  </w:style>
  <w:style w:type="character" w:customStyle="1" w:styleId="593">
    <w:name w:val="font71"/>
    <w:qFormat/>
    <w:uiPriority w:val="0"/>
    <w:rPr>
      <w:rFonts w:hint="default" w:ascii="Arial" w:hAnsi="Arial" w:cs="Arial"/>
      <w:color w:val="000000"/>
      <w:sz w:val="20"/>
      <w:szCs w:val="20"/>
      <w:u w:val="none"/>
    </w:rPr>
  </w:style>
  <w:style w:type="character" w:customStyle="1" w:styleId="594">
    <w:name w:val="font11"/>
    <w:qFormat/>
    <w:uiPriority w:val="0"/>
    <w:rPr>
      <w:rFonts w:hint="eastAsia" w:ascii="宋体" w:hAnsi="宋体" w:cs="宋体"/>
      <w:b/>
      <w:color w:val="000000"/>
      <w:sz w:val="22"/>
      <w:szCs w:val="22"/>
      <w:u w:val="none"/>
    </w:rPr>
  </w:style>
  <w:style w:type="paragraph" w:customStyle="1" w:styleId="595">
    <w:name w:val="样式 小四 黑色 左 首行缩进:  0.74 厘米 段前: 6 磅 段后: 6 磅 行距: 多倍行距 1.2 字行"/>
    <w:basedOn w:val="1"/>
    <w:qFormat/>
    <w:uiPriority w:val="0"/>
    <w:pPr>
      <w:spacing w:before="120" w:after="120" w:line="360" w:lineRule="auto"/>
      <w:ind w:firstLine="420"/>
      <w:jc w:val="left"/>
    </w:pPr>
    <w:rPr>
      <w:rFonts w:ascii="Calibri" w:hAnsi="Calibri"/>
      <w:color w:val="000000"/>
      <w:kern w:val="0"/>
      <w:sz w:val="24"/>
      <w:szCs w:val="24"/>
    </w:rPr>
  </w:style>
  <w:style w:type="paragraph" w:customStyle="1" w:styleId="596">
    <w:name w:val="_Style 3"/>
    <w:basedOn w:val="1"/>
    <w:qFormat/>
    <w:uiPriority w:val="0"/>
    <w:pPr>
      <w:widowControl/>
      <w:ind w:firstLine="420" w:firstLineChars="200"/>
      <w:jc w:val="left"/>
    </w:pPr>
    <w:rPr>
      <w:rFonts w:ascii="宋体" w:hAnsi="宋体"/>
      <w:kern w:val="0"/>
      <w:sz w:val="24"/>
      <w:szCs w:val="24"/>
    </w:rPr>
  </w:style>
  <w:style w:type="paragraph" w:customStyle="1" w:styleId="597">
    <w:name w:val="_Style 7"/>
    <w:basedOn w:val="1"/>
    <w:qFormat/>
    <w:uiPriority w:val="0"/>
    <w:pPr>
      <w:widowControl/>
      <w:ind w:firstLine="420" w:firstLineChars="200"/>
      <w:jc w:val="left"/>
    </w:pPr>
    <w:rPr>
      <w:rFonts w:ascii="宋体" w:hAnsi="宋体"/>
      <w:kern w:val="0"/>
      <w:sz w:val="24"/>
      <w:szCs w:val="24"/>
    </w:rPr>
  </w:style>
  <w:style w:type="paragraph" w:customStyle="1" w:styleId="598">
    <w:name w:val="_Style 1"/>
    <w:basedOn w:val="1"/>
    <w:qFormat/>
    <w:uiPriority w:val="0"/>
    <w:pPr>
      <w:widowControl/>
      <w:ind w:firstLine="420" w:firstLineChars="200"/>
      <w:jc w:val="left"/>
    </w:pPr>
    <w:rPr>
      <w:rFonts w:ascii="宋体" w:hAnsi="宋体"/>
      <w:kern w:val="0"/>
      <w:sz w:val="24"/>
      <w:szCs w:val="24"/>
    </w:rPr>
  </w:style>
  <w:style w:type="paragraph" w:customStyle="1" w:styleId="599">
    <w:name w:val="正文（首行缩进2字符）"/>
    <w:basedOn w:val="1"/>
    <w:qFormat/>
    <w:uiPriority w:val="0"/>
    <w:pPr>
      <w:spacing w:line="360" w:lineRule="auto"/>
      <w:ind w:firstLine="480" w:firstLineChars="200"/>
    </w:pPr>
    <w:rPr>
      <w:rFonts w:ascii="Calibri" w:hAnsi="Calibri"/>
      <w:kern w:val="0"/>
      <w:sz w:val="24"/>
      <w:szCs w:val="24"/>
    </w:rPr>
  </w:style>
  <w:style w:type="paragraph" w:customStyle="1" w:styleId="600">
    <w:name w:val="列表段落2"/>
    <w:basedOn w:val="1"/>
    <w:qFormat/>
    <w:uiPriority w:val="99"/>
    <w:pPr>
      <w:spacing w:line="360" w:lineRule="auto"/>
      <w:ind w:firstLine="420" w:firstLineChars="200"/>
    </w:pPr>
    <w:rPr>
      <w:sz w:val="24"/>
    </w:rPr>
  </w:style>
  <w:style w:type="paragraph" w:customStyle="1" w:styleId="601">
    <w:name w:val="*正文"/>
    <w:basedOn w:val="1"/>
    <w:qFormat/>
    <w:uiPriority w:val="0"/>
    <w:pPr>
      <w:spacing w:line="360" w:lineRule="auto"/>
      <w:ind w:firstLine="480" w:firstLineChars="200"/>
    </w:pPr>
    <w:rPr>
      <w:rFonts w:ascii="宋体" w:hAnsi="宋体"/>
      <w:kern w:val="0"/>
      <w:sz w:val="24"/>
    </w:rPr>
  </w:style>
  <w:style w:type="paragraph" w:customStyle="1" w:styleId="602">
    <w:name w:val="_Style 9"/>
    <w:basedOn w:val="27"/>
    <w:next w:val="75"/>
    <w:unhideWhenUsed/>
    <w:qFormat/>
    <w:uiPriority w:val="99"/>
    <w:pPr>
      <w:widowControl/>
      <w:ind w:firstLine="420" w:firstLineChars="100"/>
      <w:jc w:val="left"/>
    </w:pPr>
    <w:rPr>
      <w:rFonts w:ascii="宋体" w:hAnsi="宋体" w:eastAsia="宋体" w:cs="宋体"/>
      <w:kern w:val="2"/>
      <w:sz w:val="24"/>
      <w:lang w:val="en-US" w:eastAsia="zh-CN"/>
    </w:rPr>
  </w:style>
  <w:style w:type="paragraph" w:customStyle="1" w:styleId="603">
    <w:name w:val="_Style 602"/>
    <w:unhideWhenUsed/>
    <w:qFormat/>
    <w:uiPriority w:val="99"/>
    <w:rPr>
      <w:rFonts w:ascii="Times New Roman" w:hAnsi="Times New Roman" w:eastAsia="宋体" w:cs="Times New Roman"/>
      <w:kern w:val="2"/>
      <w:sz w:val="21"/>
      <w:lang w:val="en-US" w:eastAsia="zh-CN" w:bidi="ar-SA"/>
    </w:rPr>
  </w:style>
  <w:style w:type="table" w:customStyle="1" w:styleId="604">
    <w:name w:val="网格型4"/>
    <w:basedOn w:val="77"/>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05">
    <w:name w:val="unnamed11"/>
    <w:qFormat/>
    <w:uiPriority w:val="0"/>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36</Pages>
  <Words>14061</Words>
  <Characters>14754</Characters>
  <Lines>99</Lines>
  <Paragraphs>28</Paragraphs>
  <TotalTime>2</TotalTime>
  <ScaleCrop>false</ScaleCrop>
  <LinksUpToDate>false</LinksUpToDate>
  <CharactersWithSpaces>15864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2022-03-01T03:00:00Z</dcterms:created>
  <dc:creator>lenovo</dc:creator>
  <cp:lastModifiedBy>ゆめか</cp:lastModifiedBy>
  <cp:lastPrinted>2022-12-01T09:19:00Z</cp:lastPrinted>
  <dcterms:modified xsi:type="dcterms:W3CDTF">2024-06-24T04:35:04Z</dcterms:modified>
  <dc:title>珠海联通局房保安服务项目</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0BCF0DF17C7B4CC9952DFC3013821301_13</vt:lpwstr>
  </property>
</Properties>
</file>