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eastAsiaTheme="minorEastAsia"/>
          <w:b/>
          <w:bCs/>
          <w:kern w:val="44"/>
          <w:sz w:val="32"/>
          <w:szCs w:val="32"/>
          <w:highlight w:val="none"/>
          <w:lang w:val="en-US" w:eastAsia="zh-CN" w:bidi="ar-SA"/>
        </w:rPr>
      </w:pPr>
      <w:bookmarkStart w:id="1" w:name="_GoBack"/>
      <w:bookmarkEnd w:id="1"/>
      <w:r>
        <w:rPr>
          <w:rFonts w:hint="eastAsia" w:ascii="Times New Roman" w:hAnsi="Times New Roman" w:cs="Times New Roman" w:eastAsiaTheme="minorEastAsia"/>
          <w:b/>
          <w:bCs/>
          <w:kern w:val="44"/>
          <w:sz w:val="32"/>
          <w:szCs w:val="32"/>
          <w:highlight w:val="none"/>
          <w:lang w:val="en-US" w:eastAsia="zh-CN" w:bidi="ar-SA"/>
        </w:rPr>
        <w:t>数字江门企管云平台资源升级扩容采购项目采购需求</w:t>
      </w:r>
    </w:p>
    <w:p>
      <w:pPr>
        <w:rPr>
          <w:rFonts w:hint="eastAsia" w:ascii="黑体" w:hAnsi="黑体" w:eastAsia="黑体" w:cs="黑体"/>
          <w:b/>
          <w:color w:val="auto"/>
          <w:sz w:val="28"/>
          <w:szCs w:val="28"/>
          <w:highlight w:val="none"/>
        </w:rPr>
      </w:pPr>
    </w:p>
    <w:p>
      <w:pPr>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一、项目概述</w:t>
      </w:r>
    </w:p>
    <w:p>
      <w:pPr>
        <w:pStyle w:val="13"/>
        <w:spacing w:line="360" w:lineRule="auto"/>
        <w:ind w:firstLine="560" w:firstLineChars="200"/>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因业务发展，我司对平台基础开发能力做好加急支撑和企管云平台的内存资源进行扩容及网站备案等相关工作。</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zh-CN"/>
        </w:rPr>
        <w:t>二、</w:t>
      </w:r>
      <w:r>
        <w:rPr>
          <w:rFonts w:hint="eastAsia" w:ascii="黑体" w:hAnsi="黑体" w:eastAsia="黑体" w:cs="黑体"/>
          <w:b/>
          <w:color w:val="auto"/>
          <w:sz w:val="28"/>
          <w:szCs w:val="28"/>
          <w:highlight w:val="none"/>
          <w:lang w:val="en-US" w:eastAsia="zh-CN"/>
        </w:rPr>
        <w:t>项目主要内容</w:t>
      </w:r>
    </w:p>
    <w:p>
      <w:pPr>
        <w:pStyle w:val="13"/>
        <w:spacing w:line="360" w:lineRule="auto"/>
        <w:ind w:firstLine="560" w:firstLineChars="200"/>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（一）云平台内存扩容192GB；</w:t>
      </w:r>
    </w:p>
    <w:p>
      <w:pPr>
        <w:pStyle w:val="13"/>
        <w:spacing w:line="360" w:lineRule="auto"/>
        <w:ind w:firstLine="560" w:firstLineChars="200"/>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（二）公网IP一个，用作域名绑定；</w:t>
      </w:r>
    </w:p>
    <w:p>
      <w:pPr>
        <w:pStyle w:val="13"/>
        <w:spacing w:line="360" w:lineRule="auto"/>
        <w:ind w:firstLine="560" w:firstLineChars="200"/>
        <w:rPr>
          <w:rFonts w:hint="eastAsia" w:ascii="仿宋" w:hAnsi="仿宋" w:eastAsia="仿宋" w:cs="仿宋"/>
          <w:color w:val="auto"/>
          <w:kern w:val="2"/>
          <w:sz w:val="28"/>
          <w:szCs w:val="28"/>
          <w:highlight w:val="none"/>
          <w:lang w:val="zh-CN" w:eastAsia="zh-CN" w:bidi="ar-SA"/>
        </w:rPr>
      </w:pPr>
      <w:r>
        <w:rPr>
          <w:rFonts w:hint="eastAsia" w:ascii="仿宋" w:hAnsi="仿宋" w:eastAsia="仿宋" w:cs="仿宋"/>
          <w:color w:val="auto"/>
          <w:kern w:val="2"/>
          <w:sz w:val="28"/>
          <w:szCs w:val="28"/>
          <w:highlight w:val="none"/>
          <w:lang w:val="en-US" w:eastAsia="zh-CN" w:bidi="ar-SA"/>
        </w:rPr>
        <w:t>（三）域名申请、网站备案、网站UI设计、公众号注册及运营、微信认证服务。</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zh-CN" w:eastAsia="zh-CN"/>
        </w:rPr>
        <w:t>三</w:t>
      </w:r>
      <w:r>
        <w:rPr>
          <w:rFonts w:hint="eastAsia" w:ascii="黑体" w:hAnsi="黑体" w:eastAsia="黑体" w:cs="黑体"/>
          <w:b/>
          <w:color w:val="auto"/>
          <w:sz w:val="28"/>
          <w:szCs w:val="28"/>
          <w:highlight w:val="none"/>
          <w:lang w:val="zh-CN"/>
        </w:rPr>
        <w:t>、</w:t>
      </w:r>
      <w:r>
        <w:rPr>
          <w:rFonts w:hint="eastAsia" w:ascii="黑体" w:hAnsi="黑体" w:eastAsia="黑体" w:cs="黑体"/>
          <w:b/>
          <w:color w:val="auto"/>
          <w:sz w:val="28"/>
          <w:szCs w:val="28"/>
          <w:highlight w:val="none"/>
          <w:lang w:val="en-US" w:eastAsia="zh-CN"/>
        </w:rPr>
        <w:t>项目要求</w:t>
      </w:r>
    </w:p>
    <w:p>
      <w:pPr>
        <w:ind w:firstLine="560" w:firstLineChars="200"/>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直接在我司原有企管云平台上扩容内存资源，保证原平台统一资源调配及管理和保障云平台的稳定运行及业务正常开展。</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四、交付时间</w:t>
      </w:r>
    </w:p>
    <w:p>
      <w:pPr>
        <w:ind w:firstLine="560" w:firstLineChars="200"/>
        <w:rPr>
          <w:rFonts w:hint="eastAsia" w:ascii="仿宋" w:hAnsi="仿宋" w:eastAsia="仿宋" w:cs="仿宋"/>
          <w:color w:val="auto"/>
          <w:kern w:val="2"/>
          <w:sz w:val="28"/>
          <w:szCs w:val="28"/>
          <w:highlight w:val="none"/>
          <w:lang w:val="en-US" w:eastAsia="zh-CN" w:bidi="ar-SA"/>
        </w:rPr>
      </w:pPr>
      <w:r>
        <w:rPr>
          <w:rFonts w:hint="default" w:ascii="仿宋" w:hAnsi="仿宋" w:eastAsia="仿宋" w:cs="仿宋"/>
          <w:color w:val="auto"/>
          <w:kern w:val="2"/>
          <w:sz w:val="28"/>
          <w:szCs w:val="28"/>
          <w:highlight w:val="none"/>
          <w:lang w:val="en-US" w:eastAsia="zh-CN" w:bidi="ar-SA"/>
        </w:rPr>
        <w:t>合同签订生效后</w:t>
      </w:r>
      <w:r>
        <w:rPr>
          <w:rFonts w:hint="eastAsia" w:ascii="仿宋" w:hAnsi="仿宋" w:eastAsia="仿宋" w:cs="仿宋"/>
          <w:color w:val="auto"/>
          <w:kern w:val="2"/>
          <w:sz w:val="28"/>
          <w:szCs w:val="28"/>
          <w:highlight w:val="none"/>
          <w:lang w:val="en-US" w:eastAsia="zh-CN" w:bidi="ar-SA"/>
        </w:rPr>
        <w:t>7</w:t>
      </w:r>
      <w:r>
        <w:rPr>
          <w:rFonts w:hint="default" w:ascii="仿宋" w:hAnsi="仿宋" w:eastAsia="仿宋" w:cs="仿宋"/>
          <w:color w:val="auto"/>
          <w:kern w:val="2"/>
          <w:sz w:val="28"/>
          <w:szCs w:val="28"/>
          <w:highlight w:val="none"/>
          <w:lang w:val="en-US" w:eastAsia="zh-CN" w:bidi="ar-SA"/>
        </w:rPr>
        <w:t>个日历天完成安装、调试及交付使用，安装调试完毕后提供一年</w:t>
      </w:r>
      <w:r>
        <w:rPr>
          <w:rFonts w:hint="eastAsia" w:ascii="仿宋" w:hAnsi="仿宋" w:eastAsia="仿宋" w:cs="仿宋"/>
          <w:color w:val="auto"/>
          <w:kern w:val="2"/>
          <w:sz w:val="28"/>
          <w:szCs w:val="28"/>
          <w:highlight w:val="none"/>
          <w:lang w:val="en-US" w:eastAsia="zh-CN" w:bidi="ar-SA"/>
        </w:rPr>
        <w:t>免费</w:t>
      </w:r>
      <w:r>
        <w:rPr>
          <w:rFonts w:hint="default" w:ascii="仿宋" w:hAnsi="仿宋" w:eastAsia="仿宋" w:cs="仿宋"/>
          <w:color w:val="auto"/>
          <w:kern w:val="2"/>
          <w:sz w:val="28"/>
          <w:szCs w:val="28"/>
          <w:highlight w:val="none"/>
          <w:lang w:val="en-US" w:eastAsia="zh-CN" w:bidi="ar-SA"/>
        </w:rPr>
        <w:t>售后服务。</w:t>
      </w:r>
    </w:p>
    <w:p>
      <w:pPr>
        <w:rPr>
          <w:rFonts w:hint="default"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五、售后服务</w:t>
      </w:r>
    </w:p>
    <w:p>
      <w:pPr>
        <w:ind w:firstLine="560" w:firstLineChars="200"/>
        <w:rPr>
          <w:rFonts w:hint="default"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（一）</w:t>
      </w:r>
      <w:r>
        <w:rPr>
          <w:rFonts w:hint="default" w:ascii="仿宋" w:hAnsi="仿宋" w:eastAsia="仿宋" w:cs="仿宋"/>
          <w:color w:val="auto"/>
          <w:kern w:val="2"/>
          <w:sz w:val="28"/>
          <w:szCs w:val="28"/>
          <w:highlight w:val="none"/>
          <w:lang w:val="en-US" w:eastAsia="zh-CN" w:bidi="ar-SA"/>
        </w:rPr>
        <w:t>需提供7×</w:t>
      </w:r>
      <w:r>
        <w:rPr>
          <w:rFonts w:hint="eastAsia" w:ascii="仿宋" w:hAnsi="仿宋" w:eastAsia="仿宋" w:cs="仿宋"/>
          <w:color w:val="auto"/>
          <w:kern w:val="2"/>
          <w:sz w:val="28"/>
          <w:szCs w:val="28"/>
          <w:highlight w:val="none"/>
          <w:lang w:val="en-US" w:eastAsia="zh-CN" w:bidi="ar-SA"/>
        </w:rPr>
        <w:t>12</w:t>
      </w:r>
      <w:r>
        <w:rPr>
          <w:rFonts w:hint="default" w:ascii="仿宋" w:hAnsi="仿宋" w:eastAsia="仿宋" w:cs="仿宋"/>
          <w:color w:val="auto"/>
          <w:kern w:val="2"/>
          <w:sz w:val="28"/>
          <w:szCs w:val="28"/>
          <w:highlight w:val="none"/>
          <w:lang w:val="en-US" w:eastAsia="zh-CN" w:bidi="ar-SA"/>
        </w:rPr>
        <w:t>小时（含节假日8:00-20:00）的电话支持和相关技术咨询服务。</w:t>
      </w:r>
    </w:p>
    <w:p>
      <w:pPr>
        <w:ind w:firstLine="560" w:firstLineChars="200"/>
        <w:rPr>
          <w:rFonts w:hint="default"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（二）</w:t>
      </w:r>
      <w:r>
        <w:rPr>
          <w:rFonts w:hint="default" w:ascii="仿宋" w:hAnsi="仿宋" w:eastAsia="仿宋" w:cs="仿宋"/>
          <w:color w:val="auto"/>
          <w:kern w:val="2"/>
          <w:sz w:val="28"/>
          <w:szCs w:val="28"/>
          <w:highlight w:val="none"/>
          <w:lang w:val="en-US" w:eastAsia="zh-CN" w:bidi="ar-SA"/>
        </w:rPr>
        <w:t>在采购人要求的其它时段给予现场技术支持。</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六、项目预算</w:t>
      </w:r>
    </w:p>
    <w:p>
      <w:pPr>
        <w:ind w:firstLine="560" w:firstLineChars="200"/>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本期采购预算：1.8万元（含税）。</w:t>
      </w:r>
    </w:p>
    <w:p>
      <w:pPr>
        <w:ind w:firstLine="560" w:firstLineChars="200"/>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中选供应商应于合同签订生效后7个日历天完成安装、调试及交付使用后，并开具符合国家财务规定的发票，一次性支付项目总额的100%。</w:t>
      </w:r>
    </w:p>
    <w:p>
      <w:pPr>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七、供应商资格条件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ascii="仿宋_GB2312" w:eastAsia="仿宋_GB2312" w:hAnsiTheme="minorEastAsia"/>
          <w:sz w:val="28"/>
          <w:szCs w:val="28"/>
        </w:rPr>
      </w:pP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lang w:val="en-US" w:eastAsia="zh-CN"/>
        </w:rPr>
        <w:t>一</w:t>
      </w:r>
      <w:r>
        <w:rPr>
          <w:rFonts w:hint="eastAsia" w:ascii="仿宋_GB2312" w:eastAsia="仿宋_GB2312" w:hAnsiTheme="minorEastAsia"/>
          <w:kern w:val="0"/>
          <w:sz w:val="28"/>
          <w:szCs w:val="28"/>
          <w:lang w:eastAsia="zh-CN"/>
        </w:rPr>
        <w:t>）</w:t>
      </w:r>
      <w:r>
        <w:rPr>
          <w:rFonts w:hint="eastAsia" w:ascii="仿宋_GB2312" w:eastAsia="仿宋_GB2312" w:hAnsiTheme="minorEastAsia"/>
          <w:kern w:val="0"/>
          <w:sz w:val="28"/>
          <w:szCs w:val="28"/>
        </w:rPr>
        <w:t>供应商须具备本项目履约能力的在中华人民共和国境内工商局登记注册、根据中华人民共和国有关法律合法成立并存续的独立于采购人和采购机构的独立法人或其他组织，提供</w:t>
      </w:r>
      <w:r>
        <w:rPr>
          <w:rFonts w:hint="eastAsia" w:ascii="仿宋_GB2312" w:eastAsia="仿宋_GB2312" w:hAnsiTheme="minorEastAsia"/>
          <w:b/>
          <w:bCs/>
          <w:kern w:val="0"/>
          <w:sz w:val="28"/>
          <w:szCs w:val="28"/>
        </w:rPr>
        <w:t>合法有效的营业执照</w:t>
      </w:r>
      <w:r>
        <w:rPr>
          <w:rFonts w:hint="eastAsia" w:ascii="仿宋_GB2312" w:eastAsia="仿宋_GB2312" w:hAnsiTheme="minorEastAsia"/>
          <w:kern w:val="0"/>
          <w:sz w:val="28"/>
          <w:szCs w:val="28"/>
        </w:rPr>
        <w:t>，并提供</w:t>
      </w:r>
      <w:r>
        <w:rPr>
          <w:rFonts w:hint="eastAsia" w:ascii="仿宋_GB2312" w:eastAsia="仿宋_GB2312" w:hAnsiTheme="minorEastAsia"/>
          <w:b/>
          <w:bCs/>
          <w:kern w:val="0"/>
          <w:sz w:val="28"/>
          <w:szCs w:val="28"/>
        </w:rPr>
        <w:t>商事法律关系主体信息最新查询结果</w:t>
      </w:r>
      <w:r>
        <w:rPr>
          <w:rFonts w:hint="eastAsia" w:ascii="仿宋_GB2312" w:eastAsia="仿宋_GB2312" w:hAnsiTheme="minorEastAsia"/>
          <w:kern w:val="0"/>
          <w:sz w:val="28"/>
          <w:szCs w:val="28"/>
        </w:rPr>
        <w:t>（显示经营范围、注册资本等信息）的截屏打印件（加盖公章）。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ascii="仿宋_GB2312" w:eastAsia="仿宋_GB2312" w:hAnsiTheme="minorEastAsia"/>
          <w:sz w:val="28"/>
          <w:szCs w:val="28"/>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二</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供应商未被列入“信用中国”网站(www.creditchina.gov.cn)“</w:t>
      </w:r>
      <w:r>
        <w:rPr>
          <w:rFonts w:hint="eastAsia" w:ascii="仿宋_GB2312" w:eastAsia="仿宋_GB2312" w:hAnsiTheme="minorEastAsia"/>
          <w:b/>
          <w:bCs/>
          <w:sz w:val="28"/>
          <w:szCs w:val="28"/>
        </w:rPr>
        <w:t>记录失信被执行人或重大税收违法案件当事人名单或政府采购严重违法失信行为</w:t>
      </w:r>
      <w:r>
        <w:rPr>
          <w:rFonts w:hint="eastAsia" w:ascii="仿宋_GB2312" w:eastAsia="仿宋_GB2312" w:hAnsiTheme="minorEastAsia"/>
          <w:sz w:val="28"/>
          <w:szCs w:val="28"/>
        </w:rPr>
        <w:t>”记录名单</w:t>
      </w:r>
      <w:r>
        <w:rPr>
          <w:rFonts w:hint="eastAsia" w:ascii="仿宋_GB2312" w:eastAsia="仿宋_GB2312" w:hAnsiTheme="minorEastAsia"/>
          <w:sz w:val="28"/>
          <w:szCs w:val="28"/>
          <w:lang w:val="en-US" w:eastAsia="zh-CN"/>
        </w:rPr>
        <w:t>；</w:t>
      </w:r>
      <w:r>
        <w:rPr>
          <w:rFonts w:hint="eastAsia" w:ascii="仿宋_GB2312" w:eastAsia="仿宋_GB2312" w:hAnsiTheme="minorEastAsia"/>
          <w:sz w:val="28"/>
          <w:szCs w:val="28"/>
        </w:rPr>
        <w:t>不处于中国政府采购网(www.ccgp.gov.cn)“</w:t>
      </w:r>
      <w:r>
        <w:rPr>
          <w:rFonts w:hint="eastAsia" w:ascii="仿宋_GB2312" w:eastAsia="仿宋_GB2312" w:hAnsiTheme="minorEastAsia"/>
          <w:b/>
          <w:bCs/>
          <w:sz w:val="28"/>
          <w:szCs w:val="28"/>
        </w:rPr>
        <w:t>政府采购严重违法失信行为信息记录</w:t>
      </w:r>
      <w:r>
        <w:rPr>
          <w:rFonts w:hint="eastAsia" w:ascii="仿宋_GB2312" w:eastAsia="仿宋_GB2312" w:hAnsiTheme="minorEastAsia"/>
          <w:sz w:val="28"/>
          <w:szCs w:val="28"/>
        </w:rPr>
        <w:t>”中的禁止参加政府采购活动期间。</w:t>
      </w:r>
    </w:p>
    <w:p>
      <w:pPr>
        <w:pStyle w:val="11"/>
        <w:spacing w:line="276" w:lineRule="auto"/>
        <w:ind w:left="0" w:leftChars="0" w:firstLine="0" w:firstLineChars="0"/>
        <w:rPr>
          <w:rFonts w:hint="eastAsia" w:ascii="仿宋" w:hAnsi="仿宋" w:eastAsia="仿宋" w:cs="仿宋"/>
          <w:b w:val="0"/>
          <w:bCs w:val="0"/>
          <w:color w:val="auto"/>
          <w:kern w:val="2"/>
          <w:sz w:val="28"/>
          <w:szCs w:val="28"/>
          <w:highlight w:val="none"/>
          <w:lang w:val="en-US" w:eastAsia="zh-CN" w:bidi="ar-SA"/>
        </w:rPr>
      </w:pP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lang w:val="en-US" w:eastAsia="zh-CN"/>
        </w:rPr>
        <w:t>三</w:t>
      </w:r>
      <w:r>
        <w:rPr>
          <w:rFonts w:hint="eastAsia" w:ascii="仿宋_GB2312" w:eastAsia="仿宋_GB2312" w:hAnsiTheme="minorEastAsia"/>
          <w:sz w:val="28"/>
          <w:szCs w:val="28"/>
          <w:lang w:eastAsia="zh-CN"/>
        </w:rPr>
        <w:t>）</w:t>
      </w:r>
      <w:r>
        <w:rPr>
          <w:rFonts w:hint="eastAsia" w:ascii="仿宋_GB2312" w:eastAsia="仿宋_GB2312" w:hAnsiTheme="minorEastAsia"/>
          <w:sz w:val="28"/>
          <w:szCs w:val="28"/>
        </w:rPr>
        <w:t>本次</w:t>
      </w:r>
      <w:r>
        <w:rPr>
          <w:rFonts w:hint="eastAsia" w:ascii="仿宋_GB2312" w:eastAsia="仿宋_GB2312" w:hAnsiTheme="minorEastAsia"/>
          <w:sz w:val="28"/>
          <w:szCs w:val="28"/>
          <w:lang w:val="en-US" w:eastAsia="zh-CN"/>
        </w:rPr>
        <w:t>采购</w:t>
      </w:r>
      <w:r>
        <w:rPr>
          <w:rFonts w:hint="eastAsia" w:ascii="仿宋_GB2312" w:eastAsia="仿宋_GB2312" w:hAnsiTheme="minorEastAsia"/>
          <w:b/>
          <w:sz w:val="28"/>
          <w:szCs w:val="28"/>
          <w:u w:val="single"/>
        </w:rPr>
        <w:t>不接受</w:t>
      </w:r>
      <w:r>
        <w:rPr>
          <w:rFonts w:hint="eastAsia" w:ascii="仿宋_GB2312" w:eastAsia="仿宋_GB2312" w:hAnsiTheme="minorEastAsia"/>
          <w:sz w:val="28"/>
          <w:szCs w:val="28"/>
        </w:rPr>
        <w:t>联合体参与</w:t>
      </w:r>
      <w:r>
        <w:rPr>
          <w:rFonts w:hint="eastAsia" w:ascii="仿宋_GB2312" w:eastAsia="仿宋_GB2312" w:hAnsiTheme="minorEastAsia"/>
          <w:sz w:val="28"/>
          <w:szCs w:val="28"/>
          <w:lang w:val="en-US" w:eastAsia="zh-CN"/>
        </w:rPr>
        <w:t>响应报价</w:t>
      </w:r>
      <w:r>
        <w:rPr>
          <w:rFonts w:hint="eastAsia" w:ascii="仿宋_GB2312" w:eastAsia="仿宋_GB2312" w:hAnsiTheme="minorEastAsia"/>
          <w:sz w:val="28"/>
          <w:szCs w:val="28"/>
        </w:rPr>
        <w:t>。</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八</w:t>
      </w:r>
      <w:r>
        <w:rPr>
          <w:rFonts w:hint="eastAsia" w:ascii="黑体" w:hAnsi="黑体" w:eastAsia="黑体" w:cs="黑体"/>
          <w:b/>
          <w:color w:val="auto"/>
          <w:sz w:val="28"/>
          <w:szCs w:val="28"/>
          <w:highlight w:val="none"/>
        </w:rPr>
        <w:t>、文件盖章及制作格式</w:t>
      </w:r>
    </w:p>
    <w:p>
      <w:pPr>
        <w:pStyle w:val="14"/>
        <w:spacing w:line="360" w:lineRule="auto"/>
        <w:ind w:firstLine="56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响应文件份数：</w:t>
      </w:r>
      <w:r>
        <w:rPr>
          <w:rFonts w:hint="eastAsia" w:ascii="仿宋" w:hAnsi="仿宋" w:eastAsia="仿宋" w:cs="仿宋"/>
          <w:b/>
          <w:bCs/>
          <w:color w:val="auto"/>
          <w:sz w:val="28"/>
          <w:szCs w:val="28"/>
          <w:highlight w:val="none"/>
        </w:rPr>
        <w:t>正本一份</w:t>
      </w:r>
      <w:r>
        <w:rPr>
          <w:rFonts w:hint="eastAsia" w:ascii="仿宋" w:hAnsi="仿宋" w:eastAsia="仿宋" w:cs="仿宋"/>
          <w:b/>
          <w:bCs/>
          <w:color w:val="auto"/>
          <w:sz w:val="28"/>
          <w:szCs w:val="28"/>
          <w:highlight w:val="none"/>
          <w:lang w:eastAsia="zh-CN"/>
        </w:rPr>
        <w:t>，</w:t>
      </w:r>
      <w:r>
        <w:rPr>
          <w:rFonts w:hint="eastAsia" w:ascii="仿宋" w:hAnsi="仿宋" w:eastAsia="仿宋" w:cs="仿宋"/>
          <w:b/>
          <w:bCs/>
          <w:color w:val="auto"/>
          <w:sz w:val="28"/>
          <w:szCs w:val="28"/>
          <w:highlight w:val="none"/>
        </w:rPr>
        <w:t>电子版一份</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正本</w:t>
      </w:r>
      <w:r>
        <w:rPr>
          <w:rFonts w:hint="eastAsia" w:ascii="仿宋" w:hAnsi="仿宋" w:eastAsia="仿宋" w:cs="仿宋"/>
          <w:color w:val="auto"/>
          <w:sz w:val="28"/>
          <w:szCs w:val="28"/>
          <w:highlight w:val="none"/>
        </w:rPr>
        <w:t>需进行装订成册，</w:t>
      </w:r>
      <w:r>
        <w:rPr>
          <w:rFonts w:hint="eastAsia" w:ascii="仿宋" w:hAnsi="仿宋" w:eastAsia="仿宋" w:cs="仿宋"/>
          <w:color w:val="auto"/>
          <w:sz w:val="28"/>
          <w:szCs w:val="28"/>
          <w:highlight w:val="none"/>
          <w:lang w:val="en-US" w:eastAsia="zh-CN"/>
        </w:rPr>
        <w:t>正本与响应文件的电子版文件U盘或光盘等一起</w:t>
      </w:r>
      <w:r>
        <w:rPr>
          <w:rFonts w:hint="eastAsia" w:ascii="仿宋" w:hAnsi="仿宋" w:eastAsia="仿宋" w:cs="仿宋"/>
          <w:color w:val="auto"/>
          <w:sz w:val="28"/>
          <w:szCs w:val="28"/>
          <w:highlight w:val="none"/>
        </w:rPr>
        <w:t>密封，在密封袋上标明项目编号、供应项目名称、供应人名称，密封袋两头封口处均需贴封条。</w:t>
      </w:r>
    </w:p>
    <w:p>
      <w:pPr>
        <w:pStyle w:val="14"/>
        <w:spacing w:line="360" w:lineRule="auto"/>
        <w:ind w:firstLine="56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w:t>
      </w:r>
      <w:r>
        <w:rPr>
          <w:rFonts w:hint="eastAsia" w:ascii="仿宋" w:hAnsi="仿宋" w:eastAsia="仿宋" w:cs="仿宋"/>
          <w:color w:val="auto"/>
          <w:sz w:val="28"/>
          <w:szCs w:val="28"/>
          <w:highlight w:val="none"/>
          <w:lang w:eastAsia="zh-CN"/>
        </w:rPr>
        <w:t>封面</w:t>
      </w:r>
      <w:r>
        <w:rPr>
          <w:rFonts w:hint="eastAsia" w:ascii="仿宋" w:hAnsi="仿宋" w:eastAsia="仿宋" w:cs="仿宋"/>
          <w:color w:val="auto"/>
          <w:sz w:val="28"/>
          <w:szCs w:val="28"/>
          <w:highlight w:val="none"/>
        </w:rPr>
        <w:t>标明项目编号、供应项目名称、供应人名称</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格式有提示签字盖章的地方由供应商的法定代表人/负责人或经法定代表人正式授权的代表签字及加盖单位公章，并对响应文件加盖供应商单位骑缝章（加盖骑缝章的为单位公章）。</w:t>
      </w:r>
    </w:p>
    <w:p>
      <w:pPr>
        <w:rPr>
          <w:rFonts w:ascii="仿宋" w:hAnsi="仿宋" w:eastAsia="仿宋" w:cs="仿宋"/>
          <w:color w:val="auto"/>
          <w:sz w:val="28"/>
          <w:szCs w:val="28"/>
          <w:highlight w:val="none"/>
        </w:rPr>
      </w:pPr>
      <w:r>
        <w:rPr>
          <w:rFonts w:hint="eastAsia" w:ascii="黑体" w:hAnsi="黑体" w:eastAsia="黑体" w:cs="黑体"/>
          <w:b/>
          <w:color w:val="auto"/>
          <w:sz w:val="28"/>
          <w:szCs w:val="28"/>
          <w:highlight w:val="none"/>
          <w:lang w:val="en-US" w:eastAsia="zh-CN"/>
        </w:rPr>
        <w:t>九</w:t>
      </w:r>
      <w:r>
        <w:rPr>
          <w:rFonts w:hint="eastAsia" w:ascii="黑体" w:hAnsi="黑体" w:eastAsia="黑体" w:cs="黑体"/>
          <w:b/>
          <w:color w:val="auto"/>
          <w:sz w:val="28"/>
          <w:szCs w:val="28"/>
          <w:highlight w:val="none"/>
        </w:rPr>
        <w:t>、采购需求技术方案</w:t>
      </w:r>
    </w:p>
    <w:p>
      <w:pPr>
        <w:spacing w:line="360" w:lineRule="auto"/>
        <w:ind w:firstLine="560" w:firstLineChars="200"/>
        <w:rPr>
          <w:rFonts w:hint="eastAsia" w:ascii="仿宋_GB2312" w:eastAsia="仿宋_GB2312"/>
          <w:color w:val="auto"/>
          <w:sz w:val="28"/>
          <w:szCs w:val="28"/>
          <w:highlight w:val="none"/>
          <w:lang w:val="en-US" w:eastAsia="zh-CN"/>
        </w:rPr>
      </w:pPr>
      <w:r>
        <w:rPr>
          <w:rFonts w:hint="eastAsia" w:ascii="仿宋" w:hAnsi="仿宋" w:eastAsia="仿宋" w:cs="仿宋"/>
          <w:color w:val="auto"/>
          <w:sz w:val="28"/>
          <w:szCs w:val="28"/>
          <w:highlight w:val="none"/>
        </w:rPr>
        <w:t>供应商应对本项目以上采购需求制作方案，技术方案应包括但不限于以下方面（采购需求的响应、工期计划、售后服务、服务要求等），请在文件格式附件中列明。</w:t>
      </w:r>
    </w:p>
    <w:p>
      <w:pPr>
        <w:rPr>
          <w:rFonts w:hint="eastAsia" w:ascii="黑体" w:hAnsi="黑体" w:eastAsia="黑体" w:cs="黑体"/>
          <w:b/>
          <w:color w:val="auto"/>
          <w:sz w:val="28"/>
          <w:szCs w:val="28"/>
          <w:highlight w:val="none"/>
          <w:lang w:val="zh-CN" w:eastAsia="zh-CN"/>
        </w:rPr>
      </w:pPr>
      <w:r>
        <w:rPr>
          <w:rFonts w:hint="eastAsia" w:ascii="黑体" w:hAnsi="黑体" w:eastAsia="黑体" w:cs="黑体"/>
          <w:b/>
          <w:color w:val="auto"/>
          <w:sz w:val="28"/>
          <w:szCs w:val="28"/>
          <w:highlight w:val="none"/>
          <w:lang w:val="en-US" w:eastAsia="zh-CN"/>
        </w:rPr>
        <w:t>十、确定供应商</w:t>
      </w:r>
    </w:p>
    <w:p>
      <w:pPr>
        <w:pStyle w:val="11"/>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（一）</w:t>
      </w:r>
      <w:r>
        <w:rPr>
          <w:rFonts w:hint="eastAsia" w:ascii="仿宋" w:hAnsi="仿宋" w:eastAsia="仿宋" w:cs="仿宋"/>
          <w:b w:val="0"/>
          <w:bCs/>
          <w:color w:val="auto"/>
          <w:kern w:val="2"/>
          <w:sz w:val="28"/>
          <w:szCs w:val="28"/>
          <w:highlight w:val="none"/>
          <w:lang w:val="zh-CN" w:eastAsia="zh-CN" w:bidi="ar-SA"/>
        </w:rPr>
        <w:t>本项目采购方式</w:t>
      </w:r>
      <w:r>
        <w:rPr>
          <w:rFonts w:hint="eastAsia" w:ascii="仿宋" w:hAnsi="仿宋" w:eastAsia="仿宋" w:cs="仿宋"/>
          <w:b/>
          <w:bCs w:val="0"/>
          <w:color w:val="auto"/>
          <w:kern w:val="2"/>
          <w:sz w:val="28"/>
          <w:szCs w:val="28"/>
          <w:highlight w:val="none"/>
          <w:lang w:val="en-US" w:eastAsia="zh-CN" w:bidi="ar-SA"/>
        </w:rPr>
        <w:t>简易采购</w:t>
      </w:r>
      <w:r>
        <w:rPr>
          <w:rFonts w:hint="eastAsia" w:ascii="仿宋" w:hAnsi="仿宋" w:eastAsia="仿宋" w:cs="仿宋"/>
          <w:bCs/>
          <w:color w:val="auto"/>
          <w:kern w:val="2"/>
          <w:sz w:val="28"/>
          <w:szCs w:val="28"/>
          <w:highlight w:val="none"/>
          <w:lang w:val="zh-CN" w:eastAsia="zh-CN" w:bidi="ar-SA"/>
        </w:rPr>
        <w:t>，综合考虑供应商的商务和技术条件，经评审满足相关要求情况下价格最低者中选（成交）。如有效报价不足3家单位，只有2家单位有效，则根据评审委员会根据响应文件认定2家单位是否有足够竞争性，如有</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继续，否则项目</w:t>
      </w:r>
      <w:r>
        <w:rPr>
          <w:rFonts w:hint="eastAsia" w:ascii="仿宋" w:hAnsi="仿宋" w:eastAsia="仿宋" w:cs="仿宋"/>
          <w:bCs/>
          <w:color w:val="auto"/>
          <w:kern w:val="2"/>
          <w:sz w:val="28"/>
          <w:szCs w:val="28"/>
          <w:highlight w:val="none"/>
          <w:lang w:val="en-US" w:eastAsia="zh-CN" w:bidi="ar-SA"/>
        </w:rPr>
        <w:t>采购</w:t>
      </w:r>
      <w:r>
        <w:rPr>
          <w:rFonts w:hint="eastAsia" w:ascii="仿宋" w:hAnsi="仿宋" w:eastAsia="仿宋" w:cs="仿宋"/>
          <w:bCs/>
          <w:color w:val="auto"/>
          <w:kern w:val="2"/>
          <w:sz w:val="28"/>
          <w:szCs w:val="28"/>
          <w:highlight w:val="none"/>
          <w:lang w:val="zh-CN" w:eastAsia="zh-CN" w:bidi="ar-SA"/>
        </w:rPr>
        <w:t>失败。</w:t>
      </w:r>
    </w:p>
    <w:p>
      <w:pPr>
        <w:pStyle w:val="11"/>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en-US" w:eastAsia="zh-CN" w:bidi="ar-SA"/>
        </w:rPr>
        <w:t>（二）如供应商达不到响应承诺，故意隐瞒或不反映发现问题，拖延或不予解决的，采购人有权终止合同。</w:t>
      </w:r>
    </w:p>
    <w:p>
      <w:pPr>
        <w:pStyle w:val="11"/>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仿宋" w:hAnsi="仿宋" w:eastAsia="仿宋" w:cs="仿宋"/>
          <w:bCs/>
          <w:color w:val="auto"/>
          <w:kern w:val="2"/>
          <w:sz w:val="28"/>
          <w:szCs w:val="28"/>
          <w:highlight w:val="none"/>
          <w:lang w:val="zh-CN" w:eastAsia="zh-CN" w:bidi="ar-SA"/>
        </w:rPr>
      </w:pPr>
      <w:r>
        <w:rPr>
          <w:rFonts w:hint="eastAsia" w:ascii="仿宋" w:hAnsi="仿宋" w:eastAsia="仿宋" w:cs="仿宋"/>
          <w:bCs/>
          <w:color w:val="auto"/>
          <w:kern w:val="2"/>
          <w:sz w:val="28"/>
          <w:szCs w:val="28"/>
          <w:highlight w:val="none"/>
          <w:lang w:val="zh-CN" w:eastAsia="zh-CN" w:bidi="ar-SA"/>
        </w:rPr>
        <w:t>（三）供应商若违反合同，采购人有权提前终止合同。</w:t>
      </w:r>
    </w:p>
    <w:p>
      <w:pPr>
        <w:spacing w:line="360" w:lineRule="auto"/>
        <w:ind w:firstLine="560" w:firstLineChars="200"/>
        <w:rPr>
          <w:rFonts w:hint="eastAsia" w:ascii="仿宋" w:hAnsi="仿宋" w:eastAsia="仿宋" w:cs="仿宋"/>
          <w:color w:val="auto"/>
          <w:kern w:val="0"/>
          <w:sz w:val="28"/>
          <w:szCs w:val="28"/>
          <w:highlight w:val="none"/>
          <w:lang w:val="zh-CN"/>
        </w:rPr>
      </w:pPr>
    </w:p>
    <w:p>
      <w:pPr>
        <w:pStyle w:val="15"/>
        <w:keepNext w:val="0"/>
        <w:keepLines w:val="0"/>
        <w:pageBreakBefore w:val="0"/>
        <w:widowControl w:val="0"/>
        <w:shd w:val="clear" w:color="auto" w:fill="auto"/>
        <w:kinsoku/>
        <w:wordWrap/>
        <w:overflowPunct/>
        <w:topLinePunct w:val="0"/>
        <w:autoSpaceDE/>
        <w:autoSpaceDN/>
        <w:bidi w:val="0"/>
        <w:adjustRightInd/>
        <w:snapToGrid/>
        <w:spacing w:before="0"/>
        <w:ind w:left="0" w:leftChars="0" w:right="0" w:rightChars="0" w:firstLine="3920" w:firstLineChars="1400"/>
        <w:jc w:val="both"/>
        <w:textAlignment w:val="auto"/>
        <w:rPr>
          <w:rFonts w:hint="eastAsia" w:ascii="仿宋" w:hAnsi="仿宋" w:eastAsia="仿宋" w:cs="仿宋"/>
          <w:color w:val="auto"/>
          <w:spacing w:val="0"/>
          <w:kern w:val="0"/>
          <w:sz w:val="28"/>
          <w:szCs w:val="28"/>
          <w:highlight w:val="none"/>
          <w:lang w:val="zh-CN"/>
        </w:rPr>
      </w:pPr>
      <w:r>
        <w:rPr>
          <w:rFonts w:hint="eastAsia" w:ascii="仿宋" w:hAnsi="仿宋" w:eastAsia="仿宋" w:cs="仿宋"/>
          <w:color w:val="auto"/>
          <w:spacing w:val="0"/>
          <w:kern w:val="0"/>
          <w:sz w:val="28"/>
          <w:szCs w:val="28"/>
          <w:highlight w:val="none"/>
          <w:lang w:val="zh-CN"/>
        </w:rPr>
        <w:t>采购人：数字江门网络建设有限公司</w:t>
      </w:r>
    </w:p>
    <w:p>
      <w:pPr>
        <w:pStyle w:val="8"/>
        <w:keepNext w:val="0"/>
        <w:keepLines w:val="0"/>
        <w:pageBreakBefore w:val="0"/>
        <w:widowControl w:val="0"/>
        <w:kinsoku/>
        <w:wordWrap/>
        <w:overflowPunct/>
        <w:topLinePunct w:val="0"/>
        <w:autoSpaceDE/>
        <w:autoSpaceDN/>
        <w:bidi w:val="0"/>
        <w:adjustRightInd/>
        <w:snapToGrid/>
        <w:spacing w:after="0"/>
        <w:ind w:left="0" w:leftChars="0" w:firstLine="5040" w:firstLineChars="1800"/>
        <w:textAlignment w:val="auto"/>
        <w:rPr>
          <w:rFonts w:hint="eastAsia" w:ascii="仿宋" w:hAnsi="仿宋" w:eastAsia="仿宋" w:cs="仿宋"/>
          <w:color w:val="auto"/>
          <w:spacing w:val="0"/>
          <w:kern w:val="0"/>
          <w:sz w:val="28"/>
          <w:szCs w:val="28"/>
          <w:highlight w:val="none"/>
          <w:lang w:val="zh-CN" w:eastAsia="zh-CN" w:bidi="ar-SA"/>
        </w:rPr>
      </w:pPr>
      <w:r>
        <w:rPr>
          <w:rFonts w:hint="eastAsia" w:ascii="仿宋" w:hAnsi="仿宋" w:eastAsia="仿宋" w:cs="仿宋"/>
          <w:color w:val="auto"/>
          <w:spacing w:val="0"/>
          <w:kern w:val="0"/>
          <w:sz w:val="28"/>
          <w:szCs w:val="28"/>
          <w:highlight w:val="none"/>
          <w:lang w:val="en-US" w:eastAsia="zh-CN" w:bidi="ar-SA"/>
        </w:rPr>
        <w:t>2022年9月21日</w:t>
      </w:r>
    </w:p>
    <w:p>
      <w:pPr>
        <w:pStyle w:val="15"/>
        <w:keepNext w:val="0"/>
        <w:keepLines w:val="0"/>
        <w:pageBreakBefore w:val="0"/>
        <w:widowControl w:val="0"/>
        <w:shd w:val="clear" w:color="auto" w:fill="auto"/>
        <w:kinsoku/>
        <w:wordWrap/>
        <w:overflowPunct/>
        <w:topLinePunct w:val="0"/>
        <w:autoSpaceDE/>
        <w:autoSpaceDN/>
        <w:bidi w:val="0"/>
        <w:adjustRightInd/>
        <w:snapToGrid/>
        <w:spacing w:before="0"/>
        <w:ind w:right="0" w:rightChars="0" w:firstLine="4200" w:firstLineChars="1500"/>
        <w:jc w:val="both"/>
        <w:textAlignment w:val="auto"/>
        <w:rPr>
          <w:rFonts w:asciiTheme="minorEastAsia" w:hAnsiTheme="minorEastAsia" w:cstheme="minorEastAsia"/>
          <w:b/>
          <w:color w:val="auto"/>
          <w:sz w:val="30"/>
          <w:szCs w:val="30"/>
          <w:highlight w:val="none"/>
        </w:rPr>
      </w:pPr>
      <w:r>
        <w:rPr>
          <w:rFonts w:hint="eastAsia" w:ascii="仿宋" w:hAnsi="仿宋" w:eastAsia="仿宋" w:cs="仿宋"/>
          <w:color w:val="auto"/>
          <w:spacing w:val="0"/>
          <w:kern w:val="0"/>
          <w:sz w:val="28"/>
          <w:szCs w:val="28"/>
          <w:highlight w:val="none"/>
          <w:lang w:val="zh-CN" w:eastAsia="zh-CN" w:bidi="ar-SA"/>
        </w:rPr>
        <w:br w:type="page"/>
      </w:r>
    </w:p>
    <w:p>
      <w:pPr>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附件：1、《采购需求文件领取登记表》</w:t>
      </w:r>
    </w:p>
    <w:p>
      <w:pPr>
        <w:pStyle w:val="8"/>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2、《授权委托书》</w:t>
      </w:r>
    </w:p>
    <w:p>
      <w:pPr>
        <w:pStyle w:val="8"/>
        <w:spacing w:after="0"/>
        <w:ind w:left="0" w:leftChars="0"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3、《响应函》</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4、《资格审查资料》</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5、《技术方案》</w:t>
      </w:r>
    </w:p>
    <w:p>
      <w:pPr>
        <w:ind w:firstLine="843" w:firstLineChars="300"/>
        <w:rPr>
          <w:rFonts w:ascii="黑体" w:hAnsi="黑体" w:eastAsia="黑体" w:cs="黑体"/>
          <w:b/>
          <w:color w:val="auto"/>
          <w:sz w:val="28"/>
          <w:szCs w:val="28"/>
          <w:highlight w:val="none"/>
        </w:rPr>
      </w:pPr>
      <w:r>
        <w:rPr>
          <w:rFonts w:hint="eastAsia" w:ascii="黑体" w:hAnsi="黑体" w:eastAsia="黑体" w:cs="黑体"/>
          <w:b/>
          <w:color w:val="auto"/>
          <w:sz w:val="28"/>
          <w:szCs w:val="28"/>
          <w:highlight w:val="none"/>
        </w:rPr>
        <w:t>6、《其他资格审查资料》</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eastAsia" w:ascii="黑体" w:hAnsi="黑体" w:eastAsia="黑体" w:cs="黑体"/>
          <w:b/>
          <w:color w:val="auto"/>
          <w:sz w:val="28"/>
          <w:szCs w:val="28"/>
          <w:highlight w:val="none"/>
        </w:rPr>
      </w:pPr>
      <w:r>
        <w:rPr>
          <w:rFonts w:hint="eastAsia" w:ascii="黑体" w:hAnsi="黑体" w:eastAsia="黑体" w:cs="黑体"/>
          <w:b/>
          <w:color w:val="auto"/>
          <w:sz w:val="28"/>
          <w:szCs w:val="28"/>
          <w:highlight w:val="none"/>
        </w:rPr>
        <w:t>7、《报价一览表》</w:t>
      </w:r>
    </w:p>
    <w:p>
      <w:pPr>
        <w:ind w:firstLine="843" w:firstLineChars="300"/>
        <w:rPr>
          <w:rFonts w:hint="eastAsia"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8、</w:t>
      </w:r>
      <w:r>
        <w:rPr>
          <w:rFonts w:hint="eastAsia" w:ascii="黑体" w:hAnsi="黑体" w:eastAsia="黑体" w:cs="黑体"/>
          <w:b/>
          <w:color w:val="auto"/>
          <w:sz w:val="28"/>
          <w:szCs w:val="28"/>
          <w:highlight w:val="none"/>
        </w:rPr>
        <w:t>合同条款偏离表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843" w:firstLineChars="300"/>
        <w:textAlignment w:val="auto"/>
        <w:rPr>
          <w:rFonts w:hint="default" w:ascii="黑体" w:hAnsi="黑体" w:eastAsia="黑体" w:cs="黑体"/>
          <w:b/>
          <w:color w:val="auto"/>
          <w:sz w:val="28"/>
          <w:szCs w:val="28"/>
          <w:highlight w:val="none"/>
          <w:lang w:val="en-US" w:eastAsia="zh-CN"/>
        </w:rPr>
      </w:pPr>
      <w:r>
        <w:rPr>
          <w:rFonts w:hint="eastAsia" w:ascii="黑体" w:hAnsi="黑体" w:eastAsia="黑体" w:cs="黑体"/>
          <w:b/>
          <w:color w:val="auto"/>
          <w:sz w:val="28"/>
          <w:szCs w:val="28"/>
          <w:highlight w:val="none"/>
          <w:lang w:val="en-US" w:eastAsia="zh-CN"/>
        </w:rPr>
        <w:t>9、合同模版</w:t>
      </w:r>
    </w:p>
    <w:p>
      <w:pPr>
        <w:rPr>
          <w:rFonts w:hint="default"/>
          <w:color w:val="auto"/>
          <w:highlight w:val="none"/>
          <w:lang w:val="en-US" w:eastAsia="zh-CN"/>
        </w:rPr>
      </w:pPr>
      <w:r>
        <w:rPr>
          <w:rFonts w:hint="eastAsia" w:ascii="黑体" w:hAnsi="黑体" w:eastAsia="黑体" w:cs="黑体"/>
          <w:b/>
          <w:color w:val="auto"/>
          <w:sz w:val="28"/>
          <w:szCs w:val="28"/>
          <w:highlight w:val="none"/>
        </w:rPr>
        <w:br w:type="page"/>
      </w:r>
    </w:p>
    <w:p>
      <w:pPr>
        <w:jc w:val="center"/>
        <w:rPr>
          <w:rFonts w:hint="eastAsia" w:ascii="宋体" w:hAnsi="宋体" w:eastAsia="宋体" w:cs="宋体"/>
          <w:b/>
          <w:bCs/>
          <w:color w:val="auto"/>
          <w:sz w:val="28"/>
          <w:szCs w:val="28"/>
          <w:highlight w:val="none"/>
        </w:rPr>
      </w:pPr>
      <w:r>
        <w:rPr>
          <w:rFonts w:hint="eastAsia" w:ascii="宋体" w:hAnsi="宋体" w:eastAsia="宋体" w:cs="宋体"/>
          <w:color w:val="auto"/>
          <w:kern w:val="0"/>
          <w:sz w:val="32"/>
          <w:szCs w:val="32"/>
          <w:highlight w:val="none"/>
          <w:lang w:val="en-US" w:eastAsia="zh-CN"/>
        </w:rPr>
        <w:t>一、</w:t>
      </w:r>
      <w:r>
        <w:rPr>
          <w:rFonts w:hint="eastAsia" w:ascii="宋体" w:hAnsi="宋体" w:eastAsia="宋体" w:cs="宋体"/>
          <w:color w:val="auto"/>
          <w:kern w:val="0"/>
          <w:sz w:val="32"/>
          <w:szCs w:val="32"/>
          <w:highlight w:val="none"/>
        </w:rPr>
        <w:t>采购需求文件领取登记表</w:t>
      </w:r>
    </w:p>
    <w:tbl>
      <w:tblPr>
        <w:tblStyle w:val="9"/>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widowControl/>
              <w:jc w:val="center"/>
              <w:rPr>
                <w:rFonts w:hint="default"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JYCG202201</w:t>
            </w:r>
            <w:r>
              <w:rPr>
                <w:rFonts w:hint="eastAsia" w:ascii="宋体" w:hAnsi="宋体" w:eastAsia="宋体" w:cs="宋体"/>
                <w:color w:val="auto"/>
                <w:kern w:val="0"/>
                <w:sz w:val="24"/>
                <w:szCs w:val="24"/>
                <w:highlight w:val="none"/>
                <w:lang w:val="en-US" w:eastAsia="zh-CN"/>
              </w:rPr>
              <w:t>7</w:t>
            </w:r>
          </w:p>
        </w:tc>
      </w:tr>
      <w:tr>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数字江门企管云平台资源升级扩容采购项目</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widowControl/>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widowControl/>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widowControl/>
              <w:spacing w:line="360" w:lineRule="auto"/>
              <w:rPr>
                <w:rFonts w:hint="eastAsia" w:ascii="宋体" w:hAnsi="宋体" w:eastAsia="宋体" w:cs="宋体"/>
                <w:i/>
                <w:iCs/>
                <w:color w:val="auto"/>
                <w:kern w:val="0"/>
                <w:sz w:val="24"/>
                <w:szCs w:val="24"/>
                <w:highlight w:val="none"/>
              </w:rPr>
            </w:pPr>
          </w:p>
          <w:p>
            <w:pPr>
              <w:widowControl/>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widowControl/>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rPr>
          <w:rFonts w:ascii="仿宋" w:hAnsi="仿宋" w:eastAsia="仿宋" w:cs="仿宋"/>
          <w:color w:val="auto"/>
          <w:kern w:val="0"/>
          <w:sz w:val="32"/>
          <w:szCs w:val="32"/>
          <w:highlight w:val="none"/>
        </w:rPr>
      </w:pPr>
      <w:r>
        <w:rPr>
          <w:rFonts w:hint="eastAsia" w:ascii="仿宋" w:hAnsi="仿宋" w:eastAsia="仿宋" w:cs="仿宋"/>
          <w:b w:val="0"/>
          <w:bCs w:val="0"/>
          <w:color w:val="auto"/>
          <w:kern w:val="0"/>
          <w:sz w:val="32"/>
          <w:szCs w:val="32"/>
          <w:highlight w:val="none"/>
          <w:lang w:val="en-US" w:eastAsia="zh-CN" w:bidi="ar-SA"/>
        </w:rPr>
        <w:br w:type="page"/>
      </w:r>
    </w:p>
    <w:p>
      <w:pPr>
        <w:pStyle w:val="4"/>
        <w:jc w:val="center"/>
        <w:rPr>
          <w:b w:val="0"/>
          <w:color w:val="auto"/>
          <w:highlight w:val="none"/>
        </w:rPr>
      </w:pPr>
      <w:r>
        <w:rPr>
          <w:rFonts w:hint="eastAsia"/>
          <w:b w:val="0"/>
          <w:color w:val="auto"/>
          <w:highlight w:val="none"/>
        </w:rPr>
        <w:t>二、授权委托书</w:t>
      </w:r>
    </w:p>
    <w:p>
      <w:pPr>
        <w:topLinePunct/>
        <w:spacing w:line="440" w:lineRule="exact"/>
        <w:ind w:firstLine="420" w:firstLineChars="200"/>
        <w:rPr>
          <w:rFonts w:hint="eastAsia" w:eastAsiaTheme="minorEastAsia"/>
          <w:color w:val="auto"/>
          <w:highlight w:val="none"/>
          <w:lang w:eastAsia="zh-CN"/>
        </w:rPr>
      </w:pPr>
      <w:r>
        <w:rPr>
          <w:color w:val="auto"/>
          <w:highlight w:val="none"/>
        </w:rPr>
        <w:t>本人</w:t>
      </w:r>
      <w:r>
        <w:rPr>
          <w:color w:val="auto"/>
          <w:highlight w:val="none"/>
          <w:u w:val="single"/>
        </w:rPr>
        <w:t xml:space="preserve">       </w:t>
      </w:r>
      <w:r>
        <w:rPr>
          <w:color w:val="auto"/>
          <w:highlight w:val="none"/>
        </w:rPr>
        <w:t>（姓名）系</w:t>
      </w:r>
      <w:r>
        <w:rPr>
          <w:color w:val="auto"/>
          <w:highlight w:val="none"/>
          <w:u w:val="single"/>
        </w:rPr>
        <w:t xml:space="preserve">        </w:t>
      </w:r>
      <w:r>
        <w:rPr>
          <w:color w:val="auto"/>
          <w:highlight w:val="none"/>
        </w:rPr>
        <w:t>（</w:t>
      </w:r>
      <w:r>
        <w:rPr>
          <w:rFonts w:hint="eastAsia"/>
          <w:color w:val="auto"/>
          <w:highlight w:val="none"/>
        </w:rPr>
        <w:t>供应商</w:t>
      </w:r>
      <w:r>
        <w:rPr>
          <w:color w:val="auto"/>
          <w:highlight w:val="none"/>
        </w:rPr>
        <w:t>名称）的</w:t>
      </w:r>
      <w:r>
        <w:rPr>
          <w:rFonts w:hint="eastAsia"/>
          <w:color w:val="auto"/>
          <w:highlight w:val="none"/>
        </w:rPr>
        <w:t>法定代表人/负责人</w:t>
      </w:r>
      <w:r>
        <w:rPr>
          <w:color w:val="auto"/>
          <w:highlight w:val="none"/>
        </w:rPr>
        <w:t>，现委托</w:t>
      </w:r>
      <w:r>
        <w:rPr>
          <w:color w:val="auto"/>
          <w:highlight w:val="none"/>
          <w:u w:val="single"/>
        </w:rPr>
        <w:t xml:space="preserve">       </w:t>
      </w:r>
      <w:r>
        <w:rPr>
          <w:color w:val="auto"/>
          <w:highlight w:val="none"/>
        </w:rPr>
        <w:t>（姓名）为我方代理人。代理人根据授权，以我方名义签署、澄清</w:t>
      </w:r>
      <w:r>
        <w:rPr>
          <w:rFonts w:hint="eastAsia"/>
          <w:color w:val="auto"/>
          <w:highlight w:val="none"/>
        </w:rPr>
        <w:t>、说明、补正</w:t>
      </w:r>
      <w:r>
        <w:rPr>
          <w:color w:val="auto"/>
          <w:highlight w:val="none"/>
        </w:rPr>
        <w:t>、递交、撤回、修改</w:t>
      </w:r>
      <w:r>
        <w:rPr>
          <w:color w:val="auto"/>
          <w:highlight w:val="none"/>
          <w:u w:val="single"/>
        </w:rPr>
        <w:t xml:space="preserve">           </w:t>
      </w:r>
      <w:r>
        <w:rPr>
          <w:rFonts w:hint="eastAsia"/>
          <w:color w:val="auto"/>
          <w:highlight w:val="none"/>
          <w:u w:val="single"/>
        </w:rPr>
        <w:t xml:space="preserve">      </w:t>
      </w:r>
      <w:r>
        <w:rPr>
          <w:color w:val="auto"/>
          <w:highlight w:val="none"/>
        </w:rPr>
        <w:t>（项目名称）响应文件、签订合同和处理有关事宜，其法律后果由我方承担。</w:t>
      </w:r>
      <w:r>
        <w:rPr>
          <w:rFonts w:hint="eastAsia"/>
          <w:b/>
          <w:bCs/>
          <w:color w:val="auto"/>
          <w:highlight w:val="none"/>
          <w:lang w:eastAsia="zh-CN"/>
        </w:rPr>
        <w:t>（</w:t>
      </w:r>
      <w:r>
        <w:rPr>
          <w:rFonts w:hint="eastAsia"/>
          <w:b/>
          <w:bCs/>
          <w:color w:val="auto"/>
          <w:highlight w:val="none"/>
          <w:lang w:val="en-US" w:eastAsia="zh-CN"/>
        </w:rPr>
        <w:t>若无授权委托行为，需提供</w:t>
      </w:r>
      <w:r>
        <w:rPr>
          <w:rFonts w:hint="eastAsia"/>
          <w:b/>
          <w:bCs/>
          <w:color w:val="auto"/>
          <w:highlight w:val="none"/>
        </w:rPr>
        <w:t>法定代表人/负责人身份证复印件或扫描件（正反面）并加盖公章</w:t>
      </w:r>
      <w:r>
        <w:rPr>
          <w:rFonts w:hint="eastAsia"/>
          <w:b/>
          <w:bCs/>
          <w:color w:val="auto"/>
          <w:highlight w:val="none"/>
          <w:lang w:eastAsia="zh-CN"/>
        </w:rPr>
        <w:t>）</w:t>
      </w:r>
    </w:p>
    <w:p>
      <w:pPr>
        <w:spacing w:line="440" w:lineRule="exact"/>
        <w:rPr>
          <w:color w:val="auto"/>
          <w:highlight w:val="none"/>
        </w:rPr>
      </w:pPr>
      <w:r>
        <w:rPr>
          <w:color w:val="auto"/>
          <w:highlight w:val="none"/>
        </w:rPr>
        <w:t xml:space="preserve">    委托期限：</w:t>
      </w:r>
      <w:r>
        <w:rPr>
          <w:color w:val="auto"/>
          <w:highlight w:val="none"/>
          <w:u w:val="single"/>
        </w:rPr>
        <w:t xml:space="preserve">    </w:t>
      </w:r>
      <w:r>
        <w:rPr>
          <w:rFonts w:hint="eastAsia"/>
          <w:color w:val="auto"/>
          <w:highlight w:val="none"/>
          <w:u w:val="single"/>
        </w:rPr>
        <w:t xml:space="preserve">    </w:t>
      </w:r>
      <w:r>
        <w:rPr>
          <w:color w:val="auto"/>
          <w:highlight w:val="none"/>
          <w:u w:val="single"/>
        </w:rPr>
        <w:t xml:space="preserve">  </w:t>
      </w:r>
    </w:p>
    <w:p>
      <w:pPr>
        <w:spacing w:line="440" w:lineRule="exact"/>
        <w:ind w:firstLine="420" w:firstLineChars="200"/>
        <w:rPr>
          <w:color w:val="auto"/>
          <w:highlight w:val="none"/>
        </w:rPr>
      </w:pPr>
      <w:r>
        <w:rPr>
          <w:color w:val="auto"/>
          <w:highlight w:val="none"/>
        </w:rPr>
        <w:t>代理人无转委托权。</w:t>
      </w:r>
    </w:p>
    <w:p>
      <w:pPr>
        <w:spacing w:line="440" w:lineRule="exact"/>
        <w:ind w:firstLine="420" w:firstLineChars="200"/>
        <w:rPr>
          <w:rFonts w:hint="eastAsia" w:eastAsiaTheme="minorEastAsia"/>
          <w:color w:val="auto"/>
          <w:highlight w:val="none"/>
          <w:lang w:val="en-US" w:eastAsia="zh-CN"/>
        </w:rPr>
      </w:pPr>
      <w:r>
        <w:rPr>
          <w:rFonts w:hint="eastAsia"/>
          <w:color w:val="auto"/>
          <w:highlight w:val="none"/>
        </w:rPr>
        <w:t>附：法定代表人/负责人</w:t>
      </w:r>
      <w:r>
        <w:rPr>
          <w:rFonts w:hint="eastAsia"/>
          <w:color w:val="auto"/>
          <w:highlight w:val="none"/>
          <w:lang w:eastAsia="zh-CN"/>
        </w:rPr>
        <w:t>、</w:t>
      </w:r>
      <w:r>
        <w:rPr>
          <w:rFonts w:hint="eastAsia"/>
          <w:color w:val="auto"/>
          <w:highlight w:val="none"/>
        </w:rPr>
        <w:t>委托代理人身份证复印件或扫描件（正反面）并加盖公章</w:t>
      </w:r>
      <w:r>
        <w:rPr>
          <w:rFonts w:hint="eastAsia"/>
          <w:color w:val="auto"/>
          <w:highlight w:val="none"/>
          <w:lang w:eastAsia="zh-CN"/>
        </w:rPr>
        <w:t>。</w:t>
      </w:r>
    </w:p>
    <w:tbl>
      <w:tblPr>
        <w:tblStyle w:val="9"/>
        <w:tblW w:w="69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6911" w:type="dxa"/>
            <w:vAlign w:val="center"/>
          </w:tcPr>
          <w:p>
            <w:pPr>
              <w:jc w:val="center"/>
              <w:rPr>
                <w:rFonts w:hAnsi="宋体"/>
                <w:color w:val="auto"/>
                <w:sz w:val="28"/>
                <w:szCs w:val="28"/>
                <w:highlight w:val="none"/>
              </w:rPr>
            </w:pPr>
            <w:r>
              <w:rPr>
                <w:rFonts w:hint="eastAsia" w:hAnsi="宋体"/>
                <w:color w:val="auto"/>
                <w:sz w:val="28"/>
                <w:szCs w:val="28"/>
                <w:highlight w:val="none"/>
              </w:rPr>
              <w:t>法定代表人/负责人身份证复印件</w:t>
            </w:r>
            <w:r>
              <w:rPr>
                <w:rFonts w:hint="eastAsia"/>
                <w:color w:val="auto"/>
                <w:sz w:val="28"/>
                <w:szCs w:val="28"/>
                <w:highlight w:val="none"/>
              </w:rPr>
              <w:t>贴于此处</w:t>
            </w:r>
          </w:p>
          <w:p>
            <w:pPr>
              <w:jc w:val="center"/>
              <w:rPr>
                <w:rFonts w:hAnsi="宋体"/>
                <w:color w:val="auto"/>
                <w:sz w:val="28"/>
                <w:szCs w:val="28"/>
                <w:highlight w:val="none"/>
              </w:rPr>
            </w:pPr>
          </w:p>
          <w:p>
            <w:pPr>
              <w:spacing w:line="500" w:lineRule="exact"/>
              <w:jc w:val="center"/>
              <w:rPr>
                <w:rFonts w:ascii="宋体" w:hAnsi="宋体"/>
                <w:b/>
                <w:bCs/>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ind w:left="-55"/>
              <w:jc w:val="center"/>
              <w:rPr>
                <w:bCs/>
                <w:color w:val="auto"/>
                <w:highlight w:val="none"/>
              </w:rPr>
            </w:pPr>
          </w:p>
        </w:tc>
      </w:tr>
    </w:tbl>
    <w:p>
      <w:pPr>
        <w:spacing w:line="360" w:lineRule="auto"/>
        <w:ind w:firstLine="720" w:firstLineChars="300"/>
        <w:rPr>
          <w:rFonts w:ascii="仿宋" w:hAnsi="仿宋" w:eastAsia="仿宋"/>
          <w:color w:val="auto"/>
          <w:sz w:val="24"/>
          <w:highlight w:val="none"/>
        </w:rPr>
      </w:pPr>
    </w:p>
    <w:tbl>
      <w:tblPr>
        <w:tblStyle w:val="9"/>
        <w:tblW w:w="6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tcPr>
          <w:p>
            <w:pPr>
              <w:adjustRightInd w:val="0"/>
              <w:spacing w:line="312" w:lineRule="atLeast"/>
              <w:jc w:val="center"/>
              <w:textAlignment w:val="baseline"/>
              <w:rPr>
                <w:rFonts w:hAnsi="宋体"/>
                <w:color w:val="auto"/>
                <w:sz w:val="28"/>
                <w:szCs w:val="28"/>
                <w:highlight w:val="none"/>
              </w:rPr>
            </w:pPr>
          </w:p>
          <w:p>
            <w:pPr>
              <w:adjustRightInd w:val="0"/>
              <w:spacing w:line="312" w:lineRule="atLeast"/>
              <w:jc w:val="center"/>
              <w:textAlignment w:val="baseline"/>
              <w:rPr>
                <w:rFonts w:hAnsi="宋体"/>
                <w:color w:val="auto"/>
                <w:sz w:val="28"/>
                <w:szCs w:val="28"/>
                <w:highlight w:val="none"/>
              </w:rPr>
            </w:pPr>
            <w:r>
              <w:rPr>
                <w:rFonts w:hint="eastAsia" w:hAnsi="宋体"/>
                <w:color w:val="auto"/>
                <w:sz w:val="28"/>
                <w:szCs w:val="28"/>
                <w:highlight w:val="none"/>
              </w:rPr>
              <w:t>受托人身份证复印件</w:t>
            </w:r>
            <w:r>
              <w:rPr>
                <w:rFonts w:hint="eastAsia"/>
                <w:color w:val="auto"/>
                <w:sz w:val="28"/>
                <w:szCs w:val="28"/>
                <w:highlight w:val="none"/>
              </w:rPr>
              <w:t>贴于此处</w:t>
            </w:r>
          </w:p>
          <w:p>
            <w:pPr>
              <w:adjustRightInd w:val="0"/>
              <w:spacing w:line="312" w:lineRule="atLeast"/>
              <w:jc w:val="center"/>
              <w:textAlignment w:val="baseline"/>
              <w:rPr>
                <w:rFonts w:hAnsi="宋体"/>
                <w:color w:val="auto"/>
                <w:sz w:val="28"/>
                <w:szCs w:val="28"/>
                <w:highlight w:val="none"/>
              </w:rPr>
            </w:pPr>
          </w:p>
          <w:p>
            <w:pPr>
              <w:adjustRightInd w:val="0"/>
              <w:spacing w:line="500" w:lineRule="exact"/>
              <w:jc w:val="center"/>
              <w:textAlignment w:val="baseline"/>
              <w:rPr>
                <w:rFonts w:ascii="宋体" w:hAnsi="宋体"/>
                <w:b/>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请务必提供身份证复印件（</w:t>
            </w:r>
            <w:r>
              <w:rPr>
                <w:rFonts w:hint="eastAsia" w:ascii="宋体" w:hAnsi="宋体"/>
                <w:b/>
                <w:color w:val="auto"/>
                <w:sz w:val="28"/>
                <w:szCs w:val="28"/>
                <w:highlight w:val="none"/>
                <w:lang w:val="en-US" w:eastAsia="zh-CN"/>
              </w:rPr>
              <w:t>正反面</w:t>
            </w:r>
            <w:r>
              <w:rPr>
                <w:rFonts w:hint="eastAsia" w:ascii="宋体" w:hAnsi="宋体"/>
                <w:b/>
                <w:color w:val="auto"/>
                <w:sz w:val="28"/>
                <w:szCs w:val="28"/>
                <w:highlight w:val="none"/>
              </w:rPr>
              <w:t>）</w:t>
            </w:r>
            <w:r>
              <w:rPr>
                <w:rFonts w:ascii="宋体" w:hAnsi="宋体"/>
                <w:b/>
                <w:color w:val="auto"/>
                <w:sz w:val="28"/>
                <w:szCs w:val="28"/>
                <w:highlight w:val="none"/>
              </w:rPr>
              <w:t>)</w:t>
            </w:r>
          </w:p>
          <w:p>
            <w:pPr>
              <w:adjustRightInd w:val="0"/>
              <w:spacing w:line="312" w:lineRule="atLeast"/>
              <w:textAlignment w:val="baseline"/>
              <w:rPr>
                <w:rFonts w:hAnsi="宋体"/>
                <w:color w:val="auto"/>
                <w:highlight w:val="none"/>
              </w:rPr>
            </w:pPr>
          </w:p>
        </w:tc>
      </w:tr>
    </w:tbl>
    <w:p>
      <w:pPr>
        <w:spacing w:line="440" w:lineRule="exact"/>
        <w:ind w:firstLine="420" w:firstLineChars="200"/>
        <w:jc w:val="right"/>
        <w:rPr>
          <w:rFonts w:hint="eastAsia"/>
          <w:color w:val="auto"/>
          <w:highlight w:val="none"/>
        </w:rPr>
      </w:pPr>
    </w:p>
    <w:p>
      <w:pPr>
        <w:pStyle w:val="8"/>
        <w:ind w:left="420"/>
        <w:rPr>
          <w:rFonts w:hint="eastAsia"/>
          <w:color w:val="auto"/>
          <w:highlight w:val="none"/>
        </w:rPr>
      </w:pPr>
      <w:r>
        <w:rPr>
          <w:rFonts w:hint="eastAsia"/>
          <w:color w:val="auto"/>
          <w:highlight w:val="none"/>
        </w:rPr>
        <w:t>注：本授权函格式不允许更改</w:t>
      </w:r>
    </w:p>
    <w:p>
      <w:pPr>
        <w:rPr>
          <w:color w:val="auto"/>
          <w:highlight w:val="none"/>
        </w:rPr>
      </w:pPr>
    </w:p>
    <w:p>
      <w:pPr>
        <w:spacing w:line="440" w:lineRule="exact"/>
        <w:jc w:val="right"/>
        <w:rPr>
          <w:color w:val="auto"/>
          <w:highlight w:val="none"/>
        </w:rPr>
      </w:pPr>
      <w:r>
        <w:rPr>
          <w:color w:val="auto"/>
          <w:highlight w:val="none"/>
        </w:rPr>
        <w:t>供应商：</w:t>
      </w:r>
      <w:r>
        <w:rPr>
          <w:color w:val="auto"/>
          <w:highlight w:val="none"/>
          <w:u w:val="single"/>
        </w:rPr>
        <w:t xml:space="preserve">                               </w:t>
      </w:r>
      <w:r>
        <w:rPr>
          <w:color w:val="auto"/>
          <w:highlight w:val="none"/>
        </w:rPr>
        <w:t>（盖单位章）</w:t>
      </w:r>
    </w:p>
    <w:p>
      <w:pPr>
        <w:spacing w:line="440" w:lineRule="exact"/>
        <w:jc w:val="right"/>
        <w:rPr>
          <w:color w:val="auto"/>
          <w:highlight w:val="none"/>
        </w:rPr>
      </w:pPr>
      <w:r>
        <w:rPr>
          <w:color w:val="auto"/>
          <w:highlight w:val="none"/>
        </w:rPr>
        <w:t>法定代表人</w:t>
      </w:r>
      <w:r>
        <w:rPr>
          <w:rFonts w:hint="eastAsia"/>
          <w:color w:val="auto"/>
          <w:highlight w:val="none"/>
        </w:rPr>
        <w:t>/负责人</w:t>
      </w:r>
      <w:r>
        <w:rPr>
          <w:color w:val="auto"/>
          <w:highlight w:val="none"/>
        </w:rPr>
        <w:t>：</w:t>
      </w:r>
      <w:r>
        <w:rPr>
          <w:color w:val="auto"/>
          <w:highlight w:val="none"/>
          <w:u w:val="single"/>
        </w:rPr>
        <w:t xml:space="preserve">                               </w:t>
      </w:r>
      <w:r>
        <w:rPr>
          <w:color w:val="auto"/>
          <w:highlight w:val="none"/>
        </w:rPr>
        <w:t>（签字）</w:t>
      </w:r>
      <w:r>
        <w:rPr>
          <w:color w:val="auto"/>
          <w:highlight w:val="none"/>
          <w:u w:val="single"/>
        </w:rPr>
        <w:t xml:space="preserve">                                     </w:t>
      </w:r>
    </w:p>
    <w:p>
      <w:pPr>
        <w:spacing w:line="440" w:lineRule="exact"/>
        <w:jc w:val="right"/>
        <w:rPr>
          <w:color w:val="auto"/>
          <w:highlight w:val="none"/>
        </w:rPr>
      </w:pPr>
      <w:r>
        <w:rPr>
          <w:color w:val="auto"/>
          <w:highlight w:val="none"/>
        </w:rPr>
        <w:t>委托代理人</w:t>
      </w:r>
      <w:r>
        <w:rPr>
          <w:rFonts w:hint="eastAsia"/>
          <w:color w:val="auto"/>
          <w:highlight w:val="none"/>
          <w:lang w:eastAsia="zh-CN"/>
        </w:rPr>
        <w:t>（</w:t>
      </w:r>
      <w:r>
        <w:rPr>
          <w:rFonts w:hint="eastAsia"/>
          <w:color w:val="auto"/>
          <w:highlight w:val="none"/>
          <w:lang w:val="en-US" w:eastAsia="zh-CN"/>
        </w:rPr>
        <w:t>若有</w:t>
      </w:r>
      <w:r>
        <w:rPr>
          <w:rFonts w:hint="eastAsia"/>
          <w:color w:val="auto"/>
          <w:highlight w:val="none"/>
          <w:lang w:eastAsia="zh-CN"/>
        </w:rPr>
        <w:t>）</w:t>
      </w:r>
      <w:r>
        <w:rPr>
          <w:color w:val="auto"/>
          <w:highlight w:val="none"/>
        </w:rPr>
        <w:t>：</w:t>
      </w:r>
      <w:r>
        <w:rPr>
          <w:color w:val="auto"/>
          <w:highlight w:val="none"/>
          <w:u w:val="single"/>
        </w:rPr>
        <w:t xml:space="preserve">                                   </w:t>
      </w:r>
      <w:r>
        <w:rPr>
          <w:color w:val="auto"/>
          <w:highlight w:val="none"/>
        </w:rPr>
        <w:t xml:space="preserve">（签字） </w:t>
      </w:r>
    </w:p>
    <w:p>
      <w:pPr>
        <w:spacing w:line="440" w:lineRule="exact"/>
        <w:ind w:firstLine="2310" w:firstLineChars="1100"/>
        <w:jc w:val="right"/>
        <w:rPr>
          <w:color w:val="auto"/>
          <w:highlight w:val="none"/>
        </w:rPr>
      </w:pPr>
      <w:r>
        <w:rPr>
          <w:color w:val="auto"/>
          <w:highlight w:val="none"/>
          <w:u w:val="single"/>
        </w:rPr>
        <w:t xml:space="preserve">       </w:t>
      </w:r>
      <w:r>
        <w:rPr>
          <w:color w:val="auto"/>
          <w:highlight w:val="none"/>
        </w:rPr>
        <w:t>年</w:t>
      </w:r>
      <w:r>
        <w:rPr>
          <w:color w:val="auto"/>
          <w:highlight w:val="none"/>
          <w:u w:val="single"/>
        </w:rPr>
        <w:t xml:space="preserve">       </w:t>
      </w:r>
      <w:r>
        <w:rPr>
          <w:color w:val="auto"/>
          <w:highlight w:val="none"/>
        </w:rPr>
        <w:t>月</w:t>
      </w:r>
      <w:r>
        <w:rPr>
          <w:color w:val="auto"/>
          <w:highlight w:val="none"/>
          <w:u w:val="single"/>
        </w:rPr>
        <w:t xml:space="preserve">       </w:t>
      </w:r>
      <w:r>
        <w:rPr>
          <w:color w:val="auto"/>
          <w:highlight w:val="none"/>
        </w:rPr>
        <w:t>日</w:t>
      </w:r>
    </w:p>
    <w:p>
      <w:pPr>
        <w:rPr>
          <w:rFonts w:hint="eastAsia" w:ascii="仿宋" w:hAnsi="仿宋" w:eastAsia="仿宋" w:cs="仿宋"/>
          <w:b w:val="0"/>
          <w:bCs w:val="0"/>
          <w:color w:val="auto"/>
          <w:kern w:val="0"/>
          <w:sz w:val="32"/>
          <w:szCs w:val="32"/>
          <w:highlight w:val="none"/>
          <w:lang w:val="en-US" w:eastAsia="zh-CN" w:bidi="ar-SA"/>
        </w:rPr>
      </w:pPr>
      <w:r>
        <w:rPr>
          <w:rFonts w:hint="eastAsia"/>
          <w:color w:val="auto"/>
          <w:highlight w:val="none"/>
        </w:rPr>
        <w:br w:type="page"/>
      </w:r>
    </w:p>
    <w:p>
      <w:pPr>
        <w:pStyle w:val="4"/>
        <w:jc w:val="center"/>
        <w:rPr>
          <w:b w:val="0"/>
          <w:color w:val="auto"/>
          <w:highlight w:val="none"/>
        </w:rPr>
      </w:pPr>
      <w:r>
        <w:rPr>
          <w:rFonts w:hint="eastAsia"/>
          <w:b w:val="0"/>
          <w:color w:val="auto"/>
          <w:highlight w:val="none"/>
          <w:lang w:val="en-US" w:eastAsia="zh-CN"/>
        </w:rPr>
        <w:t>三</w:t>
      </w:r>
      <w:r>
        <w:rPr>
          <w:rFonts w:hint="eastAsia"/>
          <w:b w:val="0"/>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数字江门网络建设有限公司</w:t>
      </w:r>
      <w:r>
        <w:rPr>
          <w:rFonts w:hint="eastAsia" w:asciiTheme="minorEastAsia" w:hAnsiTheme="minorEastAsia" w:eastAsiaTheme="minorEastAsia" w:cstheme="minorEastAsia"/>
          <w:color w:val="auto"/>
          <w:highlight w:val="none"/>
        </w:rPr>
        <w:t>：</w:t>
      </w:r>
    </w:p>
    <w:p>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1．我方已仔细</w:t>
      </w:r>
      <w:r>
        <w:rPr>
          <w:rFonts w:hint="eastAsia" w:ascii="宋体" w:hAnsi="宋体" w:eastAsia="宋体" w:cs="宋体"/>
          <w:b w:val="0"/>
          <w:bCs w:val="0"/>
          <w:color w:val="auto"/>
          <w:highlight w:val="none"/>
        </w:rPr>
        <w:t>研究</w:t>
      </w:r>
      <w:r>
        <w:rPr>
          <w:rFonts w:hint="eastAsia" w:ascii="宋体" w:hAnsi="宋体" w:eastAsia="宋体" w:cs="宋体"/>
          <w:b w:val="0"/>
          <w:bCs w:val="0"/>
          <w:color w:val="auto"/>
          <w:sz w:val="21"/>
          <w:szCs w:val="21"/>
          <w:highlight w:val="none"/>
        </w:rPr>
        <w:t>了</w:t>
      </w:r>
      <w:r>
        <w:rPr>
          <w:rFonts w:hint="eastAsia" w:ascii="宋体" w:hAnsi="宋体" w:eastAsia="宋体" w:cs="宋体"/>
          <w:b w:val="0"/>
          <w:bCs w:val="0"/>
          <w:color w:val="auto"/>
          <w:kern w:val="2"/>
          <w:sz w:val="21"/>
          <w:szCs w:val="21"/>
          <w:highlight w:val="none"/>
          <w:lang w:val="en-US" w:eastAsia="zh-CN" w:bidi="ar-SA"/>
        </w:rPr>
        <w:t>数字江门企管云平台资源升级扩容采购项目采购</w:t>
      </w:r>
      <w:r>
        <w:rPr>
          <w:rFonts w:hint="eastAsia" w:ascii="宋体" w:hAnsi="宋体" w:eastAsia="宋体" w:cs="宋体"/>
          <w:b w:val="0"/>
          <w:bCs w:val="0"/>
          <w:color w:val="auto"/>
          <w:sz w:val="21"/>
          <w:szCs w:val="21"/>
          <w:highlight w:val="none"/>
        </w:rPr>
        <w:t>文件的全部内容</w:t>
      </w:r>
      <w:r>
        <w:rPr>
          <w:rFonts w:hint="eastAsia" w:ascii="宋体" w:hAnsi="宋体" w:eastAsia="宋体" w:cs="宋体"/>
          <w:b w:val="0"/>
          <w:bCs w:val="0"/>
          <w:color w:val="auto"/>
          <w:highlight w:val="none"/>
        </w:rPr>
        <w:t>，</w:t>
      </w:r>
      <w:r>
        <w:rPr>
          <w:rFonts w:hint="eastAsia" w:asciiTheme="minorEastAsia" w:hAnsiTheme="minorEastAsia" w:eastAsiaTheme="minorEastAsia" w:cstheme="minorEastAsia"/>
          <w:color w:val="auto"/>
          <w:highlight w:val="none"/>
        </w:rPr>
        <w:t>现提交响应文件。</w:t>
      </w:r>
      <w:r>
        <w:rPr>
          <w:rFonts w:hint="eastAsia" w:asciiTheme="minorEastAsia" w:hAnsiTheme="minorEastAsia" w:eastAsiaTheme="minorEastAsia" w:cstheme="minorEastAsia"/>
          <w:bCs/>
          <w:color w:val="auto"/>
          <w:highlight w:val="none"/>
        </w:rPr>
        <w:t>包括以下内容</w:t>
      </w:r>
      <w:r>
        <w:rPr>
          <w:rFonts w:hint="eastAsia" w:asciiTheme="minorEastAsia" w:hAnsiTheme="minorEastAsia" w:eastAsiaTheme="minorEastAsia" w:cstheme="minorEastAsia"/>
          <w:color w:val="auto"/>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响应函；</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营业执照（或事业单位法人证书等）；</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（3）采购</w:t>
      </w:r>
      <w:r>
        <w:rPr>
          <w:rFonts w:hint="eastAsia" w:ascii="宋体" w:hAnsi="宋体" w:eastAsia="宋体" w:cs="宋体"/>
          <w:color w:val="auto"/>
          <w:highlight w:val="none"/>
        </w:rPr>
        <w:t>文件规定及供应商认为需要提供的其他资料。</w:t>
      </w: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我方在此声明：</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2．我方承诺在</w:t>
      </w:r>
      <w:r>
        <w:rPr>
          <w:rFonts w:hint="eastAsia" w:asciiTheme="minorEastAsia" w:hAnsiTheme="minorEastAsia" w:cstheme="minorEastAsia"/>
          <w:color w:val="auto"/>
          <w:highlight w:val="none"/>
          <w:lang w:val="en-US" w:eastAsia="zh-CN"/>
        </w:rPr>
        <w:t>采购</w:t>
      </w:r>
      <w:r>
        <w:rPr>
          <w:rFonts w:hint="eastAsia" w:asciiTheme="minorEastAsia" w:hAnsiTheme="minorEastAsia" w:eastAsiaTheme="minorEastAsia" w:cstheme="minorEastAsia"/>
          <w:color w:val="auto"/>
          <w:highlight w:val="none"/>
        </w:rPr>
        <w:t>文件规定的</w:t>
      </w:r>
      <w:r>
        <w:rPr>
          <w:rFonts w:hint="eastAsia" w:asciiTheme="minorEastAsia" w:hAnsiTheme="minorEastAsia" w:cstheme="minorEastAsia"/>
          <w:color w:val="auto"/>
          <w:highlight w:val="none"/>
          <w:lang w:val="en-US" w:eastAsia="zh-CN"/>
        </w:rPr>
        <w:t>报价</w:t>
      </w:r>
      <w:r>
        <w:rPr>
          <w:rFonts w:hint="eastAsia" w:asciiTheme="minorEastAsia" w:hAnsiTheme="minorEastAsia" w:eastAsiaTheme="minorEastAsia" w:cstheme="minorEastAsia"/>
          <w:color w:val="auto"/>
          <w:highlight w:val="none"/>
        </w:rPr>
        <w:t>有效期内不修改、撤销响应文件。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3．如我方成交：</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（1）我方承诺在收到成交通知书后，在成交通知书规定的期限内与你方签订合同。</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（2）我方完全理解贵方无义务必须接受最低报价的响应文件并有权拒绝所有的响应文件</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cs="宋体" w:eastAsiaTheme="minorEastAsia"/>
          <w:color w:val="auto"/>
          <w:highlight w:val="none"/>
          <w:lang w:eastAsia="zh-CN"/>
        </w:rPr>
      </w:pPr>
      <w:r>
        <w:rPr>
          <w:rFonts w:hint="eastAsia" w:ascii="宋体" w:hAnsi="宋体" w:eastAsia="宋体" w:cs="宋体"/>
          <w:color w:val="auto"/>
          <w:highlight w:val="none"/>
        </w:rPr>
        <w:t>（3）</w:t>
      </w:r>
      <w:r>
        <w:rPr>
          <w:rFonts w:hint="eastAsia" w:ascii="宋体" w:hAnsi="宋体" w:cs="宋体"/>
          <w:color w:val="auto"/>
          <w:highlight w:val="none"/>
          <w:lang w:val="en-US" w:eastAsia="zh-CN"/>
        </w:rPr>
        <w:t>我方承诺满足本采购文件的相应要求</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（4）我方承诺我方响应文件中递交的文件均为真实、有效的，如有虚假信息，承担相应法律责任</w:t>
      </w:r>
      <w:r>
        <w:rPr>
          <w:rFonts w:hint="eastAsia" w:ascii="宋体" w:hAnsi="宋体" w:eastAsia="宋体" w:cs="宋体"/>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840" w:firstLineChars="400"/>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rPr>
        <w:t>（5）</w:t>
      </w:r>
      <w:r>
        <w:rPr>
          <w:rFonts w:hint="eastAsia" w:ascii="宋体" w:hAnsi="宋体" w:cs="宋体"/>
          <w:color w:val="auto"/>
          <w:highlight w:val="none"/>
          <w:lang w:val="en-US" w:eastAsia="zh-CN"/>
        </w:rPr>
        <w:t>我方承诺在中选后按采购文件要求提供相应文件供采购方审核。</w:t>
      </w:r>
    </w:p>
    <w:p>
      <w:pPr>
        <w:pStyle w:val="8"/>
        <w:keepNext w:val="0"/>
        <w:keepLines w:val="0"/>
        <w:pageBreakBefore w:val="0"/>
        <w:widowControl w:val="0"/>
        <w:kinsoku/>
        <w:wordWrap/>
        <w:overflowPunct/>
        <w:topLinePunct w:val="0"/>
        <w:autoSpaceDE/>
        <w:autoSpaceDN/>
        <w:bidi w:val="0"/>
        <w:adjustRightInd/>
        <w:snapToGrid/>
        <w:spacing w:after="0"/>
        <w:ind w:left="0" w:leftChars="0" w:firstLine="840" w:firstLineChars="400"/>
        <w:textAlignment w:val="auto"/>
        <w:rPr>
          <w:rFonts w:hint="eastAsia" w:ascii="宋体" w:hAnsi="宋体" w:eastAsia="宋体" w:cs="宋体"/>
          <w:color w:val="auto"/>
          <w:highlight w:val="none"/>
        </w:rPr>
      </w:pPr>
      <w:r>
        <w:rPr>
          <w:rFonts w:hint="eastAsia" w:ascii="宋体" w:hAnsi="宋体" w:eastAsia="宋体" w:cs="宋体"/>
          <w:color w:val="auto"/>
          <w:highlight w:val="none"/>
        </w:rPr>
        <w:t>（6）我方承诺未组成联合体响应本项目的应答。</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4．我方在此声明，所递交的响应文件及有关资料内容完整、真实和准确，且不存在任何违反相关法律法规关于供应商资格要求的情形。</w:t>
      </w:r>
    </w:p>
    <w:p>
      <w:pPr>
        <w:spacing w:line="360" w:lineRule="auto"/>
        <w:ind w:firstLine="420" w:firstLineChars="200"/>
        <w:rPr>
          <w:rFonts w:asciiTheme="minorEastAsia" w:hAnsiTheme="minorEastAsia" w:cstheme="minorEastAsia"/>
          <w:color w:val="auto"/>
          <w:highlight w:val="none"/>
        </w:rPr>
      </w:pPr>
      <w:r>
        <w:rPr>
          <w:rFonts w:hint="eastAsia" w:ascii="宋体" w:hAnsi="宋体" w:eastAsia="宋体" w:cs="宋体"/>
          <w:color w:val="auto"/>
          <w:highlight w:val="none"/>
        </w:rPr>
        <w:t>5．</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（其他补充说明）。</w:t>
      </w:r>
    </w:p>
    <w:p>
      <w:pPr>
        <w:pStyle w:val="8"/>
        <w:ind w:left="420"/>
        <w:rPr>
          <w:rFonts w:hint="eastAsia"/>
          <w:color w:val="auto"/>
          <w:highlight w:val="none"/>
        </w:rPr>
      </w:pPr>
      <w:r>
        <w:rPr>
          <w:rFonts w:hint="eastAsia"/>
          <w:color w:val="auto"/>
          <w:highlight w:val="none"/>
        </w:rPr>
        <w:t>注：除补充说明外，本响应函格式不允许更改。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Theme="minorEastAsia" w:hAnsiTheme="minorEastAsia" w:eastAsiaTheme="minorEastAsia" w:cstheme="minorEastAsia"/>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2940" w:firstLineChars="14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供应商：</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（盖单位章）</w:t>
      </w:r>
    </w:p>
    <w:p>
      <w:pPr>
        <w:keepNext w:val="0"/>
        <w:keepLines w:val="0"/>
        <w:pageBreakBefore w:val="0"/>
        <w:widowControl w:val="0"/>
        <w:kinsoku/>
        <w:wordWrap/>
        <w:overflowPunct/>
        <w:topLinePunct w:val="0"/>
        <w:autoSpaceDE/>
        <w:autoSpaceDN/>
        <w:bidi w:val="0"/>
        <w:adjustRightInd/>
        <w:snapToGrid/>
        <w:spacing w:line="360" w:lineRule="auto"/>
        <w:ind w:firstLine="2940" w:firstLineChars="14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法定代表人/负责人或其委托代理人：</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（签字）</w:t>
      </w:r>
    </w:p>
    <w:p>
      <w:pPr>
        <w:keepNext w:val="0"/>
        <w:keepLines w:val="0"/>
        <w:pageBreakBefore w:val="0"/>
        <w:widowControl w:val="0"/>
        <w:kinsoku/>
        <w:wordWrap/>
        <w:overflowPunct/>
        <w:topLinePunct w:val="0"/>
        <w:autoSpaceDE/>
        <w:autoSpaceDN/>
        <w:bidi w:val="0"/>
        <w:adjustRightInd/>
        <w:snapToGrid/>
        <w:spacing w:line="360" w:lineRule="auto"/>
        <w:ind w:firstLine="2940" w:firstLineChars="1400"/>
        <w:textAlignment w:val="auto"/>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年</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月</w:t>
      </w:r>
      <w:r>
        <w:rPr>
          <w:rFonts w:hint="eastAsia" w:asciiTheme="minorEastAsia" w:hAnsiTheme="minorEastAsia" w:eastAsiaTheme="minorEastAsia" w:cstheme="minorEastAsia"/>
          <w:color w:val="auto"/>
          <w:highlight w:val="none"/>
          <w:u w:val="single"/>
        </w:rPr>
        <w:t xml:space="preserve">        </w:t>
      </w:r>
      <w:r>
        <w:rPr>
          <w:rFonts w:hint="eastAsia" w:asciiTheme="minorEastAsia" w:hAnsiTheme="minorEastAsia" w:eastAsiaTheme="minorEastAsia" w:cstheme="minorEastAsia"/>
          <w:color w:val="auto"/>
          <w:highlight w:val="none"/>
        </w:rPr>
        <w:t>日</w:t>
      </w:r>
    </w:p>
    <w:p>
      <w:pPr>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br w:type="page"/>
      </w: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四、资格审查资料</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请提供相应的资格审查资料，具体要求详见第</w:t>
      </w:r>
      <w:r>
        <w:rPr>
          <w:rFonts w:hint="eastAsia" w:ascii="仿宋" w:hAnsi="仿宋" w:eastAsia="仿宋" w:cs="仿宋"/>
          <w:b/>
          <w:bCs/>
          <w:i/>
          <w:iCs/>
          <w:color w:val="auto"/>
          <w:kern w:val="2"/>
          <w:sz w:val="28"/>
          <w:szCs w:val="28"/>
          <w:highlight w:val="none"/>
          <w:u w:val="double"/>
          <w:lang w:val="en-US" w:eastAsia="zh-CN" w:bidi="ar-SA"/>
        </w:rPr>
        <w:t>七</w:t>
      </w:r>
      <w:r>
        <w:rPr>
          <w:rFonts w:hint="eastAsia" w:ascii="仿宋" w:hAnsi="仿宋" w:eastAsia="仿宋" w:cs="仿宋"/>
          <w:b/>
          <w:bCs/>
          <w:i/>
          <w:iCs/>
          <w:color w:val="auto"/>
          <w:sz w:val="28"/>
          <w:szCs w:val="28"/>
          <w:highlight w:val="none"/>
          <w:u w:val="double"/>
        </w:rPr>
        <w:t>条供应商资格条件</w:t>
      </w:r>
    </w:p>
    <w:p>
      <w:pPr>
        <w:pStyle w:val="8"/>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8"/>
        <w:ind w:left="420"/>
        <w:rPr>
          <w:rFonts w:ascii="仿宋" w:hAnsi="仿宋" w:eastAsia="仿宋" w:cs="仿宋"/>
          <w:b/>
          <w:bCs/>
          <w:i/>
          <w:iCs/>
          <w:color w:val="auto"/>
          <w:sz w:val="28"/>
          <w:szCs w:val="28"/>
          <w:highlight w:val="none"/>
          <w:u w:val="double"/>
        </w:rPr>
      </w:pPr>
    </w:p>
    <w:p>
      <w:pPr>
        <w:rPr>
          <w:rFonts w:ascii="仿宋" w:hAnsi="仿宋" w:eastAsia="仿宋" w:cs="仿宋"/>
          <w:b/>
          <w:bCs/>
          <w:i/>
          <w:iCs/>
          <w:color w:val="auto"/>
          <w:sz w:val="28"/>
          <w:szCs w:val="28"/>
          <w:highlight w:val="none"/>
          <w:u w:val="double"/>
        </w:rPr>
      </w:pPr>
    </w:p>
    <w:p>
      <w:pPr>
        <w:pStyle w:val="8"/>
        <w:ind w:left="420"/>
        <w:rPr>
          <w:color w:val="auto"/>
          <w:highlight w:val="none"/>
        </w:rPr>
      </w:pPr>
    </w:p>
    <w:p>
      <w:pPr>
        <w:rPr>
          <w:color w:val="auto"/>
          <w:highlight w:val="none"/>
        </w:rPr>
      </w:pPr>
    </w:p>
    <w:p>
      <w:pPr>
        <w:jc w:val="center"/>
        <w:rPr>
          <w:rFonts w:asciiTheme="minorEastAsia" w:hAnsiTheme="minorEastAsia" w:cstheme="minorEastAsia"/>
          <w:b/>
          <w:color w:val="auto"/>
          <w:sz w:val="28"/>
          <w:szCs w:val="28"/>
          <w:highlight w:val="none"/>
        </w:rPr>
      </w:pPr>
      <w:r>
        <w:rPr>
          <w:rFonts w:hint="eastAsia" w:asciiTheme="minorEastAsia" w:hAnsiTheme="minorEastAsia" w:cstheme="minorEastAsia"/>
          <w:color w:val="auto"/>
          <w:kern w:val="0"/>
          <w:sz w:val="32"/>
          <w:szCs w:val="32"/>
          <w:highlight w:val="none"/>
        </w:rPr>
        <w:t>五、技术方案</w:t>
      </w:r>
    </w:p>
    <w:p>
      <w:pPr>
        <w:jc w:val="center"/>
        <w:rPr>
          <w:rFonts w:ascii="仿宋" w:hAnsi="仿宋" w:eastAsia="仿宋" w:cs="仿宋"/>
          <w:b/>
          <w:bCs/>
          <w:i/>
          <w:iCs/>
          <w:color w:val="auto"/>
          <w:sz w:val="28"/>
          <w:szCs w:val="28"/>
          <w:highlight w:val="none"/>
          <w:u w:val="double"/>
        </w:rPr>
      </w:pPr>
      <w:r>
        <w:rPr>
          <w:rFonts w:hint="eastAsia" w:ascii="仿宋" w:hAnsi="仿宋" w:eastAsia="仿宋" w:cs="仿宋"/>
          <w:b/>
          <w:bCs/>
          <w:i/>
          <w:iCs/>
          <w:color w:val="auto"/>
          <w:sz w:val="28"/>
          <w:szCs w:val="28"/>
          <w:highlight w:val="none"/>
          <w:u w:val="double"/>
        </w:rPr>
        <w:t>请提供相应的技术响应，具体要求详见第</w:t>
      </w:r>
      <w:r>
        <w:rPr>
          <w:rFonts w:hint="eastAsia" w:ascii="仿宋" w:hAnsi="仿宋" w:eastAsia="仿宋" w:cs="仿宋"/>
          <w:b/>
          <w:bCs/>
          <w:i/>
          <w:iCs/>
          <w:color w:val="auto"/>
          <w:sz w:val="28"/>
          <w:szCs w:val="28"/>
          <w:highlight w:val="none"/>
          <w:u w:val="double"/>
          <w:lang w:val="en-US" w:eastAsia="zh-CN"/>
        </w:rPr>
        <w:t>九</w:t>
      </w:r>
      <w:r>
        <w:rPr>
          <w:rFonts w:hint="eastAsia" w:ascii="仿宋" w:hAnsi="仿宋" w:eastAsia="仿宋" w:cs="仿宋"/>
          <w:b/>
          <w:bCs/>
          <w:i/>
          <w:iCs/>
          <w:color w:val="auto"/>
          <w:sz w:val="28"/>
          <w:szCs w:val="28"/>
          <w:highlight w:val="none"/>
          <w:u w:val="double"/>
        </w:rPr>
        <w:t>条采购需求技术方案</w:t>
      </w:r>
    </w:p>
    <w:p>
      <w:pPr>
        <w:pStyle w:val="8"/>
        <w:ind w:left="420"/>
        <w:rPr>
          <w:rFonts w:ascii="仿宋" w:hAnsi="仿宋" w:eastAsia="仿宋" w:cs="仿宋"/>
          <w:b/>
          <w:bCs/>
          <w:i/>
          <w:iCs/>
          <w:color w:val="auto"/>
          <w:sz w:val="28"/>
          <w:szCs w:val="28"/>
          <w:highlight w:val="none"/>
          <w:u w:val="double"/>
        </w:rPr>
      </w:pPr>
    </w:p>
    <w:p>
      <w:pPr>
        <w:rPr>
          <w:color w:val="auto"/>
          <w:highlight w:val="none"/>
        </w:rPr>
      </w:pPr>
    </w:p>
    <w:p>
      <w:pPr>
        <w:pStyle w:val="8"/>
        <w:ind w:left="420"/>
        <w:rPr>
          <w:color w:val="auto"/>
          <w:highlight w:val="none"/>
        </w:rPr>
      </w:pPr>
    </w:p>
    <w:p>
      <w:pPr>
        <w:rPr>
          <w:color w:val="auto"/>
          <w:highlight w:val="none"/>
        </w:rPr>
      </w:pPr>
    </w:p>
    <w:p>
      <w:pPr>
        <w:pStyle w:val="8"/>
        <w:ind w:left="420"/>
        <w:rPr>
          <w:color w:val="auto"/>
          <w:highlight w:val="none"/>
        </w:rPr>
      </w:pPr>
    </w:p>
    <w:p>
      <w:pPr>
        <w:rPr>
          <w:color w:val="auto"/>
          <w:highlight w:val="none"/>
        </w:rPr>
      </w:pPr>
    </w:p>
    <w:p>
      <w:pPr>
        <w:pStyle w:val="8"/>
        <w:ind w:left="420"/>
        <w:rPr>
          <w:color w:val="auto"/>
          <w:highlight w:val="none"/>
        </w:rPr>
      </w:pPr>
    </w:p>
    <w:p>
      <w:pPr>
        <w:jc w:val="center"/>
        <w:rPr>
          <w:rFonts w:asciiTheme="minorEastAsia" w:hAnsiTheme="minorEastAsia" w:cstheme="minorEastAsia"/>
          <w:color w:val="auto"/>
          <w:kern w:val="0"/>
          <w:sz w:val="32"/>
          <w:szCs w:val="32"/>
          <w:highlight w:val="none"/>
        </w:rPr>
      </w:pPr>
      <w:r>
        <w:rPr>
          <w:rFonts w:hint="eastAsia" w:asciiTheme="minorEastAsia" w:hAnsiTheme="minorEastAsia" w:cstheme="minorEastAsia"/>
          <w:color w:val="auto"/>
          <w:kern w:val="0"/>
          <w:sz w:val="32"/>
          <w:szCs w:val="32"/>
          <w:highlight w:val="none"/>
        </w:rPr>
        <w:t>六、其他资格审查资料</w:t>
      </w:r>
    </w:p>
    <w:p>
      <w:pPr>
        <w:jc w:val="center"/>
        <w:rPr>
          <w:rFonts w:asciiTheme="minorEastAsia" w:hAnsiTheme="minorEastAsia" w:cstheme="minorEastAsia"/>
          <w:color w:val="auto"/>
          <w:kern w:val="0"/>
          <w:sz w:val="32"/>
          <w:szCs w:val="32"/>
          <w:highlight w:val="none"/>
        </w:rPr>
      </w:pPr>
      <w:r>
        <w:rPr>
          <w:rFonts w:hint="eastAsia" w:ascii="仿宋" w:hAnsi="仿宋" w:eastAsia="仿宋" w:cs="仿宋"/>
          <w:b/>
          <w:bCs/>
          <w:i/>
          <w:iCs/>
          <w:color w:val="auto"/>
          <w:sz w:val="28"/>
          <w:szCs w:val="28"/>
          <w:highlight w:val="none"/>
          <w:u w:val="double"/>
        </w:rPr>
        <w:t>供应商认为需要补充的相关资料</w:t>
      </w:r>
    </w:p>
    <w:p>
      <w:pPr>
        <w:rPr>
          <w:color w:val="auto"/>
          <w:highlight w:val="none"/>
        </w:rPr>
      </w:pPr>
      <w:r>
        <w:rPr>
          <w:color w:val="auto"/>
          <w:highlight w:val="none"/>
        </w:rPr>
        <w:br w:type="page"/>
      </w:r>
    </w:p>
    <w:p>
      <w:pPr>
        <w:pStyle w:val="16"/>
        <w:jc w:val="center"/>
        <w:rPr>
          <w:rFonts w:hint="eastAsia" w:ascii="宋体" w:hAnsi="宋体" w:eastAsia="宋体" w:cs="宋体"/>
          <w:b w:val="0"/>
          <w:bCs w:val="0"/>
          <w:color w:val="auto"/>
          <w:kern w:val="0"/>
          <w:sz w:val="28"/>
          <w:szCs w:val="28"/>
          <w:highlight w:val="none"/>
          <w:lang w:val="en-US" w:eastAsia="zh-CN" w:bidi="ar-SA"/>
        </w:rPr>
      </w:pPr>
      <w:r>
        <w:rPr>
          <w:rFonts w:hint="eastAsia" w:asciiTheme="minorEastAsia" w:hAnsiTheme="minorEastAsia" w:eastAsiaTheme="minorEastAsia" w:cstheme="minorEastAsia"/>
          <w:b w:val="0"/>
          <w:bCs w:val="0"/>
          <w:color w:val="auto"/>
          <w:kern w:val="0"/>
          <w:sz w:val="32"/>
          <w:szCs w:val="32"/>
          <w:highlight w:val="none"/>
          <w:lang w:val="en-US" w:eastAsia="zh-CN" w:bidi="ar-SA"/>
        </w:rPr>
        <w:t>七、报价一览表</w:t>
      </w:r>
    </w:p>
    <w:p>
      <w:pPr>
        <w:pStyle w:val="5"/>
        <w:spacing w:before="156" w:beforeLines="50" w:line="400" w:lineRule="exact"/>
        <w:ind w:firstLine="280" w:firstLineChars="100"/>
        <w:rPr>
          <w:rFonts w:hint="eastAsia" w:ascii="宋体" w:hAnsi="宋体" w:eastAsia="宋体" w:cs="宋体"/>
          <w:color w:val="auto"/>
          <w:sz w:val="28"/>
          <w:szCs w:val="28"/>
          <w:highlight w:val="none"/>
        </w:rPr>
      </w:pPr>
    </w:p>
    <w:p>
      <w:pPr>
        <w:pStyle w:val="5"/>
        <w:keepNext w:val="0"/>
        <w:keepLines w:val="0"/>
        <w:pageBreakBefore w:val="0"/>
        <w:widowControl w:val="0"/>
        <w:kinsoku/>
        <w:wordWrap/>
        <w:overflowPunct/>
        <w:topLinePunct w:val="0"/>
        <w:autoSpaceDE/>
        <w:autoSpaceDN/>
        <w:bidi w:val="0"/>
        <w:adjustRightInd/>
        <w:snapToGrid/>
        <w:spacing w:line="360" w:lineRule="auto"/>
        <w:ind w:left="1400" w:hanging="1200" w:hangingChars="5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val="en-US" w:eastAsia="zh-CN"/>
        </w:rPr>
        <w:t>数字江门企管云平台资源升级扩容采购项目</w:t>
      </w:r>
    </w:p>
    <w:p>
      <w:pPr>
        <w:pStyle w:val="5"/>
        <w:keepNext w:val="0"/>
        <w:keepLines w:val="0"/>
        <w:pageBreakBefore w:val="0"/>
        <w:widowControl w:val="0"/>
        <w:kinsoku/>
        <w:wordWrap/>
        <w:overflowPunct/>
        <w:topLinePunct w:val="0"/>
        <w:autoSpaceDE/>
        <w:autoSpaceDN/>
        <w:bidi w:val="0"/>
        <w:adjustRightInd/>
        <w:snapToGrid/>
        <w:spacing w:line="360" w:lineRule="auto"/>
        <w:ind w:left="1400" w:hanging="1200" w:hangingChars="5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JYCG2022017</w:t>
      </w:r>
    </w:p>
    <w:p>
      <w:pPr>
        <w:pStyle w:val="5"/>
        <w:spacing w:after="156" w:afterLines="50" w:line="400" w:lineRule="exact"/>
        <w:ind w:firstLine="240" w:firstLineChars="100"/>
        <w:rPr>
          <w:rFonts w:hint="eastAsia" w:ascii="宋体" w:hAnsi="宋体" w:eastAsia="宋体" w:cs="宋体"/>
          <w:color w:val="auto"/>
          <w:kern w:val="0"/>
          <w:sz w:val="24"/>
          <w:szCs w:val="24"/>
          <w:highlight w:val="none"/>
          <w:lang w:val="en-US" w:eastAsia="zh-CN"/>
        </w:rPr>
      </w:pPr>
    </w:p>
    <w:tbl>
      <w:tblPr>
        <w:tblStyle w:val="9"/>
        <w:tblW w:w="84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31"/>
        <w:gridCol w:w="5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3031" w:type="dxa"/>
            <w:vMerge w:val="restart"/>
            <w:vAlign w:val="center"/>
          </w:tcPr>
          <w:p>
            <w:pPr>
              <w:widowControl/>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供应商名称</w:t>
            </w:r>
          </w:p>
        </w:tc>
        <w:tc>
          <w:tcPr>
            <w:tcW w:w="5389" w:type="dxa"/>
            <w:vAlign w:val="center"/>
          </w:tcPr>
          <w:p>
            <w:pPr>
              <w:widowControl/>
              <w:jc w:val="center"/>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含税总价（元</w:t>
            </w:r>
            <w:r>
              <w:rPr>
                <w:rFonts w:hint="eastAsia" w:asciiTheme="minorEastAsia" w:hAnsiTheme="minorEastAsia" w:cstheme="minorEastAsia"/>
                <w:color w:val="auto"/>
                <w:kern w:val="0"/>
                <w:sz w:val="24"/>
                <w:szCs w:val="24"/>
                <w:highlight w:val="none"/>
                <w:lang w:val="en-US" w:eastAsia="zh-CN"/>
              </w:rPr>
              <w:t>人民币</w:t>
            </w:r>
            <w:r>
              <w:rPr>
                <w:rFonts w:hint="eastAsia" w:asciiTheme="minorEastAsia" w:hAnsiTheme="minorEastAsia" w:eastAsiaTheme="minorEastAsia" w:cstheme="minorEastAsia"/>
                <w:color w:val="auto"/>
                <w:kern w:val="0"/>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Theme="minorEastAsia" w:hAnsiTheme="minorEastAsia" w:eastAsiaTheme="minorEastAsia" w:cstheme="minorEastAsia"/>
                <w:color w:val="auto"/>
                <w:kern w:val="0"/>
                <w:sz w:val="24"/>
                <w:szCs w:val="24"/>
                <w:highlight w:val="none"/>
              </w:rPr>
            </w:pPr>
          </w:p>
        </w:tc>
        <w:tc>
          <w:tcPr>
            <w:tcW w:w="5389" w:type="dxa"/>
            <w:vAlign w:val="center"/>
          </w:tcPr>
          <w:p>
            <w:pPr>
              <w:widowControl/>
              <w:jc w:val="center"/>
              <w:rPr>
                <w:rFonts w:hint="eastAsia" w:asciiTheme="minorEastAsia" w:hAnsiTheme="minorEastAsia" w:eastAsiaTheme="minorEastAsia" w:cstheme="minorEastAsia"/>
                <w:color w:val="auto"/>
                <w:kern w:val="0"/>
                <w:sz w:val="24"/>
                <w:szCs w:val="24"/>
                <w:highlight w:val="none"/>
              </w:rPr>
            </w:pPr>
            <w:r>
              <w:rPr>
                <w:rFonts w:hint="eastAsia" w:ascii="宋体" w:hAnsi="宋体"/>
                <w:i/>
                <w:iCs/>
                <w:color w:val="auto"/>
                <w:sz w:val="24"/>
                <w:szCs w:val="24"/>
                <w:highlight w:val="none"/>
              </w:rPr>
              <w:t>（小写金额）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3031" w:type="dxa"/>
            <w:vMerge w:val="continue"/>
            <w:vAlign w:val="center"/>
          </w:tcPr>
          <w:p>
            <w:pPr>
              <w:widowControl/>
              <w:jc w:val="center"/>
              <w:rPr>
                <w:rFonts w:hint="eastAsia" w:asciiTheme="minorEastAsia" w:hAnsiTheme="minorEastAsia" w:eastAsiaTheme="minorEastAsia" w:cstheme="minorEastAsia"/>
                <w:color w:val="auto"/>
                <w:kern w:val="0"/>
                <w:sz w:val="24"/>
                <w:szCs w:val="24"/>
                <w:highlight w:val="none"/>
              </w:rPr>
            </w:pPr>
          </w:p>
        </w:tc>
        <w:tc>
          <w:tcPr>
            <w:tcW w:w="5389" w:type="dxa"/>
            <w:vAlign w:val="center"/>
          </w:tcPr>
          <w:p>
            <w:pPr>
              <w:widowControl/>
              <w:jc w:val="center"/>
              <w:rPr>
                <w:rFonts w:hint="eastAsia" w:asciiTheme="minorEastAsia" w:hAnsiTheme="minorEastAsia" w:eastAsiaTheme="minorEastAsia" w:cstheme="minorEastAsia"/>
                <w:color w:val="auto"/>
                <w:kern w:val="0"/>
                <w:sz w:val="24"/>
                <w:szCs w:val="24"/>
                <w:highlight w:val="none"/>
              </w:rPr>
            </w:pPr>
            <w:r>
              <w:rPr>
                <w:rFonts w:hint="eastAsia" w:ascii="宋体" w:hAnsi="宋体"/>
                <w:i/>
                <w:iCs/>
                <w:color w:val="auto"/>
                <w:sz w:val="24"/>
                <w:szCs w:val="24"/>
                <w:highlight w:val="none"/>
              </w:rPr>
              <w:t>（大写金额）</w:t>
            </w:r>
          </w:p>
        </w:tc>
      </w:tr>
    </w:tbl>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注明</w:t>
      </w:r>
    </w:p>
    <w:p>
      <w:pPr>
        <w:pStyle w:val="5"/>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val="en-US" w:eastAsia="zh-CN"/>
        </w:rPr>
        <w:t>1.本项目含税报价总价不得超过本项目总含税预算1.8万元，否则作否决评审处理。</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2.报价应包括所购买的相应的服务、税费及所涉及的一切费用。</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3.</w:t>
      </w:r>
      <w:r>
        <w:rPr>
          <w:rFonts w:hint="eastAsia" w:ascii="宋体" w:hAnsi="宋体" w:eastAsia="宋体" w:cs="宋体"/>
          <w:color w:val="auto"/>
          <w:sz w:val="24"/>
          <w:szCs w:val="24"/>
          <w:highlight w:val="none"/>
          <w:lang w:val="en-US" w:eastAsia="zh-CN"/>
        </w:rPr>
        <w:t>供应商应向采购人提供增值税专用发票。</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.供应商应对采购文件要求报价的所有内容进行报价，未报价部分视为供应商让利或含在其他报价子目中，合同价款不予调整。</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5.本项目所填</w:t>
      </w:r>
      <w:r>
        <w:rPr>
          <w:rFonts w:hint="eastAsia" w:ascii="宋体" w:hAnsi="宋体" w:eastAsia="宋体" w:cs="宋体"/>
          <w:color w:val="auto"/>
          <w:sz w:val="24"/>
          <w:szCs w:val="24"/>
          <w:highlight w:val="none"/>
          <w:lang w:val="en-US" w:eastAsia="zh-CN"/>
        </w:rPr>
        <w:t>报报价</w:t>
      </w:r>
      <w:r>
        <w:rPr>
          <w:rFonts w:hint="eastAsia" w:ascii="宋体" w:hAnsi="宋体" w:eastAsia="宋体" w:cs="宋体"/>
          <w:color w:val="auto"/>
          <w:sz w:val="24"/>
          <w:szCs w:val="24"/>
          <w:highlight w:val="none"/>
          <w:lang w:eastAsia="zh-CN"/>
        </w:rPr>
        <w:t>精确到小数点后两位，小数点后两位无论大小均舍去，以供应商所报含税总价来计算价格分。如果文字大写表示的数据与小写数字表示的有差别，则以文字大写表示的数据为准。</w:t>
      </w: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lang w:eastAsia="zh-CN"/>
        </w:rPr>
      </w:pPr>
    </w:p>
    <w:p>
      <w:pPr>
        <w:pStyle w:val="5"/>
        <w:keepNext w:val="0"/>
        <w:keepLines w:val="0"/>
        <w:pageBreakBefore w:val="0"/>
        <w:widowControl w:val="0"/>
        <w:kinsoku/>
        <w:wordWrap/>
        <w:overflowPunct/>
        <w:topLinePunct w:val="0"/>
        <w:autoSpaceDE/>
        <w:autoSpaceDN/>
        <w:bidi w:val="0"/>
        <w:adjustRightInd/>
        <w:snapToGrid/>
        <w:spacing w:line="360" w:lineRule="auto"/>
        <w:ind w:left="2100" w:leftChars="1000" w:firstLine="1680" w:firstLineChars="7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供应商（盖章）：</w:t>
      </w:r>
    </w:p>
    <w:p>
      <w:pPr>
        <w:pStyle w:val="5"/>
        <w:keepNext w:val="0"/>
        <w:keepLines w:val="0"/>
        <w:pageBreakBefore w:val="0"/>
        <w:widowControl w:val="0"/>
        <w:kinsoku/>
        <w:wordWrap/>
        <w:overflowPunct/>
        <w:topLinePunct w:val="0"/>
        <w:autoSpaceDE/>
        <w:autoSpaceDN/>
        <w:bidi w:val="0"/>
        <w:adjustRightInd/>
        <w:snapToGrid/>
        <w:spacing w:line="360" w:lineRule="auto"/>
        <w:ind w:left="2100" w:leftChars="1000" w:firstLine="1680" w:firstLineChars="7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 xml:space="preserve">法定代表人或授权代表人（签字）：      </w:t>
      </w:r>
    </w:p>
    <w:p>
      <w:pPr>
        <w:keepNext w:val="0"/>
        <w:keepLines w:val="0"/>
        <w:pageBreakBefore w:val="0"/>
        <w:widowControl w:val="0"/>
        <w:kinsoku/>
        <w:wordWrap/>
        <w:overflowPunct/>
        <w:topLinePunct w:val="0"/>
        <w:autoSpaceDE/>
        <w:autoSpaceDN/>
        <w:bidi w:val="0"/>
        <w:adjustRightInd/>
        <w:snapToGrid/>
        <w:spacing w:line="360" w:lineRule="auto"/>
        <w:ind w:left="2100" w:leftChars="1000" w:firstLine="1680" w:firstLineChars="7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日期 ：    年     月     日</w:t>
      </w:r>
    </w:p>
    <w:p>
      <w:pP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br w:type="page"/>
      </w:r>
    </w:p>
    <w:p>
      <w:pPr>
        <w:keepNext w:val="0"/>
        <w:keepLines w:val="0"/>
        <w:pageBreakBefore w:val="0"/>
        <w:widowControl w:val="0"/>
        <w:kinsoku/>
        <w:wordWrap/>
        <w:overflowPunct/>
        <w:topLinePunct w:val="0"/>
        <w:autoSpaceDE/>
        <w:autoSpaceDN/>
        <w:bidi w:val="0"/>
        <w:adjustRightInd/>
        <w:snapToGrid/>
        <w:spacing w:line="480" w:lineRule="auto"/>
        <w:ind w:left="2100" w:leftChars="1000" w:firstLine="1960" w:firstLineChars="700"/>
        <w:textAlignment w:val="auto"/>
        <w:rPr>
          <w:rFonts w:hint="eastAsia" w:ascii="宋体" w:hAnsi="宋体" w:eastAsia="宋体" w:cs="宋体"/>
          <w:color w:val="auto"/>
          <w:sz w:val="28"/>
          <w:szCs w:val="28"/>
          <w:highlight w:val="none"/>
          <w:lang w:eastAsia="zh-CN"/>
        </w:rPr>
      </w:pPr>
    </w:p>
    <w:p>
      <w:pPr>
        <w:pStyle w:val="16"/>
        <w:jc w:val="center"/>
        <w:rPr>
          <w:rFonts w:hint="eastAsia"/>
          <w:color w:val="auto"/>
          <w:highlight w:val="none"/>
        </w:rPr>
      </w:pPr>
      <w:r>
        <w:rPr>
          <w:rFonts w:hint="eastAsia" w:ascii="宋体" w:hAnsi="宋体" w:eastAsia="宋体"/>
          <w:color w:val="auto"/>
          <w:sz w:val="32"/>
          <w:szCs w:val="32"/>
          <w:highlight w:val="none"/>
          <w:lang w:eastAsia="zh-CN"/>
        </w:rPr>
        <w:t>八</w:t>
      </w:r>
      <w:r>
        <w:rPr>
          <w:rFonts w:hint="eastAsia" w:ascii="宋体" w:hAnsi="宋体" w:eastAsia="宋体"/>
          <w:color w:val="auto"/>
          <w:sz w:val="32"/>
          <w:szCs w:val="32"/>
          <w:highlight w:val="none"/>
        </w:rPr>
        <w:t>、合同条款偏离表</w:t>
      </w:r>
    </w:p>
    <w:p>
      <w:pPr>
        <w:rPr>
          <w:rFonts w:hint="eastAsia"/>
          <w:b/>
          <w:color w:val="auto"/>
          <w:highlight w:val="none"/>
        </w:rPr>
      </w:pP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b/>
          <w:color w:val="auto"/>
          <w:highlight w:val="none"/>
        </w:rPr>
      </w:pPr>
      <w:r>
        <w:rPr>
          <w:rFonts w:hint="eastAsia"/>
          <w:b/>
          <w:color w:val="auto"/>
          <w:highlight w:val="none"/>
        </w:rPr>
        <w:t>供应商应按照</w:t>
      </w:r>
      <w:r>
        <w:rPr>
          <w:rFonts w:hint="eastAsia"/>
          <w:b/>
          <w:color w:val="auto"/>
          <w:highlight w:val="none"/>
          <w:lang w:val="en-US" w:eastAsia="zh-CN"/>
        </w:rPr>
        <w:t>采购</w:t>
      </w:r>
      <w:r>
        <w:rPr>
          <w:rFonts w:hint="eastAsia"/>
          <w:b/>
          <w:color w:val="auto"/>
          <w:highlight w:val="none"/>
        </w:rPr>
        <w:t>文件要求，对本文件“合同书格式”内容做出全面响应，并填写下表，未在响应表中列出的偏离，视同完全响应、无偏离。</w:t>
      </w:r>
    </w:p>
    <w:p>
      <w:pPr>
        <w:pStyle w:val="5"/>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b/>
          <w:color w:val="auto"/>
          <w:szCs w:val="21"/>
          <w:highlight w:val="none"/>
        </w:rPr>
      </w:pPr>
      <w:r>
        <w:rPr>
          <w:rFonts w:hint="eastAsia" w:ascii="宋体" w:hAnsi="宋体"/>
          <w:b/>
          <w:color w:val="auto"/>
          <w:szCs w:val="21"/>
          <w:highlight w:val="none"/>
        </w:rPr>
        <w:t>★本项目《合同书》中所有条款均为实质性条款，响应供应商如有任何一条不满足，将导致响应被否决。</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2074"/>
        <w:gridCol w:w="2074"/>
        <w:gridCol w:w="2074"/>
        <w:gridCol w:w="13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756" w:type="dxa"/>
            <w:noWrap w:val="0"/>
            <w:vAlign w:val="center"/>
          </w:tcPr>
          <w:p>
            <w:pPr>
              <w:pStyle w:val="5"/>
              <w:ind w:leftChars="-22" w:right="-139" w:rightChars="-66" w:hanging="46" w:hangingChars="22"/>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序号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采购文件条目号</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w:t>
            </w:r>
          </w:p>
        </w:tc>
        <w:tc>
          <w:tcPr>
            <w:tcW w:w="2074" w:type="dxa"/>
            <w:noWrap w:val="0"/>
            <w:vAlign w:val="center"/>
          </w:tcPr>
          <w:p>
            <w:pPr>
              <w:pStyle w:val="5"/>
              <w:ind w:left="0"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采购文件的合同条款响应</w:t>
            </w:r>
          </w:p>
        </w:tc>
        <w:tc>
          <w:tcPr>
            <w:tcW w:w="1360" w:type="dxa"/>
            <w:noWrap w:val="0"/>
            <w:vAlign w:val="center"/>
          </w:tcPr>
          <w:p>
            <w:pPr>
              <w:pStyle w:val="5"/>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1</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2</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3</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756"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w:t>
            </w: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2074"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c>
          <w:tcPr>
            <w:tcW w:w="1360" w:type="dxa"/>
            <w:noWrap w:val="0"/>
            <w:vAlign w:val="center"/>
          </w:tcPr>
          <w:p>
            <w:pPr>
              <w:pStyle w:val="5"/>
              <w:spacing w:line="360" w:lineRule="auto"/>
              <w:ind w:leftChars="-22" w:hanging="46" w:hangingChars="22"/>
              <w:jc w:val="center"/>
              <w:rPr>
                <w:rFonts w:ascii="宋体" w:hAnsi="宋体"/>
                <w:color w:val="auto"/>
                <w:kern w:val="2"/>
                <w:sz w:val="21"/>
                <w:szCs w:val="21"/>
                <w:highlight w:val="none"/>
                <w:lang w:val="en-US" w:eastAsia="zh-CN"/>
              </w:rPr>
            </w:pPr>
          </w:p>
        </w:tc>
      </w:tr>
    </w:tbl>
    <w:p>
      <w:pPr>
        <w:rPr>
          <w:rFonts w:ascii="宋体" w:hAnsi="宋体"/>
          <w:bCs/>
          <w:color w:val="auto"/>
          <w:szCs w:val="21"/>
          <w:highlight w:val="none"/>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注：</w:t>
      </w:r>
      <w:r>
        <w:rPr>
          <w:rFonts w:hint="eastAsia" w:ascii="宋体" w:hAnsi="宋体" w:eastAsia="宋体" w:cs="宋体"/>
          <w:b/>
          <w:bCs/>
          <w:color w:val="auto"/>
          <w:szCs w:val="21"/>
          <w:highlight w:val="none"/>
        </w:rPr>
        <w:t>1.若本表为空，则表示响应供应商“全部满足”采购方相应要求。</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Cs/>
          <w:color w:val="auto"/>
          <w:szCs w:val="21"/>
          <w:highlight w:val="none"/>
        </w:rPr>
      </w:pPr>
      <w:r>
        <w:rPr>
          <w:rFonts w:hint="eastAsia" w:ascii="宋体" w:hAnsi="宋体" w:eastAsia="宋体" w:cs="宋体"/>
          <w:b/>
          <w:bCs w:val="0"/>
          <w:color w:val="auto"/>
          <w:szCs w:val="21"/>
          <w:highlight w:val="none"/>
        </w:rPr>
        <w:t>2.即</w:t>
      </w:r>
      <w:r>
        <w:rPr>
          <w:rFonts w:hint="eastAsia" w:ascii="宋体" w:hAnsi="宋体" w:eastAsia="宋体" w:cs="宋体"/>
          <w:b/>
          <w:bCs/>
          <w:color w:val="auto"/>
          <w:szCs w:val="21"/>
          <w:highlight w:val="none"/>
        </w:rPr>
        <w:t>使本表为空，也需在响应文件中提供。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3.若响应供应商在《合同条款偏离表》中应答“全部满足”，但有额外的负向附加解释或说明，视为对该条款的偏离。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4.如响应供应商提供的点对点响应文件与《合同条款偏离表》中的应答内容不一致，以《合同条款偏离表》中的内容为准。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5.如果“应答情况”为“不满足”或是“部分满足”，请在“</w:t>
      </w:r>
      <w:r>
        <w:rPr>
          <w:rFonts w:hint="eastAsia" w:ascii="宋体" w:hAnsi="宋体" w:eastAsia="宋体" w:cs="宋体"/>
          <w:color w:val="auto"/>
          <w:highlight w:val="none"/>
          <w:lang w:val="en-US" w:eastAsia="zh-CN"/>
        </w:rPr>
        <w:t>采购</w:t>
      </w:r>
      <w:r>
        <w:rPr>
          <w:rFonts w:hint="eastAsia" w:ascii="宋体" w:hAnsi="宋体" w:eastAsia="宋体" w:cs="宋体"/>
          <w:color w:val="auto"/>
          <w:highlight w:val="none"/>
        </w:rPr>
        <w:t>文件的合同条款”列明具体条款。</w:t>
      </w:r>
    </w:p>
    <w:p>
      <w:pPr>
        <w:rPr>
          <w:rFonts w:hint="eastAsia" w:ascii="宋体" w:hAnsi="宋体" w:eastAsia="宋体" w:cs="宋体"/>
          <w:color w:val="auto"/>
          <w:sz w:val="28"/>
          <w:szCs w:val="28"/>
          <w:highlight w:val="none"/>
          <w:lang w:eastAsia="zh-CN"/>
        </w:rPr>
      </w:pPr>
    </w:p>
    <w:p>
      <w:pPr>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br w:type="page"/>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eastAsia="宋体" w:cs="宋体"/>
          <w:b w:val="0"/>
          <w:bCs w:val="0"/>
          <w:color w:val="auto"/>
          <w:kern w:val="0"/>
          <w:sz w:val="32"/>
          <w:szCs w:val="32"/>
          <w:highlight w:val="none"/>
          <w:lang w:val="en-US" w:eastAsia="zh-CN" w:bidi="ar-SA"/>
        </w:rPr>
      </w:pPr>
      <w:r>
        <w:rPr>
          <w:rFonts w:hint="eastAsia" w:ascii="宋体" w:hAnsi="宋体" w:eastAsia="宋体" w:cs="宋体"/>
          <w:b w:val="0"/>
          <w:bCs w:val="0"/>
          <w:color w:val="auto"/>
          <w:kern w:val="0"/>
          <w:sz w:val="32"/>
          <w:szCs w:val="32"/>
          <w:highlight w:val="none"/>
          <w:lang w:val="en-US" w:eastAsia="zh-CN" w:bidi="ar-SA"/>
        </w:rPr>
        <w:t>九、合同模版</w:t>
      </w:r>
    </w:p>
    <w:p>
      <w:pPr>
        <w:spacing w:line="360" w:lineRule="exact"/>
        <w:jc w:val="center"/>
        <w:rPr>
          <w:rFonts w:hint="eastAsia" w:ascii="宋体" w:hAnsi="宋体"/>
          <w:b/>
          <w:bCs/>
          <w:color w:val="auto"/>
          <w:sz w:val="24"/>
          <w:szCs w:val="24"/>
          <w:highlight w:val="none"/>
        </w:rPr>
      </w:pPr>
    </w:p>
    <w:p>
      <w:pPr>
        <w:spacing w:line="360" w:lineRule="exact"/>
        <w:jc w:val="center"/>
        <w:rPr>
          <w:rFonts w:hint="eastAsia" w:ascii="宋体" w:hAnsi="宋体"/>
          <w:b/>
          <w:bCs/>
          <w:color w:val="auto"/>
          <w:sz w:val="24"/>
          <w:szCs w:val="24"/>
          <w:highlight w:val="none"/>
        </w:rPr>
      </w:pPr>
    </w:p>
    <w:p>
      <w:pPr>
        <w:spacing w:line="360" w:lineRule="auto"/>
        <w:jc w:val="center"/>
        <w:rPr>
          <w:rFonts w:hint="eastAsia" w:ascii="黑体" w:hAnsi="黑体" w:eastAsia="黑体" w:cs="黑体"/>
          <w:b/>
          <w:color w:val="auto"/>
          <w:sz w:val="52"/>
          <w:szCs w:val="52"/>
          <w:highlight w:val="none"/>
        </w:rPr>
      </w:pPr>
      <w:r>
        <w:rPr>
          <w:rFonts w:hint="eastAsia" w:ascii="黑体" w:hAnsi="黑体" w:eastAsia="黑体" w:cs="黑体"/>
          <w:sz w:val="52"/>
          <w:szCs w:val="52"/>
          <w:highlight w:val="none"/>
          <w:lang w:val="en-US" w:eastAsia="zh-CN"/>
        </w:rPr>
        <w:t>数字江门企管云平台资源升级扩容采购项目</w:t>
      </w:r>
    </w:p>
    <w:p>
      <w:pPr>
        <w:spacing w:line="360" w:lineRule="auto"/>
        <w:jc w:val="center"/>
        <w:rPr>
          <w:rFonts w:hint="eastAsia" w:ascii="黑体" w:hAnsi="黑体" w:eastAsia="黑体" w:cs="黑体"/>
          <w:b/>
          <w:color w:val="auto"/>
          <w:sz w:val="52"/>
          <w:szCs w:val="52"/>
          <w:highlight w:val="none"/>
        </w:rPr>
      </w:pPr>
    </w:p>
    <w:p>
      <w:pPr>
        <w:spacing w:line="360" w:lineRule="auto"/>
        <w:jc w:val="center"/>
        <w:rPr>
          <w:rFonts w:hint="eastAsia" w:ascii="黑体" w:hAnsi="黑体" w:eastAsia="黑体" w:cs="黑体"/>
          <w:b/>
          <w:color w:val="auto"/>
          <w:sz w:val="52"/>
          <w:szCs w:val="52"/>
          <w:highlight w:val="none"/>
        </w:rPr>
      </w:pPr>
    </w:p>
    <w:p>
      <w:pPr>
        <w:spacing w:line="360" w:lineRule="auto"/>
        <w:jc w:val="center"/>
        <w:rPr>
          <w:rFonts w:hint="eastAsia" w:ascii="黑体" w:hAnsi="黑体" w:eastAsia="黑体" w:cs="黑体"/>
          <w:b/>
          <w:color w:val="auto"/>
          <w:sz w:val="52"/>
          <w:szCs w:val="52"/>
          <w:highlight w:val="none"/>
        </w:rPr>
      </w:pPr>
      <w:r>
        <w:rPr>
          <w:rFonts w:hint="eastAsia" w:ascii="黑体" w:hAnsi="黑体" w:eastAsia="黑体" w:cs="黑体"/>
          <w:b/>
          <w:color w:val="auto"/>
          <w:sz w:val="52"/>
          <w:szCs w:val="52"/>
          <w:highlight w:val="none"/>
        </w:rPr>
        <w:t>合</w:t>
      </w:r>
    </w:p>
    <w:p>
      <w:pPr>
        <w:spacing w:line="360" w:lineRule="auto"/>
        <w:jc w:val="center"/>
        <w:rPr>
          <w:rFonts w:hint="eastAsia" w:ascii="黑体" w:hAnsi="黑体" w:eastAsia="黑体" w:cs="黑体"/>
          <w:b/>
          <w:color w:val="auto"/>
          <w:sz w:val="52"/>
          <w:szCs w:val="52"/>
          <w:highlight w:val="none"/>
        </w:rPr>
      </w:pPr>
      <w:r>
        <w:rPr>
          <w:rFonts w:hint="eastAsia" w:ascii="黑体" w:hAnsi="黑体" w:eastAsia="黑体" w:cs="黑体"/>
          <w:b/>
          <w:color w:val="auto"/>
          <w:sz w:val="52"/>
          <w:szCs w:val="52"/>
          <w:highlight w:val="none"/>
        </w:rPr>
        <w:t>同</w:t>
      </w:r>
    </w:p>
    <w:p>
      <w:pPr>
        <w:spacing w:line="360" w:lineRule="auto"/>
        <w:jc w:val="center"/>
        <w:rPr>
          <w:rFonts w:hint="eastAsia" w:ascii="黑体" w:hAnsi="黑体" w:eastAsia="黑体" w:cs="黑体"/>
          <w:b/>
          <w:color w:val="auto"/>
          <w:sz w:val="52"/>
          <w:szCs w:val="52"/>
          <w:highlight w:val="none"/>
        </w:rPr>
      </w:pPr>
      <w:r>
        <w:rPr>
          <w:rFonts w:hint="eastAsia" w:ascii="黑体" w:hAnsi="黑体" w:eastAsia="黑体" w:cs="黑体"/>
          <w:b/>
          <w:color w:val="auto"/>
          <w:sz w:val="52"/>
          <w:szCs w:val="52"/>
          <w:highlight w:val="none"/>
        </w:rPr>
        <w:t>书</w:t>
      </w:r>
    </w:p>
    <w:p>
      <w:pPr>
        <w:widowControl/>
        <w:spacing w:line="360" w:lineRule="auto"/>
        <w:jc w:val="left"/>
        <w:rPr>
          <w:color w:val="auto"/>
          <w:highlight w:val="none"/>
        </w:rPr>
      </w:pPr>
      <w:r>
        <w:rPr>
          <w:color w:val="auto"/>
          <w:highlight w:val="none"/>
        </w:rPr>
        <w:br w:type="page"/>
      </w:r>
    </w:p>
    <w:p>
      <w:pPr>
        <w:autoSpaceDE w:val="0"/>
        <w:autoSpaceDN w:val="0"/>
        <w:adjustRightInd w:val="0"/>
        <w:spacing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建设单位：（以下简称甲方）</w:t>
      </w:r>
      <w:r>
        <w:rPr>
          <w:rFonts w:hint="eastAsia" w:ascii="宋体" w:hAnsi="宋体" w:eastAsia="宋体" w:cs="宋体"/>
          <w:kern w:val="0"/>
          <w:sz w:val="21"/>
          <w:szCs w:val="21"/>
          <w:u w:val="single"/>
        </w:rPr>
        <w:t>数字江门网络建设有限公司</w:t>
      </w:r>
    </w:p>
    <w:p>
      <w:pPr>
        <w:autoSpaceDE w:val="0"/>
        <w:autoSpaceDN w:val="0"/>
        <w:adjustRightInd w:val="0"/>
        <w:spacing w:line="360" w:lineRule="auto"/>
        <w:jc w:val="left"/>
        <w:rPr>
          <w:rFonts w:hint="default" w:ascii="宋体" w:hAnsi="宋体" w:eastAsia="宋体" w:cs="宋体"/>
          <w:kern w:val="0"/>
          <w:sz w:val="21"/>
          <w:szCs w:val="21"/>
          <w:lang w:val="en-US" w:eastAsia="zh-CN"/>
        </w:rPr>
      </w:pPr>
      <w:r>
        <w:rPr>
          <w:rFonts w:hint="eastAsia" w:ascii="宋体" w:hAnsi="宋体" w:eastAsia="宋体" w:cs="宋体"/>
          <w:kern w:val="0"/>
          <w:sz w:val="21"/>
          <w:szCs w:val="21"/>
        </w:rPr>
        <w:t>承建单位：（以下简称乙方）</w:t>
      </w:r>
      <w:r>
        <w:rPr>
          <w:rFonts w:hint="eastAsia" w:ascii="宋体" w:hAnsi="宋体" w:eastAsia="宋体" w:cs="宋体"/>
          <w:kern w:val="0"/>
          <w:sz w:val="21"/>
          <w:szCs w:val="21"/>
          <w:u w:val="single"/>
          <w:lang w:val="en-US" w:eastAsia="zh-CN"/>
        </w:rPr>
        <w:t xml:space="preserve">                        </w:t>
      </w:r>
    </w:p>
    <w:p>
      <w:pPr>
        <w:autoSpaceDE w:val="0"/>
        <w:autoSpaceDN w:val="0"/>
        <w:adjustRightInd w:val="0"/>
        <w:spacing w:line="360" w:lineRule="auto"/>
        <w:jc w:val="left"/>
        <w:rPr>
          <w:rFonts w:hint="eastAsia" w:ascii="宋体" w:hAnsi="宋体" w:eastAsia="宋体" w:cs="宋体"/>
          <w:kern w:val="0"/>
          <w:sz w:val="21"/>
          <w:szCs w:val="21"/>
        </w:rPr>
      </w:pP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甲乙双方根据《中华人民共和国民法典》、《中华人民共和国政府采购法》等有关法律法规的规定，按照2022年</w:t>
      </w:r>
      <w:r>
        <w:rPr>
          <w:rFonts w:hint="eastAsia" w:ascii="宋体" w:hAnsi="宋体" w:eastAsia="宋体" w:cs="宋体"/>
          <w:kern w:val="0"/>
          <w:sz w:val="21"/>
          <w:szCs w:val="21"/>
          <w:lang w:val="en-US" w:eastAsia="zh-CN"/>
        </w:rPr>
        <w:t>X</w:t>
      </w:r>
      <w:r>
        <w:rPr>
          <w:rFonts w:hint="eastAsia" w:ascii="宋体" w:hAnsi="宋体" w:eastAsia="宋体" w:cs="宋体"/>
          <w:kern w:val="0"/>
          <w:sz w:val="21"/>
          <w:szCs w:val="21"/>
        </w:rPr>
        <w:t>月</w:t>
      </w:r>
      <w:r>
        <w:rPr>
          <w:rFonts w:hint="eastAsia" w:ascii="宋体" w:hAnsi="宋体" w:eastAsia="宋体" w:cs="宋体"/>
          <w:kern w:val="0"/>
          <w:sz w:val="21"/>
          <w:szCs w:val="21"/>
          <w:lang w:val="en-US" w:eastAsia="zh-CN"/>
        </w:rPr>
        <w:t>X</w:t>
      </w:r>
      <w:r>
        <w:rPr>
          <w:rFonts w:hint="eastAsia" w:ascii="宋体" w:hAnsi="宋体" w:eastAsia="宋体" w:cs="宋体"/>
          <w:kern w:val="0"/>
          <w:sz w:val="21"/>
          <w:szCs w:val="21"/>
        </w:rPr>
        <w:t>日数字江门企管云平台资源升级扩容采购项目（项目编号：</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）的</w:t>
      </w:r>
      <w:r>
        <w:rPr>
          <w:rFonts w:hint="eastAsia" w:ascii="宋体" w:hAnsi="宋体" w:eastAsia="宋体" w:cs="宋体"/>
          <w:kern w:val="0"/>
          <w:sz w:val="21"/>
          <w:szCs w:val="21"/>
          <w:lang w:val="en-US" w:eastAsia="zh-CN"/>
        </w:rPr>
        <w:t>采购</w:t>
      </w:r>
      <w:r>
        <w:rPr>
          <w:rFonts w:hint="eastAsia" w:ascii="宋体" w:hAnsi="宋体" w:eastAsia="宋体" w:cs="宋体"/>
          <w:kern w:val="0"/>
          <w:sz w:val="21"/>
          <w:szCs w:val="21"/>
        </w:rPr>
        <w:t>结果、</w:t>
      </w:r>
      <w:r>
        <w:rPr>
          <w:rFonts w:hint="eastAsia" w:ascii="宋体" w:hAnsi="宋体" w:eastAsia="宋体" w:cs="宋体"/>
          <w:kern w:val="0"/>
          <w:sz w:val="21"/>
          <w:szCs w:val="21"/>
          <w:lang w:val="en-US" w:eastAsia="zh-CN"/>
        </w:rPr>
        <w:t>采购</w:t>
      </w:r>
      <w:r>
        <w:rPr>
          <w:rFonts w:hint="eastAsia" w:ascii="宋体" w:hAnsi="宋体" w:eastAsia="宋体" w:cs="宋体"/>
          <w:kern w:val="0"/>
          <w:sz w:val="21"/>
          <w:szCs w:val="21"/>
        </w:rPr>
        <w:t>文件、乙方的响应文件及澄清、说明或者补正文件和</w:t>
      </w:r>
      <w:r>
        <w:rPr>
          <w:rFonts w:hint="eastAsia" w:ascii="宋体" w:hAnsi="宋体" w:eastAsia="宋体" w:cs="宋体"/>
          <w:sz w:val="21"/>
          <w:szCs w:val="21"/>
        </w:rPr>
        <w:t>成交</w:t>
      </w:r>
      <w:r>
        <w:rPr>
          <w:rFonts w:hint="eastAsia" w:ascii="宋体" w:hAnsi="宋体" w:eastAsia="宋体" w:cs="宋体"/>
          <w:kern w:val="0"/>
          <w:sz w:val="21"/>
          <w:szCs w:val="21"/>
        </w:rPr>
        <w:t>通知书的要求，经双方协商一致，订立合同如下：</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第一条  项目的名称、项目总价和项目产品的清单（名称、数量、规格、单价、型号、品牌和技术指标等）</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（一）项目名称：</w:t>
      </w:r>
      <w:r>
        <w:rPr>
          <w:rFonts w:hint="eastAsia" w:ascii="宋体" w:hAnsi="宋体" w:eastAsia="宋体" w:cs="宋体"/>
          <w:kern w:val="0"/>
          <w:sz w:val="21"/>
          <w:szCs w:val="21"/>
          <w:u w:val="single"/>
        </w:rPr>
        <w:t>数字江门企管云平台资源升级扩容采购项目。</w:t>
      </w:r>
    </w:p>
    <w:p>
      <w:pPr>
        <w:spacing w:line="360" w:lineRule="auto"/>
        <w:ind w:firstLine="420" w:firstLineChars="200"/>
        <w:rPr>
          <w:rFonts w:hint="eastAsia" w:ascii="宋体" w:hAnsi="宋体" w:eastAsia="宋体" w:cs="宋体"/>
          <w:sz w:val="21"/>
          <w:szCs w:val="21"/>
        </w:rPr>
      </w:pPr>
      <w:r>
        <w:rPr>
          <w:rFonts w:hint="eastAsia" w:ascii="宋体" w:hAnsi="宋体" w:eastAsia="宋体" w:cs="宋体"/>
          <w:kern w:val="0"/>
          <w:sz w:val="21"/>
          <w:szCs w:val="21"/>
        </w:rPr>
        <w:t>（二）项目总价是完成项目的含税全包价，所有价格变动的风险均由乙方承担，甲方不需再向乙方支付任何费用。</w:t>
      </w:r>
    </w:p>
    <w:p>
      <w:pPr>
        <w:widowControl/>
        <w:spacing w:line="48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项目总价为（小写）</w:t>
      </w:r>
      <w:r>
        <w:rPr>
          <w:rFonts w:hint="eastAsia" w:ascii="宋体" w:hAnsi="宋体" w:eastAsia="宋体" w:cs="宋体"/>
          <w:kern w:val="0"/>
          <w:sz w:val="21"/>
          <w:szCs w:val="21"/>
          <w:u w:val="none"/>
        </w:rPr>
        <w:t>¥</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u w:val="single"/>
        </w:rPr>
        <w:t>元</w:t>
      </w:r>
      <w:r>
        <w:rPr>
          <w:rFonts w:hint="eastAsia" w:ascii="宋体" w:hAnsi="宋体" w:eastAsia="宋体" w:cs="宋体"/>
          <w:kern w:val="0"/>
          <w:sz w:val="21"/>
          <w:szCs w:val="21"/>
        </w:rPr>
        <w:t>，（大写）</w:t>
      </w:r>
      <w:r>
        <w:rPr>
          <w:rFonts w:hint="eastAsia" w:ascii="宋体" w:hAnsi="宋体" w:eastAsia="宋体" w:cs="宋体"/>
          <w:kern w:val="0"/>
          <w:sz w:val="21"/>
          <w:szCs w:val="21"/>
          <w:u w:val="none"/>
        </w:rPr>
        <w:t>人民币</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；其中不含税金额</w:t>
      </w:r>
      <w:r>
        <w:rPr>
          <w:rFonts w:hint="eastAsia" w:ascii="宋体" w:hAnsi="宋体" w:eastAsia="宋体" w:cs="宋体"/>
          <w:kern w:val="0"/>
          <w:sz w:val="21"/>
          <w:szCs w:val="21"/>
          <w:u w:val="none"/>
        </w:rPr>
        <w:t>¥</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元，（大写）</w:t>
      </w:r>
      <w:r>
        <w:rPr>
          <w:rFonts w:hint="eastAsia" w:ascii="宋体" w:hAnsi="宋体" w:eastAsia="宋体" w:cs="宋体"/>
          <w:kern w:val="0"/>
          <w:sz w:val="21"/>
          <w:szCs w:val="21"/>
          <w:u w:val="none"/>
        </w:rPr>
        <w:t>人民币</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，增值税税额</w:t>
      </w:r>
      <w:r>
        <w:rPr>
          <w:rFonts w:hint="eastAsia" w:ascii="宋体" w:hAnsi="宋体" w:eastAsia="宋体" w:cs="宋体"/>
          <w:kern w:val="0"/>
          <w:sz w:val="21"/>
          <w:szCs w:val="21"/>
          <w:u w:val="none"/>
        </w:rPr>
        <w:t>¥</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元,（大写）人民币</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，提供税率为</w:t>
      </w:r>
      <w:r>
        <w:rPr>
          <w:rFonts w:hint="eastAsia" w:ascii="宋体" w:hAnsi="宋体" w:eastAsia="宋体" w:cs="宋体"/>
          <w:kern w:val="0"/>
          <w:sz w:val="21"/>
          <w:szCs w:val="21"/>
          <w:u w:val="single"/>
        </w:rPr>
        <w:t>6%</w:t>
      </w:r>
      <w:r>
        <w:rPr>
          <w:rFonts w:hint="eastAsia" w:ascii="宋体" w:hAnsi="宋体" w:eastAsia="宋体" w:cs="宋体"/>
          <w:kern w:val="0"/>
          <w:sz w:val="21"/>
          <w:szCs w:val="21"/>
        </w:rPr>
        <w:t>的增值税专用发票。</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（三）服务内容：</w:t>
      </w:r>
    </w:p>
    <w:p>
      <w:pPr>
        <w:keepNext w:val="0"/>
        <w:keepLines w:val="0"/>
        <w:pageBreakBefore w:val="0"/>
        <w:widowControl/>
        <w:numPr>
          <w:ilvl w:val="-1"/>
          <w:numId w:val="0"/>
        </w:numPr>
        <w:kinsoku/>
        <w:wordWrap/>
        <w:overflowPunct/>
        <w:topLinePunct w:val="0"/>
        <w:autoSpaceDE/>
        <w:autoSpaceDN/>
        <w:bidi w:val="0"/>
        <w:adjustRightInd/>
        <w:snapToGrid/>
        <w:spacing w:line="480" w:lineRule="exact"/>
        <w:ind w:left="0" w:leftChars="0"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1、</w:t>
      </w:r>
      <w:r>
        <w:rPr>
          <w:rFonts w:hint="eastAsia" w:ascii="宋体" w:hAnsi="宋体" w:eastAsia="宋体" w:cs="宋体"/>
          <w:kern w:val="0"/>
          <w:sz w:val="21"/>
          <w:szCs w:val="21"/>
        </w:rPr>
        <w:t>云平台内存扩容192GB；</w:t>
      </w:r>
    </w:p>
    <w:p>
      <w:pPr>
        <w:keepNext w:val="0"/>
        <w:keepLines w:val="0"/>
        <w:pageBreakBefore w:val="0"/>
        <w:widowControl/>
        <w:numPr>
          <w:ilvl w:val="-1"/>
          <w:numId w:val="0"/>
        </w:numPr>
        <w:kinsoku/>
        <w:wordWrap/>
        <w:overflowPunct/>
        <w:topLinePunct w:val="0"/>
        <w:autoSpaceDE/>
        <w:autoSpaceDN/>
        <w:bidi w:val="0"/>
        <w:adjustRightInd/>
        <w:snapToGrid/>
        <w:spacing w:line="480" w:lineRule="exact"/>
        <w:ind w:left="0" w:leftChars="0"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2、</w:t>
      </w:r>
      <w:r>
        <w:rPr>
          <w:rFonts w:hint="eastAsia" w:ascii="宋体" w:hAnsi="宋体" w:eastAsia="宋体" w:cs="宋体"/>
          <w:kern w:val="0"/>
          <w:sz w:val="21"/>
          <w:szCs w:val="21"/>
        </w:rPr>
        <w:t>公网IP一个，用作域名绑定；</w:t>
      </w:r>
    </w:p>
    <w:p>
      <w:pPr>
        <w:keepNext w:val="0"/>
        <w:keepLines w:val="0"/>
        <w:pageBreakBefore w:val="0"/>
        <w:widowControl/>
        <w:numPr>
          <w:ilvl w:val="-1"/>
          <w:numId w:val="0"/>
        </w:numPr>
        <w:kinsoku/>
        <w:wordWrap/>
        <w:overflowPunct/>
        <w:topLinePunct w:val="0"/>
        <w:autoSpaceDE/>
        <w:autoSpaceDN/>
        <w:bidi w:val="0"/>
        <w:adjustRightInd/>
        <w:snapToGrid/>
        <w:spacing w:line="480" w:lineRule="exact"/>
        <w:ind w:left="0" w:leftChars="0" w:firstLine="420" w:firstLineChars="200"/>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rPr>
        <w:t>域名申请、网站备案、网站UI设计</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公众号注册</w:t>
      </w:r>
      <w:r>
        <w:rPr>
          <w:rFonts w:hint="eastAsia" w:ascii="宋体" w:hAnsi="宋体" w:eastAsia="宋体" w:cs="宋体"/>
          <w:kern w:val="0"/>
          <w:sz w:val="21"/>
          <w:szCs w:val="21"/>
          <w:lang w:val="en-US" w:eastAsia="zh-CN"/>
        </w:rPr>
        <w:t>及运营</w:t>
      </w:r>
      <w:r>
        <w:rPr>
          <w:rFonts w:hint="eastAsia" w:ascii="宋体" w:hAnsi="宋体" w:eastAsia="宋体" w:cs="宋体"/>
          <w:kern w:val="0"/>
          <w:sz w:val="21"/>
          <w:szCs w:val="21"/>
        </w:rPr>
        <w:t>、微信认证服务。</w:t>
      </w:r>
    </w:p>
    <w:p>
      <w:pPr>
        <w:widowControl/>
        <w:autoSpaceDE/>
        <w:autoSpaceDN/>
        <w:adjustRightInd/>
        <w:spacing w:line="480" w:lineRule="exact"/>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u w:val="single"/>
          <w:lang w:val="en-US" w:eastAsia="zh-CN"/>
        </w:rPr>
        <w:t>直接在甲方原有企管云平台上扩容内存资源，保证原平台统一资源调配及管理和保障云平台的稳定运行及业务正常开展。</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第二条  产品的质量要求、售后服务及损害赔偿</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（一）按照</w:t>
      </w:r>
      <w:r>
        <w:rPr>
          <w:rFonts w:hint="eastAsia" w:ascii="宋体" w:hAnsi="宋体" w:eastAsia="宋体" w:cs="宋体"/>
          <w:kern w:val="0"/>
          <w:sz w:val="21"/>
          <w:szCs w:val="21"/>
          <w:lang w:val="en-US" w:eastAsia="zh-CN"/>
        </w:rPr>
        <w:t>采购</w:t>
      </w:r>
      <w:r>
        <w:rPr>
          <w:rFonts w:hint="eastAsia" w:ascii="宋体" w:hAnsi="宋体" w:eastAsia="宋体" w:cs="宋体"/>
          <w:kern w:val="0"/>
          <w:sz w:val="21"/>
          <w:szCs w:val="21"/>
        </w:rPr>
        <w:t>文件、乙方的响应文件、澄清文件、成交通知书和合同约定的要求执行。</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（二）服务要求：</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1</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需提供7×12小时（含节假日8:00-20:00）的电话支持和相关技术咨询服务。</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2</w:t>
      </w:r>
      <w:r>
        <w:rPr>
          <w:rFonts w:hint="eastAsia" w:ascii="宋体" w:hAnsi="宋体" w:eastAsia="宋体" w:cs="宋体"/>
          <w:kern w:val="0"/>
          <w:sz w:val="21"/>
          <w:szCs w:val="21"/>
          <w:lang w:eastAsia="zh-CN"/>
        </w:rPr>
        <w:t>、</w:t>
      </w:r>
      <w:r>
        <w:rPr>
          <w:rFonts w:hint="eastAsia" w:ascii="宋体" w:hAnsi="宋体" w:eastAsia="宋体" w:cs="宋体"/>
          <w:kern w:val="0"/>
          <w:sz w:val="21"/>
          <w:szCs w:val="21"/>
        </w:rPr>
        <w:t>在</w:t>
      </w:r>
      <w:r>
        <w:rPr>
          <w:rFonts w:hint="eastAsia" w:ascii="宋体" w:hAnsi="宋体" w:eastAsia="宋体" w:cs="宋体"/>
          <w:kern w:val="0"/>
          <w:sz w:val="21"/>
          <w:szCs w:val="21"/>
          <w:lang w:val="en-US" w:eastAsia="zh-CN"/>
        </w:rPr>
        <w:t>甲方</w:t>
      </w:r>
      <w:r>
        <w:rPr>
          <w:rFonts w:hint="eastAsia" w:ascii="宋体" w:hAnsi="宋体" w:eastAsia="宋体" w:cs="宋体"/>
          <w:kern w:val="0"/>
          <w:sz w:val="21"/>
          <w:szCs w:val="21"/>
        </w:rPr>
        <w:t>要求的其它时段给予现场技术支持。</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三）如因乙方产品（或服务）自身质量或设计失误等乙方原因，导致甲方损失，乙方应予以赔偿。乙方应及时采取措施，尽一切合理的努力来减轻带给甲方的影响及造成的损失，如乙方未及时采取有效措施导致影响及损失扩大的，乙方也应承担该部分责任。</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第三条  服务期限</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bookmarkStart w:id="0" w:name="_Hlk96522865"/>
      <w:r>
        <w:rPr>
          <w:rFonts w:hint="eastAsia" w:ascii="宋体" w:hAnsi="宋体" w:eastAsia="宋体" w:cs="宋体"/>
          <w:kern w:val="0"/>
          <w:sz w:val="21"/>
          <w:szCs w:val="21"/>
        </w:rPr>
        <w:t>自合同签订生效之日起7个日历天完成安装、调试及交付使用，安装调试完毕后提供一年免费售后服务。</w:t>
      </w:r>
      <w:bookmarkEnd w:id="0"/>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第四条  结算方式</w:t>
      </w:r>
    </w:p>
    <w:p>
      <w:pPr>
        <w:autoSpaceDE w:val="0"/>
        <w:autoSpaceDN w:val="0"/>
        <w:adjustRightInd w:val="0"/>
        <w:spacing w:line="360" w:lineRule="auto"/>
        <w:ind w:firstLine="420" w:firstLineChars="200"/>
        <w:jc w:val="left"/>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合同签订生效后7个日历天完成安装、调试及交付使用后，并开具符合国家财务规定的</w:t>
      </w:r>
      <w:r>
        <w:rPr>
          <w:rFonts w:hint="eastAsia" w:ascii="宋体" w:hAnsi="宋体" w:eastAsia="宋体" w:cs="宋体"/>
          <w:kern w:val="0"/>
          <w:sz w:val="21"/>
          <w:szCs w:val="21"/>
          <w:lang w:val="en-US" w:eastAsia="zh-CN"/>
        </w:rPr>
        <w:t>增值税专用</w:t>
      </w:r>
      <w:r>
        <w:rPr>
          <w:rFonts w:hint="eastAsia" w:ascii="宋体" w:hAnsi="宋体" w:eastAsia="宋体" w:cs="宋体"/>
          <w:kern w:val="0"/>
          <w:sz w:val="21"/>
          <w:szCs w:val="21"/>
        </w:rPr>
        <w:t>发票，</w:t>
      </w:r>
      <w:r>
        <w:rPr>
          <w:rFonts w:hint="eastAsia" w:ascii="宋体" w:hAnsi="宋体" w:eastAsia="宋体" w:cs="宋体"/>
          <w:kern w:val="0"/>
          <w:sz w:val="21"/>
          <w:szCs w:val="21"/>
          <w:lang w:val="en-US" w:eastAsia="zh-CN"/>
        </w:rPr>
        <w:t>甲方向乙方</w:t>
      </w:r>
      <w:r>
        <w:rPr>
          <w:rFonts w:hint="eastAsia" w:ascii="宋体" w:hAnsi="宋体" w:eastAsia="宋体" w:cs="宋体"/>
          <w:kern w:val="0"/>
          <w:sz w:val="21"/>
          <w:szCs w:val="21"/>
        </w:rPr>
        <w:t>一次性支付项目总额的100%</w:t>
      </w:r>
      <w:r>
        <w:rPr>
          <w:rFonts w:hint="eastAsia" w:ascii="宋体" w:hAnsi="宋体" w:eastAsia="宋体" w:cs="宋体"/>
          <w:kern w:val="0"/>
          <w:sz w:val="21"/>
          <w:szCs w:val="21"/>
          <w:lang w:eastAsia="zh-CN"/>
        </w:rPr>
        <w:t>，</w:t>
      </w:r>
      <w:r>
        <w:rPr>
          <w:rFonts w:hint="eastAsia" w:ascii="宋体" w:hAnsi="宋体" w:eastAsia="宋体" w:cs="宋体"/>
          <w:kern w:val="0"/>
          <w:sz w:val="21"/>
          <w:szCs w:val="21"/>
          <w:lang w:val="en-US" w:eastAsia="zh-CN"/>
        </w:rPr>
        <w:t>即</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lang w:val="en-US" w:eastAsia="zh-CN"/>
        </w:rPr>
        <w:t>。</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第五条  验收方式</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（一）验收时间：完成安装、调试及交付</w:t>
      </w:r>
      <w:r>
        <w:rPr>
          <w:rFonts w:hint="eastAsia" w:ascii="宋体" w:hAnsi="宋体" w:eastAsia="宋体" w:cs="宋体"/>
          <w:kern w:val="0"/>
          <w:sz w:val="21"/>
          <w:szCs w:val="21"/>
          <w:lang w:val="en-US" w:eastAsia="zh-CN"/>
        </w:rPr>
        <w:t>后</w:t>
      </w:r>
      <w:r>
        <w:rPr>
          <w:rFonts w:hint="eastAsia" w:ascii="宋体" w:hAnsi="宋体" w:eastAsia="宋体" w:cs="宋体"/>
          <w:kern w:val="0"/>
          <w:sz w:val="21"/>
          <w:szCs w:val="21"/>
        </w:rPr>
        <w:t>。</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w:t>
      </w:r>
      <w:r>
        <w:rPr>
          <w:rFonts w:hint="eastAsia" w:ascii="宋体" w:hAnsi="宋体" w:eastAsia="宋体" w:cs="宋体"/>
          <w:kern w:val="0"/>
          <w:sz w:val="21"/>
          <w:szCs w:val="21"/>
          <w:lang w:val="en-US" w:eastAsia="zh-CN"/>
        </w:rPr>
        <w:t>二</w:t>
      </w:r>
      <w:r>
        <w:rPr>
          <w:rFonts w:hint="eastAsia" w:ascii="宋体" w:hAnsi="宋体" w:eastAsia="宋体" w:cs="宋体"/>
          <w:kern w:val="0"/>
          <w:sz w:val="21"/>
          <w:szCs w:val="21"/>
        </w:rPr>
        <w:t>）验收标准：按采购需求内容进行验收；符合</w:t>
      </w:r>
      <w:r>
        <w:rPr>
          <w:rFonts w:hint="eastAsia" w:ascii="宋体" w:hAnsi="宋体" w:eastAsia="宋体" w:cs="宋体"/>
          <w:kern w:val="0"/>
          <w:sz w:val="21"/>
          <w:szCs w:val="21"/>
          <w:lang w:val="en-US" w:eastAsia="zh-CN"/>
        </w:rPr>
        <w:t>采购</w:t>
      </w:r>
      <w:r>
        <w:rPr>
          <w:rFonts w:hint="eastAsia" w:ascii="宋体" w:hAnsi="宋体" w:eastAsia="宋体" w:cs="宋体"/>
          <w:kern w:val="0"/>
          <w:sz w:val="21"/>
          <w:szCs w:val="21"/>
        </w:rPr>
        <w:t>文件、乙方的响应文件、澄清文件、成交通知书的要求；</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第六条 对服务异议的时间和办法</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（一）甲方如果发现服务不合规定的，应在三十日内向乙方提出书面异议。</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（二）乙方在接到甲方书面异议后，应在十天内处理。</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（三）在运维服务期间内，乙方须提供7*</w:t>
      </w:r>
      <w:r>
        <w:rPr>
          <w:rFonts w:hint="eastAsia" w:ascii="宋体" w:hAnsi="宋体" w:eastAsia="宋体" w:cs="宋体"/>
          <w:kern w:val="0"/>
          <w:sz w:val="21"/>
          <w:szCs w:val="21"/>
          <w:lang w:val="en-US" w:eastAsia="zh-CN"/>
        </w:rPr>
        <w:t>12</w:t>
      </w:r>
      <w:r>
        <w:rPr>
          <w:rFonts w:hint="eastAsia" w:ascii="宋体" w:hAnsi="宋体" w:eastAsia="宋体" w:cs="宋体"/>
          <w:kern w:val="0"/>
          <w:sz w:val="21"/>
          <w:szCs w:val="21"/>
        </w:rPr>
        <w:t>（含节假日8:00-20:00）的远程服务，若平台出现故障，乙方须在4小时内上门处理，否则甲方有权另行聘请第三方进行处理，所产生的一切费用由乙方承担。</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第七条 乙方的违约责任</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（一）乙方不能提供服务的，甲方不向乙方付款。乙方</w:t>
      </w:r>
      <w:r>
        <w:rPr>
          <w:rFonts w:hint="eastAsia" w:ascii="宋体" w:hAnsi="宋体" w:eastAsia="宋体" w:cs="宋体"/>
          <w:kern w:val="0"/>
          <w:sz w:val="21"/>
          <w:szCs w:val="21"/>
          <w:lang w:eastAsia="zh-Hans"/>
        </w:rPr>
        <w:t>还</w:t>
      </w:r>
      <w:r>
        <w:rPr>
          <w:rFonts w:hint="eastAsia" w:ascii="宋体" w:hAnsi="宋体" w:eastAsia="宋体" w:cs="宋体"/>
          <w:kern w:val="0"/>
          <w:sz w:val="21"/>
          <w:szCs w:val="21"/>
        </w:rPr>
        <w:t>应向甲方偿付合同总价的百分之</w:t>
      </w:r>
      <w:r>
        <w:rPr>
          <w:rFonts w:hint="eastAsia" w:ascii="宋体" w:hAnsi="宋体" w:eastAsia="宋体" w:cs="宋体"/>
          <w:kern w:val="0"/>
          <w:sz w:val="21"/>
          <w:szCs w:val="21"/>
          <w:u w:val="single"/>
        </w:rPr>
        <w:t>五</w:t>
      </w:r>
      <w:r>
        <w:rPr>
          <w:rFonts w:hint="eastAsia" w:ascii="宋体" w:hAnsi="宋体" w:eastAsia="宋体" w:cs="宋体"/>
          <w:kern w:val="0"/>
          <w:sz w:val="21"/>
          <w:szCs w:val="21"/>
        </w:rPr>
        <w:t>作为违约金。</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（二）乙方所交服务等不符合合同规定的向甲方偿付合同总价的百分之</w:t>
      </w:r>
      <w:r>
        <w:rPr>
          <w:rFonts w:hint="eastAsia" w:ascii="宋体" w:hAnsi="宋体" w:eastAsia="宋体" w:cs="宋体"/>
          <w:kern w:val="0"/>
          <w:sz w:val="21"/>
          <w:szCs w:val="21"/>
          <w:u w:val="single"/>
        </w:rPr>
        <w:t>五</w:t>
      </w:r>
      <w:r>
        <w:rPr>
          <w:rFonts w:hint="eastAsia" w:ascii="宋体" w:hAnsi="宋体" w:eastAsia="宋体" w:cs="宋体"/>
          <w:kern w:val="0"/>
          <w:sz w:val="21"/>
          <w:szCs w:val="21"/>
        </w:rPr>
        <w:t>作为违约金；乙方应按甲方要求期限内进行整改，如无法整改合格或逾期整改的，甲方有权解除合同，</w:t>
      </w:r>
      <w:r>
        <w:rPr>
          <w:rFonts w:hint="eastAsia" w:ascii="宋体" w:hAnsi="宋体" w:eastAsia="宋体" w:cs="宋体"/>
          <w:kern w:val="0"/>
          <w:sz w:val="21"/>
          <w:szCs w:val="21"/>
          <w:lang w:eastAsia="zh-Hans"/>
        </w:rPr>
        <w:t>并要求乙方支付</w:t>
      </w:r>
      <w:r>
        <w:rPr>
          <w:rFonts w:hint="eastAsia" w:ascii="宋体" w:hAnsi="宋体" w:eastAsia="宋体" w:cs="宋体"/>
          <w:kern w:val="0"/>
          <w:sz w:val="21"/>
          <w:szCs w:val="21"/>
        </w:rPr>
        <w:t>合同总价的百分之</w:t>
      </w:r>
      <w:r>
        <w:rPr>
          <w:rFonts w:hint="eastAsia" w:ascii="宋体" w:hAnsi="宋体" w:eastAsia="宋体" w:cs="宋体"/>
          <w:kern w:val="0"/>
          <w:sz w:val="21"/>
          <w:szCs w:val="21"/>
          <w:u w:val="single"/>
        </w:rPr>
        <w:t>五</w:t>
      </w:r>
      <w:r>
        <w:rPr>
          <w:rFonts w:hint="eastAsia" w:ascii="宋体" w:hAnsi="宋体" w:eastAsia="宋体" w:cs="宋体"/>
          <w:kern w:val="0"/>
          <w:sz w:val="21"/>
          <w:szCs w:val="21"/>
        </w:rPr>
        <w:t>作为违约金。</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（三）乙方逾期提供服务的，每日应向甲方偿付合同总额的千分之</w:t>
      </w:r>
      <w:r>
        <w:rPr>
          <w:rFonts w:hint="eastAsia" w:ascii="宋体" w:hAnsi="宋体" w:eastAsia="宋体" w:cs="宋体"/>
          <w:kern w:val="0"/>
          <w:sz w:val="21"/>
          <w:szCs w:val="21"/>
          <w:u w:val="single"/>
        </w:rPr>
        <w:t>一</w:t>
      </w:r>
      <w:r>
        <w:rPr>
          <w:rFonts w:hint="eastAsia" w:ascii="宋体" w:hAnsi="宋体" w:eastAsia="宋体" w:cs="宋体"/>
          <w:kern w:val="0"/>
          <w:sz w:val="21"/>
          <w:szCs w:val="21"/>
        </w:rPr>
        <w:t>作为违约金，</w:t>
      </w:r>
      <w:r>
        <w:rPr>
          <w:rFonts w:hint="eastAsia" w:ascii="宋体" w:hAnsi="宋体" w:eastAsia="宋体" w:cs="宋体"/>
          <w:sz w:val="21"/>
          <w:szCs w:val="21"/>
        </w:rPr>
        <w:t>但累计违约金不应超过合同总额的</w:t>
      </w:r>
      <w:r>
        <w:rPr>
          <w:rFonts w:hint="eastAsia" w:ascii="宋体" w:hAnsi="宋体" w:eastAsia="宋体" w:cs="宋体"/>
          <w:sz w:val="21"/>
          <w:szCs w:val="21"/>
          <w:u w:val="single"/>
        </w:rPr>
        <w:t>10%</w:t>
      </w:r>
      <w:r>
        <w:rPr>
          <w:rFonts w:hint="eastAsia" w:ascii="宋体" w:hAnsi="宋体" w:eastAsia="宋体" w:cs="宋体"/>
          <w:kern w:val="0"/>
          <w:sz w:val="21"/>
          <w:szCs w:val="21"/>
        </w:rPr>
        <w:t>。逾期【30】日的，甲方有权解除本合同，</w:t>
      </w:r>
      <w:r>
        <w:rPr>
          <w:rFonts w:hint="eastAsia" w:ascii="宋体" w:hAnsi="宋体" w:eastAsia="宋体" w:cs="宋体"/>
          <w:kern w:val="0"/>
          <w:sz w:val="21"/>
          <w:szCs w:val="21"/>
          <w:lang w:eastAsia="zh-Hans"/>
        </w:rPr>
        <w:t>并要求乙方支付</w:t>
      </w:r>
      <w:r>
        <w:rPr>
          <w:rFonts w:hint="eastAsia" w:ascii="宋体" w:hAnsi="宋体" w:eastAsia="宋体" w:cs="宋体"/>
          <w:kern w:val="0"/>
          <w:sz w:val="21"/>
          <w:szCs w:val="21"/>
        </w:rPr>
        <w:t>合同总价的百分之</w:t>
      </w:r>
      <w:r>
        <w:rPr>
          <w:rFonts w:hint="eastAsia" w:ascii="宋体" w:hAnsi="宋体" w:eastAsia="宋体" w:cs="宋体"/>
          <w:kern w:val="0"/>
          <w:sz w:val="21"/>
          <w:szCs w:val="21"/>
          <w:u w:val="single"/>
        </w:rPr>
        <w:t>五</w:t>
      </w:r>
      <w:r>
        <w:rPr>
          <w:rFonts w:hint="eastAsia" w:ascii="宋体" w:hAnsi="宋体" w:eastAsia="宋体" w:cs="宋体"/>
          <w:kern w:val="0"/>
          <w:sz w:val="21"/>
          <w:szCs w:val="21"/>
        </w:rPr>
        <w:t>作为违约金。</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（四）本合同无论因何原因解除、终止，乙方均应向甲方返还已收取但未履行及履行不符合约定部分的款项。</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第八条  甲方的违约责任</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（一）甲方逾期付款的，每日应向乙方偿付拖欠未付款总额的千分之</w:t>
      </w:r>
      <w:r>
        <w:rPr>
          <w:rFonts w:hint="eastAsia" w:ascii="宋体" w:hAnsi="宋体" w:eastAsia="宋体" w:cs="宋体"/>
          <w:kern w:val="0"/>
          <w:sz w:val="21"/>
          <w:szCs w:val="21"/>
          <w:u w:val="single"/>
        </w:rPr>
        <w:t>一</w:t>
      </w:r>
      <w:r>
        <w:rPr>
          <w:rFonts w:hint="eastAsia" w:ascii="宋体" w:hAnsi="宋体" w:eastAsia="宋体" w:cs="宋体"/>
          <w:kern w:val="0"/>
          <w:sz w:val="21"/>
          <w:szCs w:val="21"/>
        </w:rPr>
        <w:t>作为违约金</w:t>
      </w:r>
      <w:r>
        <w:rPr>
          <w:rFonts w:hint="eastAsia" w:ascii="宋体" w:hAnsi="宋体" w:eastAsia="宋体" w:cs="宋体"/>
          <w:sz w:val="21"/>
          <w:szCs w:val="21"/>
        </w:rPr>
        <w:t>但累计违约金不应超过合同总额的</w:t>
      </w:r>
      <w:r>
        <w:rPr>
          <w:rFonts w:hint="eastAsia" w:ascii="宋体" w:hAnsi="宋体" w:eastAsia="宋体" w:cs="宋体"/>
          <w:sz w:val="21"/>
          <w:szCs w:val="21"/>
          <w:u w:val="single"/>
        </w:rPr>
        <w:t>10%</w:t>
      </w:r>
      <w:r>
        <w:rPr>
          <w:rFonts w:hint="eastAsia" w:ascii="宋体" w:hAnsi="宋体" w:eastAsia="宋体" w:cs="宋体"/>
          <w:sz w:val="21"/>
          <w:szCs w:val="21"/>
          <w:u w:val="none"/>
        </w:rPr>
        <w:t>。</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（二）甲方违反合同规定拒绝接受服务的，应当承担由此而对乙方造成的直接实际损失。</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第九条  不可抗力</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第十条  争议的解决</w:t>
      </w:r>
    </w:p>
    <w:p>
      <w:pPr>
        <w:autoSpaceDE w:val="0"/>
        <w:autoSpaceDN w:val="0"/>
        <w:adjustRightInd w:val="0"/>
        <w:spacing w:line="360" w:lineRule="auto"/>
        <w:ind w:firstLine="420" w:firstLineChars="200"/>
        <w:rPr>
          <w:rFonts w:hint="eastAsia" w:ascii="宋体" w:hAnsi="宋体" w:eastAsia="宋体" w:cs="宋体"/>
          <w:kern w:val="0"/>
          <w:sz w:val="21"/>
          <w:szCs w:val="21"/>
          <w:lang w:eastAsia="zh-Hans"/>
        </w:rPr>
      </w:pPr>
      <w:r>
        <w:rPr>
          <w:rFonts w:hint="eastAsia" w:ascii="宋体" w:hAnsi="宋体" w:eastAsia="宋体" w:cs="宋体"/>
          <w:kern w:val="0"/>
          <w:sz w:val="21"/>
          <w:szCs w:val="21"/>
          <w:lang w:val="en-US" w:eastAsia="zh-CN"/>
        </w:rPr>
        <w:t>(一)</w:t>
      </w:r>
      <w:r>
        <w:rPr>
          <w:rFonts w:hint="eastAsia" w:ascii="宋体" w:hAnsi="宋体" w:eastAsia="宋体" w:cs="宋体"/>
          <w:kern w:val="0"/>
          <w:sz w:val="21"/>
          <w:szCs w:val="21"/>
        </w:rPr>
        <w:t>若执行本合同的过程中发生纠纷，双方当事人应当及时协商解决；协商不成时，可向甲方所在地有管辖权人民法院提起诉讼。</w:t>
      </w:r>
      <w:r>
        <w:rPr>
          <w:rFonts w:hint="eastAsia" w:ascii="宋体" w:hAnsi="宋体" w:eastAsia="宋体" w:cs="宋体"/>
          <w:kern w:val="0"/>
          <w:sz w:val="21"/>
          <w:szCs w:val="21"/>
          <w:lang w:eastAsia="zh-Hans"/>
        </w:rPr>
        <w:t>期间所产生的一切费用（包括但不限于诉讼费、保全费、律师费等）均由败诉方承担。</w:t>
      </w:r>
    </w:p>
    <w:p>
      <w:pPr>
        <w:pStyle w:val="8"/>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（二）送达与通知</w:t>
      </w:r>
    </w:p>
    <w:p>
      <w:pPr>
        <w:autoSpaceDE w:val="0"/>
        <w:autoSpaceDN w:val="0"/>
        <w:adjustRightInd w:val="0"/>
        <w:spacing w:line="360" w:lineRule="auto"/>
        <w:ind w:firstLine="420" w:firstLineChars="200"/>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1、乙方确认其送达地址为：</w:t>
      </w:r>
      <w:r>
        <w:rPr>
          <w:rFonts w:hint="eastAsia" w:ascii="宋体" w:hAnsi="宋体" w:eastAsia="宋体" w:cs="宋体"/>
          <w:kern w:val="0"/>
          <w:sz w:val="21"/>
          <w:szCs w:val="21"/>
          <w:u w:val="single"/>
          <w:lang w:eastAsia="zh-CN"/>
        </w:rPr>
        <w:t xml:space="preserve">                      </w:t>
      </w:r>
      <w:r>
        <w:rPr>
          <w:rFonts w:hint="eastAsia" w:ascii="宋体" w:hAnsi="宋体" w:eastAsia="宋体" w:cs="宋体"/>
          <w:kern w:val="0"/>
          <w:sz w:val="21"/>
          <w:szCs w:val="21"/>
          <w:lang w:eastAsia="zh-CN"/>
        </w:rPr>
        <w:t>，联系电话：</w:t>
      </w:r>
      <w:r>
        <w:rPr>
          <w:rFonts w:hint="eastAsia" w:ascii="宋体" w:hAnsi="宋体" w:eastAsia="宋体" w:cs="宋体"/>
          <w:kern w:val="0"/>
          <w:sz w:val="21"/>
          <w:szCs w:val="21"/>
          <w:u w:val="single"/>
          <w:lang w:eastAsia="zh-CN"/>
        </w:rPr>
        <w:t xml:space="preserve">                      </w:t>
      </w:r>
      <w:r>
        <w:rPr>
          <w:rFonts w:hint="eastAsia" w:ascii="宋体" w:hAnsi="宋体" w:eastAsia="宋体" w:cs="宋体"/>
          <w:kern w:val="0"/>
          <w:sz w:val="21"/>
          <w:szCs w:val="21"/>
          <w:lang w:eastAsia="zh-CN"/>
        </w:rPr>
        <w:t>，电子邮箱：</w:t>
      </w:r>
      <w:r>
        <w:rPr>
          <w:rFonts w:hint="eastAsia" w:ascii="宋体" w:hAnsi="宋体" w:eastAsia="宋体" w:cs="宋体"/>
          <w:kern w:val="0"/>
          <w:sz w:val="21"/>
          <w:szCs w:val="21"/>
          <w:u w:val="single"/>
          <w:lang w:eastAsia="zh-CN"/>
        </w:rPr>
        <w:t xml:space="preserve">                      </w:t>
      </w:r>
    </w:p>
    <w:p>
      <w:pPr>
        <w:autoSpaceDE w:val="0"/>
        <w:autoSpaceDN w:val="0"/>
        <w:adjustRightInd w:val="0"/>
        <w:spacing w:line="360" w:lineRule="auto"/>
        <w:ind w:firstLine="420" w:firstLineChars="200"/>
        <w:jc w:val="left"/>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2、乙方同意以上述地址及联系方式，作为乙方送达与本合同相关的各类通知、协议等文件，在发生诉讼纠纷时相关文件，以及诉讼、仲裁法律文书的送达地址，乙方上述送达地址的适用范围包括非讼阶段和争议进入仲裁、民事诉讼程序后的一审、二审、再审和执行程序。</w:t>
      </w:r>
    </w:p>
    <w:p>
      <w:pPr>
        <w:autoSpaceDE w:val="0"/>
        <w:autoSpaceDN w:val="0"/>
        <w:adjustRightInd w:val="0"/>
        <w:spacing w:line="360" w:lineRule="auto"/>
        <w:ind w:firstLine="420" w:firstLineChars="200"/>
        <w:rPr>
          <w:rFonts w:hint="eastAsia" w:ascii="宋体" w:hAnsi="宋体" w:eastAsia="宋体" w:cs="宋体"/>
          <w:kern w:val="0"/>
          <w:sz w:val="21"/>
          <w:szCs w:val="21"/>
          <w:lang w:eastAsia="zh-CN"/>
        </w:rPr>
      </w:pPr>
      <w:r>
        <w:rPr>
          <w:rFonts w:hint="eastAsia" w:ascii="宋体" w:hAnsi="宋体" w:eastAsia="宋体" w:cs="宋体"/>
          <w:kern w:val="0"/>
          <w:sz w:val="21"/>
          <w:szCs w:val="21"/>
          <w:lang w:eastAsia="zh-CN"/>
        </w:rPr>
        <w:t>3、甲方任何书面或电子信息通知只要发往上述送达地址，均视为甲方已履行通知义务；仲裁机构、人民法院送达时，可直接邮寄送达上述送达地址。</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第十一条  监督和管理</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甲乙双方均应自觉配合采购监督管理部门对合同履行情况的监督检查，如实反映情况，提供有关资料；否则，将对有关单位、当事人按照有关规定予以处罚。</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第十二条  无效合同</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甲乙双方如因违反法律和有关规定，合同被宣告无效的，有过错的一方应当承担赔偿责任，双方都有过错的，各自承担相应的责任。</w:t>
      </w:r>
    </w:p>
    <w:p>
      <w:pPr>
        <w:autoSpaceDE w:val="0"/>
        <w:autoSpaceDN w:val="0"/>
        <w:adjustRightInd w:val="0"/>
        <w:spacing w:line="360" w:lineRule="auto"/>
        <w:ind w:firstLine="422" w:firstLineChars="200"/>
        <w:jc w:val="left"/>
        <w:rPr>
          <w:rFonts w:hint="eastAsia" w:ascii="宋体" w:hAnsi="宋体" w:eastAsia="宋体" w:cs="宋体"/>
          <w:b/>
          <w:bCs/>
          <w:kern w:val="0"/>
          <w:sz w:val="21"/>
          <w:szCs w:val="21"/>
        </w:rPr>
      </w:pPr>
      <w:r>
        <w:rPr>
          <w:rFonts w:hint="eastAsia" w:ascii="宋体" w:hAnsi="宋体" w:eastAsia="宋体" w:cs="宋体"/>
          <w:b/>
          <w:bCs/>
          <w:kern w:val="0"/>
          <w:sz w:val="21"/>
          <w:szCs w:val="21"/>
        </w:rPr>
        <w:t>第十三条  附则</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（一）本合同一式</w:t>
      </w:r>
      <w:r>
        <w:rPr>
          <w:rFonts w:hint="eastAsia" w:ascii="宋体" w:hAnsi="宋体" w:eastAsia="宋体" w:cs="宋体"/>
          <w:kern w:val="0"/>
          <w:sz w:val="21"/>
          <w:szCs w:val="21"/>
          <w:u w:val="single"/>
        </w:rPr>
        <w:t>肆</w:t>
      </w:r>
      <w:r>
        <w:rPr>
          <w:rFonts w:hint="eastAsia" w:ascii="宋体" w:hAnsi="宋体" w:eastAsia="宋体" w:cs="宋体"/>
          <w:kern w:val="0"/>
          <w:sz w:val="21"/>
          <w:szCs w:val="21"/>
        </w:rPr>
        <w:t>份，甲方执</w:t>
      </w:r>
      <w:r>
        <w:rPr>
          <w:rFonts w:hint="eastAsia" w:ascii="宋体" w:hAnsi="宋体" w:eastAsia="宋体" w:cs="宋体"/>
          <w:kern w:val="0"/>
          <w:sz w:val="21"/>
          <w:szCs w:val="21"/>
          <w:u w:val="single"/>
        </w:rPr>
        <w:t>贰</w:t>
      </w:r>
      <w:r>
        <w:rPr>
          <w:rFonts w:hint="eastAsia" w:ascii="宋体" w:hAnsi="宋体" w:eastAsia="宋体" w:cs="宋体"/>
          <w:kern w:val="0"/>
          <w:sz w:val="21"/>
          <w:szCs w:val="21"/>
        </w:rPr>
        <w:t>份，乙方执</w:t>
      </w:r>
      <w:r>
        <w:rPr>
          <w:rFonts w:hint="eastAsia" w:ascii="宋体" w:hAnsi="宋体" w:eastAsia="宋体" w:cs="宋体"/>
          <w:kern w:val="0"/>
          <w:sz w:val="21"/>
          <w:szCs w:val="21"/>
          <w:u w:val="single"/>
        </w:rPr>
        <w:t>贰</w:t>
      </w:r>
      <w:r>
        <w:rPr>
          <w:rFonts w:hint="eastAsia" w:ascii="宋体" w:hAnsi="宋体" w:eastAsia="宋体" w:cs="宋体"/>
          <w:kern w:val="0"/>
          <w:sz w:val="21"/>
          <w:szCs w:val="21"/>
        </w:rPr>
        <w:t>份。每份均具有同等法律效力。</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（二）本合同自甲乙双方签字盖章后生效。</w:t>
      </w:r>
    </w:p>
    <w:p>
      <w:pPr>
        <w:autoSpaceDE w:val="0"/>
        <w:autoSpaceDN w:val="0"/>
        <w:adjustRightInd w:val="0"/>
        <w:spacing w:line="360" w:lineRule="auto"/>
        <w:ind w:firstLine="420" w:firstLineChars="200"/>
        <w:jc w:val="left"/>
        <w:rPr>
          <w:rFonts w:hint="eastAsia" w:ascii="宋体" w:hAnsi="宋体" w:eastAsia="宋体" w:cs="宋体"/>
          <w:kern w:val="0"/>
          <w:sz w:val="21"/>
          <w:szCs w:val="21"/>
        </w:rPr>
      </w:pPr>
      <w:r>
        <w:rPr>
          <w:rFonts w:hint="eastAsia" w:ascii="宋体" w:hAnsi="宋体" w:eastAsia="宋体" w:cs="宋体"/>
          <w:kern w:val="0"/>
          <w:sz w:val="21"/>
          <w:szCs w:val="21"/>
        </w:rPr>
        <w:t>（以下无正文）</w:t>
      </w:r>
    </w:p>
    <w:p>
      <w:pPr>
        <w:pStyle w:val="8"/>
        <w:rPr>
          <w:rFonts w:hint="eastAsia" w:ascii="宋体" w:hAnsi="宋体" w:eastAsia="宋体" w:cs="宋体"/>
          <w:kern w:val="0"/>
          <w:sz w:val="21"/>
          <w:szCs w:val="21"/>
        </w:rPr>
      </w:pPr>
      <w:r>
        <w:rPr>
          <w:rFonts w:hint="eastAsia" w:ascii="宋体" w:hAnsi="宋体" w:eastAsia="宋体" w:cs="宋体"/>
          <w:kern w:val="0"/>
          <w:sz w:val="21"/>
          <w:szCs w:val="21"/>
        </w:rPr>
        <w:br w:type="page"/>
      </w:r>
    </w:p>
    <w:p>
      <w:pPr>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本页为签署页</w:t>
      </w:r>
      <w:r>
        <w:rPr>
          <w:rFonts w:hint="eastAsia" w:ascii="宋体" w:hAnsi="宋体" w:eastAsia="宋体" w:cs="宋体"/>
          <w:sz w:val="21"/>
          <w:szCs w:val="21"/>
          <w:lang w:eastAsia="zh-CN"/>
        </w:rPr>
        <w:t>）</w:t>
      </w:r>
    </w:p>
    <w:p>
      <w:pPr>
        <w:rPr>
          <w:rFonts w:hint="eastAsia" w:ascii="宋体" w:hAnsi="宋体" w:eastAsia="宋体" w:cs="宋体"/>
          <w:sz w:val="21"/>
          <w:szCs w:val="21"/>
        </w:rPr>
      </w:pPr>
    </w:p>
    <w:p>
      <w:pPr>
        <w:autoSpaceDE w:val="0"/>
        <w:autoSpaceDN w:val="0"/>
        <w:adjustRightInd w:val="0"/>
        <w:spacing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建设单位（甲方）：数字江门网络建设有限公司</w:t>
      </w:r>
    </w:p>
    <w:p>
      <w:pPr>
        <w:autoSpaceDE w:val="0"/>
        <w:autoSpaceDN w:val="0"/>
        <w:adjustRightInd w:val="0"/>
        <w:spacing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 xml:space="preserve">法定代表人：                         </w:t>
      </w:r>
    </w:p>
    <w:p>
      <w:pPr>
        <w:autoSpaceDE w:val="0"/>
        <w:autoSpaceDN w:val="0"/>
        <w:adjustRightInd w:val="0"/>
        <w:spacing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 xml:space="preserve">委托代理人：                          </w:t>
      </w:r>
    </w:p>
    <w:p>
      <w:pPr>
        <w:autoSpaceDE w:val="0"/>
        <w:autoSpaceDN w:val="0"/>
        <w:adjustRightInd w:val="0"/>
        <w:spacing w:line="360" w:lineRule="auto"/>
        <w:ind w:left="4620" w:hanging="4620" w:hangingChars="2200"/>
        <w:jc w:val="left"/>
        <w:rPr>
          <w:rFonts w:hint="eastAsia" w:ascii="宋体" w:hAnsi="宋体" w:eastAsia="宋体" w:cs="宋体"/>
          <w:kern w:val="0"/>
          <w:sz w:val="21"/>
          <w:szCs w:val="21"/>
        </w:rPr>
      </w:pPr>
      <w:r>
        <w:rPr>
          <w:rFonts w:hint="eastAsia" w:ascii="宋体" w:hAnsi="宋体" w:eastAsia="宋体" w:cs="宋体"/>
          <w:kern w:val="0"/>
          <w:sz w:val="21"/>
          <w:szCs w:val="21"/>
        </w:rPr>
        <w:t>地址：江门市蓬江区发展大道178号1栋103第三层自编号B区</w:t>
      </w:r>
    </w:p>
    <w:p>
      <w:pPr>
        <w:autoSpaceDE w:val="0"/>
        <w:autoSpaceDN w:val="0"/>
        <w:adjustRightInd w:val="0"/>
        <w:spacing w:line="360" w:lineRule="auto"/>
        <w:jc w:val="left"/>
        <w:rPr>
          <w:rFonts w:hint="eastAsia" w:ascii="宋体" w:hAnsi="宋体" w:eastAsia="宋体" w:cs="宋体"/>
          <w:kern w:val="0"/>
          <w:sz w:val="21"/>
          <w:szCs w:val="21"/>
        </w:rPr>
      </w:pPr>
    </w:p>
    <w:p>
      <w:pPr>
        <w:autoSpaceDE w:val="0"/>
        <w:autoSpaceDN w:val="0"/>
        <w:adjustRightInd w:val="0"/>
        <w:spacing w:line="360" w:lineRule="auto"/>
        <w:jc w:val="left"/>
        <w:rPr>
          <w:rFonts w:hint="eastAsia" w:ascii="宋体" w:hAnsi="宋体" w:eastAsia="宋体" w:cs="宋体"/>
          <w:kern w:val="0"/>
          <w:sz w:val="21"/>
          <w:szCs w:val="21"/>
        </w:rPr>
      </w:pPr>
    </w:p>
    <w:p>
      <w:pPr>
        <w:pStyle w:val="8"/>
        <w:ind w:left="0" w:leftChars="0" w:firstLine="0" w:firstLineChars="0"/>
        <w:rPr>
          <w:rFonts w:hint="eastAsia" w:ascii="宋体" w:hAnsi="宋体" w:eastAsia="宋体" w:cs="宋体"/>
          <w:sz w:val="21"/>
          <w:szCs w:val="21"/>
        </w:rPr>
      </w:pPr>
    </w:p>
    <w:p>
      <w:pPr>
        <w:autoSpaceDE w:val="0"/>
        <w:autoSpaceDN w:val="0"/>
        <w:adjustRightInd w:val="0"/>
        <w:spacing w:line="360" w:lineRule="auto"/>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承建单位（乙方）：</w:t>
      </w:r>
    </w:p>
    <w:p>
      <w:pPr>
        <w:autoSpaceDE w:val="0"/>
        <w:autoSpaceDN w:val="0"/>
        <w:adjustRightInd w:val="0"/>
        <w:spacing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法定代表人/负责人：</w:t>
      </w:r>
    </w:p>
    <w:p>
      <w:pPr>
        <w:autoSpaceDE w:val="0"/>
        <w:autoSpaceDN w:val="0"/>
        <w:adjustRightInd w:val="0"/>
        <w:spacing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委托代理人：</w:t>
      </w:r>
    </w:p>
    <w:p>
      <w:pPr>
        <w:autoSpaceDE w:val="0"/>
        <w:autoSpaceDN w:val="0"/>
        <w:adjustRightInd w:val="0"/>
        <w:spacing w:line="360" w:lineRule="auto"/>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地址：</w:t>
      </w:r>
    </w:p>
    <w:p>
      <w:pPr>
        <w:autoSpaceDE w:val="0"/>
        <w:autoSpaceDN w:val="0"/>
        <w:adjustRightInd w:val="0"/>
        <w:spacing w:line="360" w:lineRule="auto"/>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开户银行：</w:t>
      </w:r>
    </w:p>
    <w:p>
      <w:pPr>
        <w:autoSpaceDE w:val="0"/>
        <w:autoSpaceDN w:val="0"/>
        <w:adjustRightInd w:val="0"/>
        <w:spacing w:line="360" w:lineRule="auto"/>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账号：</w:t>
      </w:r>
    </w:p>
    <w:p>
      <w:pPr>
        <w:autoSpaceDE w:val="0"/>
        <w:autoSpaceDN w:val="0"/>
        <w:adjustRightInd w:val="0"/>
        <w:spacing w:line="360" w:lineRule="auto"/>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电话：</w:t>
      </w:r>
    </w:p>
    <w:p>
      <w:pPr>
        <w:pStyle w:val="8"/>
        <w:rPr>
          <w:rFonts w:hint="eastAsia" w:ascii="宋体" w:hAnsi="宋体" w:eastAsia="宋体" w:cs="宋体"/>
          <w:sz w:val="21"/>
          <w:szCs w:val="21"/>
        </w:rPr>
      </w:pPr>
    </w:p>
    <w:p>
      <w:pPr>
        <w:rPr>
          <w:rFonts w:hint="eastAsia" w:ascii="宋体" w:hAnsi="宋体" w:eastAsia="宋体" w:cs="宋体"/>
          <w:sz w:val="21"/>
          <w:szCs w:val="21"/>
        </w:rPr>
      </w:pPr>
    </w:p>
    <w:p>
      <w:pPr>
        <w:autoSpaceDE w:val="0"/>
        <w:autoSpaceDN w:val="0"/>
        <w:adjustRightInd w:val="0"/>
        <w:spacing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签约时间：   年   月   日</w:t>
      </w:r>
    </w:p>
    <w:p>
      <w:pPr>
        <w:spacing w:line="360" w:lineRule="auto"/>
        <w:rPr>
          <w:rFonts w:hint="eastAsia" w:ascii="宋体" w:hAnsi="宋体" w:eastAsia="宋体" w:cs="宋体"/>
          <w:kern w:val="0"/>
          <w:sz w:val="21"/>
          <w:szCs w:val="21"/>
          <w:lang w:val="en-US" w:eastAsia="zh-CN"/>
        </w:rPr>
      </w:pPr>
      <w:r>
        <w:rPr>
          <w:rFonts w:hint="eastAsia" w:ascii="宋体" w:hAnsi="宋体" w:eastAsia="宋体" w:cs="宋体"/>
          <w:kern w:val="0"/>
          <w:sz w:val="21"/>
          <w:szCs w:val="21"/>
        </w:rPr>
        <w:t>签约地点：</w:t>
      </w:r>
      <w:r>
        <w:rPr>
          <w:rFonts w:hint="eastAsia" w:ascii="宋体" w:hAnsi="宋体" w:eastAsia="宋体" w:cs="宋体"/>
          <w:kern w:val="0"/>
          <w:sz w:val="21"/>
          <w:szCs w:val="21"/>
          <w:lang w:val="en-US" w:eastAsia="zh-CN"/>
        </w:rPr>
        <w:t>广东省江门市</w:t>
      </w:r>
    </w:p>
    <w:p>
      <w:pPr>
        <w:pStyle w:val="8"/>
        <w:rPr>
          <w:rFonts w:hint="eastAsia"/>
        </w:rPr>
      </w:pPr>
    </w:p>
    <w:p>
      <w:pPr>
        <w:rPr>
          <w:rFonts w:hint="eastAsia" w:ascii="宋体" w:hAnsi="宋体" w:eastAsia="宋体" w:cs="宋体"/>
          <w:color w:val="auto"/>
          <w:sz w:val="28"/>
          <w:szCs w:val="28"/>
          <w:highlight w:val="none"/>
        </w:rPr>
      </w:pPr>
      <w:r>
        <w:rPr>
          <w:rFonts w:hint="eastAsia" w:ascii="宋体" w:hAnsi="宋体" w:eastAsia="宋体" w:cs="宋体"/>
          <w:b/>
          <w:bCs/>
          <w:sz w:val="24"/>
          <w:szCs w:val="24"/>
          <w:highlight w:val="none"/>
        </w:rPr>
        <w:t>注：本合同样本仅供形式上的参考，具体条款内容由采购人和成交供应商协商确定。</w:t>
      </w:r>
    </w:p>
    <w:p>
      <w:pPr>
        <w:pStyle w:val="8"/>
      </w:pPr>
    </w:p>
    <w:sectPr>
      <w:footerReference r:id="rId3" w:type="default"/>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PMingLiU">
    <w:altName w:val="PMingLiU-ExtB"/>
    <w:panose1 w:val="02020300000000000000"/>
    <w:charset w:val="88"/>
    <w:family w:val="roman"/>
    <w:pitch w:val="default"/>
    <w:sig w:usb0="00000000" w:usb1="00000000" w:usb2="00000016" w:usb3="00000000" w:csb0="0010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yYmZlYjQ5MGZjNjk1MjlhMTZlYzJmN2M4NGQ0N2UifQ=="/>
  </w:docVars>
  <w:rsids>
    <w:rsidRoot w:val="74531B0F"/>
    <w:rsid w:val="07C30C69"/>
    <w:rsid w:val="088210AA"/>
    <w:rsid w:val="08B52BC0"/>
    <w:rsid w:val="09275162"/>
    <w:rsid w:val="0A4D7496"/>
    <w:rsid w:val="0B9C5CC1"/>
    <w:rsid w:val="0F8F6A2A"/>
    <w:rsid w:val="134F56C3"/>
    <w:rsid w:val="19E00EBE"/>
    <w:rsid w:val="1E85324A"/>
    <w:rsid w:val="2371150A"/>
    <w:rsid w:val="23C91DC7"/>
    <w:rsid w:val="251B46E0"/>
    <w:rsid w:val="26094761"/>
    <w:rsid w:val="29EF13F1"/>
    <w:rsid w:val="2AF23A16"/>
    <w:rsid w:val="2CAD4DB2"/>
    <w:rsid w:val="2F7075FF"/>
    <w:rsid w:val="2FD30669"/>
    <w:rsid w:val="35FF4995"/>
    <w:rsid w:val="38C764E2"/>
    <w:rsid w:val="3BE862AC"/>
    <w:rsid w:val="3ED467CC"/>
    <w:rsid w:val="42F8478B"/>
    <w:rsid w:val="430400AA"/>
    <w:rsid w:val="4A764CD1"/>
    <w:rsid w:val="4B753FA9"/>
    <w:rsid w:val="4E006AFF"/>
    <w:rsid w:val="509946DA"/>
    <w:rsid w:val="56C66CC8"/>
    <w:rsid w:val="587F7CA9"/>
    <w:rsid w:val="5B357F7A"/>
    <w:rsid w:val="5B7E3918"/>
    <w:rsid w:val="60886391"/>
    <w:rsid w:val="64A43C4A"/>
    <w:rsid w:val="65426D6C"/>
    <w:rsid w:val="6E282A55"/>
    <w:rsid w:val="70455963"/>
    <w:rsid w:val="7292340F"/>
    <w:rsid w:val="74531B0F"/>
    <w:rsid w:val="756A4B47"/>
    <w:rsid w:val="79295BC3"/>
    <w:rsid w:val="7A6025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rPr>
      <w:kern w:val="0"/>
      <w:sz w:val="20"/>
      <w:szCs w:val="24"/>
    </w:rPr>
  </w:style>
  <w:style w:type="paragraph" w:styleId="5">
    <w:name w:val="Normal Indent"/>
    <w:basedOn w:val="1"/>
    <w:qFormat/>
    <w:uiPriority w:val="0"/>
    <w:pPr>
      <w:ind w:firstLine="420" w:firstLineChars="200"/>
    </w:pPr>
  </w:style>
  <w:style w:type="paragraph" w:styleId="6">
    <w:name w:val="footer"/>
    <w:basedOn w:val="1"/>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8">
    <w:name w:val="toc 2"/>
    <w:basedOn w:val="1"/>
    <w:next w:val="1"/>
    <w:unhideWhenUsed/>
    <w:qFormat/>
    <w:uiPriority w:val="39"/>
    <w:pPr>
      <w:spacing w:after="156"/>
      <w:ind w:left="480" w:leftChars="200"/>
    </w:pPr>
  </w:style>
  <w:style w:type="paragraph" w:customStyle="1" w:styleId="11">
    <w:name w:val="List Paragraph"/>
    <w:basedOn w:val="1"/>
    <w:unhideWhenUsed/>
    <w:qFormat/>
    <w:uiPriority w:val="34"/>
    <w:pPr>
      <w:ind w:firstLine="420" w:firstLineChars="200"/>
    </w:pPr>
    <w:rPr>
      <w:rFonts w:eastAsia="宋体"/>
      <w:szCs w:val="24"/>
    </w:rPr>
  </w:style>
  <w:style w:type="paragraph" w:customStyle="1" w:styleId="12">
    <w:name w:val="_Style 97"/>
    <w:basedOn w:val="1"/>
    <w:next w:val="11"/>
    <w:qFormat/>
    <w:uiPriority w:val="0"/>
    <w:pPr>
      <w:ind w:firstLine="420" w:firstLineChars="200"/>
    </w:pPr>
  </w:style>
  <w:style w:type="paragraph" w:customStyle="1" w:styleId="13">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
    <w:name w:val="列表段落1"/>
    <w:basedOn w:val="1"/>
    <w:unhideWhenUsed/>
    <w:qFormat/>
    <w:uiPriority w:val="34"/>
    <w:pPr>
      <w:ind w:firstLine="420" w:firstLineChars="200"/>
    </w:pPr>
    <w:rPr>
      <w:rFonts w:eastAsia="宋体"/>
    </w:rPr>
  </w:style>
  <w:style w:type="paragraph" w:customStyle="1" w:styleId="15">
    <w:name w:val="Body text|21"/>
    <w:basedOn w:val="1"/>
    <w:qFormat/>
    <w:uiPriority w:val="0"/>
    <w:pPr>
      <w:shd w:val="clear" w:color="auto" w:fill="FFFFFF"/>
      <w:spacing w:before="300" w:line="605" w:lineRule="exact"/>
      <w:jc w:val="distribute"/>
    </w:pPr>
    <w:rPr>
      <w:rFonts w:ascii="PMingLiU" w:hAnsi="PMingLiU" w:eastAsia="PMingLiU" w:cs="PMingLiU"/>
      <w:spacing w:val="30"/>
      <w:sz w:val="30"/>
      <w:szCs w:val="30"/>
    </w:rPr>
  </w:style>
  <w:style w:type="paragraph" w:customStyle="1" w:styleId="16">
    <w:name w:val="样式 标题 2 + Times New Roman 四号 非加粗 段前: 5 磅 段后: 0 磅 行距: 固定值 20..."/>
    <w:basedOn w:val="4"/>
    <w:qFormat/>
    <w:uiPriority w:val="0"/>
    <w:pPr>
      <w:spacing w:before="100" w:after="0" w:line="400" w:lineRule="exact"/>
    </w:pPr>
    <w:rPr>
      <w:rFonts w:ascii="Times New Roman" w:hAnsi="Times New Roman" w:eastAsia="黑体" w:cs="宋体"/>
      <w:b w:val="0"/>
      <w:bCs w:val="0"/>
      <w:sz w:val="28"/>
      <w:szCs w:val="20"/>
    </w:rPr>
  </w:style>
  <w:style w:type="character" w:customStyle="1" w:styleId="17">
    <w:name w:val="unnamed11"/>
    <w:qFormat/>
    <w:uiPriority w:val="0"/>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6875</Words>
  <Characters>7280</Characters>
  <Lines>0</Lines>
  <Paragraphs>0</Paragraphs>
  <TotalTime>1</TotalTime>
  <ScaleCrop>false</ScaleCrop>
  <LinksUpToDate>false</LinksUpToDate>
  <CharactersWithSpaces>7868</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2022-06-08T00:58:00Z</dcterms:created>
  <dc:creator>LIN</dc:creator>
  <cp:lastModifiedBy>〽工藤安一</cp:lastModifiedBy>
  <dcterms:modified xsi:type="dcterms:W3CDTF">2022-09-21T09:38:29Z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FFADB4750D554F47B07A5C95ACF1F193</vt:lpwstr>
  </property>
</Properties>
</file>