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after="156" w:line="920" w:lineRule="exact"/>
        <w:jc w:val="center"/>
        <w:rPr>
          <w:rFonts w:hint="eastAsia" w:ascii="黑体" w:hAnsi="黑体" w:eastAsia="黑体"/>
          <w:color w:val="000000"/>
          <w:sz w:val="38"/>
          <w:szCs w:val="38"/>
          <w:highlight w:val="none"/>
          <w:u w:val="single"/>
        </w:rPr>
      </w:pPr>
    </w:p>
    <w:p>
      <w:pPr>
        <w:pStyle w:val="7"/>
        <w:spacing w:after="156" w:line="920" w:lineRule="exact"/>
        <w:jc w:val="center"/>
        <w:rPr>
          <w:rFonts w:hint="default" w:ascii="黑体" w:hAnsi="黑体" w:eastAsia="黑体"/>
          <w:color w:val="000000"/>
          <w:sz w:val="38"/>
          <w:szCs w:val="38"/>
          <w:highlight w:val="none"/>
          <w:u w:val="single"/>
          <w:lang w:val="en-US"/>
        </w:rPr>
      </w:pPr>
      <w:r>
        <w:rPr>
          <w:rFonts w:hint="eastAsia" w:ascii="方正小标宋_GBK" w:hAnsi="方正小标宋_GBK" w:eastAsia="方正小标宋_GBK" w:cs="方正小标宋_GBK"/>
          <w:b/>
          <w:color w:val="auto"/>
          <w:kern w:val="2"/>
          <w:sz w:val="44"/>
          <w:szCs w:val="44"/>
          <w:highlight w:val="none"/>
          <w:lang w:val="en-US" w:eastAsia="zh-CN" w:bidi="ar-SA"/>
        </w:rPr>
        <w:t>医院新院区若干个项目设计服务采购项目</w:t>
      </w:r>
    </w:p>
    <w:p>
      <w:pPr>
        <w:pStyle w:val="7"/>
        <w:spacing w:after="156" w:line="920" w:lineRule="exact"/>
        <w:jc w:val="center"/>
        <w:rPr>
          <w:rFonts w:hint="default" w:ascii="黑体" w:hAnsi="黑体" w:eastAsia="黑体"/>
          <w:spacing w:val="20"/>
          <w:kern w:val="2"/>
          <w:sz w:val="32"/>
          <w:szCs w:val="32"/>
          <w:highlight w:val="none"/>
          <w:lang w:val="en-US" w:eastAsia="zh-CN"/>
        </w:rPr>
      </w:pPr>
      <w:r>
        <w:rPr>
          <w:rFonts w:hint="eastAsia" w:ascii="黑体" w:hAnsi="黑体" w:eastAsia="黑体"/>
          <w:spacing w:val="20"/>
          <w:kern w:val="2"/>
          <w:sz w:val="32"/>
          <w:szCs w:val="32"/>
          <w:highlight w:val="none"/>
        </w:rPr>
        <w:t>项目编号：</w:t>
      </w:r>
      <w:r>
        <w:rPr>
          <w:rFonts w:hint="eastAsia" w:ascii="黑体" w:hAnsi="黑体" w:eastAsia="黑体"/>
          <w:spacing w:val="20"/>
          <w:kern w:val="2"/>
          <w:sz w:val="32"/>
          <w:szCs w:val="32"/>
          <w:highlight w:val="none"/>
          <w:lang w:val="en-US" w:eastAsia="zh-CN" w:bidi="ar-SA"/>
        </w:rPr>
        <w:t>JYCG2022013</w:t>
      </w:r>
    </w:p>
    <w:p>
      <w:pPr>
        <w:spacing w:after="120" w:line="720" w:lineRule="exact"/>
        <w:jc w:val="center"/>
        <w:rPr>
          <w:color w:val="000000"/>
          <w:sz w:val="20"/>
          <w:highlight w:val="none"/>
        </w:rPr>
      </w:pPr>
    </w:p>
    <w:p>
      <w:pPr>
        <w:spacing w:after="120" w:line="720" w:lineRule="exact"/>
        <w:jc w:val="center"/>
        <w:rPr>
          <w:color w:val="000000"/>
          <w:sz w:val="20"/>
          <w:highlight w:val="none"/>
        </w:rPr>
      </w:pPr>
    </w:p>
    <w:p>
      <w:pPr>
        <w:spacing w:after="120" w:line="920" w:lineRule="exact"/>
        <w:jc w:val="center"/>
        <w:rPr>
          <w:rFonts w:eastAsia="黑体"/>
          <w:spacing w:val="20"/>
          <w:sz w:val="50"/>
          <w:szCs w:val="50"/>
          <w:highlight w:val="none"/>
        </w:rPr>
      </w:pPr>
      <w:r>
        <w:rPr>
          <w:rFonts w:hint="eastAsia" w:eastAsia="黑体"/>
          <w:spacing w:val="20"/>
          <w:sz w:val="50"/>
          <w:szCs w:val="50"/>
          <w:highlight w:val="none"/>
          <w:lang w:val="en-US" w:eastAsia="zh-CN"/>
        </w:rPr>
        <w:t>采购</w:t>
      </w:r>
      <w:r>
        <w:rPr>
          <w:rFonts w:hint="eastAsia" w:eastAsia="黑体"/>
          <w:spacing w:val="20"/>
          <w:sz w:val="50"/>
          <w:szCs w:val="50"/>
          <w:highlight w:val="none"/>
        </w:rPr>
        <w:t>文件</w:t>
      </w:r>
    </w:p>
    <w:p>
      <w:pPr>
        <w:spacing w:after="120" w:line="440" w:lineRule="exact"/>
        <w:jc w:val="center"/>
        <w:rPr>
          <w:color w:val="000000"/>
          <w:sz w:val="20"/>
          <w:highlight w:val="none"/>
        </w:rPr>
      </w:pPr>
    </w:p>
    <w:p>
      <w:pPr>
        <w:spacing w:after="120" w:line="440" w:lineRule="exact"/>
        <w:jc w:val="center"/>
        <w:rPr>
          <w:sz w:val="20"/>
          <w:highlight w:val="none"/>
        </w:rPr>
      </w:pPr>
    </w:p>
    <w:p>
      <w:pPr>
        <w:spacing w:after="120" w:line="440" w:lineRule="exact"/>
        <w:jc w:val="center"/>
        <w:rPr>
          <w:sz w:val="20"/>
          <w:highlight w:val="none"/>
        </w:rPr>
      </w:pPr>
    </w:p>
    <w:p>
      <w:pPr>
        <w:spacing w:before="156" w:beforeLines="50" w:after="120" w:line="520" w:lineRule="atLeast"/>
        <w:jc w:val="center"/>
        <w:rPr>
          <w:rFonts w:ascii="黑体" w:hAnsi="宋体" w:eastAsia="黑体"/>
          <w:color w:val="000000"/>
          <w:spacing w:val="20"/>
          <w:sz w:val="28"/>
          <w:szCs w:val="28"/>
          <w:highlight w:val="none"/>
        </w:rPr>
      </w:pPr>
      <w:r>
        <w:rPr>
          <w:rFonts w:hint="eastAsia" w:ascii="黑体" w:hAnsi="宋体" w:eastAsia="黑体"/>
          <w:color w:val="000000"/>
          <w:spacing w:val="20"/>
          <w:sz w:val="28"/>
          <w:szCs w:val="28"/>
          <w:highlight w:val="none"/>
        </w:rPr>
        <w:t>采购人：数字江门网络建设有限公司</w:t>
      </w:r>
    </w:p>
    <w:p>
      <w:pPr>
        <w:spacing w:before="156" w:beforeLines="50" w:after="120" w:line="520" w:lineRule="atLeast"/>
        <w:jc w:val="center"/>
        <w:rPr>
          <w:rFonts w:ascii="黑体" w:hAnsi="宋体" w:eastAsia="黑体"/>
          <w:color w:val="000000"/>
          <w:sz w:val="10"/>
          <w:szCs w:val="10"/>
          <w:highlight w:val="none"/>
        </w:rPr>
      </w:pPr>
    </w:p>
    <w:p>
      <w:pPr>
        <w:spacing w:after="156"/>
        <w:jc w:val="center"/>
        <w:rPr>
          <w:rFonts w:hint="default" w:ascii="黑体" w:hAnsi="宋体" w:eastAsia="黑体"/>
          <w:color w:val="000000"/>
          <w:sz w:val="28"/>
          <w:szCs w:val="28"/>
          <w:highlight w:val="none"/>
          <w:lang w:val="en-US"/>
        </w:rPr>
      </w:pPr>
      <w:r>
        <w:rPr>
          <w:rFonts w:hint="eastAsia" w:ascii="黑体" w:hAnsi="宋体" w:eastAsia="黑体"/>
          <w:color w:val="000000"/>
          <w:sz w:val="28"/>
          <w:szCs w:val="28"/>
          <w:highlight w:val="none"/>
        </w:rPr>
        <w:t>日</w:t>
      </w:r>
      <w:r>
        <w:rPr>
          <w:rFonts w:ascii="黑体" w:hAnsi="宋体" w:eastAsia="黑体"/>
          <w:color w:val="000000"/>
          <w:sz w:val="28"/>
          <w:szCs w:val="28"/>
          <w:highlight w:val="none"/>
        </w:rPr>
        <w:t xml:space="preserve">   </w:t>
      </w:r>
      <w:r>
        <w:rPr>
          <w:rFonts w:hint="eastAsia" w:ascii="黑体" w:hAnsi="宋体" w:eastAsia="黑体"/>
          <w:color w:val="000000"/>
          <w:sz w:val="28"/>
          <w:szCs w:val="28"/>
          <w:highlight w:val="none"/>
        </w:rPr>
        <w:t>期：</w:t>
      </w:r>
      <w:r>
        <w:rPr>
          <w:rFonts w:hint="eastAsia" w:ascii="黑体" w:hAnsi="宋体" w:eastAsia="黑体"/>
          <w:color w:val="000000"/>
          <w:kern w:val="2"/>
          <w:sz w:val="28"/>
          <w:szCs w:val="28"/>
          <w:highlight w:val="none"/>
          <w:lang w:val="en-US" w:eastAsia="zh-CN" w:bidi="ar-SA"/>
        </w:rPr>
        <w:t>2022年8月</w:t>
      </w:r>
    </w:p>
    <w:p>
      <w:pPr>
        <w:widowControl/>
        <w:spacing w:before="100" w:after="156" w:afterLines="50" w:line="400" w:lineRule="exact"/>
        <w:rPr>
          <w:rFonts w:ascii="宋体" w:hAnsi="宋体"/>
          <w:sz w:val="32"/>
          <w:szCs w:val="32"/>
          <w:highlight w:val="none"/>
        </w:rPr>
      </w:pPr>
    </w:p>
    <w:p>
      <w:pPr>
        <w:spacing w:after="156"/>
        <w:jc w:val="center"/>
        <w:rPr>
          <w:rFonts w:ascii="宋体" w:hAnsi="宋体"/>
          <w:sz w:val="32"/>
          <w:szCs w:val="32"/>
          <w:highlight w:val="none"/>
        </w:rPr>
        <w:sectPr>
          <w:headerReference r:id="rId4" w:type="first"/>
          <w:headerReference r:id="rId3" w:type="default"/>
          <w:footerReference r:id="rId5" w:type="default"/>
          <w:pgSz w:w="11906" w:h="16838"/>
          <w:pgMar w:top="1610" w:right="1474" w:bottom="1304" w:left="1474" w:header="851" w:footer="684" w:gutter="0"/>
          <w:pgNumType w:fmt="numberInDash" w:start="0"/>
          <w:cols w:space="720" w:num="1"/>
          <w:titlePg/>
          <w:docGrid w:type="lines" w:linePitch="312" w:charSpace="0"/>
        </w:sectPr>
      </w:pPr>
    </w:p>
    <w:p>
      <w:pPr>
        <w:spacing w:after="156"/>
        <w:jc w:val="center"/>
        <w:rPr>
          <w:rFonts w:ascii="宋体" w:hAnsi="宋体"/>
          <w:sz w:val="32"/>
          <w:szCs w:val="32"/>
        </w:rPr>
      </w:pPr>
      <w:bookmarkStart w:id="0" w:name="_Toc697"/>
      <w:r>
        <w:rPr>
          <w:rFonts w:hint="eastAsia" w:ascii="宋体" w:hAnsi="宋体"/>
          <w:sz w:val="32"/>
          <w:szCs w:val="32"/>
        </w:rPr>
        <w:t>目   录</w:t>
      </w:r>
    </w:p>
    <w:p>
      <w:pPr>
        <w:pStyle w:val="15"/>
        <w:tabs>
          <w:tab w:val="right" w:leader="dot" w:pos="8958"/>
        </w:tabs>
      </w:pPr>
      <w:r>
        <w:rPr>
          <w:rFonts w:ascii="宋体" w:hAnsi="宋体"/>
          <w:b w:val="0"/>
          <w:sz w:val="24"/>
          <w:szCs w:val="24"/>
          <w:highlight w:val="yellow"/>
        </w:rPr>
        <w:fldChar w:fldCharType="begin"/>
      </w:r>
      <w:r>
        <w:rPr>
          <w:rFonts w:ascii="宋体" w:hAnsi="宋体"/>
          <w:b w:val="0"/>
          <w:sz w:val="24"/>
          <w:szCs w:val="24"/>
          <w:highlight w:val="yellow"/>
        </w:rPr>
        <w:instrText xml:space="preserve"> TOC \o "1-1" \h \z \u </w:instrText>
      </w:r>
      <w:r>
        <w:rPr>
          <w:rFonts w:ascii="宋体" w:hAnsi="宋体"/>
          <w:b w:val="0"/>
          <w:sz w:val="24"/>
          <w:szCs w:val="24"/>
          <w:highlight w:val="yellow"/>
        </w:rPr>
        <w:fldChar w:fldCharType="separate"/>
      </w:r>
      <w:r>
        <w:rPr>
          <w:rFonts w:ascii="宋体" w:hAnsi="宋体"/>
          <w:szCs w:val="24"/>
          <w:highlight w:val="yellow"/>
        </w:rPr>
        <w:fldChar w:fldCharType="begin"/>
      </w:r>
      <w:r>
        <w:rPr>
          <w:rFonts w:ascii="宋体" w:hAnsi="宋体"/>
          <w:szCs w:val="24"/>
          <w:highlight w:val="yellow"/>
        </w:rPr>
        <w:instrText xml:space="preserve"> HYPERLINK \l _Toc11351 </w:instrText>
      </w:r>
      <w:r>
        <w:rPr>
          <w:rFonts w:ascii="宋体" w:hAnsi="宋体"/>
          <w:szCs w:val="24"/>
          <w:highlight w:val="yellow"/>
        </w:rPr>
        <w:fldChar w:fldCharType="separate"/>
      </w:r>
      <w:r>
        <w:rPr>
          <w:rFonts w:hint="eastAsia"/>
          <w:szCs w:val="32"/>
          <w:highlight w:val="none"/>
        </w:rPr>
        <w:t xml:space="preserve">第一章 </w:t>
      </w:r>
      <w:r>
        <w:rPr>
          <w:rFonts w:hint="eastAsia"/>
          <w:szCs w:val="32"/>
          <w:highlight w:val="none"/>
          <w:lang w:val="en-US" w:eastAsia="zh-CN"/>
        </w:rPr>
        <w:t>采购</w:t>
      </w:r>
      <w:r>
        <w:rPr>
          <w:rFonts w:hint="eastAsia"/>
          <w:szCs w:val="32"/>
          <w:highlight w:val="none"/>
        </w:rPr>
        <w:t>公告</w:t>
      </w:r>
      <w:r>
        <w:tab/>
      </w:r>
      <w:r>
        <w:fldChar w:fldCharType="begin"/>
      </w:r>
      <w:r>
        <w:instrText xml:space="preserve"> PAGEREF _Toc11351 \h </w:instrText>
      </w:r>
      <w:r>
        <w:fldChar w:fldCharType="separate"/>
      </w:r>
      <w:r>
        <w:t>- 1 -</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_Toc19262 </w:instrText>
      </w:r>
      <w:r>
        <w:rPr>
          <w:rFonts w:ascii="宋体" w:hAnsi="宋体"/>
          <w:szCs w:val="24"/>
          <w:highlight w:val="yellow"/>
        </w:rPr>
        <w:fldChar w:fldCharType="separate"/>
      </w:r>
      <w:r>
        <w:rPr>
          <w:rFonts w:hint="eastAsia"/>
          <w:szCs w:val="32"/>
          <w:highlight w:val="none"/>
        </w:rPr>
        <w:t xml:space="preserve">第二章 </w:t>
      </w:r>
      <w:r>
        <w:rPr>
          <w:rFonts w:hint="eastAsia"/>
          <w:szCs w:val="32"/>
          <w:highlight w:val="none"/>
          <w:lang w:val="en-US" w:eastAsia="zh-CN"/>
        </w:rPr>
        <w:t>采购</w:t>
      </w:r>
      <w:r>
        <w:rPr>
          <w:rFonts w:hint="eastAsia"/>
          <w:szCs w:val="32"/>
          <w:highlight w:val="none"/>
        </w:rPr>
        <w:t>须知</w:t>
      </w:r>
      <w:r>
        <w:tab/>
      </w:r>
      <w:r>
        <w:fldChar w:fldCharType="begin"/>
      </w:r>
      <w:r>
        <w:instrText xml:space="preserve"> PAGEREF _Toc19262 \h </w:instrText>
      </w:r>
      <w:r>
        <w:fldChar w:fldCharType="separate"/>
      </w:r>
      <w:r>
        <w:t>- 4 -</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_Toc5523 </w:instrText>
      </w:r>
      <w:r>
        <w:rPr>
          <w:rFonts w:ascii="宋体" w:hAnsi="宋体"/>
          <w:szCs w:val="24"/>
          <w:highlight w:val="yellow"/>
        </w:rPr>
        <w:fldChar w:fldCharType="separate"/>
      </w:r>
      <w:r>
        <w:rPr>
          <w:rFonts w:hint="eastAsia"/>
          <w:szCs w:val="32"/>
        </w:rPr>
        <w:t xml:space="preserve">第三章 </w:t>
      </w:r>
      <w:r>
        <w:rPr>
          <w:rFonts w:hint="eastAsia"/>
          <w:szCs w:val="32"/>
          <w:lang w:val="en-US" w:eastAsia="zh-CN"/>
        </w:rPr>
        <w:t>采购</w:t>
      </w:r>
      <w:r>
        <w:rPr>
          <w:rFonts w:hint="eastAsia"/>
          <w:szCs w:val="32"/>
        </w:rPr>
        <w:t>流程及评审方法</w:t>
      </w:r>
      <w:r>
        <w:tab/>
      </w:r>
      <w:r>
        <w:fldChar w:fldCharType="begin"/>
      </w:r>
      <w:r>
        <w:instrText xml:space="preserve"> PAGEREF _Toc5523 \h </w:instrText>
      </w:r>
      <w:r>
        <w:fldChar w:fldCharType="separate"/>
      </w:r>
      <w:r>
        <w:t>- 6 -</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_Toc18280 </w:instrText>
      </w:r>
      <w:r>
        <w:rPr>
          <w:rFonts w:ascii="宋体" w:hAnsi="宋体"/>
          <w:szCs w:val="24"/>
          <w:highlight w:val="yellow"/>
        </w:rPr>
        <w:fldChar w:fldCharType="separate"/>
      </w:r>
      <w:r>
        <w:rPr>
          <w:rFonts w:hint="eastAsia"/>
          <w:szCs w:val="32"/>
          <w:highlight w:val="none"/>
        </w:rPr>
        <w:t>第四章 合同条款</w:t>
      </w:r>
      <w:r>
        <w:tab/>
      </w:r>
      <w:r>
        <w:fldChar w:fldCharType="begin"/>
      </w:r>
      <w:r>
        <w:instrText xml:space="preserve"> PAGEREF _Toc18280 \h </w:instrText>
      </w:r>
      <w:r>
        <w:fldChar w:fldCharType="separate"/>
      </w:r>
      <w:r>
        <w:t>- 11 -</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_Toc11673 </w:instrText>
      </w:r>
      <w:r>
        <w:rPr>
          <w:rFonts w:ascii="宋体" w:hAnsi="宋体"/>
          <w:szCs w:val="24"/>
          <w:highlight w:val="yellow"/>
        </w:rPr>
        <w:fldChar w:fldCharType="separate"/>
      </w:r>
      <w:r>
        <w:rPr>
          <w:rFonts w:hint="eastAsia"/>
          <w:szCs w:val="32"/>
          <w:highlight w:val="none"/>
        </w:rPr>
        <w:t>第五章 采购需求</w:t>
      </w:r>
      <w:r>
        <w:tab/>
      </w:r>
      <w:r>
        <w:fldChar w:fldCharType="begin"/>
      </w:r>
      <w:r>
        <w:instrText xml:space="preserve"> PAGEREF _Toc11673 \h </w:instrText>
      </w:r>
      <w:r>
        <w:fldChar w:fldCharType="separate"/>
      </w:r>
      <w:r>
        <w:t>- 19 -</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_Toc15722 </w:instrText>
      </w:r>
      <w:r>
        <w:rPr>
          <w:rFonts w:ascii="宋体" w:hAnsi="宋体"/>
          <w:szCs w:val="24"/>
          <w:highlight w:val="yellow"/>
        </w:rPr>
        <w:fldChar w:fldCharType="separate"/>
      </w:r>
      <w:r>
        <w:rPr>
          <w:rFonts w:hint="eastAsia"/>
          <w:szCs w:val="32"/>
          <w:highlight w:val="none"/>
        </w:rPr>
        <w:t>第六章 响应文件格式</w:t>
      </w:r>
      <w:r>
        <w:tab/>
      </w:r>
      <w:r>
        <w:fldChar w:fldCharType="begin"/>
      </w:r>
      <w:r>
        <w:instrText xml:space="preserve"> PAGEREF _Toc15722 \h </w:instrText>
      </w:r>
      <w:r>
        <w:fldChar w:fldCharType="separate"/>
      </w:r>
      <w:r>
        <w:t>- 22 -</w:t>
      </w:r>
      <w:r>
        <w:fldChar w:fldCharType="end"/>
      </w:r>
      <w:r>
        <w:rPr>
          <w:rFonts w:ascii="宋体" w:hAnsi="宋体"/>
          <w:szCs w:val="24"/>
          <w:highlight w:val="yellow"/>
        </w:rPr>
        <w:fldChar w:fldCharType="end"/>
      </w:r>
    </w:p>
    <w:p>
      <w:pPr>
        <w:pStyle w:val="3"/>
        <w:jc w:val="center"/>
        <w:rPr>
          <w:rFonts w:ascii="宋体" w:hAnsi="宋体"/>
          <w:szCs w:val="24"/>
          <w:highlight w:val="yellow"/>
        </w:rPr>
        <w:sectPr>
          <w:footerReference r:id="rId7" w:type="first"/>
          <w:footerReference r:id="rId6" w:type="default"/>
          <w:pgSz w:w="11906" w:h="16838"/>
          <w:pgMar w:top="1610" w:right="1474" w:bottom="1304" w:left="1474" w:header="851" w:footer="684" w:gutter="0"/>
          <w:pgNumType w:fmt="numberInDash"/>
          <w:cols w:space="720" w:num="1"/>
          <w:docGrid w:type="lines" w:linePitch="312" w:charSpace="0"/>
        </w:sectPr>
      </w:pPr>
      <w:r>
        <w:rPr>
          <w:rFonts w:ascii="宋体" w:hAnsi="宋体"/>
          <w:szCs w:val="24"/>
          <w:highlight w:val="yellow"/>
        </w:rPr>
        <w:fldChar w:fldCharType="end"/>
      </w:r>
      <w:bookmarkStart w:id="97" w:name="_GoBack"/>
      <w:bookmarkEnd w:id="97"/>
      <w:bookmarkStart w:id="1" w:name="_Toc11351"/>
    </w:p>
    <w:p>
      <w:pPr>
        <w:pStyle w:val="3"/>
        <w:jc w:val="center"/>
        <w:rPr>
          <w:rFonts w:hint="eastAsia"/>
          <w:sz w:val="32"/>
          <w:szCs w:val="32"/>
          <w:highlight w:val="none"/>
        </w:rPr>
      </w:pPr>
      <w:r>
        <w:rPr>
          <w:rFonts w:hint="eastAsia"/>
          <w:sz w:val="32"/>
          <w:szCs w:val="32"/>
          <w:highlight w:val="none"/>
        </w:rPr>
        <w:t xml:space="preserve">第一章 </w:t>
      </w:r>
      <w:r>
        <w:rPr>
          <w:rFonts w:hint="eastAsia"/>
          <w:sz w:val="32"/>
          <w:szCs w:val="32"/>
          <w:highlight w:val="none"/>
          <w:lang w:val="en-US" w:eastAsia="zh-CN"/>
        </w:rPr>
        <w:t>采购</w:t>
      </w:r>
      <w:r>
        <w:rPr>
          <w:rFonts w:hint="eastAsia"/>
          <w:sz w:val="32"/>
          <w:szCs w:val="32"/>
          <w:highlight w:val="none"/>
        </w:rPr>
        <w:t>公告</w:t>
      </w:r>
      <w:bookmarkEnd w:id="0"/>
      <w:bookmarkEnd w:id="1"/>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1.1项目概况：为了更加贴近业务需求和达到招标要求，根据建设工程和法律法规的要求，为进一步规范、深化项目建设方案，加快建设周期，以达到快速推进项目建设目的。</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1.2</w:t>
      </w:r>
      <w:r>
        <w:rPr>
          <w:rFonts w:hint="eastAsia" w:ascii="宋体" w:hAnsi="宋体" w:eastAsia="宋体" w:cs="宋体"/>
          <w:sz w:val="21"/>
          <w:szCs w:val="21"/>
          <w:highlight w:val="none"/>
        </w:rPr>
        <w:t>采购需求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详见第五章采购需求</w:t>
      </w:r>
      <w:r>
        <w:rPr>
          <w:rFonts w:hint="eastAsia" w:ascii="宋体" w:hAnsi="宋体" w:eastAsia="宋体" w:cs="宋体"/>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为医院新院区项目提供方案编制咨询设计服务，保障项目建设方案设计的整体性、可行性、合理性、先进性和协同性，提升项目建设质量和成效。</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1.3项目预算金额：</w:t>
      </w:r>
      <w:r>
        <w:rPr>
          <w:rFonts w:hint="eastAsia" w:ascii="宋体" w:hAnsi="宋体" w:eastAsia="宋体" w:cs="宋体"/>
          <w:sz w:val="21"/>
          <w:szCs w:val="21"/>
          <w:highlight w:val="none"/>
          <w:lang w:val="en-US" w:eastAsia="zh-CN"/>
        </w:rPr>
        <w:t>设计服务采用统一固定设计服务费率为2.5%作为计费标准，响应人在此基础上进行下浮；设计服务费=主体项目中标结算价×2.5%（固定设计服务费率）×（1-中标下浮率）。</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1.4</w:t>
      </w:r>
      <w:r>
        <w:rPr>
          <w:rFonts w:hint="eastAsia" w:ascii="宋体" w:hAnsi="宋体" w:eastAsia="宋体" w:cs="宋体"/>
          <w:sz w:val="21"/>
          <w:szCs w:val="21"/>
          <w:highlight w:val="none"/>
          <w:lang w:val="en-US" w:eastAsia="zh-CN"/>
        </w:rPr>
        <w:t>服务期限：</w:t>
      </w:r>
      <w:r>
        <w:rPr>
          <w:rFonts w:hint="eastAsia" w:ascii="宋体" w:hAnsi="宋体" w:eastAsia="宋体" w:cs="宋体"/>
          <w:sz w:val="21"/>
          <w:szCs w:val="21"/>
          <w:highlight w:val="none"/>
        </w:rPr>
        <w:t>自</w:t>
      </w:r>
      <w:r>
        <w:rPr>
          <w:rFonts w:hint="eastAsia" w:ascii="宋体" w:hAnsi="宋体" w:eastAsia="宋体" w:cs="宋体"/>
          <w:sz w:val="21"/>
          <w:szCs w:val="21"/>
          <w:highlight w:val="none"/>
          <w:lang w:val="en-US" w:eastAsia="zh-CN"/>
        </w:rPr>
        <w:t>框架</w:t>
      </w:r>
      <w:r>
        <w:rPr>
          <w:rFonts w:hint="eastAsia" w:ascii="宋体" w:hAnsi="宋体" w:eastAsia="宋体" w:cs="宋体"/>
          <w:sz w:val="21"/>
          <w:szCs w:val="21"/>
          <w:highlight w:val="none"/>
        </w:rPr>
        <w:t>合同签订生效之日起</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eastAsia="zh-CN"/>
        </w:rPr>
        <w:t>1</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个月）</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在</w:t>
      </w:r>
      <w:r>
        <w:rPr>
          <w:rFonts w:hint="eastAsia" w:ascii="宋体" w:hAnsi="宋体" w:eastAsia="宋体" w:cs="宋体"/>
          <w:sz w:val="21"/>
          <w:szCs w:val="21"/>
          <w:highlight w:val="none"/>
          <w:lang w:val="en-US" w:eastAsia="zh-CN"/>
        </w:rPr>
        <w:t>框架</w:t>
      </w:r>
      <w:r>
        <w:rPr>
          <w:rFonts w:hint="eastAsia" w:ascii="宋体" w:hAnsi="宋体" w:eastAsia="宋体" w:cs="宋体"/>
          <w:sz w:val="21"/>
          <w:szCs w:val="21"/>
          <w:highlight w:val="none"/>
        </w:rPr>
        <w:t>合同服务周期内签订具体</w:t>
      </w:r>
      <w:r>
        <w:rPr>
          <w:rFonts w:hint="eastAsia" w:ascii="宋体" w:hAnsi="宋体" w:eastAsia="宋体" w:cs="宋体"/>
          <w:sz w:val="21"/>
          <w:szCs w:val="21"/>
          <w:highlight w:val="none"/>
          <w:lang w:val="en-US" w:eastAsia="zh-CN"/>
        </w:rPr>
        <w:t>项目的</w:t>
      </w:r>
      <w:r>
        <w:rPr>
          <w:rFonts w:hint="eastAsia" w:ascii="宋体" w:hAnsi="宋体" w:eastAsia="宋体" w:cs="宋体"/>
          <w:sz w:val="21"/>
          <w:szCs w:val="21"/>
          <w:highlight w:val="none"/>
        </w:rPr>
        <w:t>设计服务合同，具体项目咨询设计服务期限为该项目的《项目建设方案咨询设计启动任务书》下达之日起至</w:t>
      </w:r>
      <w:r>
        <w:rPr>
          <w:rFonts w:hint="eastAsia" w:ascii="宋体" w:hAnsi="宋体" w:eastAsia="宋体" w:cs="宋体"/>
          <w:sz w:val="21"/>
          <w:szCs w:val="21"/>
          <w:highlight w:val="none"/>
          <w:lang w:val="en-US" w:eastAsia="zh-CN"/>
        </w:rPr>
        <w:t>具体</w:t>
      </w:r>
      <w:r>
        <w:rPr>
          <w:rFonts w:hint="eastAsia" w:ascii="宋体" w:hAnsi="宋体" w:eastAsia="宋体" w:cs="宋体"/>
          <w:sz w:val="21"/>
          <w:szCs w:val="21"/>
          <w:highlight w:val="none"/>
        </w:rPr>
        <w:t>项目设计方案全部通过相关部门组织的方案评审。</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2.1供应商应当具备《政府采购法》第二十二条规定的条件。 </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2.2供应商应当是具有合法经营资格的法人或者其他组织，具有良好的信誉。 </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2.3</w:t>
      </w:r>
      <w:r>
        <w:rPr>
          <w:rFonts w:hint="eastAsia" w:ascii="宋体" w:hAnsi="宋体" w:eastAsia="宋体" w:cs="宋体"/>
          <w:kern w:val="0"/>
          <w:sz w:val="21"/>
          <w:szCs w:val="21"/>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rPr>
        <w:t>合法有效的营业执照</w:t>
      </w:r>
      <w:r>
        <w:rPr>
          <w:rFonts w:hint="eastAsia" w:ascii="宋体" w:hAnsi="宋体" w:eastAsia="宋体" w:cs="宋体"/>
          <w:kern w:val="0"/>
          <w:sz w:val="21"/>
          <w:szCs w:val="21"/>
        </w:rPr>
        <w:t>，并提供</w:t>
      </w:r>
      <w:r>
        <w:rPr>
          <w:rFonts w:hint="eastAsia" w:ascii="宋体" w:hAnsi="宋体" w:eastAsia="宋体" w:cs="宋体"/>
          <w:b/>
          <w:bCs/>
          <w:kern w:val="0"/>
          <w:sz w:val="21"/>
          <w:szCs w:val="21"/>
        </w:rPr>
        <w:t>商事法律关系主体信息最新查询结果</w:t>
      </w:r>
      <w:r>
        <w:rPr>
          <w:rFonts w:hint="eastAsia" w:ascii="宋体" w:hAnsi="宋体" w:eastAsia="宋体" w:cs="宋体"/>
          <w:kern w:val="0"/>
          <w:sz w:val="21"/>
          <w:szCs w:val="21"/>
        </w:rPr>
        <w:t>（显示经营范围、注册资本等信息）的截屏打印件（加盖公章）。</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lang w:val="en-US" w:eastAsia="zh-CN"/>
        </w:rPr>
        <w:t>2.4</w:t>
      </w:r>
      <w:r>
        <w:rPr>
          <w:rFonts w:hint="eastAsia" w:ascii="宋体" w:hAnsi="宋体" w:eastAsia="宋体" w:cs="宋体"/>
          <w:sz w:val="21"/>
          <w:szCs w:val="21"/>
        </w:rPr>
        <w:t>供应商未被列入“信用中国”网站(www.creditchina.gov.cn)“</w:t>
      </w:r>
      <w:r>
        <w:rPr>
          <w:rFonts w:hint="eastAsia" w:ascii="宋体" w:hAnsi="宋体" w:eastAsia="宋体" w:cs="宋体"/>
          <w:b/>
          <w:bCs/>
          <w:sz w:val="21"/>
          <w:szCs w:val="21"/>
        </w:rPr>
        <w:t>记录失信被执行人或重大税收违法案件当事人名单或政府采购严重违法失信行为</w:t>
      </w:r>
      <w:r>
        <w:rPr>
          <w:rFonts w:hint="eastAsia" w:ascii="宋体" w:hAnsi="宋体" w:eastAsia="宋体" w:cs="宋体"/>
          <w:sz w:val="21"/>
          <w:szCs w:val="21"/>
        </w:rPr>
        <w:t>”记录名单</w:t>
      </w:r>
      <w:r>
        <w:rPr>
          <w:rFonts w:hint="eastAsia" w:ascii="宋体" w:hAnsi="宋体" w:eastAsia="宋体" w:cs="宋体"/>
          <w:sz w:val="21"/>
          <w:szCs w:val="21"/>
          <w:lang w:val="en-US" w:eastAsia="zh-CN"/>
        </w:rPr>
        <w:t>；</w:t>
      </w:r>
      <w:r>
        <w:rPr>
          <w:rFonts w:hint="eastAsia" w:ascii="宋体" w:hAnsi="宋体" w:eastAsia="宋体" w:cs="宋体"/>
          <w:sz w:val="21"/>
          <w:szCs w:val="21"/>
        </w:rPr>
        <w:t>不处于中国政府采购网(www.ccgp.gov.cn)“</w:t>
      </w:r>
      <w:r>
        <w:rPr>
          <w:rFonts w:hint="eastAsia" w:ascii="宋体" w:hAnsi="宋体" w:eastAsia="宋体" w:cs="宋体"/>
          <w:b/>
          <w:bCs/>
          <w:sz w:val="21"/>
          <w:szCs w:val="21"/>
        </w:rPr>
        <w:t>政府采购严重违法失信行为信息记录</w:t>
      </w:r>
      <w:r>
        <w:rPr>
          <w:rFonts w:hint="eastAsia" w:ascii="宋体" w:hAnsi="宋体" w:eastAsia="宋体" w:cs="宋体"/>
          <w:sz w:val="21"/>
          <w:szCs w:val="21"/>
        </w:rPr>
        <w:t>”中的禁止参加政府采购活动期间。</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lang w:val="en-US" w:eastAsia="zh-CN"/>
        </w:rPr>
        <w:t>参与报价</w:t>
      </w:r>
      <w:r>
        <w:rPr>
          <w:rFonts w:hint="eastAsia" w:ascii="宋体" w:hAnsi="宋体" w:eastAsia="宋体" w:cs="宋体"/>
          <w:kern w:val="2"/>
          <w:sz w:val="21"/>
          <w:szCs w:val="21"/>
          <w:highlight w:val="none"/>
          <w:lang w:val="en-US" w:eastAsia="zh-CN" w:bidi="ar-SA"/>
        </w:rPr>
        <w:t>，不允许转包及分包。</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3.1供应商于</w:t>
      </w:r>
      <w:r>
        <w:rPr>
          <w:rFonts w:hint="eastAsia" w:ascii="宋体" w:hAnsi="宋体" w:eastAsia="宋体" w:cs="宋体"/>
          <w:sz w:val="21"/>
          <w:szCs w:val="21"/>
          <w:highlight w:val="none"/>
          <w:lang w:val="en-US" w:eastAsia="zh-CN"/>
        </w:rPr>
        <w:t>2022年8月19日10时00分</w:t>
      </w:r>
      <w:r>
        <w:rPr>
          <w:rFonts w:hint="eastAsia" w:ascii="宋体" w:hAnsi="宋体" w:eastAsia="宋体" w:cs="宋体"/>
          <w:sz w:val="21"/>
          <w:szCs w:val="21"/>
          <w:highlight w:val="none"/>
        </w:rPr>
        <w:t>至</w:t>
      </w:r>
      <w:r>
        <w:rPr>
          <w:rFonts w:hint="eastAsia" w:ascii="宋体" w:hAnsi="宋体" w:eastAsia="宋体" w:cs="宋体"/>
          <w:sz w:val="21"/>
          <w:szCs w:val="21"/>
          <w:highlight w:val="none"/>
          <w:lang w:val="en-US" w:eastAsia="zh-CN"/>
        </w:rPr>
        <w:t>2022年8月23日15时00分</w:t>
      </w:r>
      <w:r>
        <w:rPr>
          <w:rFonts w:hint="eastAsia" w:ascii="宋体" w:hAnsi="宋体" w:eastAsia="宋体" w:cs="宋体"/>
          <w:kern w:val="2"/>
          <w:sz w:val="21"/>
          <w:szCs w:val="21"/>
          <w:highlight w:val="none"/>
          <w:lang w:val="en-US" w:eastAsia="zh-CN" w:bidi="ar-SA"/>
        </w:rPr>
        <w:t>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，将扫描件发送至数字江门网络建设有限公司</w:t>
      </w:r>
      <w:r>
        <w:rPr>
          <w:rFonts w:hint="eastAsia" w:ascii="宋体" w:hAnsi="宋体" w:eastAsia="宋体" w:cs="宋体"/>
          <w:kern w:val="2"/>
          <w:sz w:val="21"/>
          <w:szCs w:val="21"/>
          <w:highlight w:val="none"/>
          <w:lang w:val="en-US" w:eastAsia="zh-CN" w:bidi="ar-SA"/>
        </w:rPr>
        <w:t>采购中心</w:t>
      </w:r>
      <w:r>
        <w:rPr>
          <w:rFonts w:hint="eastAsia" w:ascii="宋体" w:hAnsi="宋体" w:eastAsia="宋体" w:cs="宋体"/>
          <w:kern w:val="2"/>
          <w:sz w:val="21"/>
          <w:szCs w:val="21"/>
          <w:highlight w:val="none"/>
          <w:lang w:val="zh-CN" w:eastAsia="zh-CN" w:bidi="ar-SA"/>
        </w:rPr>
        <w:t>邮箱（</w:t>
      </w:r>
      <w:r>
        <w:rPr>
          <w:rFonts w:hint="eastAsia" w:ascii="宋体" w:hAnsi="宋体" w:eastAsia="宋体" w:cs="宋体"/>
          <w:kern w:val="2"/>
          <w:sz w:val="21"/>
          <w:szCs w:val="21"/>
          <w:highlight w:val="none"/>
          <w:lang w:val="zh-CN" w:eastAsia="zh-CN" w:bidi="ar-SA"/>
        </w:rPr>
        <w:fldChar w:fldCharType="begin"/>
      </w:r>
      <w:r>
        <w:rPr>
          <w:rFonts w:hint="eastAsia" w:ascii="宋体" w:hAnsi="宋体" w:eastAsia="宋体" w:cs="宋体"/>
          <w:kern w:val="2"/>
          <w:sz w:val="21"/>
          <w:szCs w:val="21"/>
          <w:highlight w:val="none"/>
          <w:lang w:val="zh-CN" w:eastAsia="zh-CN" w:bidi="ar-SA"/>
        </w:rPr>
        <w:instrText xml:space="preserve"> HYPERLINK "mailto:caigouzx@digitaljm.com" </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caigouzx@digitaljm.com</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en-US" w:eastAsia="zh-CN" w:bidi="ar-SA"/>
        </w:rPr>
        <w:t>林月霞</w:t>
      </w:r>
      <w:r>
        <w:rPr>
          <w:rFonts w:hint="eastAsia" w:ascii="宋体" w:hAnsi="宋体" w:eastAsia="宋体" w:cs="宋体"/>
          <w:kern w:val="2"/>
          <w:sz w:val="21"/>
          <w:szCs w:val="21"/>
          <w:highlight w:val="none"/>
          <w:lang w:val="zh-CN" w:eastAsia="zh-CN" w:bidi="ar-SA"/>
        </w:rPr>
        <w:t>；联系方式：0750-3080964。完成上述要求报名，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4.1响应文件递交时间（截止时间）：2022年8月23日15时0</w:t>
      </w:r>
      <w:r>
        <w:rPr>
          <w:rFonts w:hint="eastAsia" w:ascii="宋体" w:hAnsi="宋体" w:eastAsia="宋体" w:cs="宋体"/>
          <w:kern w:val="2"/>
          <w:sz w:val="21"/>
          <w:szCs w:val="21"/>
          <w:highlight w:val="none"/>
          <w:lang w:val="zh-CN" w:eastAsia="zh-CN" w:bidi="ar-SA"/>
        </w:rPr>
        <w:t>0</w:t>
      </w:r>
      <w:r>
        <w:rPr>
          <w:rFonts w:hint="eastAsia" w:ascii="宋体" w:hAnsi="宋体" w:eastAsia="宋体" w:cs="宋体"/>
          <w:kern w:val="2"/>
          <w:sz w:val="21"/>
          <w:szCs w:val="21"/>
          <w:highlight w:val="none"/>
          <w:lang w:val="en-US" w:eastAsia="zh-CN" w:bidi="ar-SA"/>
        </w:rPr>
        <w:t>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kern w:val="2"/>
          <w:sz w:val="21"/>
          <w:szCs w:val="21"/>
          <w:highlight w:val="none"/>
          <w:lang w:val="en-US" w:eastAsia="zh-CN" w:bidi="ar-SA"/>
        </w:rPr>
        <w:t>联系人：林月霞/0750-3080964</w:t>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三</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kern w:val="2"/>
          <w:sz w:val="21"/>
          <w:szCs w:val="21"/>
          <w:highlight w:val="none"/>
          <w:lang w:val="en-US" w:eastAsia="zh-CN" w:bidi="ar-SA"/>
        </w:rPr>
        <w:t>（四）响应文件可以现场递交，邮寄、快递方式需要在响应文件截止时间前，确保采购方签收。</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、联系方式</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 购 人：数字江门网络建设有限公司</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址：江门市蓬江区发展大道178号1幢103第三层自编B区</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林小姐</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r>
        <w:rPr>
          <w:rFonts w:hint="eastAsia" w:ascii="宋体" w:hAnsi="宋体" w:eastAsia="宋体" w:cs="宋体"/>
          <w:kern w:val="2"/>
          <w:sz w:val="21"/>
          <w:szCs w:val="21"/>
          <w:highlight w:val="none"/>
          <w:lang w:val="en-US" w:eastAsia="zh-CN" w:bidi="ar-SA"/>
        </w:rPr>
        <w:t>0750-3080964</w:t>
      </w:r>
      <w:r>
        <w:rPr>
          <w:rFonts w:hint="eastAsia" w:ascii="宋体" w:hAnsi="宋体" w:eastAsia="宋体" w:cs="宋体"/>
          <w:sz w:val="21"/>
          <w:szCs w:val="21"/>
          <w:highlight w:val="none"/>
        </w:rPr>
        <w:t>(工作时间:工作日8:30-12:00，14:30-18:00)</w:t>
      </w:r>
    </w:p>
    <w:p>
      <w:pPr>
        <w:pStyle w:val="16"/>
        <w:keepNext w:val="0"/>
        <w:keepLines w:val="0"/>
        <w:pageBreakBefore w:val="0"/>
        <w:widowControl w:val="0"/>
        <w:kinsoku/>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采购人：数字江门网络建设有限公司</w:t>
      </w:r>
    </w:p>
    <w:p>
      <w:pPr>
        <w:keepNext w:val="0"/>
        <w:keepLines w:val="0"/>
        <w:pageBreakBefore w:val="0"/>
        <w:widowControl w:val="0"/>
        <w:kinsoku/>
        <w:wordWrap/>
        <w:overflowPunct/>
        <w:topLinePunct w:val="0"/>
        <w:autoSpaceDE/>
        <w:autoSpaceDN/>
        <w:bidi w:val="0"/>
        <w:adjustRightInd/>
        <w:snapToGrid/>
        <w:ind w:firstLine="3162" w:firstLineChars="1500"/>
        <w:jc w:val="center"/>
        <w:textAlignment w:val="auto"/>
        <w:rPr>
          <w:rFonts w:hint="default"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2022年8月19日</w:t>
      </w:r>
    </w:p>
    <w:p>
      <w:pPr>
        <w:rPr>
          <w:rFonts w:hint="eastAsia" w:ascii="宋体" w:hAnsi="宋体"/>
          <w:b/>
          <w:szCs w:val="21"/>
          <w:highlight w:val="none"/>
        </w:rPr>
      </w:pPr>
      <w:r>
        <w:rPr>
          <w:rFonts w:hint="eastAsia" w:ascii="宋体" w:hAnsi="宋体" w:eastAsia="宋体" w:cs="宋体"/>
          <w:b/>
          <w:kern w:val="2"/>
          <w:sz w:val="21"/>
          <w:szCs w:val="21"/>
          <w:highlight w:val="none"/>
          <w:lang w:val="en-US" w:eastAsia="zh-CN" w:bidi="ar-SA"/>
        </w:rPr>
        <w:br w:type="page"/>
      </w:r>
      <w:r>
        <w:rPr>
          <w:rFonts w:hint="eastAsia" w:ascii="宋体" w:hAnsi="宋体" w:eastAsia="宋体" w:cs="宋体"/>
          <w:b/>
          <w:kern w:val="2"/>
          <w:sz w:val="21"/>
          <w:szCs w:val="21"/>
          <w:highlight w:val="none"/>
          <w:lang w:val="en-US" w:eastAsia="zh-CN" w:bidi="ar-SA"/>
        </w:rPr>
        <w:t>采购</w:t>
      </w:r>
      <w:r>
        <w:rPr>
          <w:rFonts w:hint="eastAsia" w:ascii="宋体" w:hAnsi="宋体"/>
          <w:b/>
          <w:szCs w:val="21"/>
          <w:highlight w:val="none"/>
        </w:rPr>
        <w:t>公告附件：</w:t>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JYCG2022013</w:t>
            </w:r>
          </w:p>
        </w:tc>
      </w:tr>
      <w:tr>
        <w:tblPrEx>
          <w:tblCellMar>
            <w:top w:w="0" w:type="dxa"/>
            <w:left w:w="108" w:type="dxa"/>
            <w:bottom w:w="0" w:type="dxa"/>
            <w:right w:w="108" w:type="dxa"/>
          </w:tblCellMar>
        </w:tblPrEx>
        <w:trPr>
          <w:trHeight w:val="94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pStyle w:val="7"/>
              <w:spacing w:after="156"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医院新院区若干个项目设计服务采购项目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pStyle w:val="16"/>
        <w:rPr>
          <w:rFonts w:hint="eastAsia"/>
        </w:rPr>
      </w:pPr>
    </w:p>
    <w:p>
      <w:pPr>
        <w:rPr>
          <w:rFonts w:hint="eastAsia"/>
          <w:lang w:val="en-US" w:eastAsia="zh-CN"/>
        </w:rPr>
      </w:pPr>
      <w:r>
        <w:rPr>
          <w:rFonts w:hint="eastAsia" w:ascii="宋体" w:hAnsi="宋体" w:eastAsia="宋体" w:cs="宋体"/>
          <w:b/>
          <w:kern w:val="2"/>
          <w:sz w:val="21"/>
          <w:szCs w:val="21"/>
          <w:highlight w:val="none"/>
          <w:lang w:val="en-US" w:eastAsia="zh-CN" w:bidi="ar-SA"/>
        </w:rPr>
        <w:br w:type="page"/>
      </w:r>
    </w:p>
    <w:p>
      <w:pPr>
        <w:pStyle w:val="3"/>
        <w:jc w:val="center"/>
        <w:rPr>
          <w:rFonts w:hint="eastAsia"/>
          <w:sz w:val="32"/>
          <w:szCs w:val="32"/>
          <w:highlight w:val="none"/>
        </w:rPr>
      </w:pPr>
      <w:bookmarkStart w:id="2" w:name="_Toc16920"/>
      <w:bookmarkStart w:id="3" w:name="_Toc13934"/>
      <w:bookmarkStart w:id="4" w:name="_Toc19262"/>
      <w:r>
        <w:rPr>
          <w:rFonts w:hint="eastAsia"/>
          <w:sz w:val="32"/>
          <w:szCs w:val="32"/>
          <w:highlight w:val="none"/>
        </w:rPr>
        <w:t xml:space="preserve">第二章 </w:t>
      </w:r>
      <w:r>
        <w:rPr>
          <w:rFonts w:hint="eastAsia"/>
          <w:sz w:val="32"/>
          <w:szCs w:val="32"/>
          <w:highlight w:val="none"/>
          <w:lang w:val="en-US" w:eastAsia="zh-CN"/>
        </w:rPr>
        <w:t>采购</w:t>
      </w:r>
      <w:r>
        <w:rPr>
          <w:rFonts w:hint="eastAsia"/>
          <w:sz w:val="32"/>
          <w:szCs w:val="32"/>
          <w:highlight w:val="none"/>
        </w:rPr>
        <w:t>须知</w:t>
      </w:r>
      <w:bookmarkEnd w:id="2"/>
      <w:bookmarkEnd w:id="3"/>
      <w:bookmarkEnd w:id="4"/>
    </w:p>
    <w:p>
      <w:pPr>
        <w:rPr>
          <w:b/>
          <w:highlight w:val="none"/>
        </w:rPr>
      </w:pPr>
      <w:r>
        <w:rPr>
          <w:rFonts w:hint="eastAsia"/>
          <w:b/>
          <w:highlight w:val="none"/>
          <w:lang w:val="en-US" w:eastAsia="zh-CN"/>
        </w:rPr>
        <w:t>采购</w:t>
      </w:r>
      <w:r>
        <w:rPr>
          <w:rFonts w:hint="eastAsia"/>
          <w:b/>
          <w:highlight w:val="none"/>
        </w:rPr>
        <w:t>须知前附表：</w:t>
      </w:r>
    </w:p>
    <w:tbl>
      <w:tblPr>
        <w:tblStyle w:val="18"/>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426"/>
        <w:gridCol w:w="1701"/>
        <w:gridCol w:w="75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426"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序</w:t>
            </w:r>
            <w:r>
              <w:rPr>
                <w:rFonts w:ascii="宋体" w:hAnsi="宋体"/>
                <w:b/>
                <w:color w:val="000000"/>
                <w:szCs w:val="21"/>
                <w:highlight w:val="none"/>
              </w:rPr>
              <w:t>号</w:t>
            </w:r>
          </w:p>
        </w:tc>
        <w:tc>
          <w:tcPr>
            <w:tcW w:w="1701"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条款名称</w:t>
            </w:r>
          </w:p>
        </w:tc>
        <w:tc>
          <w:tcPr>
            <w:tcW w:w="7513"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67"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1</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项目名称</w:t>
            </w:r>
          </w:p>
        </w:tc>
        <w:tc>
          <w:tcPr>
            <w:tcW w:w="7513" w:type="dxa"/>
            <w:noWrap w:val="0"/>
            <w:vAlign w:val="center"/>
          </w:tcPr>
          <w:p>
            <w:pPr>
              <w:rPr>
                <w:rFonts w:ascii="宋体" w:hAnsi="宋体"/>
                <w:spacing w:val="8"/>
                <w:kern w:val="24"/>
                <w:szCs w:val="21"/>
                <w:highlight w:val="none"/>
              </w:rPr>
            </w:pPr>
            <w:r>
              <w:rPr>
                <w:rFonts w:hint="eastAsia" w:ascii="宋体" w:hAnsi="宋体" w:cs="Times New Roman"/>
                <w:spacing w:val="8"/>
                <w:kern w:val="24"/>
                <w:szCs w:val="21"/>
                <w:highlight w:val="none"/>
                <w:lang w:val="en-US" w:eastAsia="zh-CN"/>
              </w:rPr>
              <w:t>医院新院区若干个项目设计服务采购项目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59"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2</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文件的疑问澄清</w:t>
            </w:r>
          </w:p>
        </w:tc>
        <w:tc>
          <w:tcPr>
            <w:tcW w:w="7513" w:type="dxa"/>
            <w:noWrap w:val="0"/>
            <w:vAlign w:val="center"/>
          </w:tcPr>
          <w:p>
            <w:pPr>
              <w:rPr>
                <w:rFonts w:ascii="宋体" w:hAnsi="宋体"/>
                <w:szCs w:val="21"/>
                <w:highlight w:val="none"/>
              </w:rPr>
            </w:pPr>
            <w:r>
              <w:rPr>
                <w:rFonts w:hint="eastAsia" w:ascii="Times New Roman" w:hAnsi="宋体"/>
                <w:color w:val="000000"/>
                <w:szCs w:val="21"/>
                <w:highlight w:val="none"/>
                <w:lang w:bidi="ar"/>
              </w:rPr>
              <w:t>在</w:t>
            </w:r>
            <w:r>
              <w:rPr>
                <w:rFonts w:hint="eastAsia" w:hAnsi="宋体"/>
                <w:color w:val="000000"/>
                <w:szCs w:val="21"/>
                <w:highlight w:val="none"/>
                <w:lang w:val="en-US" w:eastAsia="zh-CN" w:bidi="ar"/>
              </w:rPr>
              <w:t>2022年8月23日12点</w:t>
            </w:r>
            <w:r>
              <w:rPr>
                <w:rFonts w:hint="eastAsia" w:ascii="Times New Roman" w:hAnsi="宋体"/>
                <w:color w:val="000000"/>
                <w:szCs w:val="21"/>
                <w:highlight w:val="none"/>
                <w:lang w:bidi="ar"/>
              </w:rPr>
              <w:t>前以</w:t>
            </w:r>
            <w:r>
              <w:rPr>
                <w:rFonts w:hint="eastAsia" w:ascii="宋体" w:hAnsi="宋体"/>
                <w:color w:val="000000"/>
                <w:szCs w:val="21"/>
                <w:highlight w:val="none"/>
              </w:rPr>
              <w:t>盖章扫描件及</w:t>
            </w:r>
            <w:r>
              <w:rPr>
                <w:rFonts w:ascii="宋体" w:hAnsi="宋体"/>
                <w:color w:val="000000"/>
                <w:szCs w:val="21"/>
                <w:highlight w:val="none"/>
              </w:rPr>
              <w:t>WORD</w:t>
            </w:r>
            <w:r>
              <w:rPr>
                <w:rFonts w:hint="eastAsia" w:ascii="宋体" w:hAnsi="宋体"/>
                <w:color w:val="000000"/>
                <w:szCs w:val="21"/>
                <w:highlight w:val="none"/>
              </w:rPr>
              <w:t>文档的形式提交至采购人（发送至邮箱：</w:t>
            </w:r>
            <w:r>
              <w:rPr>
                <w:rFonts w:ascii="宋体" w:hAnsi="宋体"/>
                <w:color w:val="000000"/>
                <w:szCs w:val="21"/>
                <w:highlight w:val="none"/>
              </w:rPr>
              <w:t>caigouzx@digitaljm.com</w:t>
            </w:r>
            <w:r>
              <w:rPr>
                <w:rFonts w:ascii="宋体" w:hAnsi="宋体"/>
                <w:szCs w:val="21"/>
                <w:highlight w:val="none"/>
              </w:rPr>
              <w:t>）</w:t>
            </w:r>
            <w:r>
              <w:rPr>
                <w:rFonts w:hint="eastAsia" w:ascii="宋体" w:hAnsi="宋体"/>
                <w:szCs w:val="21"/>
                <w:highlight w:val="none"/>
              </w:rPr>
              <w:t>，发送后请告知采购人。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878"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3</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报价说明</w:t>
            </w:r>
          </w:p>
        </w:tc>
        <w:tc>
          <w:tcPr>
            <w:tcW w:w="7513" w:type="dxa"/>
            <w:noWrap w:val="0"/>
            <w:vAlign w:val="center"/>
          </w:tcPr>
          <w:p>
            <w:pPr>
              <w:rPr>
                <w:rFonts w:hint="eastAsia" w:ascii="宋体" w:hAnsi="宋体"/>
                <w:b/>
                <w:szCs w:val="21"/>
                <w:highlight w:val="none"/>
              </w:rPr>
            </w:pPr>
            <w:r>
              <w:rPr>
                <w:rFonts w:hint="eastAsia" w:ascii="宋体" w:hAnsi="宋体" w:eastAsia="宋体" w:cs="宋体"/>
                <w:b/>
                <w:szCs w:val="21"/>
                <w:highlight w:val="none"/>
              </w:rPr>
              <w:t>本项目设有最高</w:t>
            </w:r>
            <w:r>
              <w:rPr>
                <w:rFonts w:hint="eastAsia" w:ascii="宋体" w:hAnsi="宋体" w:eastAsia="宋体" w:cs="宋体"/>
                <w:b/>
                <w:szCs w:val="21"/>
                <w:highlight w:val="none"/>
                <w:lang w:val="en-US" w:eastAsia="zh-CN"/>
              </w:rPr>
              <w:t>下浮率</w:t>
            </w:r>
            <w:r>
              <w:rPr>
                <w:rFonts w:hint="eastAsia" w:ascii="宋体" w:hAnsi="宋体"/>
                <w:b/>
                <w:szCs w:val="21"/>
                <w:highlight w:val="none"/>
              </w:rPr>
              <w:t>，供应商报价超出</w:t>
            </w:r>
            <w:r>
              <w:rPr>
                <w:rFonts w:hint="eastAsia" w:ascii="宋体" w:hAnsi="宋体" w:eastAsia="宋体" w:cs="宋体"/>
                <w:b/>
                <w:szCs w:val="21"/>
                <w:highlight w:val="none"/>
              </w:rPr>
              <w:t>最高</w:t>
            </w:r>
            <w:r>
              <w:rPr>
                <w:rFonts w:hint="eastAsia" w:ascii="宋体" w:hAnsi="宋体" w:eastAsia="宋体" w:cs="宋体"/>
                <w:b/>
                <w:szCs w:val="21"/>
                <w:highlight w:val="none"/>
                <w:lang w:val="en-US" w:eastAsia="zh-CN"/>
              </w:rPr>
              <w:t>下浮率</w:t>
            </w:r>
            <w:r>
              <w:rPr>
                <w:rFonts w:hint="eastAsia" w:ascii="宋体" w:hAnsi="宋体"/>
                <w:b/>
                <w:szCs w:val="21"/>
                <w:highlight w:val="none"/>
              </w:rPr>
              <w:t>作否决</w:t>
            </w:r>
            <w:r>
              <w:rPr>
                <w:rFonts w:hint="eastAsia" w:ascii="宋体" w:hAnsi="宋体"/>
                <w:b/>
                <w:szCs w:val="21"/>
                <w:highlight w:val="none"/>
                <w:lang w:val="en-US" w:eastAsia="zh-CN"/>
              </w:rPr>
              <w:t>评审</w:t>
            </w:r>
            <w:r>
              <w:rPr>
                <w:rFonts w:hint="eastAsia" w:ascii="宋体" w:hAnsi="宋体"/>
                <w:b/>
                <w:szCs w:val="21"/>
                <w:highlight w:val="none"/>
              </w:rPr>
              <w:t>处理。</w:t>
            </w:r>
          </w:p>
          <w:p>
            <w:pPr>
              <w:rPr>
                <w:rFonts w:hint="eastAsia" w:ascii="宋体" w:hAnsi="宋体"/>
                <w:b/>
                <w:szCs w:val="21"/>
                <w:highlight w:val="none"/>
              </w:rPr>
            </w:pPr>
            <w:bookmarkStart w:id="5" w:name="_Hlk28614568"/>
            <w:r>
              <w:rPr>
                <w:rFonts w:hint="eastAsia" w:ascii="宋体" w:hAnsi="宋体" w:cs="宋体"/>
                <w:b/>
                <w:bCs/>
                <w:kern w:val="0"/>
                <w:szCs w:val="21"/>
                <w:highlight w:val="none"/>
              </w:rPr>
              <w:t>报价包含</w:t>
            </w:r>
            <w:r>
              <w:rPr>
                <w:rFonts w:hint="eastAsia" w:ascii="宋体" w:hAnsi="宋体"/>
                <w:b/>
                <w:szCs w:val="21"/>
                <w:highlight w:val="none"/>
              </w:rPr>
              <w:t>所购买的硬件及相应的服务、</w:t>
            </w:r>
            <w:r>
              <w:rPr>
                <w:rFonts w:hint="eastAsia" w:ascii="宋体" w:hAnsi="宋体" w:cs="宋体"/>
                <w:b/>
                <w:bCs/>
                <w:kern w:val="0"/>
                <w:szCs w:val="21"/>
                <w:highlight w:val="none"/>
              </w:rPr>
              <w:t>税费及所涉及的一切费用</w:t>
            </w:r>
            <w:bookmarkEnd w:id="5"/>
            <w:r>
              <w:rPr>
                <w:rFonts w:hint="eastAsia" w:ascii="宋体" w:hAnsi="宋体" w:cs="宋体"/>
                <w:b/>
                <w:bCs/>
                <w:kern w:val="0"/>
                <w:szCs w:val="21"/>
                <w:highlight w:val="none"/>
              </w:rPr>
              <w:t>。</w:t>
            </w:r>
            <w:r>
              <w:rPr>
                <w:rFonts w:hint="eastAsia" w:ascii="宋体" w:hAnsi="宋体"/>
                <w:b/>
                <w:szCs w:val="21"/>
                <w:highlight w:val="none"/>
              </w:rPr>
              <w:t>采购人不再支付任何其他费用。</w:t>
            </w:r>
          </w:p>
          <w:p>
            <w:pPr>
              <w:rPr>
                <w:rFonts w:ascii="宋体" w:hAnsi="宋体"/>
                <w:b/>
                <w:szCs w:val="21"/>
                <w:highlight w:val="none"/>
              </w:rPr>
            </w:pPr>
            <w:r>
              <w:rPr>
                <w:rFonts w:hint="eastAsia" w:ascii="宋体" w:hAnsi="宋体"/>
                <w:b/>
                <w:bCs/>
                <w:highlight w:val="none"/>
              </w:rPr>
              <w:t>本项目为不允许多次报价，</w:t>
            </w:r>
            <w:r>
              <w:rPr>
                <w:rFonts w:hint="eastAsia" w:ascii="宋体" w:hAnsi="宋体"/>
                <w:b/>
                <w:szCs w:val="21"/>
                <w:highlight w:val="none"/>
              </w:rPr>
              <w:t>报价内容详见第六章。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426"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rPr>
              <w:t>4</w:t>
            </w:r>
          </w:p>
        </w:tc>
        <w:tc>
          <w:tcPr>
            <w:tcW w:w="1701"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有效期</w:t>
            </w:r>
          </w:p>
        </w:tc>
        <w:tc>
          <w:tcPr>
            <w:tcW w:w="7513" w:type="dxa"/>
            <w:noWrap w:val="0"/>
            <w:vAlign w:val="center"/>
          </w:tcPr>
          <w:p>
            <w:pPr>
              <w:rPr>
                <w:rFonts w:hint="eastAsia" w:ascii="Times New Roman" w:hAnsi="Times New Roman"/>
                <w:color w:val="000000"/>
                <w:highlight w:val="none"/>
              </w:rPr>
            </w:pPr>
            <w:r>
              <w:rPr>
                <w:rFonts w:ascii="Times New Roman" w:hAnsi="Times New Roman"/>
                <w:color w:val="000000"/>
                <w:highlight w:val="none"/>
              </w:rPr>
              <w:t>90</w:t>
            </w:r>
            <w:r>
              <w:rPr>
                <w:rFonts w:hint="eastAsia" w:ascii="Times New Roman" w:hAnsi="Times New Roman"/>
                <w:color w:val="000000"/>
                <w:highlight w:val="none"/>
              </w:rPr>
              <w:t>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653" w:hRule="exact"/>
        </w:trPr>
        <w:tc>
          <w:tcPr>
            <w:tcW w:w="426" w:type="dxa"/>
            <w:noWrap w:val="0"/>
            <w:vAlign w:val="center"/>
          </w:tcPr>
          <w:p>
            <w:pPr>
              <w:jc w:val="center"/>
              <w:rPr>
                <w:rFonts w:ascii="宋体" w:hAnsi="Times New Roman" w:cs="宋体"/>
                <w:spacing w:val="8"/>
                <w:kern w:val="24"/>
                <w:szCs w:val="21"/>
                <w:highlight w:val="none"/>
              </w:rPr>
            </w:pPr>
            <w:r>
              <w:rPr>
                <w:rFonts w:ascii="宋体" w:hAnsi="宋体" w:cs="宋体"/>
                <w:spacing w:val="8"/>
                <w:kern w:val="24"/>
                <w:szCs w:val="21"/>
                <w:highlight w:val="none"/>
              </w:rPr>
              <w:t>5</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响应文件份数及装订要求</w:t>
            </w:r>
          </w:p>
        </w:tc>
        <w:tc>
          <w:tcPr>
            <w:tcW w:w="7513" w:type="dxa"/>
            <w:noWrap w:val="0"/>
            <w:vAlign w:val="center"/>
          </w:tcPr>
          <w:p>
            <w:pPr>
              <w:rPr>
                <w:rFonts w:hint="eastAsia" w:ascii="宋体" w:hAnsi="宋体" w:eastAsiaTheme="minorEastAsia"/>
                <w:b/>
                <w:spacing w:val="8"/>
                <w:kern w:val="24"/>
                <w:szCs w:val="21"/>
                <w:highlight w:val="none"/>
                <w:lang w:eastAsia="zh-CN"/>
              </w:rPr>
            </w:pPr>
            <w:r>
              <w:rPr>
                <w:rFonts w:hint="eastAsia" w:ascii="宋体" w:hAnsi="宋体"/>
                <w:szCs w:val="21"/>
                <w:highlight w:val="none"/>
              </w:rPr>
              <w:t>响应文件份数：正本一份</w:t>
            </w:r>
            <w:r>
              <w:rPr>
                <w:rFonts w:hint="eastAsia" w:ascii="宋体" w:hAnsi="宋体"/>
                <w:szCs w:val="21"/>
                <w:highlight w:val="none"/>
                <w:lang w:eastAsia="zh-CN"/>
              </w:rPr>
              <w:t>，</w:t>
            </w:r>
            <w:r>
              <w:rPr>
                <w:rFonts w:ascii="宋体" w:hAnsi="宋体"/>
                <w:szCs w:val="21"/>
                <w:highlight w:val="none"/>
              </w:rPr>
              <w:t>电子版一份</w:t>
            </w:r>
            <w:r>
              <w:rPr>
                <w:rFonts w:hint="eastAsia" w:ascii="宋体" w:hAnsi="宋体"/>
                <w:szCs w:val="21"/>
                <w:highlight w:val="none"/>
                <w:lang w:eastAsia="zh-CN"/>
              </w:rPr>
              <w:t>。</w:t>
            </w:r>
          </w:p>
          <w:p>
            <w:pPr>
              <w:rPr>
                <w:rFonts w:ascii="宋体" w:hAnsi="宋体"/>
                <w:spacing w:val="8"/>
                <w:kern w:val="24"/>
                <w:szCs w:val="21"/>
                <w:highlight w:val="none"/>
              </w:rPr>
            </w:pPr>
            <w:r>
              <w:rPr>
                <w:rFonts w:hint="eastAsia"/>
                <w:b/>
                <w:highlight w:val="none"/>
              </w:rPr>
              <w:t>装订要求：供应商需对响应文件进行装订成册，如出现活页响应文件，采购方有权拒收文件。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42" w:hRule="exact"/>
        </w:trPr>
        <w:tc>
          <w:tcPr>
            <w:tcW w:w="426" w:type="dxa"/>
            <w:noWrap w:val="0"/>
            <w:vAlign w:val="center"/>
          </w:tcPr>
          <w:p>
            <w:pPr>
              <w:jc w:val="center"/>
              <w:rPr>
                <w:rFonts w:ascii="宋体" w:hAnsi="宋体"/>
                <w:spacing w:val="8"/>
                <w:kern w:val="24"/>
                <w:szCs w:val="21"/>
                <w:highlight w:val="none"/>
              </w:rPr>
            </w:pPr>
            <w:r>
              <w:rPr>
                <w:rFonts w:ascii="宋体" w:hAnsi="宋体"/>
                <w:spacing w:val="8"/>
                <w:kern w:val="24"/>
                <w:szCs w:val="21"/>
                <w:highlight w:val="none"/>
              </w:rPr>
              <w:t>6</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签字或盖章要求</w:t>
            </w:r>
          </w:p>
        </w:tc>
        <w:tc>
          <w:tcPr>
            <w:tcW w:w="7513" w:type="dxa"/>
            <w:noWrap w:val="0"/>
            <w:vAlign w:val="center"/>
          </w:tcPr>
          <w:p>
            <w:pPr>
              <w:numPr>
                <w:ilvl w:val="0"/>
                <w:numId w:val="1"/>
              </w:numPr>
              <w:rPr>
                <w:rFonts w:hint="eastAsia" w:ascii="宋体" w:hAnsi="宋体"/>
                <w:spacing w:val="8"/>
                <w:kern w:val="24"/>
                <w:szCs w:val="21"/>
                <w:highlight w:val="none"/>
              </w:rPr>
            </w:pPr>
            <w:r>
              <w:rPr>
                <w:rFonts w:hint="eastAsia" w:ascii="宋体" w:hAnsi="宋体"/>
                <w:spacing w:val="8"/>
                <w:kern w:val="24"/>
                <w:szCs w:val="21"/>
                <w:highlight w:val="none"/>
              </w:rPr>
              <w:t>响应文件的正本需打印或用不褪色墨水书写，并在响应文件格式有提示的地方由供应商的法定代表人/负责人或经法定代表人正式授权的代表签字及加盖单位公章。</w:t>
            </w:r>
          </w:p>
          <w:p>
            <w:pPr>
              <w:numPr>
                <w:ilvl w:val="0"/>
                <w:numId w:val="1"/>
              </w:numPr>
              <w:rPr>
                <w:rFonts w:ascii="宋体" w:hAnsi="宋体"/>
                <w:spacing w:val="8"/>
                <w:kern w:val="24"/>
                <w:szCs w:val="21"/>
                <w:highlight w:val="none"/>
              </w:rPr>
            </w:pPr>
            <w:r>
              <w:rPr>
                <w:rFonts w:hint="eastAsia" w:ascii="宋体" w:hAnsi="宋体"/>
                <w:spacing w:val="8"/>
                <w:kern w:val="24"/>
                <w:szCs w:val="21"/>
                <w:highlight w:val="none"/>
              </w:rPr>
              <w:t>响应文件中凡出现供应商单位落款的地方应盖单位公章。</w:t>
            </w:r>
          </w:p>
          <w:p>
            <w:pPr>
              <w:numPr>
                <w:ilvl w:val="0"/>
                <w:numId w:val="1"/>
              </w:numPr>
              <w:rPr>
                <w:rFonts w:ascii="宋体" w:hAnsi="宋体"/>
                <w:b/>
                <w:spacing w:val="8"/>
                <w:kern w:val="24"/>
                <w:szCs w:val="21"/>
                <w:highlight w:val="none"/>
              </w:rPr>
            </w:pPr>
            <w:r>
              <w:rPr>
                <w:rFonts w:hint="eastAsia" w:ascii="宋体" w:hAnsi="宋体"/>
                <w:b/>
                <w:spacing w:val="8"/>
                <w:kern w:val="24"/>
                <w:szCs w:val="21"/>
                <w:highlight w:val="none"/>
              </w:rPr>
              <w:t>同时响应文件签字盖章必须满足以下其中一条规定：</w:t>
            </w:r>
          </w:p>
          <w:p>
            <w:pPr>
              <w:numPr>
                <w:ilvl w:val="0"/>
                <w:numId w:val="2"/>
              </w:numPr>
              <w:tabs>
                <w:tab w:val="left" w:pos="381"/>
              </w:tabs>
              <w:rPr>
                <w:rFonts w:ascii="宋体" w:hAnsi="宋体"/>
                <w:b/>
                <w:spacing w:val="8"/>
                <w:kern w:val="24"/>
                <w:szCs w:val="21"/>
                <w:highlight w:val="none"/>
              </w:rPr>
            </w:pPr>
            <w:r>
              <w:rPr>
                <w:rFonts w:hint="eastAsia" w:ascii="宋体" w:hAnsi="宋体"/>
                <w:b/>
                <w:spacing w:val="8"/>
                <w:kern w:val="24"/>
                <w:szCs w:val="21"/>
                <w:highlight w:val="none"/>
              </w:rPr>
              <w:t>供应商的法定代表人/负责人或其授权人逐页签字；</w:t>
            </w:r>
          </w:p>
          <w:p>
            <w:pPr>
              <w:numPr>
                <w:ilvl w:val="0"/>
                <w:numId w:val="2"/>
              </w:numP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响应文件加盖供应商单位骑缝章（加盖骑缝章的为单位公章）；</w:t>
            </w:r>
          </w:p>
          <w:p>
            <w:pPr>
              <w:numPr>
                <w:ilvl w:val="0"/>
                <w:numId w:val="2"/>
              </w:numP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 xml:space="preserve">响应文件均应逐页加盖供应商单位公章。 </w:t>
            </w:r>
          </w:p>
          <w:p>
            <w:pPr>
              <w:rPr>
                <w:rFonts w:ascii="宋体" w:hAnsi="宋体"/>
                <w:b/>
                <w:szCs w:val="21"/>
                <w:highlight w:val="none"/>
                <w:u w:val="single"/>
              </w:rPr>
            </w:pPr>
            <w:r>
              <w:rPr>
                <w:rFonts w:hint="eastAsia" w:ascii="宋体" w:hAnsi="宋体"/>
                <w:b/>
                <w:spacing w:val="8"/>
                <w:kern w:val="24"/>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28" w:hRule="exact"/>
        </w:trPr>
        <w:tc>
          <w:tcPr>
            <w:tcW w:w="426" w:type="dxa"/>
            <w:noWrap w:val="0"/>
            <w:vAlign w:val="center"/>
          </w:tcPr>
          <w:p>
            <w:pPr>
              <w:jc w:val="center"/>
              <w:rPr>
                <w:rFonts w:ascii="宋体" w:hAnsi="宋体"/>
                <w:spacing w:val="8"/>
                <w:kern w:val="24"/>
                <w:szCs w:val="21"/>
                <w:highlight w:val="none"/>
              </w:rPr>
            </w:pPr>
            <w:r>
              <w:rPr>
                <w:rFonts w:ascii="宋体" w:hAnsi="宋体"/>
                <w:spacing w:val="8"/>
                <w:kern w:val="24"/>
                <w:szCs w:val="21"/>
                <w:highlight w:val="none"/>
              </w:rPr>
              <w:t>7</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封套上应载明的信息</w:t>
            </w:r>
          </w:p>
        </w:tc>
        <w:tc>
          <w:tcPr>
            <w:tcW w:w="7513" w:type="dxa"/>
            <w:noWrap w:val="0"/>
            <w:vAlign w:val="center"/>
          </w:tcPr>
          <w:p>
            <w:pPr>
              <w:rPr>
                <w:rFonts w:hint="eastAsia" w:ascii="宋体" w:hAnsi="宋体" w:cs="Times New Roman"/>
                <w:color w:val="000000"/>
                <w:szCs w:val="21"/>
                <w:highlight w:val="none"/>
                <w:lang w:val="en-US" w:eastAsia="zh-CN"/>
              </w:rPr>
            </w:pPr>
            <w:r>
              <w:rPr>
                <w:rFonts w:hint="eastAsia" w:ascii="宋体" w:hAnsi="宋体"/>
                <w:color w:val="000000"/>
                <w:szCs w:val="21"/>
                <w:highlight w:val="none"/>
              </w:rPr>
              <w:t>项目名</w:t>
            </w:r>
            <w:r>
              <w:rPr>
                <w:rFonts w:hint="eastAsia" w:ascii="宋体" w:hAnsi="宋体" w:cs="Times New Roman"/>
                <w:spacing w:val="8"/>
                <w:kern w:val="24"/>
                <w:szCs w:val="21"/>
                <w:highlight w:val="none"/>
                <w:lang w:val="en-US" w:eastAsia="zh-CN"/>
              </w:rPr>
              <w:t>称：</w:t>
            </w:r>
            <w:r>
              <w:rPr>
                <w:rFonts w:hint="eastAsia" w:ascii="宋体" w:hAnsi="宋体" w:cs="Times New Roman"/>
                <w:color w:val="000000"/>
                <w:szCs w:val="21"/>
                <w:highlight w:val="none"/>
                <w:lang w:val="en-US" w:eastAsia="zh-CN"/>
              </w:rPr>
              <w:t>医院新院区若干个项目设计服务采购项目</w:t>
            </w:r>
          </w:p>
          <w:p>
            <w:pP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采购人名称：数字江门网络建设有限公司</w:t>
            </w:r>
          </w:p>
          <w:p>
            <w:pPr>
              <w:rPr>
                <w:rFonts w:ascii="宋体" w:hAnsi="宋体"/>
                <w:color w:val="000000"/>
                <w:szCs w:val="21"/>
                <w:highlight w:val="none"/>
                <w:u w:val="single"/>
              </w:rPr>
            </w:pPr>
            <w:r>
              <w:rPr>
                <w:rFonts w:hint="eastAsia" w:ascii="宋体" w:hAnsi="宋体"/>
                <w:color w:val="000000"/>
                <w:szCs w:val="21"/>
                <w:highlight w:val="none"/>
              </w:rPr>
              <w:t>供应商</w:t>
            </w:r>
            <w:r>
              <w:rPr>
                <w:rFonts w:ascii="宋体" w:hAnsi="宋体"/>
                <w:color w:val="000000"/>
                <w:szCs w:val="21"/>
                <w:highlight w:val="none"/>
              </w:rPr>
              <w:t>名称：</w:t>
            </w:r>
            <w:r>
              <w:rPr>
                <w:rFonts w:hint="eastAsia" w:ascii="宋体" w:hAnsi="宋体"/>
                <w:color w:val="000000"/>
                <w:szCs w:val="21"/>
                <w:highlight w:val="none"/>
                <w:u w:val="single"/>
              </w:rPr>
              <w:t xml:space="preserve">                           </w:t>
            </w:r>
            <w:r>
              <w:rPr>
                <w:rFonts w:hint="eastAsia" w:ascii="宋体" w:hAnsi="宋体"/>
                <w:color w:val="000000"/>
                <w:szCs w:val="21"/>
                <w:highlight w:val="none"/>
              </w:rPr>
              <w:t>(盖公章)</w:t>
            </w:r>
          </w:p>
          <w:p>
            <w:pPr>
              <w:rPr>
                <w:rFonts w:ascii="宋体" w:hAnsi="宋体"/>
                <w:szCs w:val="21"/>
                <w:highlight w:val="none"/>
              </w:rPr>
            </w:pPr>
            <w:r>
              <w:rPr>
                <w:rFonts w:hint="eastAsia" w:ascii="宋体" w:hAnsi="宋体"/>
                <w:color w:val="000000"/>
                <w:szCs w:val="21"/>
                <w:highlight w:val="none"/>
              </w:rPr>
              <w:t>响应文件</w:t>
            </w:r>
            <w:r>
              <w:rPr>
                <w:rFonts w:ascii="宋体" w:hAnsi="宋体"/>
                <w:color w:val="000000"/>
                <w:szCs w:val="21"/>
                <w:highlight w:val="none"/>
              </w:rPr>
              <w:t>在</w:t>
            </w:r>
            <w:r>
              <w:rPr>
                <w:rFonts w:hint="eastAsia" w:ascii="宋体" w:hAnsi="宋体"/>
                <w:color w:val="000000"/>
                <w:kern w:val="2"/>
                <w:sz w:val="21"/>
                <w:szCs w:val="21"/>
                <w:highlight w:val="none"/>
                <w:lang w:val="en-US" w:eastAsia="zh-CN" w:bidi="ar-SA"/>
              </w:rPr>
              <w:t>2022年8月23日</w:t>
            </w:r>
            <w:r>
              <w:rPr>
                <w:rFonts w:hint="eastAsia" w:ascii="宋体" w:hAnsi="宋体"/>
                <w:color w:val="000000"/>
                <w:szCs w:val="24"/>
                <w:highlight w:val="none"/>
                <w:lang w:val="en-US" w:eastAsia="zh-CN"/>
              </w:rPr>
              <w:t>15</w:t>
            </w:r>
            <w:r>
              <w:rPr>
                <w:rFonts w:hint="eastAsia" w:ascii="宋体" w:hAnsi="宋体"/>
                <w:color w:val="000000"/>
                <w:szCs w:val="24"/>
                <w:highlight w:val="none"/>
              </w:rPr>
              <w:t>时00分</w:t>
            </w:r>
            <w:r>
              <w:rPr>
                <w:rFonts w:ascii="宋体" w:hAnsi="宋体"/>
                <w:color w:val="000000"/>
                <w:szCs w:val="21"/>
                <w:highlight w:val="none"/>
              </w:rPr>
              <w:t>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8</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响应文件提交截止时间</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9</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递交响应文件地点</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7" w:hRule="exact"/>
        </w:trPr>
        <w:tc>
          <w:tcPr>
            <w:tcW w:w="426" w:type="dxa"/>
            <w:noWrap w:val="0"/>
            <w:vAlign w:val="center"/>
          </w:tcPr>
          <w:p>
            <w:pPr>
              <w:jc w:val="center"/>
              <w:rPr>
                <w:rFonts w:ascii="宋体" w:hAnsi="Times New Roman" w:cs="宋体"/>
                <w:spacing w:val="8"/>
                <w:kern w:val="24"/>
                <w:szCs w:val="21"/>
                <w:highlight w:val="none"/>
              </w:rPr>
            </w:pPr>
            <w:r>
              <w:rPr>
                <w:rFonts w:ascii="宋体" w:hAnsi="宋体" w:cs="宋体"/>
                <w:spacing w:val="8"/>
                <w:kern w:val="24"/>
                <w:szCs w:val="21"/>
                <w:highlight w:val="none"/>
              </w:rPr>
              <w:t>1</w:t>
            </w:r>
            <w:r>
              <w:rPr>
                <w:rFonts w:hint="eastAsia" w:ascii="宋体" w:hAnsi="宋体" w:cs="宋体"/>
                <w:spacing w:val="8"/>
                <w:kern w:val="24"/>
                <w:szCs w:val="21"/>
                <w:highlight w:val="none"/>
              </w:rPr>
              <w:t>0</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时间及地点</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时间：（同截止时间）</w:t>
            </w:r>
          </w:p>
          <w:p>
            <w:pPr>
              <w:rPr>
                <w:rFonts w:ascii="宋体" w:hAnsi="宋体"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410" w:hRule="exact"/>
        </w:trPr>
        <w:tc>
          <w:tcPr>
            <w:tcW w:w="426" w:type="dxa"/>
            <w:noWrap w:val="0"/>
            <w:vAlign w:val="center"/>
          </w:tcPr>
          <w:p>
            <w:pP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1</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偏离</w:t>
            </w:r>
          </w:p>
        </w:tc>
        <w:tc>
          <w:tcPr>
            <w:tcW w:w="7513" w:type="dxa"/>
            <w:noWrap w:val="0"/>
            <w:vAlign w:val="center"/>
          </w:tcPr>
          <w:p>
            <w:pPr>
              <w:rPr>
                <w:rFonts w:ascii="宋体" w:hAnsi="宋体"/>
                <w:b/>
                <w:szCs w:val="21"/>
                <w:highlight w:val="none"/>
              </w:rPr>
            </w:pPr>
            <w:r>
              <w:rPr>
                <w:rFonts w:hint="eastAsia" w:ascii="宋体" w:hAnsi="宋体"/>
                <w:b/>
                <w:szCs w:val="21"/>
                <w:highlight w:val="none"/>
              </w:rPr>
              <w:t>本项目不允许负偏离，“不满足”和“部分满足”均属于负偏离。供应商须认真研读</w:t>
            </w:r>
            <w:r>
              <w:rPr>
                <w:rFonts w:hint="eastAsia" w:ascii="宋体" w:hAnsi="宋体"/>
                <w:b/>
                <w:szCs w:val="21"/>
                <w:highlight w:val="none"/>
                <w:lang w:val="en-US" w:eastAsia="zh-CN"/>
              </w:rPr>
              <w:t>采购</w:t>
            </w:r>
            <w:r>
              <w:rPr>
                <w:rFonts w:hint="eastAsia" w:ascii="宋体" w:hAnsi="宋体"/>
                <w:b/>
                <w:szCs w:val="21"/>
                <w:highlight w:val="none"/>
              </w:rPr>
              <w:t>文件内容，并按要求填写“合同条款偏离表”，偏离表格式详见采购文件第六章</w:t>
            </w:r>
            <w:r>
              <w:rPr>
                <w:rFonts w:hint="eastAsia" w:ascii="宋体" w:hAnsi="宋体"/>
                <w:b/>
                <w:szCs w:val="21"/>
                <w:highlight w:val="none"/>
              </w:rPr>
              <w:t>。本项目供应商需对用户需求书进行点对点应答。</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444" w:hRule="exact"/>
        </w:trPr>
        <w:tc>
          <w:tcPr>
            <w:tcW w:w="426" w:type="dxa"/>
            <w:noWrap w:val="0"/>
            <w:vAlign w:val="center"/>
          </w:tcPr>
          <w:p>
            <w:pPr>
              <w:jc w:val="center"/>
              <w:rPr>
                <w:rFonts w:hint="default" w:ascii="宋体" w:hAnsi="宋体" w:eastAsiaTheme="minorEastAsia"/>
                <w:spacing w:val="8"/>
                <w:kern w:val="24"/>
                <w:szCs w:val="21"/>
                <w:highlight w:val="none"/>
                <w:lang w:val="en-US" w:eastAsia="zh-CN"/>
              </w:rPr>
            </w:pPr>
            <w:r>
              <w:rPr>
                <w:rFonts w:hint="eastAsia" w:ascii="宋体" w:hAnsi="宋体"/>
                <w:spacing w:val="8"/>
                <w:kern w:val="24"/>
                <w:szCs w:val="21"/>
                <w:highlight w:val="none"/>
                <w:lang w:val="en-US" w:eastAsia="zh-CN"/>
              </w:rPr>
              <w:t>12</w:t>
            </w:r>
          </w:p>
        </w:tc>
        <w:tc>
          <w:tcPr>
            <w:tcW w:w="1701"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rPr>
              <w:t>中选原则</w:t>
            </w:r>
          </w:p>
        </w:tc>
        <w:tc>
          <w:tcPr>
            <w:tcW w:w="7513" w:type="dxa"/>
            <w:noWrap w:val="0"/>
            <w:vAlign w:val="center"/>
          </w:tcPr>
          <w:p>
            <w:pPr>
              <w:rPr>
                <w:rFonts w:hint="eastAsia" w:ascii="宋体" w:hAnsi="宋体"/>
                <w:spacing w:val="8"/>
                <w:kern w:val="24"/>
                <w:szCs w:val="21"/>
                <w:highlight w:val="none"/>
              </w:rPr>
            </w:pPr>
            <w:r>
              <w:rPr>
                <w:rFonts w:hint="eastAsia" w:ascii="宋体" w:hAnsi="宋体"/>
                <w:spacing w:val="8"/>
                <w:kern w:val="24"/>
                <w:szCs w:val="21"/>
                <w:highlight w:val="none"/>
                <w:lang w:val="en-US" w:eastAsia="zh-CN"/>
              </w:rPr>
              <w:t>简易采购</w:t>
            </w:r>
            <w:r>
              <w:rPr>
                <w:rFonts w:hint="eastAsia" w:ascii="宋体" w:hAnsi="宋体"/>
                <w:spacing w:val="8"/>
                <w:kern w:val="24"/>
                <w:szCs w:val="21"/>
                <w:highlight w:val="none"/>
              </w:rPr>
              <w:t>综合评分法</w:t>
            </w:r>
            <w:r>
              <w:rPr>
                <w:rFonts w:hint="eastAsia" w:ascii="宋体" w:hAnsi="宋体"/>
                <w:spacing w:val="8"/>
                <w:kern w:val="24"/>
                <w:szCs w:val="21"/>
                <w:highlight w:val="none"/>
              </w:rPr>
              <w:t>，推选综合得分第一的为本项目成交候选人。</w:t>
            </w:r>
          </w:p>
          <w:p>
            <w:pPr>
              <w:rPr>
                <w:rFonts w:hint="eastAsia" w:ascii="宋体" w:hAnsi="宋体"/>
                <w:b/>
                <w:spacing w:val="8"/>
                <w:kern w:val="24"/>
                <w:szCs w:val="21"/>
                <w:highlight w:val="none"/>
              </w:rPr>
            </w:pPr>
            <w:r>
              <w:rPr>
                <w:rFonts w:hint="eastAsia" w:ascii="宋体" w:hAnsi="宋体"/>
                <w:b/>
                <w:spacing w:val="8"/>
                <w:kern w:val="24"/>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文件关于最高限价的有关要求，则</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继续，若本项目2家单位没有具备竞争性及通过初步评审少于2家单位，则项目失败，将重新进行发布</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87" w:hRule="exact"/>
        </w:trPr>
        <w:tc>
          <w:tcPr>
            <w:tcW w:w="426" w:type="dxa"/>
            <w:noWrap w:val="0"/>
            <w:vAlign w:val="center"/>
          </w:tcPr>
          <w:p>
            <w:pP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3</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需要补充的其他内容</w:t>
            </w:r>
          </w:p>
        </w:tc>
        <w:tc>
          <w:tcPr>
            <w:tcW w:w="7513" w:type="dxa"/>
            <w:noWrap w:val="0"/>
            <w:vAlign w:val="center"/>
          </w:tcPr>
          <w:p>
            <w:pPr>
              <w:rPr>
                <w:rFonts w:ascii="宋体" w:hAnsi="宋体"/>
                <w:spacing w:val="8"/>
                <w:kern w:val="24"/>
                <w:szCs w:val="21"/>
                <w:highlight w:val="none"/>
              </w:rPr>
            </w:pPr>
            <w:r>
              <w:rPr>
                <w:rFonts w:hint="eastAsia" w:ascii="Times New Roman" w:hAnsi="宋体"/>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数字江门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20" w:hRule="exact"/>
        </w:trPr>
        <w:tc>
          <w:tcPr>
            <w:tcW w:w="426" w:type="dxa"/>
            <w:noWrap w:val="0"/>
            <w:vAlign w:val="center"/>
          </w:tcPr>
          <w:p>
            <w:pP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4</w:t>
            </w:r>
          </w:p>
        </w:tc>
        <w:tc>
          <w:tcPr>
            <w:tcW w:w="1701" w:type="dxa"/>
            <w:noWrap w:val="0"/>
            <w:vAlign w:val="center"/>
          </w:tcPr>
          <w:p>
            <w:pPr>
              <w:jc w:val="center"/>
              <w:rPr>
                <w:rFonts w:hint="eastAsia" w:ascii="宋体" w:hAnsi="宋体" w:cs="宋体"/>
                <w:szCs w:val="21"/>
                <w:highlight w:val="none"/>
              </w:rPr>
            </w:pPr>
            <w:r>
              <w:rPr>
                <w:rFonts w:hint="eastAsia" w:ascii="宋体" w:hAnsi="宋体" w:cs="宋体"/>
                <w:szCs w:val="21"/>
                <w:highlight w:val="none"/>
              </w:rPr>
              <w:t>重要提醒</w:t>
            </w:r>
          </w:p>
        </w:tc>
        <w:tc>
          <w:tcPr>
            <w:tcW w:w="7513" w:type="dxa"/>
            <w:noWrap w:val="0"/>
            <w:vAlign w:val="center"/>
          </w:tcPr>
          <w:p>
            <w:pPr>
              <w:rPr>
                <w:rFonts w:hint="eastAsia" w:ascii="宋体" w:hAnsi="宋体" w:cs="宋体"/>
                <w:szCs w:val="21"/>
                <w:highlight w:val="none"/>
              </w:rPr>
            </w:pPr>
            <w:r>
              <w:rPr>
                <w:rFonts w:hint="eastAsia" w:ascii="宋体" w:hAnsi="宋体" w:cs="宋体"/>
                <w:szCs w:val="21"/>
                <w:highlight w:val="none"/>
              </w:rPr>
              <w:t>响应</w:t>
            </w:r>
            <w:r>
              <w:rPr>
                <w:rFonts w:ascii="宋体" w:hAnsi="宋体" w:cs="宋体"/>
                <w:szCs w:val="21"/>
                <w:highlight w:val="none"/>
              </w:rPr>
              <w:t>文件</w:t>
            </w:r>
            <w:r>
              <w:rPr>
                <w:rFonts w:hint="eastAsia" w:ascii="宋体" w:hAnsi="宋体" w:cs="宋体"/>
                <w:szCs w:val="21"/>
                <w:highlight w:val="none"/>
              </w:rPr>
              <w:t>应</w:t>
            </w:r>
            <w:r>
              <w:rPr>
                <w:rFonts w:ascii="宋体" w:hAnsi="宋体" w:cs="宋体"/>
                <w:szCs w:val="21"/>
                <w:highlight w:val="none"/>
              </w:rPr>
              <w:t>打印</w:t>
            </w:r>
            <w:r>
              <w:rPr>
                <w:rFonts w:hint="eastAsia" w:ascii="宋体" w:hAnsi="宋体" w:cs="宋体"/>
                <w:szCs w:val="21"/>
                <w:highlight w:val="none"/>
              </w:rPr>
              <w:t>清晰</w:t>
            </w:r>
            <w:r>
              <w:rPr>
                <w:rFonts w:ascii="宋体" w:hAnsi="宋体" w:cs="宋体"/>
                <w:szCs w:val="21"/>
                <w:highlight w:val="none"/>
              </w:rPr>
              <w:t>，利于辨认，所需要提供的证明材料复印应清晰</w:t>
            </w:r>
            <w:r>
              <w:rPr>
                <w:rFonts w:hint="eastAsia" w:ascii="宋体" w:hAnsi="宋体" w:cs="宋体"/>
                <w:szCs w:val="21"/>
                <w:highlight w:val="none"/>
              </w:rPr>
              <w:t>；因</w:t>
            </w:r>
            <w:r>
              <w:rPr>
                <w:rFonts w:ascii="宋体" w:hAnsi="宋体" w:cs="宋体"/>
                <w:szCs w:val="21"/>
                <w:highlight w:val="none"/>
              </w:rPr>
              <w:t>不清晰，无法辨认清楚导致的扣分、否决等</w:t>
            </w:r>
            <w:r>
              <w:rPr>
                <w:rFonts w:hint="eastAsia" w:ascii="宋体" w:hAnsi="宋体" w:cs="宋体"/>
                <w:szCs w:val="21"/>
                <w:highlight w:val="none"/>
              </w:rPr>
              <w:t>后果</w:t>
            </w:r>
            <w:r>
              <w:rPr>
                <w:rFonts w:ascii="宋体" w:hAnsi="宋体" w:cs="宋体"/>
                <w:szCs w:val="21"/>
                <w:highlight w:val="none"/>
              </w:rPr>
              <w:t>由</w:t>
            </w:r>
            <w:r>
              <w:rPr>
                <w:rFonts w:hint="eastAsia" w:ascii="宋体" w:hAnsi="宋体" w:cs="宋体"/>
                <w:szCs w:val="21"/>
                <w:highlight w:val="none"/>
              </w:rPr>
              <w:t>响应供应商</w:t>
            </w:r>
            <w:r>
              <w:rPr>
                <w:rFonts w:ascii="宋体" w:hAnsi="宋体" w:cs="宋体"/>
                <w:szCs w:val="21"/>
                <w:highlight w:val="none"/>
              </w:rPr>
              <w:t>自行承担。</w:t>
            </w:r>
          </w:p>
        </w:tc>
      </w:tr>
    </w:tbl>
    <w:p>
      <w:pPr>
        <w:pStyle w:val="16"/>
        <w:rPr>
          <w:rFonts w:hint="eastAsia"/>
          <w:lang w:val="en-US" w:eastAsia="zh-CN"/>
        </w:rPr>
      </w:pPr>
    </w:p>
    <w:p>
      <w:pPr>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br w:type="page"/>
      </w:r>
    </w:p>
    <w:p>
      <w:pPr>
        <w:pStyle w:val="3"/>
        <w:jc w:val="center"/>
        <w:rPr>
          <w:sz w:val="32"/>
          <w:szCs w:val="32"/>
        </w:rPr>
      </w:pPr>
      <w:bookmarkStart w:id="6" w:name="_Toc5523"/>
      <w:r>
        <w:rPr>
          <w:rFonts w:hint="eastAsia"/>
          <w:sz w:val="32"/>
          <w:szCs w:val="32"/>
        </w:rPr>
        <w:t xml:space="preserve">第三章 </w:t>
      </w:r>
      <w:r>
        <w:rPr>
          <w:rFonts w:hint="eastAsia"/>
          <w:sz w:val="32"/>
          <w:szCs w:val="32"/>
          <w:lang w:val="en-US" w:eastAsia="zh-CN"/>
        </w:rPr>
        <w:t>采购</w:t>
      </w:r>
      <w:r>
        <w:rPr>
          <w:rFonts w:hint="eastAsia"/>
          <w:sz w:val="32"/>
          <w:szCs w:val="32"/>
        </w:rPr>
        <w:t>流程及评审方法</w:t>
      </w:r>
      <w:bookmarkEnd w:id="6"/>
    </w:p>
    <w:p>
      <w:pPr>
        <w:spacing w:line="420" w:lineRule="exact"/>
        <w:ind w:firstLine="420" w:firstLineChars="200"/>
        <w:rPr>
          <w:rFonts w:hint="eastAsia" w:ascii="宋体" w:hAnsi="宋体"/>
        </w:rPr>
      </w:pPr>
      <w:r>
        <w:rPr>
          <w:rFonts w:hint="eastAsia" w:ascii="宋体" w:hAnsi="宋体"/>
          <w:lang w:val="en-US" w:eastAsia="zh-CN"/>
        </w:rPr>
        <w:t>采购</w:t>
      </w:r>
      <w:r>
        <w:rPr>
          <w:rFonts w:ascii="宋体" w:hAnsi="宋体"/>
        </w:rPr>
        <w:t>整个过程按</w:t>
      </w:r>
      <w:r>
        <w:rPr>
          <w:rFonts w:hint="eastAsia" w:ascii="宋体" w:hAnsi="宋体"/>
        </w:rPr>
        <w:t>包括：初步评审、详细评审、应答文件的澄清（如有）、中选候选人推荐及出具评审结果报告。</w:t>
      </w:r>
    </w:p>
    <w:p>
      <w:pPr>
        <w:pStyle w:val="16"/>
        <w:rPr>
          <w:rFonts w:hint="eastAsia"/>
        </w:rPr>
      </w:pPr>
    </w:p>
    <w:p>
      <w:pPr>
        <w:widowControl/>
        <w:spacing w:line="380" w:lineRule="exact"/>
        <w:jc w:val="left"/>
        <w:rPr>
          <w:rFonts w:hint="eastAsia" w:ascii="宋体" w:hAnsi="宋体" w:cs="宋体"/>
          <w:b/>
          <w:kern w:val="0"/>
          <w:sz w:val="24"/>
          <w:szCs w:val="24"/>
        </w:rPr>
      </w:pPr>
      <w:r>
        <w:rPr>
          <w:rFonts w:hint="eastAsia" w:ascii="宋体" w:hAnsi="宋体" w:cs="宋体"/>
          <w:b/>
          <w:kern w:val="0"/>
          <w:szCs w:val="21"/>
        </w:rPr>
        <w:t xml:space="preserve"> </w:t>
      </w:r>
      <w:r>
        <w:rPr>
          <w:rFonts w:hint="eastAsia" w:ascii="宋体" w:hAnsi="宋体" w:cs="宋体"/>
          <w:b/>
          <w:kern w:val="0"/>
          <w:sz w:val="24"/>
          <w:szCs w:val="24"/>
        </w:rPr>
        <w:t>评审标准如下：</w:t>
      </w:r>
    </w:p>
    <w:p>
      <w:pPr>
        <w:widowControl/>
        <w:numPr>
          <w:ilvl w:val="0"/>
          <w:numId w:val="3"/>
        </w:numPr>
        <w:spacing w:line="380" w:lineRule="exact"/>
        <w:jc w:val="left"/>
        <w:rPr>
          <w:rFonts w:hint="eastAsia" w:ascii="宋体" w:hAnsi="宋体"/>
          <w:b/>
          <w:color w:val="000000"/>
          <w:szCs w:val="21"/>
        </w:rPr>
      </w:pPr>
      <w:r>
        <w:rPr>
          <w:rFonts w:hint="eastAsia" w:ascii="宋体" w:hAnsi="宋体"/>
          <w:b/>
          <w:color w:val="000000"/>
          <w:szCs w:val="21"/>
        </w:rPr>
        <w:t>初步审查</w:t>
      </w:r>
    </w:p>
    <w:p>
      <w:pPr>
        <w:widowControl/>
        <w:spacing w:line="380" w:lineRule="exact"/>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1初步评审标准</w:t>
      </w:r>
    </w:p>
    <w:p>
      <w:pPr>
        <w:widowControl/>
        <w:spacing w:line="380" w:lineRule="exact"/>
        <w:ind w:firstLine="420" w:firstLineChars="200"/>
        <w:jc w:val="left"/>
        <w:rPr>
          <w:rFonts w:ascii="宋体" w:hAnsi="宋体" w:cs="宋体"/>
          <w:color w:val="000000"/>
          <w:kern w:val="0"/>
          <w:szCs w:val="21"/>
        </w:rPr>
      </w:pPr>
      <w:r>
        <w:rPr>
          <w:rFonts w:hint="eastAsia" w:ascii="宋体" w:hAnsi="宋体" w:cs="宋体"/>
          <w:color w:val="000000"/>
          <w:kern w:val="0"/>
          <w:szCs w:val="21"/>
        </w:rPr>
        <w:t>评审</w:t>
      </w:r>
      <w:r>
        <w:rPr>
          <w:rFonts w:hint="eastAsia" w:ascii="宋体" w:hAnsi="宋体" w:cs="宋体"/>
          <w:color w:val="000000"/>
          <w:kern w:val="0"/>
          <w:szCs w:val="21"/>
          <w:lang w:val="en-US" w:eastAsia="zh-CN"/>
        </w:rPr>
        <w:t>委员</w:t>
      </w:r>
      <w:r>
        <w:rPr>
          <w:rFonts w:hint="eastAsia" w:ascii="宋体" w:hAnsi="宋体" w:cs="宋体"/>
          <w:color w:val="000000"/>
          <w:kern w:val="0"/>
          <w:szCs w:val="21"/>
        </w:rPr>
        <w:t>对各</w:t>
      </w:r>
      <w:r>
        <w:rPr>
          <w:rFonts w:ascii="宋体" w:hAnsi="宋体" w:cs="宋体"/>
          <w:color w:val="000000"/>
          <w:kern w:val="0"/>
          <w:szCs w:val="21"/>
        </w:rPr>
        <w:t>供应商的</w:t>
      </w:r>
      <w:r>
        <w:rPr>
          <w:rFonts w:hint="eastAsia" w:ascii="宋体" w:hAnsi="宋体" w:cs="宋体"/>
          <w:color w:val="000000"/>
          <w:kern w:val="0"/>
          <w:szCs w:val="21"/>
        </w:rPr>
        <w:t>响应文件进行符合性评审，全部审查项目通过符合性评审的才可进入下一阶段，不通过的不能进入下一阶段，同时将其响应文件作否决应答处理：</w:t>
      </w:r>
    </w:p>
    <w:tbl>
      <w:tblPr>
        <w:tblStyle w:val="18"/>
        <w:tblW w:w="8897" w:type="dxa"/>
        <w:tblInd w:w="0" w:type="dxa"/>
        <w:tblLayout w:type="fixed"/>
        <w:tblCellMar>
          <w:top w:w="0" w:type="dxa"/>
          <w:left w:w="108" w:type="dxa"/>
          <w:bottom w:w="0" w:type="dxa"/>
          <w:right w:w="108" w:type="dxa"/>
        </w:tblCellMar>
      </w:tblPr>
      <w:tblGrid>
        <w:gridCol w:w="817"/>
        <w:gridCol w:w="2413"/>
        <w:gridCol w:w="4249"/>
        <w:gridCol w:w="1418"/>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审查项目</w:t>
            </w:r>
          </w:p>
        </w:tc>
        <w:tc>
          <w:tcPr>
            <w:tcW w:w="4249"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审查标准</w:t>
            </w:r>
          </w:p>
        </w:tc>
        <w:tc>
          <w:tcPr>
            <w:tcW w:w="1418"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符合性情况</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响应函</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供应商资格</w:t>
            </w:r>
            <w:r>
              <w:rPr>
                <w:rFonts w:ascii="宋体" w:hAnsi="宋体" w:cs="宋体"/>
                <w:kern w:val="0"/>
              </w:rPr>
              <w:t>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spacing w:line="360" w:lineRule="exact"/>
              <w:jc w:val="left"/>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szCs w:val="24"/>
              </w:rPr>
              <w:t>信誉要求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szCs w:val="24"/>
              </w:rPr>
              <w:t>供应商无被责令停业、无被暂停或取消投标资格状况、近三年内无骗取中标或严重违约等其他要求，并提供信誉承诺函。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szCs w:val="24"/>
              </w:rPr>
            </w:pPr>
            <w:r>
              <w:rPr>
                <w:rFonts w:hint="eastAsia" w:ascii="宋体" w:hAnsi="宋体"/>
                <w:szCs w:val="24"/>
              </w:rPr>
              <w:t>联合体</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Theme="minorEastAsia"/>
                <w:szCs w:val="24"/>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highlight w:val="none"/>
              </w:rPr>
            </w:pPr>
            <w:r>
              <w:rPr>
                <w:rFonts w:hint="eastAsia" w:ascii="宋体" w:hAnsi="宋体" w:cs="宋体"/>
                <w:kern w:val="0"/>
                <w:highlight w:val="none"/>
              </w:rPr>
              <w:t>报价</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kern w:val="0"/>
                <w:highlight w:val="none"/>
              </w:rPr>
            </w:pPr>
            <w:r>
              <w:rPr>
                <w:rFonts w:hint="eastAsia" w:ascii="宋体" w:hAnsi="宋体" w:eastAsia="宋体" w:cs="宋体"/>
                <w:kern w:val="0"/>
                <w:szCs w:val="21"/>
                <w:highlight w:val="none"/>
              </w:rPr>
              <w:t>本项目设</w:t>
            </w:r>
            <w:r>
              <w:rPr>
                <w:rFonts w:hint="eastAsia" w:ascii="宋体" w:hAnsi="宋体" w:eastAsia="宋体" w:cs="宋体"/>
                <w:b/>
                <w:szCs w:val="21"/>
                <w:highlight w:val="none"/>
              </w:rPr>
              <w:t>最高</w:t>
            </w:r>
            <w:r>
              <w:rPr>
                <w:rFonts w:hint="eastAsia" w:ascii="宋体" w:hAnsi="宋体" w:eastAsia="宋体" w:cs="宋体"/>
                <w:b/>
                <w:szCs w:val="21"/>
                <w:highlight w:val="none"/>
                <w:lang w:val="en-US" w:eastAsia="zh-CN"/>
              </w:rPr>
              <w:t>下浮率</w:t>
            </w:r>
            <w:r>
              <w:rPr>
                <w:rFonts w:hint="eastAsia" w:ascii="宋体" w:hAnsi="宋体" w:eastAsia="宋体" w:cs="宋体"/>
                <w:kern w:val="0"/>
                <w:szCs w:val="21"/>
                <w:highlight w:val="none"/>
              </w:rPr>
              <w:t>，含税报价不超</w:t>
            </w:r>
            <w:r>
              <w:rPr>
                <w:rFonts w:hint="eastAsia" w:ascii="宋体" w:hAnsi="宋体" w:eastAsia="宋体" w:cs="宋体"/>
                <w:kern w:val="0"/>
                <w:szCs w:val="21"/>
                <w:highlight w:val="none"/>
                <w:lang w:val="en-US" w:eastAsia="zh-CN"/>
              </w:rPr>
              <w:t>过</w:t>
            </w:r>
            <w:r>
              <w:rPr>
                <w:rFonts w:hint="eastAsia" w:ascii="宋体" w:hAnsi="宋体" w:eastAsia="宋体" w:cs="宋体"/>
                <w:b/>
                <w:szCs w:val="21"/>
                <w:highlight w:val="none"/>
              </w:rPr>
              <w:t>最高</w:t>
            </w:r>
            <w:r>
              <w:rPr>
                <w:rFonts w:hint="eastAsia" w:ascii="宋体" w:hAnsi="宋体" w:eastAsia="宋体" w:cs="宋体"/>
                <w:b/>
                <w:szCs w:val="21"/>
                <w:highlight w:val="none"/>
                <w:lang w:val="en-US" w:eastAsia="zh-CN"/>
              </w:rPr>
              <w:t>下浮率</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点对点应答</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供应商须对第四章“合同条款”和第五章“采购需求”内容进行应答，并提交合同条款偏离表和用户需求偏离表，本项目不允许负偏离。</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highlight w:val="yellow"/>
              </w:rPr>
            </w:pPr>
            <w:r>
              <w:rPr>
                <w:rFonts w:hint="eastAsia" w:ascii="宋体" w:hAnsi="宋体" w:cs="宋体"/>
                <w:kern w:val="0"/>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响应文件中凡出现供应商单位落款的地方应盖单位公章。</w:t>
            </w:r>
          </w:p>
          <w:p>
            <w:pPr>
              <w:widowControl/>
              <w:jc w:val="left"/>
              <w:rPr>
                <w:rFonts w:hint="eastAsia" w:ascii="宋体" w:hAnsi="宋体" w:cs="宋体"/>
                <w:kern w:val="0"/>
              </w:rPr>
            </w:pPr>
            <w:r>
              <w:rPr>
                <w:rFonts w:hint="eastAsia" w:ascii="宋体" w:hAnsi="宋体" w:cs="宋体"/>
                <w:kern w:val="0"/>
              </w:rPr>
              <w:t>同时响应文件签字盖章必须满足以下其中一条规定：</w:t>
            </w:r>
          </w:p>
          <w:p>
            <w:pPr>
              <w:widowControl/>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widowControl/>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widowControl/>
              <w:jc w:val="left"/>
              <w:rPr>
                <w:rFonts w:hint="eastAsia" w:ascii="宋体" w:hAnsi="宋体" w:cs="宋体"/>
                <w:kern w:val="0"/>
              </w:rPr>
            </w:pPr>
            <w:r>
              <w:rPr>
                <w:rFonts w:hint="eastAsia" w:ascii="宋体" w:hAnsi="宋体"/>
                <w:kern w:val="0"/>
                <w:szCs w:val="24"/>
              </w:rPr>
              <w:t>3.</w:t>
            </w:r>
            <w:r>
              <w:rPr>
                <w:rFonts w:hint="eastAsia" w:ascii="宋体" w:hAnsi="宋体" w:cs="宋体"/>
                <w:kern w:val="0"/>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bl>
    <w:p>
      <w:pPr>
        <w:pStyle w:val="41"/>
        <w:tabs>
          <w:tab w:val="left" w:pos="945"/>
          <w:tab w:val="left" w:pos="1050"/>
        </w:tabs>
        <w:jc w:val="both"/>
        <w:rPr>
          <w:rFonts w:hAnsi="宋体"/>
          <w:b/>
          <w:sz w:val="24"/>
          <w:highlight w:val="yellow"/>
        </w:rPr>
      </w:pPr>
    </w:p>
    <w:p>
      <w:pPr>
        <w:widowControl/>
        <w:numPr>
          <w:ilvl w:val="0"/>
          <w:numId w:val="3"/>
        </w:numPr>
        <w:spacing w:line="380" w:lineRule="exact"/>
        <w:jc w:val="left"/>
        <w:rPr>
          <w:rFonts w:hint="eastAsia" w:ascii="宋体" w:hAnsi="宋体"/>
          <w:kern w:val="2"/>
          <w:sz w:val="24"/>
          <w:szCs w:val="24"/>
          <w:highlight w:val="none"/>
          <w:lang w:val="en-US" w:eastAsia="zh-CN" w:bidi="ar-SA"/>
        </w:rPr>
      </w:pPr>
      <w:r>
        <w:rPr>
          <w:rFonts w:hint="eastAsia" w:ascii="宋体" w:hAnsi="宋体"/>
          <w:b/>
          <w:color w:val="000000"/>
          <w:szCs w:val="21"/>
          <w:highlight w:val="none"/>
        </w:rPr>
        <w:t>商务</w:t>
      </w:r>
      <w:r>
        <w:rPr>
          <w:rFonts w:hint="eastAsia" w:ascii="宋体" w:hAnsi="宋体"/>
          <w:b/>
          <w:color w:val="000000"/>
          <w:szCs w:val="21"/>
          <w:highlight w:val="none"/>
          <w:lang w:val="en-US" w:eastAsia="zh-CN"/>
        </w:rPr>
        <w:t>部</w:t>
      </w:r>
      <w:r>
        <w:rPr>
          <w:rFonts w:hint="eastAsia" w:ascii="宋体" w:hAnsi="宋体"/>
          <w:b/>
          <w:color w:val="000000"/>
          <w:szCs w:val="21"/>
          <w:highlight w:val="none"/>
        </w:rPr>
        <w:t>分（</w:t>
      </w:r>
      <w:r>
        <w:rPr>
          <w:rFonts w:hint="eastAsia" w:ascii="宋体" w:hAnsi="宋体"/>
          <w:b/>
          <w:color w:val="000000"/>
          <w:kern w:val="2"/>
          <w:sz w:val="21"/>
          <w:szCs w:val="21"/>
          <w:highlight w:val="none"/>
          <w:lang w:val="en-US" w:eastAsia="zh-CN" w:bidi="ar-SA"/>
        </w:rPr>
        <w:t>35</w:t>
      </w:r>
      <w:r>
        <w:rPr>
          <w:rFonts w:hint="eastAsia" w:ascii="宋体" w:hAnsi="宋体"/>
          <w:b/>
          <w:color w:val="000000"/>
          <w:szCs w:val="21"/>
          <w:highlight w:val="none"/>
        </w:rPr>
        <w:t>分）</w:t>
      </w:r>
    </w:p>
    <w:tbl>
      <w:tblPr>
        <w:tblStyle w:val="18"/>
        <w:tblW w:w="9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803"/>
        <w:gridCol w:w="5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w:t>
            </w:r>
            <w:r>
              <w:rPr>
                <w:rFonts w:hint="eastAsia" w:ascii="宋体" w:hAnsi="宋体" w:cs="宋体"/>
                <w:b/>
                <w:bCs/>
                <w:kern w:val="0"/>
                <w:sz w:val="20"/>
              </w:rPr>
              <w:t>项目</w:t>
            </w:r>
          </w:p>
        </w:tc>
        <w:tc>
          <w:tcPr>
            <w:tcW w:w="1501"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评分因素</w:t>
            </w:r>
          </w:p>
        </w:tc>
        <w:tc>
          <w:tcPr>
            <w:tcW w:w="803" w:type="dxa"/>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分值</w:t>
            </w:r>
          </w:p>
        </w:tc>
        <w:tc>
          <w:tcPr>
            <w:tcW w:w="5709" w:type="dxa"/>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1134" w:type="dxa"/>
            <w:vMerge w:val="restart"/>
            <w:noWrap w:val="0"/>
            <w:vAlign w:val="center"/>
          </w:tcPr>
          <w:p>
            <w:pPr>
              <w:widowControl/>
              <w:jc w:val="left"/>
              <w:rPr>
                <w:rFonts w:hint="eastAsia" w:ascii="宋体" w:hAnsi="宋体" w:cs="宋体"/>
                <w:kern w:val="0"/>
              </w:rPr>
            </w:pPr>
            <w:r>
              <w:rPr>
                <w:rFonts w:hint="eastAsia" w:ascii="宋体" w:hAnsi="宋体" w:cs="宋体"/>
                <w:kern w:val="0"/>
              </w:rPr>
              <w:t>商务评分</w:t>
            </w:r>
          </w:p>
          <w:p>
            <w:pPr>
              <w:widowControl/>
              <w:jc w:val="left"/>
              <w:rPr>
                <w:rFonts w:hint="eastAsia" w:ascii="宋体" w:hAnsi="宋体" w:cs="宋体"/>
                <w:kern w:val="0"/>
              </w:rPr>
            </w:pPr>
            <w:r>
              <w:rPr>
                <w:rFonts w:hint="eastAsia" w:ascii="宋体" w:hAnsi="宋体" w:cs="宋体"/>
                <w:kern w:val="0"/>
              </w:rPr>
              <w:t>（</w:t>
            </w:r>
            <w:r>
              <w:rPr>
                <w:rFonts w:hint="eastAsia" w:ascii="宋体" w:hAnsi="宋体" w:cs="宋体"/>
                <w:kern w:val="0"/>
                <w:lang w:val="en-US" w:eastAsia="zh-CN"/>
              </w:rPr>
              <w:t>35</w:t>
            </w:r>
            <w:r>
              <w:rPr>
                <w:rFonts w:hint="eastAsia" w:ascii="宋体" w:hAnsi="宋体" w:cs="宋体"/>
                <w:kern w:val="0"/>
              </w:rPr>
              <w:t>分）</w:t>
            </w:r>
          </w:p>
        </w:tc>
        <w:tc>
          <w:tcPr>
            <w:tcW w:w="1501" w:type="dxa"/>
            <w:noWrap w:val="0"/>
            <w:vAlign w:val="center"/>
          </w:tcPr>
          <w:p>
            <w:pPr>
              <w:widowControl/>
              <w:jc w:val="center"/>
              <w:rPr>
                <w:rFonts w:hint="eastAsia" w:ascii="宋体" w:hAnsi="宋体" w:cs="宋体"/>
                <w:kern w:val="0"/>
              </w:rPr>
            </w:pPr>
            <w:r>
              <w:rPr>
                <w:rFonts w:hint="eastAsia" w:ascii="宋体" w:hAnsi="宋体" w:cs="宋体"/>
                <w:kern w:val="0"/>
              </w:rPr>
              <w:t>资质情况</w:t>
            </w:r>
          </w:p>
        </w:tc>
        <w:tc>
          <w:tcPr>
            <w:tcW w:w="803" w:type="dxa"/>
            <w:noWrap w:val="0"/>
            <w:vAlign w:val="center"/>
          </w:tcPr>
          <w:p>
            <w:pPr>
              <w:widowControl/>
              <w:jc w:val="center"/>
              <w:rPr>
                <w:rFonts w:hint="eastAsia" w:ascii="宋体" w:hAnsi="宋体" w:cs="宋体"/>
                <w:kern w:val="0"/>
              </w:rPr>
            </w:pPr>
            <w:r>
              <w:rPr>
                <w:rFonts w:hint="eastAsia" w:ascii="宋体" w:hAnsi="宋体" w:cs="宋体"/>
                <w:kern w:val="0"/>
                <w:lang w:val="en-US" w:eastAsia="zh-CN"/>
              </w:rPr>
              <w:t>10</w:t>
            </w:r>
            <w:r>
              <w:rPr>
                <w:rFonts w:hint="eastAsia" w:ascii="宋体" w:hAnsi="宋体" w:cs="宋体"/>
                <w:kern w:val="0"/>
              </w:rPr>
              <w:t>分</w:t>
            </w:r>
          </w:p>
        </w:tc>
        <w:tc>
          <w:tcPr>
            <w:tcW w:w="5709" w:type="dxa"/>
            <w:noWrap w:val="0"/>
            <w:vAlign w:val="center"/>
          </w:tcPr>
          <w:p>
            <w:pPr>
              <w:widowControl/>
              <w:jc w:val="left"/>
              <w:rPr>
                <w:rFonts w:hint="eastAsia" w:ascii="宋体" w:hAnsi="宋体" w:cs="宋体"/>
                <w:kern w:val="0"/>
              </w:rPr>
            </w:pPr>
            <w:r>
              <w:rPr>
                <w:rFonts w:hint="eastAsia" w:ascii="宋体" w:hAnsi="宋体" w:cs="宋体"/>
                <w:kern w:val="0"/>
              </w:rPr>
              <w:t>根据</w:t>
            </w:r>
            <w:r>
              <w:rPr>
                <w:rFonts w:hint="eastAsia" w:ascii="宋体" w:hAnsi="宋体" w:cs="宋体"/>
                <w:kern w:val="0"/>
                <w:lang w:val="en-US" w:eastAsia="zh-CN"/>
              </w:rPr>
              <w:t>响应</w:t>
            </w:r>
            <w:r>
              <w:rPr>
                <w:rFonts w:hint="eastAsia" w:ascii="宋体" w:hAnsi="宋体" w:cs="宋体"/>
                <w:kern w:val="0"/>
              </w:rPr>
              <w:t>人提供相关资质情况进行横向比较分析：</w:t>
            </w:r>
          </w:p>
          <w:p>
            <w:pPr>
              <w:widowControl/>
              <w:jc w:val="left"/>
              <w:rPr>
                <w:rFonts w:hint="eastAsia" w:ascii="宋体" w:hAnsi="宋体" w:cs="宋体"/>
                <w:kern w:val="0"/>
              </w:rPr>
            </w:pPr>
            <w:r>
              <w:rPr>
                <w:rFonts w:hint="eastAsia" w:ascii="宋体" w:hAnsi="宋体" w:cs="宋体"/>
                <w:kern w:val="0"/>
              </w:rPr>
              <w:t>1、具备</w:t>
            </w:r>
            <w:r>
              <w:rPr>
                <w:rFonts w:hint="eastAsia" w:ascii="宋体" w:hAnsi="宋体" w:cs="宋体"/>
                <w:kern w:val="0"/>
                <w:lang w:val="en-US" w:eastAsia="zh-CN"/>
              </w:rPr>
              <w:t>工程设计电子通信广电行业（有线通信）甲级资质</w:t>
            </w:r>
            <w:r>
              <w:rPr>
                <w:rFonts w:hint="eastAsia" w:ascii="宋体" w:hAnsi="宋体" w:cs="宋体"/>
                <w:kern w:val="0"/>
              </w:rPr>
              <w:t>，</w:t>
            </w:r>
            <w:r>
              <w:rPr>
                <w:rFonts w:hint="eastAsia" w:ascii="宋体" w:hAnsi="宋体" w:cs="宋体"/>
                <w:kern w:val="0"/>
                <w:lang w:val="en-US" w:eastAsia="zh-CN"/>
              </w:rPr>
              <w:t>甲</w:t>
            </w:r>
            <w:r>
              <w:rPr>
                <w:rFonts w:hint="eastAsia" w:ascii="宋体" w:hAnsi="宋体" w:cs="宋体"/>
                <w:kern w:val="0"/>
              </w:rPr>
              <w:t>级得</w:t>
            </w:r>
            <w:r>
              <w:rPr>
                <w:rFonts w:hint="eastAsia" w:ascii="宋体" w:hAnsi="宋体" w:cs="宋体"/>
                <w:kern w:val="0"/>
                <w:lang w:val="en-US" w:eastAsia="zh-CN"/>
              </w:rPr>
              <w:t>5</w:t>
            </w:r>
            <w:r>
              <w:rPr>
                <w:rFonts w:hint="eastAsia" w:ascii="宋体" w:hAnsi="宋体" w:cs="宋体"/>
                <w:kern w:val="0"/>
              </w:rPr>
              <w:t>分，</w:t>
            </w:r>
            <w:r>
              <w:rPr>
                <w:rFonts w:hint="eastAsia" w:ascii="宋体" w:hAnsi="宋体" w:cs="宋体"/>
                <w:kern w:val="0"/>
                <w:lang w:eastAsia="zh-CN"/>
              </w:rPr>
              <w:t>乙</w:t>
            </w:r>
            <w:r>
              <w:rPr>
                <w:rFonts w:hint="eastAsia" w:ascii="宋体" w:hAnsi="宋体" w:cs="宋体"/>
                <w:kern w:val="0"/>
              </w:rPr>
              <w:t>级得</w:t>
            </w:r>
            <w:r>
              <w:rPr>
                <w:rFonts w:hint="eastAsia" w:ascii="宋体" w:hAnsi="宋体" w:cs="宋体"/>
                <w:kern w:val="0"/>
                <w:lang w:val="en-US" w:eastAsia="zh-CN"/>
              </w:rPr>
              <w:t>3</w:t>
            </w:r>
            <w:r>
              <w:rPr>
                <w:rFonts w:hint="eastAsia" w:ascii="宋体" w:hAnsi="宋体" w:cs="宋体"/>
                <w:kern w:val="0"/>
              </w:rPr>
              <w:t>分，其余得0分。</w:t>
            </w:r>
          </w:p>
          <w:p>
            <w:pPr>
              <w:widowControl/>
              <w:jc w:val="left"/>
              <w:rPr>
                <w:rFonts w:hint="eastAsia" w:ascii="宋体" w:hAnsi="宋体" w:cs="宋体"/>
                <w:kern w:val="0"/>
              </w:rPr>
            </w:pPr>
            <w:r>
              <w:rPr>
                <w:rFonts w:hint="eastAsia" w:ascii="宋体" w:hAnsi="宋体" w:cs="宋体"/>
                <w:kern w:val="0"/>
                <w:lang w:val="en-US" w:eastAsia="zh-CN"/>
              </w:rPr>
              <w:t>2</w:t>
            </w:r>
            <w:r>
              <w:rPr>
                <w:rFonts w:hint="eastAsia" w:ascii="宋体" w:hAnsi="宋体" w:cs="宋体"/>
                <w:kern w:val="0"/>
              </w:rPr>
              <w:t>、具有建设行政主管部门颁发的建筑智能化系统设计专项甲级资质证书的得</w:t>
            </w:r>
            <w:r>
              <w:rPr>
                <w:rFonts w:hint="eastAsia" w:ascii="宋体" w:hAnsi="宋体" w:cs="宋体"/>
                <w:kern w:val="0"/>
                <w:lang w:val="en-US" w:eastAsia="zh-CN"/>
              </w:rPr>
              <w:t>5</w:t>
            </w:r>
            <w:r>
              <w:rPr>
                <w:rFonts w:hint="eastAsia" w:ascii="宋体" w:hAnsi="宋体" w:cs="宋体"/>
                <w:kern w:val="0"/>
              </w:rPr>
              <w:t>分，乙级的得</w:t>
            </w:r>
            <w:r>
              <w:rPr>
                <w:rFonts w:hint="eastAsia" w:ascii="宋体" w:hAnsi="宋体" w:cs="宋体"/>
                <w:kern w:val="0"/>
                <w:lang w:val="en-US" w:eastAsia="zh-CN"/>
              </w:rPr>
              <w:t>3</w:t>
            </w:r>
            <w:r>
              <w:rPr>
                <w:rFonts w:hint="eastAsia" w:ascii="宋体" w:hAnsi="宋体" w:cs="宋体"/>
                <w:kern w:val="0"/>
              </w:rPr>
              <w:t>分，丙级及以下得1分，无则得0分。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widowControl/>
              <w:jc w:val="left"/>
              <w:rPr>
                <w:rFonts w:hint="eastAsia" w:ascii="宋体" w:hAnsi="宋体" w:cs="宋体"/>
                <w:kern w:val="0"/>
              </w:rPr>
            </w:pPr>
          </w:p>
        </w:tc>
        <w:tc>
          <w:tcPr>
            <w:tcW w:w="1501" w:type="dxa"/>
            <w:noWrap w:val="0"/>
            <w:vAlign w:val="center"/>
          </w:tcPr>
          <w:p>
            <w:pPr>
              <w:widowControl/>
              <w:jc w:val="center"/>
              <w:rPr>
                <w:rFonts w:hint="eastAsia" w:ascii="宋体" w:hAnsi="宋体" w:cs="宋体"/>
                <w:kern w:val="0"/>
              </w:rPr>
            </w:pPr>
            <w:r>
              <w:rPr>
                <w:rFonts w:hint="eastAsia" w:ascii="宋体" w:hAnsi="宋体" w:cs="宋体"/>
                <w:kern w:val="0"/>
              </w:rPr>
              <w:t>项目业绩情况</w:t>
            </w:r>
          </w:p>
        </w:tc>
        <w:tc>
          <w:tcPr>
            <w:tcW w:w="803" w:type="dxa"/>
            <w:noWrap w:val="0"/>
            <w:vAlign w:val="center"/>
          </w:tcPr>
          <w:p>
            <w:pPr>
              <w:widowControl/>
              <w:jc w:val="center"/>
              <w:rPr>
                <w:rFonts w:hint="eastAsia" w:ascii="宋体" w:hAnsi="宋体" w:cs="宋体"/>
                <w:kern w:val="0"/>
              </w:rPr>
            </w:pPr>
            <w:r>
              <w:rPr>
                <w:rFonts w:hint="eastAsia" w:ascii="宋体" w:hAnsi="宋体" w:cs="宋体"/>
                <w:kern w:val="0"/>
                <w:lang w:val="en-US" w:eastAsia="zh-CN"/>
              </w:rPr>
              <w:t>5</w:t>
            </w:r>
            <w:r>
              <w:rPr>
                <w:rFonts w:hint="eastAsia" w:ascii="宋体" w:hAnsi="宋体" w:cs="宋体"/>
                <w:kern w:val="0"/>
              </w:rPr>
              <w:t>分</w:t>
            </w:r>
          </w:p>
        </w:tc>
        <w:tc>
          <w:tcPr>
            <w:tcW w:w="5709" w:type="dxa"/>
            <w:noWrap w:val="0"/>
            <w:vAlign w:val="center"/>
          </w:tcPr>
          <w:p>
            <w:pPr>
              <w:widowControl/>
              <w:jc w:val="left"/>
              <w:rPr>
                <w:rFonts w:hint="eastAsia" w:ascii="宋体" w:hAnsi="宋体" w:cs="宋体"/>
                <w:kern w:val="0"/>
              </w:rPr>
            </w:pPr>
            <w:r>
              <w:rPr>
                <w:rFonts w:hint="eastAsia" w:ascii="宋体" w:hAnsi="宋体" w:cs="宋体"/>
                <w:kern w:val="0"/>
                <w:lang w:val="en-US" w:eastAsia="zh-CN"/>
              </w:rPr>
              <w:t>响应</w:t>
            </w:r>
            <w:r>
              <w:rPr>
                <w:rFonts w:hint="eastAsia" w:ascii="宋体" w:hAnsi="宋体" w:cs="宋体"/>
                <w:kern w:val="0"/>
              </w:rPr>
              <w:t>人提供自2019年1月1日（以合同签订时间为准）至今承担过</w:t>
            </w:r>
            <w:r>
              <w:rPr>
                <w:rFonts w:hint="eastAsia" w:ascii="宋体" w:hAnsi="宋体" w:cs="宋体"/>
                <w:kern w:val="0"/>
                <w:lang w:val="en-US" w:eastAsia="zh-CN"/>
              </w:rPr>
              <w:t>同</w:t>
            </w:r>
            <w:r>
              <w:rPr>
                <w:rFonts w:hint="eastAsia" w:ascii="宋体" w:hAnsi="宋体" w:cs="宋体"/>
                <w:kern w:val="0"/>
              </w:rPr>
              <w:t>类设计项目的，每个项目得</w:t>
            </w:r>
            <w:r>
              <w:rPr>
                <w:rFonts w:hint="eastAsia" w:ascii="宋体" w:hAnsi="宋体" w:cs="宋体"/>
                <w:kern w:val="0"/>
                <w:lang w:val="en-US" w:eastAsia="zh-CN"/>
              </w:rPr>
              <w:t>1</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注：最高得分为</w:t>
            </w:r>
            <w:r>
              <w:rPr>
                <w:rFonts w:hint="eastAsia" w:ascii="宋体" w:hAnsi="宋体" w:cs="宋体"/>
                <w:kern w:val="0"/>
                <w:lang w:val="en-US" w:eastAsia="zh-CN"/>
              </w:rPr>
              <w:t>5</w:t>
            </w:r>
            <w:r>
              <w:rPr>
                <w:rFonts w:hint="eastAsia" w:ascii="宋体" w:hAnsi="宋体" w:cs="宋体"/>
                <w:kern w:val="0"/>
              </w:rPr>
              <w:t>分。须提供合同关键页（含签订合同双方的单位名称、项目名称、项目金额与双方盖章、签订日期）证明材料复印件并加盖</w:t>
            </w:r>
            <w:r>
              <w:rPr>
                <w:rFonts w:hint="eastAsia" w:ascii="宋体" w:hAnsi="宋体" w:cs="宋体"/>
                <w:kern w:val="0"/>
                <w:lang w:val="en-US" w:eastAsia="zh-CN"/>
              </w:rPr>
              <w:t>响应</w:t>
            </w:r>
            <w:r>
              <w:rPr>
                <w:rFonts w:hint="eastAsia" w:ascii="宋体" w:hAnsi="宋体" w:cs="宋体"/>
                <w:kern w:val="0"/>
              </w:rPr>
              <w:t>人公章，证明材料需体现日期，不提供不得分。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widowControl/>
              <w:jc w:val="left"/>
              <w:rPr>
                <w:rFonts w:hint="eastAsia" w:ascii="宋体" w:hAnsi="宋体" w:cs="宋体"/>
                <w:kern w:val="0"/>
              </w:rPr>
            </w:pPr>
          </w:p>
        </w:tc>
        <w:tc>
          <w:tcPr>
            <w:tcW w:w="1501" w:type="dxa"/>
            <w:noWrap w:val="0"/>
            <w:vAlign w:val="center"/>
          </w:tcPr>
          <w:p>
            <w:pPr>
              <w:widowControl/>
              <w:jc w:val="center"/>
              <w:rPr>
                <w:rFonts w:hint="eastAsia" w:ascii="宋体" w:hAnsi="宋体" w:cs="宋体"/>
                <w:kern w:val="0"/>
              </w:rPr>
            </w:pPr>
            <w:r>
              <w:rPr>
                <w:rFonts w:hint="eastAsia" w:ascii="宋体" w:hAnsi="宋体" w:cs="宋体"/>
                <w:kern w:val="0"/>
              </w:rPr>
              <w:t>拟安排的项目负责人情况</w:t>
            </w:r>
          </w:p>
        </w:tc>
        <w:tc>
          <w:tcPr>
            <w:tcW w:w="803" w:type="dxa"/>
            <w:noWrap w:val="0"/>
            <w:vAlign w:val="center"/>
          </w:tcPr>
          <w:p>
            <w:pPr>
              <w:widowControl/>
              <w:jc w:val="center"/>
              <w:rPr>
                <w:rFonts w:hint="eastAsia" w:ascii="宋体" w:hAnsi="宋体" w:cs="宋体"/>
                <w:kern w:val="0"/>
              </w:rPr>
            </w:pPr>
            <w:r>
              <w:rPr>
                <w:rFonts w:hint="eastAsia" w:ascii="宋体" w:hAnsi="宋体" w:cs="宋体"/>
                <w:kern w:val="0"/>
              </w:rPr>
              <w:t>10分</w:t>
            </w:r>
          </w:p>
        </w:tc>
        <w:tc>
          <w:tcPr>
            <w:tcW w:w="5709" w:type="dxa"/>
            <w:noWrap w:val="0"/>
            <w:vAlign w:val="center"/>
          </w:tcPr>
          <w:p>
            <w:pPr>
              <w:widowControl/>
              <w:jc w:val="left"/>
              <w:rPr>
                <w:rFonts w:hint="eastAsia" w:ascii="宋体" w:hAnsi="宋体" w:cs="宋体"/>
                <w:kern w:val="0"/>
              </w:rPr>
            </w:pPr>
            <w:r>
              <w:rPr>
                <w:rFonts w:hint="eastAsia" w:ascii="宋体" w:hAnsi="宋体" w:cs="宋体"/>
                <w:kern w:val="0"/>
              </w:rPr>
              <w:t>项目负责人具有本科学历或以上学历，在上述基础上：</w:t>
            </w:r>
          </w:p>
          <w:p>
            <w:pPr>
              <w:widowControl/>
              <w:jc w:val="left"/>
              <w:rPr>
                <w:rFonts w:hint="eastAsia" w:ascii="宋体" w:hAnsi="宋体" w:cs="宋体"/>
                <w:kern w:val="0"/>
              </w:rPr>
            </w:pPr>
            <w:r>
              <w:rPr>
                <w:rFonts w:hint="eastAsia" w:ascii="宋体" w:hAnsi="宋体" w:cs="宋体"/>
                <w:kern w:val="0"/>
              </w:rPr>
              <w:t>1、具有电子技术或通信信息类高级工程师职称证书，得</w:t>
            </w:r>
            <w:r>
              <w:rPr>
                <w:rFonts w:hint="eastAsia" w:ascii="宋体" w:hAnsi="宋体" w:cs="宋体"/>
                <w:kern w:val="0"/>
                <w:lang w:val="en-US" w:eastAsia="zh-CN"/>
              </w:rPr>
              <w:t>5</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2、具有通信建设工程概预算证书，得</w:t>
            </w:r>
            <w:r>
              <w:rPr>
                <w:rFonts w:hint="eastAsia" w:ascii="宋体" w:hAnsi="宋体" w:cs="宋体"/>
                <w:kern w:val="0"/>
                <w:lang w:val="en-US" w:eastAsia="zh-CN"/>
              </w:rPr>
              <w:t>5</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注：最高得</w:t>
            </w:r>
            <w:r>
              <w:rPr>
                <w:rFonts w:hint="eastAsia" w:ascii="宋体" w:hAnsi="宋体" w:cs="宋体"/>
                <w:kern w:val="0"/>
                <w:lang w:val="en-US" w:eastAsia="zh-CN"/>
              </w:rPr>
              <w:t>10</w:t>
            </w:r>
            <w:r>
              <w:rPr>
                <w:rFonts w:hint="eastAsia" w:ascii="宋体" w:hAnsi="宋体" w:cs="宋体"/>
                <w:kern w:val="0"/>
              </w:rPr>
              <w:t>分。须提供项目负责人社保证明（</w:t>
            </w:r>
            <w:r>
              <w:rPr>
                <w:rFonts w:hint="eastAsia" w:ascii="宋体" w:hAnsi="宋体" w:cs="宋体"/>
                <w:kern w:val="0"/>
                <w:lang w:val="en-US" w:eastAsia="zh-CN"/>
              </w:rPr>
              <w:t>响应</w:t>
            </w:r>
            <w:r>
              <w:rPr>
                <w:rFonts w:hint="eastAsia" w:ascii="宋体" w:hAnsi="宋体" w:cs="宋体"/>
                <w:kern w:val="0"/>
              </w:rPr>
              <w:t>日期最近半年通过</w:t>
            </w:r>
            <w:r>
              <w:rPr>
                <w:rFonts w:hint="eastAsia" w:ascii="宋体" w:hAnsi="宋体" w:cs="宋体"/>
                <w:kern w:val="0"/>
                <w:lang w:val="en-US" w:eastAsia="zh-CN"/>
              </w:rPr>
              <w:t>响应</w:t>
            </w:r>
            <w:r>
              <w:rPr>
                <w:rFonts w:hint="eastAsia" w:ascii="宋体" w:hAnsi="宋体" w:cs="宋体"/>
                <w:kern w:val="0"/>
              </w:rPr>
              <w:t>人购买的社保证明）、相关资格证书、学历证书复印件并加盖</w:t>
            </w:r>
            <w:r>
              <w:rPr>
                <w:rFonts w:hint="eastAsia" w:ascii="宋体" w:hAnsi="宋体" w:cs="宋体"/>
                <w:kern w:val="0"/>
                <w:lang w:val="en-US" w:eastAsia="zh-CN"/>
              </w:rPr>
              <w:t>响应</w:t>
            </w:r>
            <w:r>
              <w:rPr>
                <w:rFonts w:hint="eastAsia" w:ascii="宋体" w:hAnsi="宋体" w:cs="宋体"/>
                <w:kern w:val="0"/>
              </w:rPr>
              <w:t>人公章。未提供社保证明的，本项不得分。评分中出现无证明资料或专家无法凭所提供资料判断是否得分的情况，一律作不得分处理。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widowControl/>
              <w:jc w:val="left"/>
              <w:rPr>
                <w:rFonts w:hint="eastAsia" w:ascii="宋体" w:hAnsi="宋体" w:cs="宋体"/>
                <w:kern w:val="0"/>
              </w:rPr>
            </w:pPr>
          </w:p>
        </w:tc>
        <w:tc>
          <w:tcPr>
            <w:tcW w:w="1501" w:type="dxa"/>
            <w:noWrap w:val="0"/>
            <w:vAlign w:val="center"/>
          </w:tcPr>
          <w:p>
            <w:pPr>
              <w:widowControl/>
              <w:jc w:val="center"/>
              <w:rPr>
                <w:rFonts w:hint="eastAsia" w:ascii="宋体" w:hAnsi="宋体" w:cs="宋体"/>
                <w:kern w:val="0"/>
              </w:rPr>
            </w:pPr>
            <w:r>
              <w:rPr>
                <w:rFonts w:hint="eastAsia" w:ascii="宋体" w:hAnsi="宋体" w:cs="宋体"/>
                <w:kern w:val="0"/>
              </w:rPr>
              <w:t>拟安排的项目团队成员（主要技术人员）情况（项目负责人除外）</w:t>
            </w:r>
          </w:p>
        </w:tc>
        <w:tc>
          <w:tcPr>
            <w:tcW w:w="803" w:type="dxa"/>
            <w:noWrap w:val="0"/>
            <w:vAlign w:val="center"/>
          </w:tcPr>
          <w:p>
            <w:pPr>
              <w:widowControl/>
              <w:jc w:val="center"/>
              <w:rPr>
                <w:rFonts w:hint="eastAsia" w:ascii="宋体" w:hAnsi="宋体" w:cs="宋体"/>
                <w:kern w:val="0"/>
              </w:rPr>
            </w:pPr>
            <w:r>
              <w:rPr>
                <w:rFonts w:hint="eastAsia" w:ascii="宋体" w:hAnsi="宋体" w:cs="宋体"/>
                <w:kern w:val="0"/>
                <w:lang w:val="en-US" w:eastAsia="zh-CN"/>
              </w:rPr>
              <w:t>10</w:t>
            </w:r>
            <w:r>
              <w:rPr>
                <w:rFonts w:hint="eastAsia" w:ascii="宋体" w:hAnsi="宋体" w:cs="宋体"/>
                <w:kern w:val="0"/>
              </w:rPr>
              <w:t>分</w:t>
            </w:r>
          </w:p>
        </w:tc>
        <w:tc>
          <w:tcPr>
            <w:tcW w:w="5709" w:type="dxa"/>
            <w:noWrap w:val="0"/>
            <w:vAlign w:val="center"/>
          </w:tcPr>
          <w:p>
            <w:pPr>
              <w:widowControl/>
              <w:jc w:val="left"/>
              <w:rPr>
                <w:rFonts w:hint="eastAsia" w:ascii="宋体" w:hAnsi="宋体" w:cs="宋体"/>
                <w:kern w:val="0"/>
              </w:rPr>
            </w:pPr>
            <w:r>
              <w:rPr>
                <w:rFonts w:hint="eastAsia" w:ascii="宋体" w:hAnsi="宋体" w:cs="宋体"/>
                <w:kern w:val="0"/>
              </w:rPr>
              <w:t>项目团队成员具有本科学历或以上学历，在此基础上满足以下证书的情况进行评分：</w:t>
            </w:r>
          </w:p>
          <w:p>
            <w:pPr>
              <w:widowControl/>
              <w:jc w:val="left"/>
              <w:rPr>
                <w:rFonts w:hint="eastAsia" w:ascii="宋体" w:hAnsi="宋体" w:cs="宋体"/>
                <w:kern w:val="0"/>
              </w:rPr>
            </w:pPr>
            <w:r>
              <w:rPr>
                <w:rFonts w:hint="eastAsia" w:ascii="宋体" w:hAnsi="宋体" w:cs="宋体"/>
                <w:kern w:val="0"/>
              </w:rPr>
              <w:t>1、具有PMP项目证书的，得</w:t>
            </w:r>
            <w:r>
              <w:rPr>
                <w:rFonts w:hint="eastAsia" w:ascii="宋体" w:hAnsi="宋体" w:cs="宋体"/>
                <w:kern w:val="0"/>
                <w:lang w:val="en-US" w:eastAsia="zh-CN"/>
              </w:rPr>
              <w:t>3</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2、具有系统集成项目管理工程师证书的，得</w:t>
            </w:r>
            <w:r>
              <w:rPr>
                <w:rFonts w:hint="eastAsia" w:ascii="宋体" w:hAnsi="宋体" w:cs="宋体"/>
                <w:kern w:val="0"/>
                <w:lang w:val="en-US" w:eastAsia="zh-CN"/>
              </w:rPr>
              <w:t>3</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3、具有电子技术或通信信息类或通信技术类</w:t>
            </w:r>
            <w:r>
              <w:rPr>
                <w:rFonts w:hint="eastAsia" w:ascii="宋体" w:hAnsi="宋体" w:cs="宋体"/>
                <w:kern w:val="0"/>
                <w:lang w:val="en-US" w:eastAsia="zh-CN"/>
              </w:rPr>
              <w:t>中</w:t>
            </w:r>
            <w:r>
              <w:rPr>
                <w:rFonts w:hint="eastAsia" w:ascii="宋体" w:hAnsi="宋体" w:cs="宋体"/>
                <w:kern w:val="0"/>
              </w:rPr>
              <w:t>级工程师职称证书的，得</w:t>
            </w:r>
            <w:r>
              <w:rPr>
                <w:rFonts w:hint="eastAsia" w:ascii="宋体" w:hAnsi="宋体" w:cs="宋体"/>
                <w:kern w:val="0"/>
                <w:lang w:val="en-US" w:eastAsia="zh-CN"/>
              </w:rPr>
              <w:t>2</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4、具有一级建造师证书的，得</w:t>
            </w:r>
            <w:r>
              <w:rPr>
                <w:rFonts w:hint="eastAsia" w:ascii="宋体" w:hAnsi="宋体" w:cs="宋体"/>
                <w:kern w:val="0"/>
                <w:lang w:val="en-US" w:eastAsia="zh-CN"/>
              </w:rPr>
              <w:t>2</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注：最高得</w:t>
            </w:r>
            <w:r>
              <w:rPr>
                <w:rFonts w:hint="eastAsia" w:ascii="宋体" w:hAnsi="宋体" w:cs="宋体"/>
                <w:kern w:val="0"/>
                <w:lang w:val="en-US" w:eastAsia="zh-CN"/>
              </w:rPr>
              <w:t>10</w:t>
            </w:r>
            <w:r>
              <w:rPr>
                <w:rFonts w:hint="eastAsia" w:ascii="宋体" w:hAnsi="宋体" w:cs="宋体"/>
                <w:kern w:val="0"/>
              </w:rPr>
              <w:t>分。须提供项目</w:t>
            </w:r>
            <w:r>
              <w:rPr>
                <w:rFonts w:hint="eastAsia" w:ascii="宋体" w:hAnsi="宋体" w:cs="宋体"/>
                <w:kern w:val="0"/>
                <w:lang w:val="en-US" w:eastAsia="zh-CN"/>
              </w:rPr>
              <w:t>团队成员</w:t>
            </w:r>
            <w:r>
              <w:rPr>
                <w:rFonts w:hint="eastAsia" w:ascii="宋体" w:hAnsi="宋体" w:cs="宋体"/>
                <w:kern w:val="0"/>
              </w:rPr>
              <w:t>社保证明（</w:t>
            </w:r>
            <w:r>
              <w:rPr>
                <w:rFonts w:hint="eastAsia" w:ascii="宋体" w:hAnsi="宋体" w:cs="宋体"/>
                <w:kern w:val="0"/>
                <w:lang w:val="en-US" w:eastAsia="zh-CN"/>
              </w:rPr>
              <w:t>响应</w:t>
            </w:r>
            <w:r>
              <w:rPr>
                <w:rFonts w:hint="eastAsia" w:ascii="宋体" w:hAnsi="宋体" w:cs="宋体"/>
                <w:kern w:val="0"/>
              </w:rPr>
              <w:t>日期最近半年通过</w:t>
            </w:r>
            <w:r>
              <w:rPr>
                <w:rFonts w:hint="eastAsia" w:ascii="宋体" w:hAnsi="宋体" w:cs="宋体"/>
                <w:kern w:val="0"/>
                <w:lang w:val="en-US" w:eastAsia="zh-CN"/>
              </w:rPr>
              <w:t>响应</w:t>
            </w:r>
            <w:r>
              <w:rPr>
                <w:rFonts w:hint="eastAsia" w:ascii="宋体" w:hAnsi="宋体" w:cs="宋体"/>
                <w:kern w:val="0"/>
              </w:rPr>
              <w:t>人购买的社保证明）、相关资格证书、学历证书复印件并加盖</w:t>
            </w:r>
            <w:r>
              <w:rPr>
                <w:rFonts w:hint="eastAsia" w:ascii="宋体" w:hAnsi="宋体" w:cs="宋体"/>
                <w:kern w:val="0"/>
                <w:lang w:val="en-US" w:eastAsia="zh-CN"/>
              </w:rPr>
              <w:t>响应</w:t>
            </w:r>
            <w:r>
              <w:rPr>
                <w:rFonts w:hint="eastAsia" w:ascii="宋体" w:hAnsi="宋体" w:cs="宋体"/>
                <w:kern w:val="0"/>
              </w:rPr>
              <w:t>人公章。未提供社保证明的，本项不得分。评分中出现无证明资料或专家无法凭所提供资料判断是否得分的情况，一律作不得分处理。</w:t>
            </w:r>
          </w:p>
        </w:tc>
      </w:tr>
    </w:tbl>
    <w:p>
      <w:pPr>
        <w:widowControl/>
        <w:jc w:val="left"/>
        <w:rPr>
          <w:rFonts w:hint="eastAsia" w:ascii="宋体" w:hAnsi="宋体" w:cs="宋体"/>
          <w:kern w:val="0"/>
        </w:rPr>
      </w:pPr>
    </w:p>
    <w:p>
      <w:pPr>
        <w:spacing w:before="156" w:beforeLines="50" w:line="360" w:lineRule="auto"/>
        <w:rPr>
          <w:rFonts w:ascii="宋体" w:hAnsi="宋体"/>
          <w:sz w:val="24"/>
          <w:szCs w:val="24"/>
          <w:highlight w:val="none"/>
        </w:rPr>
      </w:pPr>
      <w:r>
        <w:rPr>
          <w:rFonts w:hint="eastAsia" w:ascii="宋体" w:hAnsi="宋体"/>
          <w:sz w:val="24"/>
          <w:szCs w:val="24"/>
          <w:highlight w:val="none"/>
        </w:rPr>
        <w:t>备注：仅对资格性和符合性审查合格的</w:t>
      </w:r>
      <w:r>
        <w:rPr>
          <w:rFonts w:hint="eastAsia" w:ascii="宋体" w:hAnsi="宋体"/>
          <w:sz w:val="24"/>
          <w:szCs w:val="24"/>
          <w:highlight w:val="none"/>
          <w:lang w:val="en-US" w:eastAsia="zh-CN"/>
        </w:rPr>
        <w:t>响应</w:t>
      </w:r>
      <w:r>
        <w:rPr>
          <w:rFonts w:hint="eastAsia" w:ascii="宋体" w:hAnsi="宋体"/>
          <w:sz w:val="24"/>
          <w:szCs w:val="24"/>
          <w:highlight w:val="none"/>
        </w:rPr>
        <w:t>文件进行评分：评分小数点保留两位。</w:t>
      </w:r>
    </w:p>
    <w:p>
      <w:pPr>
        <w:pStyle w:val="41"/>
        <w:tabs>
          <w:tab w:val="left" w:pos="945"/>
          <w:tab w:val="left" w:pos="1050"/>
        </w:tabs>
        <w:jc w:val="both"/>
        <w:rPr>
          <w:rFonts w:hint="eastAsia" w:ascii="宋体" w:hAnsi="宋体"/>
          <w:b/>
          <w:szCs w:val="21"/>
          <w:highlight w:val="none"/>
        </w:rPr>
      </w:pPr>
      <w:r>
        <w:rPr>
          <w:rFonts w:hAnsi="宋体"/>
          <w:b/>
          <w:sz w:val="24"/>
          <w:highlight w:val="none"/>
        </w:rPr>
        <w:br w:type="page"/>
      </w:r>
      <w:r>
        <w:rPr>
          <w:rFonts w:hint="eastAsia" w:hAnsi="宋体"/>
          <w:b/>
          <w:sz w:val="24"/>
          <w:highlight w:val="none"/>
          <w:lang w:val="en-US" w:eastAsia="zh-CN"/>
        </w:rPr>
        <w:t>三、</w:t>
      </w:r>
      <w:r>
        <w:rPr>
          <w:rFonts w:hint="eastAsia" w:ascii="宋体" w:hAnsi="宋体"/>
          <w:b/>
          <w:szCs w:val="21"/>
          <w:highlight w:val="none"/>
        </w:rPr>
        <w:t>技术部分（</w:t>
      </w:r>
      <w:r>
        <w:rPr>
          <w:rFonts w:hint="eastAsia" w:ascii="宋体" w:hAnsi="宋体" w:cs="Times New Roman"/>
          <w:b/>
          <w:kern w:val="2"/>
          <w:sz w:val="21"/>
          <w:szCs w:val="21"/>
          <w:highlight w:val="none"/>
          <w:lang w:val="en-US" w:eastAsia="zh-CN" w:bidi="ar-SA"/>
        </w:rPr>
        <w:t>55</w:t>
      </w:r>
      <w:r>
        <w:rPr>
          <w:rFonts w:hint="eastAsia" w:ascii="宋体" w:hAnsi="宋体"/>
          <w:b/>
          <w:szCs w:val="21"/>
          <w:highlight w:val="none"/>
        </w:rPr>
        <w:t>分）</w:t>
      </w:r>
    </w:p>
    <w:p>
      <w:pPr>
        <w:pStyle w:val="41"/>
        <w:tabs>
          <w:tab w:val="left" w:pos="945"/>
          <w:tab w:val="left" w:pos="1050"/>
        </w:tabs>
        <w:jc w:val="both"/>
        <w:rPr>
          <w:rFonts w:hint="eastAsia" w:ascii="宋体" w:hAnsi="宋体" w:eastAsia="宋体" w:cs="Times New Roman"/>
          <w:b/>
          <w:kern w:val="2"/>
          <w:sz w:val="21"/>
          <w:szCs w:val="21"/>
          <w:highlight w:val="none"/>
          <w:lang w:val="en-US" w:eastAsia="zh-CN" w:bidi="ar-SA"/>
        </w:rPr>
      </w:pPr>
    </w:p>
    <w:tbl>
      <w:tblPr>
        <w:tblStyle w:val="18"/>
        <w:tblW w:w="8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911"/>
        <w:gridCol w:w="4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序号</w:t>
            </w:r>
          </w:p>
        </w:tc>
        <w:tc>
          <w:tcPr>
            <w:tcW w:w="1501" w:type="dxa"/>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评审项目</w:t>
            </w:r>
          </w:p>
        </w:tc>
        <w:tc>
          <w:tcPr>
            <w:tcW w:w="911" w:type="dxa"/>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分值</w:t>
            </w:r>
          </w:p>
        </w:tc>
        <w:tc>
          <w:tcPr>
            <w:tcW w:w="4925" w:type="dxa"/>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widowControl/>
              <w:jc w:val="left"/>
              <w:rPr>
                <w:rFonts w:hint="eastAsia" w:ascii="宋体" w:hAnsi="宋体" w:cs="宋体"/>
                <w:kern w:val="0"/>
              </w:rPr>
            </w:pPr>
            <w:r>
              <w:rPr>
                <w:rFonts w:hint="eastAsia" w:ascii="宋体" w:hAnsi="宋体" w:cs="宋体"/>
                <w:kern w:val="0"/>
                <w:lang w:val="en-US" w:eastAsia="zh-CN"/>
              </w:rPr>
              <w:t>技术</w:t>
            </w:r>
            <w:r>
              <w:rPr>
                <w:rFonts w:hint="eastAsia" w:ascii="宋体" w:hAnsi="宋体" w:cs="宋体"/>
                <w:kern w:val="0"/>
              </w:rPr>
              <w:t>评分</w:t>
            </w:r>
          </w:p>
          <w:p>
            <w:pPr>
              <w:widowControl/>
              <w:jc w:val="left"/>
              <w:rPr>
                <w:rFonts w:hint="eastAsia" w:ascii="宋体" w:hAnsi="宋体" w:cs="宋体"/>
                <w:kern w:val="0"/>
              </w:rPr>
            </w:pPr>
            <w:r>
              <w:rPr>
                <w:rFonts w:hint="eastAsia" w:ascii="宋体" w:hAnsi="宋体" w:cs="宋体"/>
                <w:kern w:val="0"/>
              </w:rPr>
              <w:t>（</w:t>
            </w:r>
            <w:r>
              <w:rPr>
                <w:rFonts w:hint="eastAsia" w:ascii="宋体" w:hAnsi="宋体" w:cs="宋体"/>
                <w:kern w:val="0"/>
                <w:lang w:val="en-US" w:eastAsia="zh-CN"/>
              </w:rPr>
              <w:t>55</w:t>
            </w:r>
            <w:r>
              <w:rPr>
                <w:rFonts w:hint="eastAsia" w:ascii="宋体" w:hAnsi="宋体" w:cs="宋体"/>
                <w:kern w:val="0"/>
              </w:rPr>
              <w:t>分）</w:t>
            </w:r>
          </w:p>
        </w:tc>
        <w:tc>
          <w:tcPr>
            <w:tcW w:w="1501" w:type="dxa"/>
            <w:noWrap w:val="0"/>
            <w:vAlign w:val="center"/>
          </w:tcPr>
          <w:p>
            <w:pPr>
              <w:widowControl/>
              <w:jc w:val="center"/>
              <w:rPr>
                <w:rFonts w:hint="eastAsia" w:ascii="宋体" w:hAnsi="宋体" w:cs="宋体"/>
                <w:kern w:val="0"/>
                <w:lang w:val="en-US" w:eastAsia="zh-CN"/>
              </w:rPr>
            </w:pPr>
            <w:r>
              <w:rPr>
                <w:rFonts w:hint="eastAsia" w:ascii="宋体" w:hAnsi="宋体" w:cs="宋体"/>
                <w:kern w:val="0"/>
              </w:rPr>
              <w:t>设计方案对采购需求分析的完整性</w:t>
            </w:r>
          </w:p>
        </w:tc>
        <w:tc>
          <w:tcPr>
            <w:tcW w:w="911" w:type="dxa"/>
            <w:noWrap w:val="0"/>
            <w:vAlign w:val="center"/>
          </w:tcPr>
          <w:p>
            <w:pPr>
              <w:widowControl/>
              <w:jc w:val="center"/>
              <w:rPr>
                <w:rFonts w:hint="eastAsia" w:ascii="宋体" w:hAnsi="宋体" w:cs="宋体"/>
                <w:kern w:val="0"/>
                <w:lang w:val="en-US" w:eastAsia="zh-CN"/>
              </w:rPr>
            </w:pPr>
            <w:r>
              <w:rPr>
                <w:rFonts w:hint="eastAsia" w:ascii="宋体" w:hAnsi="宋体" w:cs="宋体"/>
                <w:kern w:val="0"/>
                <w:lang w:val="en-US" w:eastAsia="zh-CN"/>
              </w:rPr>
              <w:t>25</w:t>
            </w:r>
            <w:r>
              <w:rPr>
                <w:rFonts w:hint="eastAsia" w:ascii="宋体" w:hAnsi="宋体" w:cs="宋体"/>
                <w:kern w:val="0"/>
              </w:rPr>
              <w:t>分</w:t>
            </w:r>
          </w:p>
        </w:tc>
        <w:tc>
          <w:tcPr>
            <w:tcW w:w="4925" w:type="dxa"/>
            <w:noWrap w:val="0"/>
            <w:vAlign w:val="center"/>
          </w:tcPr>
          <w:p>
            <w:pPr>
              <w:widowControl/>
              <w:jc w:val="left"/>
              <w:rPr>
                <w:rFonts w:hint="eastAsia" w:ascii="宋体" w:hAnsi="宋体" w:cs="宋体"/>
                <w:kern w:val="0"/>
              </w:rPr>
            </w:pPr>
            <w:r>
              <w:rPr>
                <w:rFonts w:hint="eastAsia" w:ascii="宋体" w:hAnsi="宋体" w:cs="宋体"/>
                <w:kern w:val="0"/>
              </w:rPr>
              <w:t>根据各</w:t>
            </w:r>
            <w:r>
              <w:rPr>
                <w:rFonts w:hint="eastAsia" w:ascii="宋体" w:hAnsi="宋体" w:cs="宋体"/>
                <w:kern w:val="0"/>
                <w:lang w:val="en-US" w:eastAsia="zh-CN"/>
              </w:rPr>
              <w:t>响应</w:t>
            </w:r>
            <w:r>
              <w:rPr>
                <w:rFonts w:hint="eastAsia" w:ascii="宋体" w:hAnsi="宋体" w:cs="宋体"/>
                <w:kern w:val="0"/>
              </w:rPr>
              <w:t>人对采购需求的分析进行比较分析：</w:t>
            </w:r>
          </w:p>
          <w:p>
            <w:pPr>
              <w:widowControl/>
              <w:jc w:val="left"/>
              <w:rPr>
                <w:rFonts w:hint="eastAsia" w:ascii="宋体" w:hAnsi="宋体" w:cs="宋体"/>
                <w:kern w:val="0"/>
              </w:rPr>
            </w:pPr>
            <w:r>
              <w:rPr>
                <w:rFonts w:hint="eastAsia" w:ascii="宋体" w:hAnsi="宋体" w:cs="宋体"/>
                <w:kern w:val="0"/>
              </w:rPr>
              <w:t>1、采购需求分析详细、完整、准确，为优：</w:t>
            </w:r>
            <w:r>
              <w:rPr>
                <w:rFonts w:hint="eastAsia" w:ascii="宋体" w:hAnsi="宋体" w:cs="宋体"/>
                <w:kern w:val="0"/>
                <w:lang w:val="en-US" w:eastAsia="zh-CN"/>
              </w:rPr>
              <w:t>25</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2、采购需求分析较详细、较完整、较准确，为良：</w:t>
            </w:r>
            <w:r>
              <w:rPr>
                <w:rFonts w:hint="eastAsia" w:ascii="宋体" w:hAnsi="宋体" w:cs="宋体"/>
                <w:kern w:val="0"/>
                <w:lang w:val="en-US" w:eastAsia="zh-CN"/>
              </w:rPr>
              <w:t>20</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3、采购需求分析不够详细、不够完整、不够准确，为中：</w:t>
            </w:r>
            <w:r>
              <w:rPr>
                <w:rFonts w:hint="eastAsia" w:ascii="宋体" w:hAnsi="宋体" w:cs="宋体"/>
                <w:kern w:val="0"/>
                <w:lang w:val="en-US" w:eastAsia="zh-CN"/>
              </w:rPr>
              <w:t>15</w:t>
            </w:r>
            <w:r>
              <w:rPr>
                <w:rFonts w:hint="eastAsia" w:ascii="宋体" w:hAnsi="宋体" w:cs="宋体"/>
                <w:kern w:val="0"/>
              </w:rPr>
              <w:t>分；</w:t>
            </w:r>
          </w:p>
          <w:p>
            <w:pPr>
              <w:widowControl/>
              <w:jc w:val="left"/>
              <w:rPr>
                <w:rFonts w:hint="eastAsia" w:ascii="宋体" w:hAnsi="宋体" w:cs="宋体"/>
                <w:kern w:val="0"/>
                <w:lang w:val="en-US" w:eastAsia="zh-CN"/>
              </w:rPr>
            </w:pPr>
            <w:r>
              <w:rPr>
                <w:rFonts w:hint="eastAsia" w:ascii="宋体" w:hAnsi="宋体" w:cs="宋体"/>
                <w:kern w:val="0"/>
              </w:rPr>
              <w:t>4、采购需求分析简略、粗糙或不分析，为差：</w:t>
            </w:r>
            <w:r>
              <w:rPr>
                <w:rFonts w:hint="eastAsia" w:ascii="宋体" w:hAnsi="宋体" w:cs="宋体"/>
                <w:kern w:val="0"/>
                <w:lang w:val="en-US" w:eastAsia="zh-CN"/>
              </w:rPr>
              <w:t>10</w:t>
            </w:r>
            <w:r>
              <w:rPr>
                <w:rFonts w:hint="eastAsia" w:ascii="宋体" w:hAnsi="宋体" w:cs="宋体"/>
                <w:kern w:val="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widowControl/>
              <w:jc w:val="left"/>
              <w:rPr>
                <w:rFonts w:hint="eastAsia" w:ascii="宋体" w:hAnsi="宋体" w:cs="宋体"/>
                <w:kern w:val="0"/>
              </w:rPr>
            </w:pPr>
          </w:p>
        </w:tc>
        <w:tc>
          <w:tcPr>
            <w:tcW w:w="1501" w:type="dxa"/>
            <w:noWrap w:val="0"/>
            <w:vAlign w:val="center"/>
          </w:tcPr>
          <w:p>
            <w:pPr>
              <w:widowControl/>
              <w:jc w:val="center"/>
              <w:rPr>
                <w:rFonts w:hint="eastAsia" w:ascii="宋体" w:hAnsi="宋体" w:cs="宋体"/>
                <w:kern w:val="0"/>
                <w:lang w:val="en-US" w:eastAsia="zh-CN"/>
              </w:rPr>
            </w:pPr>
            <w:r>
              <w:rPr>
                <w:rFonts w:hint="eastAsia" w:ascii="宋体" w:hAnsi="宋体" w:cs="宋体"/>
                <w:kern w:val="0"/>
              </w:rPr>
              <w:t>设计方案对项目重点难点分析的理解程度</w:t>
            </w:r>
          </w:p>
        </w:tc>
        <w:tc>
          <w:tcPr>
            <w:tcW w:w="911" w:type="dxa"/>
            <w:noWrap w:val="0"/>
            <w:vAlign w:val="center"/>
          </w:tcPr>
          <w:p>
            <w:pPr>
              <w:widowControl/>
              <w:jc w:val="center"/>
              <w:rPr>
                <w:rFonts w:hint="eastAsia" w:ascii="宋体" w:hAnsi="宋体" w:cs="宋体"/>
                <w:kern w:val="0"/>
                <w:lang w:val="en-US" w:eastAsia="zh-CN"/>
              </w:rPr>
            </w:pPr>
            <w:r>
              <w:rPr>
                <w:rFonts w:hint="eastAsia" w:ascii="宋体" w:hAnsi="宋体" w:cs="宋体"/>
                <w:kern w:val="0"/>
                <w:lang w:val="en-US" w:eastAsia="zh-CN"/>
              </w:rPr>
              <w:t>25</w:t>
            </w:r>
            <w:r>
              <w:rPr>
                <w:rFonts w:hint="eastAsia" w:ascii="宋体" w:hAnsi="宋体" w:cs="宋体"/>
                <w:kern w:val="0"/>
              </w:rPr>
              <w:t>分</w:t>
            </w:r>
          </w:p>
        </w:tc>
        <w:tc>
          <w:tcPr>
            <w:tcW w:w="4925" w:type="dxa"/>
            <w:noWrap w:val="0"/>
            <w:vAlign w:val="center"/>
          </w:tcPr>
          <w:p>
            <w:pPr>
              <w:widowControl/>
              <w:jc w:val="left"/>
              <w:rPr>
                <w:rFonts w:hint="eastAsia" w:ascii="宋体" w:hAnsi="宋体" w:cs="宋体"/>
                <w:kern w:val="0"/>
              </w:rPr>
            </w:pPr>
            <w:r>
              <w:rPr>
                <w:rFonts w:hint="eastAsia" w:ascii="宋体" w:hAnsi="宋体" w:cs="宋体"/>
                <w:kern w:val="0"/>
              </w:rPr>
              <w:t>根据各</w:t>
            </w:r>
            <w:r>
              <w:rPr>
                <w:rFonts w:hint="eastAsia" w:ascii="宋体" w:hAnsi="宋体" w:cs="宋体"/>
                <w:kern w:val="0"/>
                <w:lang w:val="en-US" w:eastAsia="zh-CN"/>
              </w:rPr>
              <w:t>响应</w:t>
            </w:r>
            <w:r>
              <w:rPr>
                <w:rFonts w:hint="eastAsia" w:ascii="宋体" w:hAnsi="宋体" w:cs="宋体"/>
                <w:kern w:val="0"/>
              </w:rPr>
              <w:t>人对项目重点难点分析的理解程度进行比较分析：</w:t>
            </w:r>
          </w:p>
          <w:p>
            <w:pPr>
              <w:widowControl/>
              <w:jc w:val="left"/>
              <w:rPr>
                <w:rFonts w:hint="eastAsia" w:ascii="宋体" w:hAnsi="宋体" w:cs="宋体"/>
                <w:kern w:val="0"/>
              </w:rPr>
            </w:pPr>
            <w:r>
              <w:rPr>
                <w:rFonts w:hint="eastAsia" w:ascii="宋体" w:hAnsi="宋体" w:cs="宋体"/>
                <w:kern w:val="0"/>
              </w:rPr>
              <w:t>1、项目重点、难点分析透彻，描述详细、准确，为优：</w:t>
            </w:r>
            <w:r>
              <w:rPr>
                <w:rFonts w:hint="eastAsia" w:ascii="宋体" w:hAnsi="宋体" w:cs="宋体"/>
                <w:kern w:val="0"/>
                <w:lang w:val="en-US" w:eastAsia="zh-CN"/>
              </w:rPr>
              <w:t>25</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2、项目重点、难点分析较透彻，描述较详细、较准确，为良：</w:t>
            </w:r>
            <w:r>
              <w:rPr>
                <w:rFonts w:hint="eastAsia" w:ascii="宋体" w:hAnsi="宋体" w:cs="宋体"/>
                <w:kern w:val="0"/>
                <w:lang w:val="en-US" w:eastAsia="zh-CN"/>
              </w:rPr>
              <w:t>20</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3、项目重点、难点分析不够透彻，描述不够详细、不够准确，为中：1</w:t>
            </w:r>
            <w:r>
              <w:rPr>
                <w:rFonts w:hint="eastAsia" w:ascii="宋体" w:hAnsi="宋体" w:cs="宋体"/>
                <w:kern w:val="0"/>
                <w:lang w:val="en-US" w:eastAsia="zh-CN"/>
              </w:rPr>
              <w:t>5</w:t>
            </w:r>
            <w:r>
              <w:rPr>
                <w:rFonts w:hint="eastAsia" w:ascii="宋体" w:hAnsi="宋体" w:cs="宋体"/>
                <w:kern w:val="0"/>
              </w:rPr>
              <w:t>分；</w:t>
            </w:r>
          </w:p>
          <w:p>
            <w:pPr>
              <w:widowControl/>
              <w:jc w:val="left"/>
              <w:rPr>
                <w:rFonts w:hint="eastAsia" w:ascii="宋体" w:hAnsi="宋体" w:cs="宋体"/>
                <w:kern w:val="0"/>
                <w:lang w:val="en-US" w:eastAsia="zh-CN"/>
              </w:rPr>
            </w:pPr>
            <w:r>
              <w:rPr>
                <w:rFonts w:hint="eastAsia" w:ascii="宋体" w:hAnsi="宋体" w:cs="宋体"/>
                <w:kern w:val="0"/>
              </w:rPr>
              <w:t>4、项目重点、难点分析描述简略、粗糙或不分析，为差：</w:t>
            </w:r>
            <w:r>
              <w:rPr>
                <w:rFonts w:hint="eastAsia" w:ascii="宋体" w:hAnsi="宋体" w:cs="宋体"/>
                <w:kern w:val="0"/>
                <w:lang w:val="en-US" w:eastAsia="zh-CN"/>
              </w:rPr>
              <w:t>10</w:t>
            </w:r>
            <w:r>
              <w:rPr>
                <w:rFonts w:hint="eastAsia" w:ascii="宋体" w:hAnsi="宋体" w:cs="宋体"/>
                <w:kern w:val="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widowControl/>
              <w:jc w:val="left"/>
              <w:rPr>
                <w:rFonts w:hint="eastAsia" w:ascii="宋体" w:hAnsi="宋体" w:cs="宋体"/>
                <w:kern w:val="0"/>
              </w:rPr>
            </w:pPr>
          </w:p>
        </w:tc>
        <w:tc>
          <w:tcPr>
            <w:tcW w:w="1501" w:type="dxa"/>
            <w:noWrap w:val="0"/>
            <w:vAlign w:val="center"/>
          </w:tcPr>
          <w:p>
            <w:pPr>
              <w:widowControl/>
              <w:jc w:val="center"/>
              <w:rPr>
                <w:rFonts w:hint="eastAsia" w:ascii="宋体" w:hAnsi="宋体" w:cs="宋体"/>
                <w:kern w:val="0"/>
                <w:lang w:val="en-US" w:eastAsia="zh-CN"/>
              </w:rPr>
            </w:pPr>
            <w:r>
              <w:rPr>
                <w:rFonts w:hint="eastAsia" w:ascii="宋体" w:hAnsi="宋体" w:cs="宋体"/>
                <w:kern w:val="0"/>
              </w:rPr>
              <w:t>设计进度和设计质量保障措施</w:t>
            </w:r>
          </w:p>
        </w:tc>
        <w:tc>
          <w:tcPr>
            <w:tcW w:w="911" w:type="dxa"/>
            <w:noWrap w:val="0"/>
            <w:vAlign w:val="center"/>
          </w:tcPr>
          <w:p>
            <w:pPr>
              <w:widowControl/>
              <w:jc w:val="center"/>
              <w:rPr>
                <w:rFonts w:hint="eastAsia" w:ascii="宋体" w:hAnsi="宋体" w:cs="宋体"/>
                <w:kern w:val="0"/>
                <w:lang w:val="en-US" w:eastAsia="zh-CN"/>
              </w:rPr>
            </w:pPr>
            <w:r>
              <w:rPr>
                <w:rFonts w:hint="eastAsia" w:ascii="宋体" w:hAnsi="宋体" w:cs="宋体"/>
                <w:kern w:val="0"/>
              </w:rPr>
              <w:t>3分</w:t>
            </w:r>
          </w:p>
        </w:tc>
        <w:tc>
          <w:tcPr>
            <w:tcW w:w="4925" w:type="dxa"/>
            <w:noWrap w:val="0"/>
            <w:vAlign w:val="center"/>
          </w:tcPr>
          <w:p>
            <w:pPr>
              <w:widowControl/>
              <w:jc w:val="left"/>
              <w:rPr>
                <w:rFonts w:hint="eastAsia" w:ascii="宋体" w:hAnsi="宋体" w:cs="宋体"/>
                <w:kern w:val="0"/>
              </w:rPr>
            </w:pPr>
            <w:r>
              <w:rPr>
                <w:rFonts w:hint="eastAsia" w:ascii="宋体" w:hAnsi="宋体" w:cs="宋体"/>
                <w:kern w:val="0"/>
              </w:rPr>
              <w:t>根据各</w:t>
            </w:r>
            <w:r>
              <w:rPr>
                <w:rFonts w:hint="eastAsia" w:ascii="宋体" w:hAnsi="宋体" w:cs="宋体"/>
                <w:kern w:val="0"/>
                <w:lang w:val="en-US" w:eastAsia="zh-CN"/>
              </w:rPr>
              <w:t>响应</w:t>
            </w:r>
            <w:r>
              <w:rPr>
                <w:rFonts w:hint="eastAsia" w:ascii="宋体" w:hAnsi="宋体" w:cs="宋体"/>
                <w:kern w:val="0"/>
              </w:rPr>
              <w:t>人提供的设计进度和设计质量保障措施进行比较分析：</w:t>
            </w:r>
          </w:p>
          <w:p>
            <w:pPr>
              <w:widowControl/>
              <w:jc w:val="left"/>
              <w:rPr>
                <w:rFonts w:hint="eastAsia" w:ascii="宋体" w:hAnsi="宋体" w:cs="宋体"/>
                <w:kern w:val="0"/>
              </w:rPr>
            </w:pPr>
            <w:r>
              <w:rPr>
                <w:rFonts w:hint="eastAsia" w:ascii="宋体" w:hAnsi="宋体" w:cs="宋体"/>
                <w:kern w:val="0"/>
              </w:rPr>
              <w:t>1、针对项目编制进度计划及相关保障措施描述详细、准确、完整，为优：3分；</w:t>
            </w:r>
          </w:p>
          <w:p>
            <w:pPr>
              <w:widowControl/>
              <w:jc w:val="left"/>
              <w:rPr>
                <w:rFonts w:hint="eastAsia" w:ascii="宋体" w:hAnsi="宋体" w:cs="宋体"/>
                <w:kern w:val="0"/>
              </w:rPr>
            </w:pPr>
            <w:r>
              <w:rPr>
                <w:rFonts w:hint="eastAsia" w:ascii="宋体" w:hAnsi="宋体" w:cs="宋体"/>
                <w:kern w:val="0"/>
              </w:rPr>
              <w:t>2、针对项目编制进度计划及相关保障措施描述较详细、较准确、较完整，为良：2分；</w:t>
            </w:r>
          </w:p>
          <w:p>
            <w:pPr>
              <w:widowControl/>
              <w:jc w:val="left"/>
              <w:rPr>
                <w:rFonts w:hint="eastAsia" w:ascii="宋体" w:hAnsi="宋体" w:cs="宋体"/>
                <w:kern w:val="0"/>
              </w:rPr>
            </w:pPr>
            <w:r>
              <w:rPr>
                <w:rFonts w:hint="eastAsia" w:ascii="宋体" w:hAnsi="宋体" w:cs="宋体"/>
                <w:kern w:val="0"/>
              </w:rPr>
              <w:t>3、针对项目编制进度计划及相关保障措施描述不够详细、不够准确，为中：1分；</w:t>
            </w:r>
          </w:p>
          <w:p>
            <w:pPr>
              <w:widowControl/>
              <w:jc w:val="left"/>
              <w:rPr>
                <w:rFonts w:hint="eastAsia" w:ascii="宋体" w:hAnsi="宋体" w:cs="宋体"/>
                <w:kern w:val="0"/>
                <w:lang w:val="en-US" w:eastAsia="zh-CN"/>
              </w:rPr>
            </w:pPr>
            <w:r>
              <w:rPr>
                <w:rFonts w:hint="eastAsia" w:ascii="宋体" w:hAnsi="宋体" w:cs="宋体"/>
                <w:kern w:val="0"/>
              </w:rPr>
              <w:t>4、针对项目编制进度计划及相关保障措施描述简略、粗糙或不分析，为差：0分。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widowControl/>
              <w:jc w:val="left"/>
              <w:rPr>
                <w:rFonts w:hint="eastAsia" w:ascii="宋体" w:hAnsi="宋体" w:cs="宋体"/>
                <w:kern w:val="0"/>
              </w:rPr>
            </w:pPr>
          </w:p>
        </w:tc>
        <w:tc>
          <w:tcPr>
            <w:tcW w:w="1501" w:type="dxa"/>
            <w:noWrap w:val="0"/>
            <w:vAlign w:val="center"/>
          </w:tcPr>
          <w:p>
            <w:pPr>
              <w:widowControl/>
              <w:jc w:val="center"/>
              <w:rPr>
                <w:rFonts w:hint="eastAsia" w:ascii="宋体" w:hAnsi="宋体" w:cs="宋体"/>
                <w:kern w:val="0"/>
                <w:lang w:val="en-US" w:eastAsia="zh-CN"/>
              </w:rPr>
            </w:pPr>
            <w:r>
              <w:rPr>
                <w:rFonts w:hint="eastAsia" w:ascii="宋体" w:hAnsi="宋体" w:cs="宋体"/>
                <w:kern w:val="0"/>
              </w:rPr>
              <w:t>服务承诺</w:t>
            </w:r>
          </w:p>
        </w:tc>
        <w:tc>
          <w:tcPr>
            <w:tcW w:w="911" w:type="dxa"/>
            <w:noWrap w:val="0"/>
            <w:vAlign w:val="center"/>
          </w:tcPr>
          <w:p>
            <w:pPr>
              <w:widowControl/>
              <w:jc w:val="center"/>
              <w:rPr>
                <w:rFonts w:hint="eastAsia" w:ascii="宋体" w:hAnsi="宋体" w:cs="宋体"/>
                <w:kern w:val="0"/>
                <w:lang w:val="en-US" w:eastAsia="zh-CN"/>
              </w:rPr>
            </w:pPr>
            <w:r>
              <w:rPr>
                <w:rFonts w:hint="eastAsia" w:ascii="宋体" w:hAnsi="宋体" w:cs="宋体"/>
                <w:kern w:val="0"/>
              </w:rPr>
              <w:t>2分</w:t>
            </w:r>
          </w:p>
        </w:tc>
        <w:tc>
          <w:tcPr>
            <w:tcW w:w="4925" w:type="dxa"/>
            <w:noWrap w:val="0"/>
            <w:vAlign w:val="center"/>
          </w:tcPr>
          <w:p>
            <w:pPr>
              <w:widowControl/>
              <w:jc w:val="left"/>
              <w:rPr>
                <w:rFonts w:hint="eastAsia" w:ascii="宋体" w:hAnsi="宋体" w:cs="宋体"/>
                <w:kern w:val="0"/>
                <w:lang w:val="en-US" w:eastAsia="zh-CN"/>
              </w:rPr>
            </w:pPr>
            <w:r>
              <w:rPr>
                <w:rFonts w:hint="eastAsia" w:ascii="宋体" w:hAnsi="宋体" w:cs="宋体"/>
                <w:kern w:val="0"/>
              </w:rPr>
              <w:t>因项目不确定性而引起的额外工作量，在不超过总工作量10%的情况下，</w:t>
            </w:r>
            <w:r>
              <w:rPr>
                <w:rFonts w:hint="eastAsia" w:ascii="宋体" w:hAnsi="宋体" w:cs="宋体"/>
                <w:kern w:val="0"/>
                <w:lang w:val="en-US" w:eastAsia="zh-CN"/>
              </w:rPr>
              <w:t>响应</w:t>
            </w:r>
            <w:r>
              <w:rPr>
                <w:rFonts w:hint="eastAsia" w:ascii="宋体" w:hAnsi="宋体" w:cs="宋体"/>
                <w:kern w:val="0"/>
              </w:rPr>
              <w:t>人承诺不另外加收费用得2分，无承诺不得分。（提供承诺函并加盖</w:t>
            </w:r>
            <w:r>
              <w:rPr>
                <w:rFonts w:hint="eastAsia" w:ascii="宋体" w:hAnsi="宋体" w:cs="宋体"/>
                <w:kern w:val="0"/>
                <w:lang w:val="en-US" w:eastAsia="zh-CN"/>
              </w:rPr>
              <w:t>响应</w:t>
            </w:r>
            <w:r>
              <w:rPr>
                <w:rFonts w:hint="eastAsia" w:ascii="宋体" w:hAnsi="宋体" w:cs="宋体"/>
                <w:kern w:val="0"/>
              </w:rPr>
              <w:t>人公章）</w:t>
            </w:r>
          </w:p>
        </w:tc>
      </w:tr>
    </w:tbl>
    <w:p>
      <w:pPr>
        <w:widowControl/>
        <w:jc w:val="left"/>
        <w:rPr>
          <w:rFonts w:hint="eastAsia" w:ascii="宋体" w:hAnsi="宋体" w:cs="宋体"/>
          <w:kern w:val="0"/>
          <w:lang w:val="en-US" w:eastAsia="zh-CN"/>
        </w:rPr>
      </w:pPr>
    </w:p>
    <w:p>
      <w:pPr>
        <w:spacing w:before="156" w:beforeLines="50" w:line="360" w:lineRule="auto"/>
        <w:rPr>
          <w:rFonts w:hint="eastAsia" w:ascii="宋体" w:hAnsi="宋体"/>
          <w:sz w:val="24"/>
          <w:szCs w:val="24"/>
          <w:highlight w:val="none"/>
        </w:rPr>
      </w:pPr>
      <w:r>
        <w:rPr>
          <w:rFonts w:hint="eastAsia" w:ascii="宋体" w:hAnsi="宋体"/>
          <w:sz w:val="24"/>
          <w:szCs w:val="24"/>
          <w:highlight w:val="none"/>
        </w:rPr>
        <w:t>备注：仅对资格性和符合性审查合格的</w:t>
      </w:r>
      <w:r>
        <w:rPr>
          <w:rFonts w:hint="eastAsia" w:ascii="宋体" w:hAnsi="宋体"/>
          <w:sz w:val="24"/>
          <w:szCs w:val="24"/>
          <w:highlight w:val="none"/>
          <w:lang w:val="en-US" w:eastAsia="zh-CN"/>
        </w:rPr>
        <w:t>响应</w:t>
      </w:r>
      <w:r>
        <w:rPr>
          <w:rFonts w:hint="eastAsia" w:ascii="宋体" w:hAnsi="宋体"/>
          <w:sz w:val="24"/>
          <w:szCs w:val="24"/>
          <w:highlight w:val="none"/>
        </w:rPr>
        <w:t>文件进行评分；评分小数点保留两位。</w:t>
      </w:r>
    </w:p>
    <w:p>
      <w:pPr>
        <w:bidi w:val="0"/>
        <w:rPr>
          <w:rFonts w:hint="eastAsia"/>
          <w:highlight w:val="none"/>
        </w:rPr>
      </w:pPr>
    </w:p>
    <w:p>
      <w:pPr>
        <w:rPr>
          <w:rFonts w:hint="eastAsia"/>
          <w:highlight w:val="none"/>
        </w:rPr>
        <w:sectPr>
          <w:footerReference r:id="rId8" w:type="default"/>
          <w:pgSz w:w="11906" w:h="16838"/>
          <w:pgMar w:top="1610" w:right="1474" w:bottom="1304" w:left="1474" w:header="851" w:footer="684" w:gutter="0"/>
          <w:pgNumType w:fmt="numberInDash" w:start="1"/>
          <w:cols w:space="720" w:num="1"/>
          <w:docGrid w:type="lines" w:linePitch="312" w:charSpace="0"/>
        </w:sectPr>
      </w:pPr>
    </w:p>
    <w:p>
      <w:pPr>
        <w:spacing w:line="276" w:lineRule="auto"/>
        <w:rPr>
          <w:rFonts w:hint="eastAsia" w:ascii="宋体" w:hAnsi="宋体"/>
          <w:b/>
          <w:color w:val="000000"/>
          <w:szCs w:val="21"/>
          <w:highlight w:val="none"/>
        </w:rPr>
      </w:pPr>
      <w:r>
        <w:rPr>
          <w:rFonts w:hint="eastAsia" w:ascii="宋体" w:hAnsi="宋体"/>
          <w:b/>
          <w:color w:val="000000"/>
          <w:szCs w:val="21"/>
          <w:highlight w:val="none"/>
          <w:lang w:val="en-US" w:eastAsia="zh-CN"/>
        </w:rPr>
        <w:t>四、</w:t>
      </w:r>
      <w:r>
        <w:rPr>
          <w:rFonts w:hint="eastAsia" w:ascii="宋体" w:hAnsi="宋体"/>
          <w:b/>
          <w:color w:val="000000"/>
          <w:szCs w:val="21"/>
          <w:highlight w:val="none"/>
        </w:rPr>
        <w:t>经济部分（</w:t>
      </w:r>
      <w:r>
        <w:rPr>
          <w:rFonts w:hint="eastAsia" w:ascii="宋体" w:hAnsi="宋体"/>
          <w:b/>
          <w:color w:val="000000"/>
          <w:kern w:val="2"/>
          <w:sz w:val="21"/>
          <w:szCs w:val="21"/>
          <w:highlight w:val="none"/>
          <w:lang w:val="en-US" w:eastAsia="zh-CN" w:bidi="ar-SA"/>
        </w:rPr>
        <w:t>10</w:t>
      </w:r>
      <w:r>
        <w:rPr>
          <w:rFonts w:hint="eastAsia" w:ascii="宋体" w:hAnsi="宋体"/>
          <w:b/>
          <w:color w:val="000000"/>
          <w:szCs w:val="21"/>
          <w:highlight w:val="none"/>
        </w:rPr>
        <w:t>分）</w:t>
      </w:r>
    </w:p>
    <w:tbl>
      <w:tblPr>
        <w:tblStyle w:val="18"/>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8"/>
        <w:gridCol w:w="993"/>
        <w:gridCol w:w="539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709"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1058"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项目</w:t>
            </w:r>
          </w:p>
        </w:tc>
        <w:tc>
          <w:tcPr>
            <w:tcW w:w="993"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内容</w:t>
            </w:r>
          </w:p>
        </w:tc>
        <w:tc>
          <w:tcPr>
            <w:tcW w:w="5395"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评分细则</w:t>
            </w:r>
          </w:p>
        </w:tc>
        <w:tc>
          <w:tcPr>
            <w:tcW w:w="851"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709" w:type="dxa"/>
            <w:noWrap w:val="0"/>
            <w:vAlign w:val="center"/>
          </w:tcPr>
          <w:p>
            <w:pPr>
              <w:jc w:val="center"/>
              <w:rPr>
                <w:rFonts w:hint="eastAsia" w:ascii="宋体" w:hAnsi="宋体" w:eastAsiaTheme="minorEastAsia"/>
                <w:color w:val="auto"/>
                <w:szCs w:val="24"/>
                <w:highlight w:val="none"/>
                <w:lang w:val="en-US" w:eastAsia="zh-CN"/>
              </w:rPr>
            </w:pPr>
            <w:r>
              <w:rPr>
                <w:rFonts w:hint="eastAsia" w:ascii="宋体" w:hAnsi="宋体"/>
                <w:color w:val="auto"/>
                <w:szCs w:val="24"/>
                <w:highlight w:val="none"/>
                <w:lang w:val="en-US" w:eastAsia="zh-CN"/>
              </w:rPr>
              <w:t>1</w:t>
            </w:r>
          </w:p>
        </w:tc>
        <w:tc>
          <w:tcPr>
            <w:tcW w:w="1058" w:type="dxa"/>
            <w:noWrap w:val="0"/>
            <w:vAlign w:val="center"/>
          </w:tcPr>
          <w:p>
            <w:pPr>
              <w:jc w:val="center"/>
              <w:rPr>
                <w:rFonts w:hint="eastAsia" w:ascii="宋体" w:hAnsi="宋体"/>
                <w:color w:val="auto"/>
                <w:szCs w:val="24"/>
                <w:highlight w:val="none"/>
              </w:rPr>
            </w:pPr>
            <w:r>
              <w:rPr>
                <w:rFonts w:hint="eastAsia" w:ascii="宋体" w:hAnsi="宋体"/>
                <w:color w:val="auto"/>
                <w:sz w:val="21"/>
                <w:szCs w:val="21"/>
                <w:highlight w:val="none"/>
              </w:rPr>
              <w:t>应答报价</w:t>
            </w:r>
          </w:p>
        </w:tc>
        <w:tc>
          <w:tcPr>
            <w:tcW w:w="993" w:type="dxa"/>
            <w:noWrap w:val="0"/>
            <w:vAlign w:val="center"/>
          </w:tcPr>
          <w:p>
            <w:pPr>
              <w:jc w:val="center"/>
              <w:rPr>
                <w:rFonts w:hint="eastAsia" w:ascii="宋体" w:hAnsi="宋体"/>
                <w:color w:val="auto"/>
                <w:szCs w:val="24"/>
                <w:highlight w:val="none"/>
              </w:rPr>
            </w:pPr>
            <w:r>
              <w:rPr>
                <w:rFonts w:hint="eastAsia" w:ascii="宋体" w:hAnsi="宋体"/>
                <w:color w:val="auto"/>
                <w:sz w:val="21"/>
                <w:szCs w:val="21"/>
                <w:highlight w:val="none"/>
              </w:rPr>
              <w:t>价格评分</w:t>
            </w:r>
          </w:p>
        </w:tc>
        <w:tc>
          <w:tcPr>
            <w:tcW w:w="5395" w:type="dxa"/>
            <w:shd w:val="clear" w:color="auto" w:fill="auto"/>
            <w:noWrap w:val="0"/>
            <w:vAlign w:val="center"/>
          </w:tcPr>
          <w:p>
            <w:pPr>
              <w:rPr>
                <w:rFonts w:hint="eastAsia" w:ascii="宋体" w:hAnsi="宋体"/>
                <w:color w:val="auto"/>
                <w:highlight w:val="none"/>
              </w:rPr>
            </w:pPr>
            <w:r>
              <w:rPr>
                <w:rFonts w:hint="eastAsia" w:ascii="宋体" w:hAnsi="宋体" w:eastAsia="宋体" w:cs="Calibri"/>
                <w:color w:val="auto"/>
                <w:szCs w:val="24"/>
                <w:highlight w:val="none"/>
                <w:lang w:val="en-US" w:eastAsia="zh-CN"/>
              </w:rPr>
              <w:t>将评审委员核准后的入围的响应下浮率，以满足采购文件要求最高报价下浮率为评审准价，将被定为评审基准价的报价，确定其价格评定得分为10分，其他响应人报价的价格评定得分＝（该报价的下浮率/评审基准价）×10，由此算出各响应人的响应下浮率的价格评定得分。</w:t>
            </w:r>
          </w:p>
        </w:tc>
        <w:tc>
          <w:tcPr>
            <w:tcW w:w="851" w:type="dxa"/>
            <w:shd w:val="clear" w:color="auto" w:fill="auto"/>
            <w:noWrap w:val="0"/>
            <w:vAlign w:val="center"/>
          </w:tcPr>
          <w:p>
            <w:pPr>
              <w:autoSpaceDE w:val="0"/>
              <w:autoSpaceDN w:val="0"/>
              <w:adjustRightInd w:val="0"/>
              <w:jc w:val="center"/>
              <w:rPr>
                <w:rFonts w:hint="eastAsia" w:ascii="宋体" w:hAnsi="宋体" w:cs="宋体"/>
                <w:color w:val="auto"/>
                <w:kern w:val="0"/>
                <w:sz w:val="24"/>
                <w:szCs w:val="24"/>
                <w:highlight w:val="none"/>
                <w:shd w:val="clear" w:color="auto" w:fill="FFFF00"/>
                <w:lang w:val="en-US" w:eastAsia="zh-CN" w:bidi="ar-SA"/>
              </w:rPr>
            </w:pPr>
            <w:r>
              <w:rPr>
                <w:rFonts w:hint="eastAsia" w:ascii="宋体" w:hAnsi="宋体" w:cs="宋体"/>
                <w:color w:val="auto"/>
                <w:kern w:val="0"/>
                <w:sz w:val="21"/>
                <w:szCs w:val="21"/>
                <w:highlight w:val="none"/>
                <w:shd w:val="clear" w:color="auto"/>
                <w:lang w:val="en-US" w:eastAsia="zh-CN" w:bidi="ar-SA"/>
              </w:rPr>
              <w:t>10</w:t>
            </w:r>
            <w:r>
              <w:rPr>
                <w:rFonts w:hint="eastAsia" w:ascii="宋体" w:hAnsi="宋体" w:cs="宋体"/>
                <w:color w:val="auto"/>
                <w:kern w:val="0"/>
                <w:sz w:val="21"/>
                <w:szCs w:val="21"/>
                <w:highlight w:val="none"/>
                <w:shd w:val="clear" w:color="auto"/>
              </w:rPr>
              <w:t>分</w:t>
            </w:r>
          </w:p>
        </w:tc>
      </w:tr>
    </w:tbl>
    <w:p>
      <w:pPr>
        <w:pStyle w:val="41"/>
        <w:tabs>
          <w:tab w:val="left" w:pos="945"/>
          <w:tab w:val="left" w:pos="1050"/>
        </w:tabs>
        <w:jc w:val="both"/>
        <w:rPr>
          <w:rFonts w:hAnsi="宋体"/>
          <w:b/>
          <w:color w:val="auto"/>
          <w:sz w:val="24"/>
          <w:highlight w:val="none"/>
        </w:rPr>
      </w:pPr>
    </w:p>
    <w:p>
      <w:pPr>
        <w:spacing w:before="120" w:after="120"/>
        <w:rPr>
          <w:rFonts w:ascii="宋体" w:hAnsi="宋体" w:cs="Arial"/>
          <w:b/>
          <w:color w:val="auto"/>
          <w:szCs w:val="21"/>
          <w:highlight w:val="none"/>
        </w:rPr>
      </w:pPr>
      <w:r>
        <w:rPr>
          <w:rFonts w:hint="eastAsia" w:ascii="宋体" w:hAnsi="宋体" w:cs="Arial"/>
          <w:b/>
          <w:color w:val="auto"/>
          <w:szCs w:val="21"/>
          <w:highlight w:val="none"/>
          <w:lang w:val="en-US" w:eastAsia="zh-CN"/>
        </w:rPr>
        <w:t>五</w:t>
      </w:r>
      <w:r>
        <w:rPr>
          <w:rFonts w:hint="eastAsia" w:ascii="宋体" w:hAnsi="宋体" w:cs="Arial"/>
          <w:b/>
          <w:color w:val="auto"/>
          <w:szCs w:val="21"/>
          <w:highlight w:val="none"/>
        </w:rPr>
        <w:t>、推荐</w:t>
      </w:r>
      <w:r>
        <w:rPr>
          <w:rFonts w:ascii="宋体" w:hAnsi="宋体" w:cs="Arial"/>
          <w:b/>
          <w:color w:val="auto"/>
          <w:szCs w:val="21"/>
          <w:highlight w:val="none"/>
        </w:rPr>
        <w:t>成交候选人</w:t>
      </w:r>
    </w:p>
    <w:p>
      <w:pPr>
        <w:spacing w:before="120" w:after="120"/>
        <w:ind w:firstLine="414" w:firstLineChars="200"/>
        <w:rPr>
          <w:rFonts w:hint="eastAsia" w:hAnsi="宋体"/>
          <w:b/>
          <w:spacing w:val="-2"/>
          <w:highlight w:val="yellow"/>
        </w:rPr>
      </w:pPr>
      <w:r>
        <w:rPr>
          <w:rFonts w:hint="eastAsia" w:hAnsi="宋体"/>
          <w:b/>
          <w:color w:val="auto"/>
          <w:spacing w:val="-2"/>
          <w:highlight w:val="none"/>
        </w:rPr>
        <w:t>对通过初步评审的供应商进行详细评审，根据各供应商综合得分由高至低推荐三名成交候选人。综合得分相同的以价格得分高者优先，如价格也相同，则比较商务技术分，以上均相同时由评审委员会根据供应商提供的响应材料表决确定。</w:t>
      </w:r>
    </w:p>
    <w:p>
      <w:pPr>
        <w:spacing w:line="276" w:lineRule="auto"/>
        <w:rPr>
          <w:rFonts w:ascii="宋体" w:hAnsi="宋体" w:cs="Arial"/>
          <w:szCs w:val="21"/>
          <w:highlight w:val="none"/>
        </w:rPr>
      </w:pPr>
      <w:r>
        <w:rPr>
          <w:rFonts w:hint="eastAsia" w:ascii="宋体" w:hAnsi="宋体" w:cs="Arial"/>
          <w:b/>
          <w:bCs/>
          <w:szCs w:val="21"/>
          <w:highlight w:val="none"/>
          <w:lang w:val="en-US" w:eastAsia="zh-CN"/>
        </w:rPr>
        <w:t>六</w:t>
      </w:r>
      <w:r>
        <w:rPr>
          <w:rFonts w:hint="eastAsia" w:ascii="宋体" w:hAnsi="宋体" w:cs="Arial"/>
          <w:b/>
          <w:bCs/>
          <w:szCs w:val="21"/>
          <w:highlight w:val="none"/>
        </w:rPr>
        <w:t>、评审方法</w:t>
      </w:r>
    </w:p>
    <w:p>
      <w:pPr>
        <w:spacing w:line="300" w:lineRule="exact"/>
        <w:rPr>
          <w:rFonts w:ascii="宋体" w:hAnsi="宋体"/>
          <w:color w:val="000000"/>
          <w:szCs w:val="21"/>
          <w:highlight w:val="none"/>
        </w:rPr>
      </w:pPr>
      <w:bookmarkStart w:id="7" w:name="_Toc197247445"/>
      <w:r>
        <w:rPr>
          <w:rFonts w:ascii="宋体" w:hAnsi="宋体"/>
          <w:color w:val="000000"/>
          <w:szCs w:val="21"/>
          <w:highlight w:val="none"/>
        </w:rPr>
        <w:t>1</w:t>
      </w:r>
      <w:r>
        <w:rPr>
          <w:rFonts w:hint="eastAsia" w:ascii="宋体" w:hAnsi="宋体"/>
          <w:color w:val="000000"/>
          <w:szCs w:val="21"/>
          <w:highlight w:val="none"/>
        </w:rPr>
        <w:t xml:space="preserve"> 响应文件</w:t>
      </w:r>
      <w:r>
        <w:rPr>
          <w:rFonts w:ascii="宋体" w:hAnsi="宋体"/>
          <w:color w:val="000000"/>
          <w:szCs w:val="21"/>
          <w:highlight w:val="none"/>
        </w:rPr>
        <w:t>的初步评审</w:t>
      </w:r>
      <w:bookmarkEnd w:id="7"/>
    </w:p>
    <w:p>
      <w:pPr>
        <w:spacing w:line="300" w:lineRule="exact"/>
        <w:ind w:firstLine="210" w:firstLineChars="100"/>
        <w:rPr>
          <w:rFonts w:ascii="宋体" w:hAnsi="宋体"/>
          <w:color w:val="000000"/>
          <w:szCs w:val="21"/>
          <w:highlight w:val="none"/>
        </w:rPr>
      </w:pPr>
      <w:r>
        <w:rPr>
          <w:rFonts w:hint="eastAsia" w:ascii="宋体" w:hAnsi="宋体"/>
          <w:color w:val="000000"/>
          <w:szCs w:val="21"/>
          <w:highlight w:val="none"/>
        </w:rPr>
        <w:t>1.1</w:t>
      </w:r>
      <w:r>
        <w:rPr>
          <w:rFonts w:ascii="宋体" w:hAnsi="宋体"/>
          <w:color w:val="000000"/>
          <w:szCs w:val="21"/>
          <w:highlight w:val="none"/>
        </w:rPr>
        <w:t>在初步评审中，评审委员会将首先审定每份</w:t>
      </w:r>
      <w:r>
        <w:rPr>
          <w:rFonts w:hint="eastAsia" w:ascii="宋体" w:hAnsi="宋体"/>
          <w:color w:val="000000"/>
          <w:szCs w:val="21"/>
          <w:highlight w:val="none"/>
        </w:rPr>
        <w:t>响应文件</w:t>
      </w:r>
      <w:r>
        <w:rPr>
          <w:rFonts w:ascii="宋体" w:hAnsi="宋体"/>
          <w:color w:val="000000"/>
          <w:szCs w:val="21"/>
          <w:highlight w:val="none"/>
        </w:rPr>
        <w:t>是否响应了</w:t>
      </w:r>
      <w:r>
        <w:rPr>
          <w:rFonts w:hint="eastAsia" w:ascii="宋体" w:hAnsi="宋体"/>
          <w:color w:val="000000"/>
          <w:szCs w:val="21"/>
          <w:highlight w:val="none"/>
          <w:lang w:val="en-US" w:eastAsia="zh-CN"/>
        </w:rPr>
        <w:t>采购</w:t>
      </w:r>
      <w:r>
        <w:rPr>
          <w:rFonts w:ascii="宋体" w:hAnsi="宋体"/>
          <w:color w:val="000000"/>
          <w:szCs w:val="21"/>
          <w:highlight w:val="none"/>
        </w:rPr>
        <w:t xml:space="preserve">文件的下述要求。 </w:t>
      </w:r>
    </w:p>
    <w:p>
      <w:pPr>
        <w:spacing w:line="300" w:lineRule="exact"/>
        <w:ind w:firstLine="210" w:firstLineChars="100"/>
        <w:rPr>
          <w:rFonts w:ascii="宋体" w:hAnsi="宋体"/>
          <w:bCs/>
          <w:color w:val="000000"/>
          <w:szCs w:val="21"/>
          <w:highlight w:val="none"/>
        </w:rPr>
      </w:pPr>
      <w:r>
        <w:rPr>
          <w:rFonts w:hint="eastAsia" w:ascii="宋体" w:hAnsi="宋体"/>
          <w:bCs/>
          <w:color w:val="000000"/>
          <w:szCs w:val="21"/>
          <w:highlight w:val="none"/>
        </w:rPr>
        <w:t>1.2</w:t>
      </w:r>
      <w:r>
        <w:rPr>
          <w:rFonts w:ascii="宋体" w:hAnsi="宋体"/>
          <w:bCs/>
          <w:color w:val="000000"/>
          <w:szCs w:val="21"/>
          <w:highlight w:val="none"/>
        </w:rPr>
        <w:t>如发现下列情况之一的，其</w:t>
      </w:r>
      <w:r>
        <w:rPr>
          <w:rFonts w:hint="eastAsia" w:ascii="宋体" w:hAnsi="宋体"/>
          <w:color w:val="000000"/>
          <w:szCs w:val="21"/>
          <w:highlight w:val="none"/>
        </w:rPr>
        <w:t>响应文件将</w:t>
      </w:r>
      <w:r>
        <w:rPr>
          <w:rFonts w:ascii="宋体" w:hAnsi="宋体"/>
          <w:color w:val="000000"/>
          <w:szCs w:val="21"/>
          <w:highlight w:val="none"/>
        </w:rPr>
        <w:t>进行否决</w:t>
      </w:r>
      <w:r>
        <w:rPr>
          <w:rFonts w:ascii="宋体" w:hAnsi="宋体"/>
          <w:bCs/>
          <w:color w:val="000000"/>
          <w:szCs w:val="21"/>
          <w:highlight w:val="none"/>
        </w:rPr>
        <w:t>处理：</w:t>
      </w:r>
    </w:p>
    <w:p>
      <w:pPr>
        <w:numPr>
          <w:ilvl w:val="1"/>
          <w:numId w:val="4"/>
        </w:numPr>
        <w:adjustRightInd w:val="0"/>
        <w:snapToGrid w:val="0"/>
        <w:spacing w:line="300" w:lineRule="exact"/>
        <w:ind w:left="1276" w:hanging="436"/>
        <w:rPr>
          <w:rFonts w:ascii="宋体" w:hAnsi="宋体"/>
          <w:bCs/>
          <w:color w:val="000000"/>
          <w:szCs w:val="21"/>
          <w:highlight w:val="none"/>
        </w:rPr>
      </w:pPr>
      <w:r>
        <w:rPr>
          <w:rFonts w:ascii="宋体" w:hAnsi="宋体"/>
          <w:bCs/>
          <w:iCs/>
          <w:color w:val="000000"/>
          <w:szCs w:val="21"/>
          <w:highlight w:val="none"/>
        </w:rPr>
        <w:t>超出经营范围</w:t>
      </w:r>
      <w:r>
        <w:rPr>
          <w:rFonts w:hint="eastAsia" w:ascii="宋体" w:hAnsi="宋体"/>
          <w:bCs/>
          <w:iCs/>
          <w:color w:val="000000"/>
          <w:szCs w:val="21"/>
          <w:highlight w:val="none"/>
          <w:lang w:eastAsia="zh-CN"/>
        </w:rPr>
        <w:t>采购</w:t>
      </w:r>
      <w:r>
        <w:rPr>
          <w:rFonts w:ascii="宋体" w:hAnsi="宋体"/>
          <w:bCs/>
          <w:iCs/>
          <w:color w:val="000000"/>
          <w:szCs w:val="21"/>
          <w:highlight w:val="none"/>
        </w:rPr>
        <w:t>的</w:t>
      </w:r>
      <w:r>
        <w:rPr>
          <w:rFonts w:ascii="宋体" w:hAnsi="宋体"/>
          <w:bCs/>
          <w:color w:val="000000"/>
          <w:szCs w:val="21"/>
          <w:highlight w:val="none"/>
        </w:rPr>
        <w:t>；</w:t>
      </w:r>
    </w:p>
    <w:p>
      <w:pPr>
        <w:numPr>
          <w:ilvl w:val="1"/>
          <w:numId w:val="4"/>
        </w:numPr>
        <w:adjustRightInd w:val="0"/>
        <w:snapToGrid w:val="0"/>
        <w:spacing w:line="300" w:lineRule="exact"/>
        <w:ind w:left="1276" w:hanging="436"/>
        <w:rPr>
          <w:rFonts w:ascii="宋体" w:hAnsi="宋体"/>
          <w:bCs/>
          <w:color w:val="000000"/>
          <w:szCs w:val="21"/>
          <w:highlight w:val="none"/>
        </w:rPr>
      </w:pPr>
      <w:r>
        <w:rPr>
          <w:rFonts w:ascii="宋体" w:hAnsi="宋体"/>
          <w:bCs/>
          <w:color w:val="000000"/>
          <w:szCs w:val="21"/>
          <w:highlight w:val="none"/>
        </w:rPr>
        <w:t>资格证明文件不全的；</w:t>
      </w:r>
    </w:p>
    <w:p>
      <w:pPr>
        <w:numPr>
          <w:ilvl w:val="1"/>
          <w:numId w:val="4"/>
        </w:numPr>
        <w:adjustRightInd w:val="0"/>
        <w:snapToGrid w:val="0"/>
        <w:spacing w:line="300" w:lineRule="exact"/>
        <w:ind w:left="1276" w:hanging="436"/>
        <w:rPr>
          <w:rFonts w:ascii="宋体" w:hAnsi="宋体"/>
          <w:bCs/>
          <w:iCs/>
          <w:color w:val="000000"/>
          <w:szCs w:val="21"/>
          <w:highlight w:val="none"/>
        </w:rPr>
      </w:pPr>
      <w:r>
        <w:rPr>
          <w:rFonts w:hint="eastAsia" w:ascii="宋体" w:hAnsi="宋体"/>
          <w:bCs/>
          <w:color w:val="000000"/>
          <w:szCs w:val="21"/>
          <w:highlight w:val="none"/>
        </w:rPr>
        <w:t>响应文件</w:t>
      </w:r>
      <w:r>
        <w:rPr>
          <w:rFonts w:ascii="宋体" w:hAnsi="宋体"/>
          <w:bCs/>
          <w:color w:val="000000"/>
          <w:szCs w:val="21"/>
          <w:highlight w:val="none"/>
        </w:rPr>
        <w:t>没有</w:t>
      </w:r>
      <w:r>
        <w:rPr>
          <w:rFonts w:hint="eastAsia" w:ascii="宋体" w:hAnsi="宋体"/>
          <w:bCs/>
          <w:color w:val="000000"/>
          <w:szCs w:val="21"/>
          <w:highlight w:val="none"/>
        </w:rPr>
        <w:t>供应商</w:t>
      </w:r>
      <w:r>
        <w:rPr>
          <w:rFonts w:ascii="宋体" w:hAnsi="宋体"/>
          <w:bCs/>
          <w:color w:val="000000"/>
          <w:szCs w:val="21"/>
          <w:highlight w:val="none"/>
        </w:rPr>
        <w:t>或授权代表签字和加盖单位章；</w:t>
      </w:r>
      <w:r>
        <w:rPr>
          <w:rFonts w:ascii="宋体" w:hAnsi="宋体"/>
          <w:bCs/>
          <w:iCs/>
          <w:color w:val="000000"/>
          <w:szCs w:val="21"/>
          <w:highlight w:val="none"/>
        </w:rPr>
        <w:t xml:space="preserve"> </w:t>
      </w:r>
    </w:p>
    <w:p>
      <w:pPr>
        <w:numPr>
          <w:ilvl w:val="1"/>
          <w:numId w:val="4"/>
        </w:numPr>
        <w:adjustRightInd w:val="0"/>
        <w:snapToGrid w:val="0"/>
        <w:spacing w:line="300" w:lineRule="exact"/>
        <w:ind w:left="1276" w:hanging="436"/>
        <w:rPr>
          <w:rFonts w:ascii="宋体" w:hAnsi="宋体"/>
          <w:bCs/>
          <w:color w:val="000000"/>
          <w:szCs w:val="21"/>
          <w:highlight w:val="none"/>
        </w:rPr>
      </w:pPr>
      <w:r>
        <w:rPr>
          <w:rFonts w:hint="eastAsia" w:ascii="宋体" w:hAnsi="宋体"/>
          <w:bCs/>
          <w:color w:val="000000"/>
          <w:szCs w:val="21"/>
          <w:highlight w:val="none"/>
        </w:rPr>
        <w:t>响应文件</w:t>
      </w:r>
      <w:r>
        <w:rPr>
          <w:rFonts w:ascii="宋体" w:hAnsi="宋体"/>
          <w:bCs/>
          <w:color w:val="000000"/>
          <w:szCs w:val="21"/>
          <w:highlight w:val="none"/>
        </w:rPr>
        <w:t>载明的</w:t>
      </w:r>
      <w:r>
        <w:rPr>
          <w:rFonts w:hint="eastAsia" w:ascii="宋体" w:hAnsi="宋体"/>
          <w:bCs/>
          <w:color w:val="000000"/>
          <w:szCs w:val="21"/>
          <w:highlight w:val="none"/>
        </w:rPr>
        <w:t>服务</w:t>
      </w:r>
      <w:r>
        <w:rPr>
          <w:rFonts w:ascii="宋体" w:hAnsi="宋体"/>
          <w:bCs/>
          <w:color w:val="000000"/>
          <w:szCs w:val="21"/>
          <w:highlight w:val="none"/>
        </w:rPr>
        <w:t>项目完成期限超过</w:t>
      </w:r>
      <w:r>
        <w:rPr>
          <w:rFonts w:hint="eastAsia" w:ascii="宋体" w:hAnsi="宋体"/>
          <w:bCs/>
          <w:color w:val="000000"/>
          <w:szCs w:val="21"/>
          <w:highlight w:val="none"/>
          <w:lang w:eastAsia="zh-CN"/>
        </w:rPr>
        <w:t>采购</w:t>
      </w:r>
      <w:r>
        <w:rPr>
          <w:rFonts w:ascii="宋体" w:hAnsi="宋体"/>
          <w:bCs/>
          <w:color w:val="000000"/>
          <w:szCs w:val="21"/>
          <w:highlight w:val="none"/>
        </w:rPr>
        <w:t>文件规定的期限；</w:t>
      </w:r>
    </w:p>
    <w:p>
      <w:pPr>
        <w:numPr>
          <w:ilvl w:val="1"/>
          <w:numId w:val="4"/>
        </w:numPr>
        <w:adjustRightInd w:val="0"/>
        <w:snapToGrid w:val="0"/>
        <w:spacing w:line="300" w:lineRule="exact"/>
        <w:ind w:left="1276" w:hanging="436"/>
        <w:rPr>
          <w:rFonts w:ascii="宋体" w:hAnsi="宋体"/>
          <w:bCs/>
          <w:color w:val="000000"/>
          <w:szCs w:val="21"/>
          <w:highlight w:val="none"/>
        </w:rPr>
      </w:pPr>
      <w:r>
        <w:rPr>
          <w:rFonts w:ascii="宋体" w:hAnsi="宋体"/>
          <w:bCs/>
          <w:color w:val="000000"/>
          <w:szCs w:val="21"/>
          <w:highlight w:val="none"/>
        </w:rPr>
        <w:t>明显不符合技术</w:t>
      </w:r>
      <w:r>
        <w:rPr>
          <w:rFonts w:hint="eastAsia" w:ascii="宋体" w:hAnsi="宋体"/>
          <w:bCs/>
          <w:color w:val="000000"/>
          <w:szCs w:val="21"/>
          <w:highlight w:val="none"/>
        </w:rPr>
        <w:t>服务</w:t>
      </w:r>
      <w:r>
        <w:rPr>
          <w:rFonts w:ascii="宋体" w:hAnsi="宋体"/>
          <w:bCs/>
          <w:color w:val="000000"/>
          <w:szCs w:val="21"/>
          <w:highlight w:val="none"/>
        </w:rPr>
        <w:t>、技术标准的要求；</w:t>
      </w:r>
    </w:p>
    <w:p>
      <w:pPr>
        <w:numPr>
          <w:ilvl w:val="1"/>
          <w:numId w:val="4"/>
        </w:numPr>
        <w:adjustRightInd w:val="0"/>
        <w:snapToGrid w:val="0"/>
        <w:spacing w:line="300" w:lineRule="exact"/>
        <w:ind w:left="1276" w:hanging="436"/>
        <w:rPr>
          <w:rFonts w:ascii="宋体" w:hAnsi="宋体"/>
          <w:bCs/>
          <w:color w:val="000000"/>
          <w:szCs w:val="21"/>
          <w:highlight w:val="none"/>
        </w:rPr>
      </w:pPr>
      <w:r>
        <w:rPr>
          <w:rFonts w:hint="eastAsia" w:ascii="宋体" w:hAnsi="宋体"/>
          <w:bCs/>
          <w:color w:val="000000"/>
          <w:szCs w:val="21"/>
          <w:highlight w:val="none"/>
        </w:rPr>
        <w:t>响应文件</w:t>
      </w:r>
      <w:r>
        <w:rPr>
          <w:rFonts w:ascii="宋体" w:hAnsi="宋体"/>
          <w:bCs/>
          <w:color w:val="000000"/>
          <w:szCs w:val="21"/>
          <w:highlight w:val="none"/>
        </w:rPr>
        <w:t>附有</w:t>
      </w:r>
      <w:r>
        <w:rPr>
          <w:rFonts w:hint="eastAsia" w:ascii="宋体" w:hAnsi="宋体"/>
          <w:bCs/>
          <w:color w:val="000000"/>
          <w:szCs w:val="21"/>
          <w:highlight w:val="none"/>
        </w:rPr>
        <w:t>供应商</w:t>
      </w:r>
      <w:r>
        <w:rPr>
          <w:rFonts w:ascii="宋体" w:hAnsi="宋体"/>
          <w:bCs/>
          <w:color w:val="000000"/>
          <w:szCs w:val="21"/>
          <w:highlight w:val="none"/>
        </w:rPr>
        <w:t>不能接受的条件；</w:t>
      </w:r>
    </w:p>
    <w:p>
      <w:pPr>
        <w:numPr>
          <w:ilvl w:val="1"/>
          <w:numId w:val="4"/>
        </w:numPr>
        <w:adjustRightInd w:val="0"/>
        <w:snapToGrid w:val="0"/>
        <w:spacing w:line="300" w:lineRule="exact"/>
        <w:ind w:left="1276" w:hanging="436"/>
        <w:rPr>
          <w:rFonts w:ascii="宋体" w:hAnsi="宋体"/>
          <w:color w:val="000000"/>
          <w:szCs w:val="21"/>
          <w:highlight w:val="none"/>
        </w:rPr>
      </w:pPr>
      <w:r>
        <w:rPr>
          <w:rFonts w:ascii="宋体" w:hAnsi="宋体"/>
          <w:bCs/>
          <w:color w:val="000000"/>
          <w:szCs w:val="21"/>
          <w:highlight w:val="none"/>
        </w:rPr>
        <w:t>不符合</w:t>
      </w:r>
      <w:r>
        <w:rPr>
          <w:rFonts w:hint="eastAsia" w:ascii="宋体" w:hAnsi="宋体"/>
          <w:bCs/>
          <w:color w:val="000000"/>
          <w:szCs w:val="21"/>
          <w:highlight w:val="none"/>
          <w:lang w:eastAsia="zh-CN"/>
        </w:rPr>
        <w:t>采购</w:t>
      </w:r>
      <w:r>
        <w:rPr>
          <w:rFonts w:ascii="宋体" w:hAnsi="宋体"/>
          <w:bCs/>
          <w:color w:val="000000"/>
          <w:szCs w:val="21"/>
          <w:highlight w:val="none"/>
        </w:rPr>
        <w:t>文件中规定的其他实质性要求。</w:t>
      </w:r>
    </w:p>
    <w:p>
      <w:pPr>
        <w:spacing w:line="300" w:lineRule="exact"/>
        <w:ind w:firstLine="315" w:firstLineChars="150"/>
        <w:rPr>
          <w:rFonts w:ascii="宋体" w:hAnsi="宋体"/>
          <w:bCs/>
          <w:color w:val="000000"/>
          <w:szCs w:val="21"/>
          <w:highlight w:val="none"/>
        </w:rPr>
      </w:pPr>
      <w:r>
        <w:rPr>
          <w:rFonts w:hint="eastAsia" w:ascii="宋体" w:hAnsi="宋体"/>
          <w:bCs/>
          <w:color w:val="000000"/>
          <w:szCs w:val="21"/>
          <w:highlight w:val="none"/>
        </w:rPr>
        <w:t>1.3</w:t>
      </w:r>
      <w:r>
        <w:rPr>
          <w:rFonts w:hint="eastAsia" w:ascii="宋体" w:hAnsi="宋体"/>
          <w:bCs/>
          <w:color w:val="000000"/>
          <w:szCs w:val="21"/>
          <w:highlight w:val="none"/>
          <w:lang w:eastAsia="zh-CN"/>
        </w:rPr>
        <w:t>采购</w:t>
      </w:r>
      <w:r>
        <w:rPr>
          <w:rFonts w:ascii="宋体" w:hAnsi="宋体"/>
          <w:bCs/>
          <w:color w:val="000000"/>
          <w:szCs w:val="21"/>
          <w:highlight w:val="none"/>
        </w:rPr>
        <w:t>文件中用醒目方式标明的并且说明不满足其中任何一项要求和条件的</w:t>
      </w:r>
      <w:r>
        <w:rPr>
          <w:rFonts w:hint="eastAsia" w:ascii="宋体" w:hAnsi="宋体"/>
          <w:bCs/>
          <w:color w:val="000000"/>
          <w:szCs w:val="21"/>
          <w:highlight w:val="none"/>
          <w:lang w:eastAsia="zh-CN"/>
        </w:rPr>
        <w:t>采购</w:t>
      </w:r>
      <w:r>
        <w:rPr>
          <w:rFonts w:ascii="宋体" w:hAnsi="宋体"/>
          <w:bCs/>
          <w:color w:val="000000"/>
          <w:szCs w:val="21"/>
          <w:highlight w:val="none"/>
        </w:rPr>
        <w:t>将被拒绝，这些要求和条件为实质上响应条款。</w:t>
      </w:r>
    </w:p>
    <w:p>
      <w:pPr>
        <w:spacing w:line="300" w:lineRule="exact"/>
        <w:ind w:firstLine="315" w:firstLineChars="150"/>
        <w:rPr>
          <w:rFonts w:ascii="宋体" w:hAnsi="宋体"/>
          <w:bCs/>
          <w:color w:val="000000"/>
          <w:szCs w:val="21"/>
          <w:highlight w:val="none"/>
        </w:rPr>
      </w:pPr>
      <w:r>
        <w:rPr>
          <w:rFonts w:hint="eastAsia" w:ascii="宋体" w:hAnsi="宋体"/>
          <w:bCs/>
          <w:color w:val="000000"/>
          <w:szCs w:val="21"/>
          <w:highlight w:val="none"/>
        </w:rPr>
        <w:t>1.4</w:t>
      </w:r>
      <w:r>
        <w:rPr>
          <w:rFonts w:ascii="宋体" w:hAnsi="宋体"/>
          <w:bCs/>
          <w:color w:val="000000"/>
          <w:szCs w:val="21"/>
          <w:highlight w:val="none"/>
        </w:rPr>
        <w:t>评审委员会将对不响应实质性条款存在重大偏差的</w:t>
      </w:r>
      <w:r>
        <w:rPr>
          <w:rFonts w:hint="eastAsia" w:ascii="宋体" w:hAnsi="宋体"/>
          <w:bCs/>
          <w:color w:val="000000"/>
          <w:szCs w:val="21"/>
          <w:highlight w:val="none"/>
        </w:rPr>
        <w:t>响应文件</w:t>
      </w:r>
      <w:r>
        <w:rPr>
          <w:rFonts w:ascii="宋体" w:hAnsi="宋体"/>
          <w:bCs/>
          <w:color w:val="000000"/>
          <w:szCs w:val="21"/>
          <w:highlight w:val="none"/>
        </w:rPr>
        <w:t>作废标处理。对于</w:t>
      </w:r>
      <w:r>
        <w:rPr>
          <w:rFonts w:hint="eastAsia" w:ascii="宋体" w:hAnsi="宋体"/>
          <w:bCs/>
          <w:color w:val="000000"/>
          <w:szCs w:val="21"/>
          <w:highlight w:val="none"/>
        </w:rPr>
        <w:t>响应文件</w:t>
      </w:r>
      <w:r>
        <w:rPr>
          <w:rFonts w:ascii="宋体" w:hAnsi="宋体"/>
          <w:bCs/>
          <w:color w:val="000000"/>
          <w:szCs w:val="21"/>
          <w:highlight w:val="none"/>
        </w:rPr>
        <w:t>的重大偏差不允许进行澄清或修改。</w:t>
      </w:r>
    </w:p>
    <w:p>
      <w:pPr>
        <w:spacing w:line="300" w:lineRule="exact"/>
        <w:ind w:firstLine="315" w:firstLineChars="150"/>
        <w:rPr>
          <w:rFonts w:hint="eastAsia" w:ascii="宋体" w:hAnsi="宋体" w:eastAsia="宋体" w:cs="Calibri"/>
          <w:bCs/>
          <w:color w:val="000000"/>
          <w:szCs w:val="21"/>
          <w:highlight w:val="yellow"/>
        </w:rPr>
      </w:pPr>
      <w:r>
        <w:rPr>
          <w:rFonts w:hint="eastAsia" w:ascii="宋体" w:hAnsi="宋体"/>
          <w:bCs/>
          <w:color w:val="000000"/>
          <w:szCs w:val="21"/>
          <w:highlight w:val="none"/>
        </w:rPr>
        <w:t>1.5响应文件</w:t>
      </w:r>
      <w:r>
        <w:rPr>
          <w:rFonts w:ascii="宋体" w:hAnsi="宋体"/>
          <w:bCs/>
          <w:color w:val="000000"/>
          <w:szCs w:val="21"/>
          <w:highlight w:val="none"/>
        </w:rPr>
        <w:t>若实质上响应</w:t>
      </w:r>
      <w:r>
        <w:rPr>
          <w:rFonts w:hint="eastAsia" w:ascii="宋体" w:hAnsi="宋体"/>
          <w:bCs/>
          <w:color w:val="000000"/>
          <w:szCs w:val="21"/>
          <w:highlight w:val="none"/>
          <w:lang w:val="en-US" w:eastAsia="zh-CN"/>
        </w:rPr>
        <w:t>采购</w:t>
      </w:r>
      <w:r>
        <w:rPr>
          <w:rFonts w:ascii="宋体" w:hAnsi="宋体"/>
          <w:bCs/>
          <w:color w:val="000000"/>
          <w:szCs w:val="21"/>
          <w:highlight w:val="none"/>
        </w:rPr>
        <w:t>文件的要求，但在其他方面存在细微偏差，评审委员会可要求</w:t>
      </w:r>
      <w:r>
        <w:rPr>
          <w:rFonts w:hint="eastAsia" w:ascii="宋体" w:hAnsi="宋体"/>
          <w:bCs/>
          <w:color w:val="000000"/>
          <w:szCs w:val="21"/>
          <w:highlight w:val="none"/>
        </w:rPr>
        <w:t>供应商</w:t>
      </w:r>
      <w:r>
        <w:rPr>
          <w:rFonts w:ascii="宋体" w:hAnsi="宋体"/>
          <w:bCs/>
          <w:color w:val="000000"/>
          <w:szCs w:val="21"/>
          <w:highlight w:val="none"/>
        </w:rPr>
        <w:t>进行书面澄清、补正；如</w:t>
      </w:r>
      <w:r>
        <w:rPr>
          <w:rFonts w:hint="eastAsia" w:ascii="宋体" w:hAnsi="宋体"/>
          <w:bCs/>
          <w:color w:val="000000"/>
          <w:szCs w:val="21"/>
          <w:highlight w:val="none"/>
        </w:rPr>
        <w:t>供应商</w:t>
      </w:r>
      <w:r>
        <w:rPr>
          <w:rFonts w:ascii="宋体" w:hAnsi="宋体"/>
          <w:bCs/>
          <w:color w:val="000000"/>
          <w:szCs w:val="21"/>
          <w:highlight w:val="none"/>
        </w:rPr>
        <w:t>拒绝澄清或补正，评审委员会将按照</w:t>
      </w:r>
      <w:r>
        <w:rPr>
          <w:rFonts w:hint="eastAsia" w:ascii="宋体" w:hAnsi="宋体"/>
          <w:bCs/>
          <w:color w:val="000000"/>
          <w:szCs w:val="21"/>
          <w:highlight w:val="none"/>
          <w:lang w:val="en-US" w:eastAsia="zh-CN"/>
        </w:rPr>
        <w:t>采购</w:t>
      </w:r>
      <w:r>
        <w:rPr>
          <w:rFonts w:ascii="宋体" w:hAnsi="宋体"/>
          <w:bCs/>
          <w:color w:val="000000"/>
          <w:szCs w:val="21"/>
          <w:highlight w:val="none"/>
        </w:rPr>
        <w:t>文件规定做出不利于该</w:t>
      </w:r>
      <w:r>
        <w:rPr>
          <w:rFonts w:hint="eastAsia" w:ascii="宋体" w:hAnsi="宋体"/>
          <w:bCs/>
          <w:color w:val="000000"/>
          <w:szCs w:val="21"/>
          <w:highlight w:val="none"/>
        </w:rPr>
        <w:t>供应商</w:t>
      </w:r>
      <w:r>
        <w:rPr>
          <w:rFonts w:ascii="宋体" w:hAnsi="宋体"/>
          <w:bCs/>
          <w:color w:val="000000"/>
          <w:szCs w:val="21"/>
          <w:highlight w:val="none"/>
        </w:rPr>
        <w:t>的评审。</w:t>
      </w:r>
    </w:p>
    <w:p>
      <w:pPr>
        <w:spacing w:line="300" w:lineRule="exact"/>
        <w:rPr>
          <w:rFonts w:ascii="宋体" w:hAnsi="宋体"/>
          <w:color w:val="000000"/>
          <w:szCs w:val="21"/>
          <w:highlight w:val="none"/>
        </w:rPr>
      </w:pPr>
      <w:bookmarkStart w:id="8" w:name="_Toc197247447"/>
      <w:bookmarkStart w:id="9" w:name="_Toc196153995"/>
      <w:bookmarkStart w:id="10" w:name="_Toc196153896"/>
      <w:bookmarkStart w:id="11" w:name="_Toc193268469"/>
      <w:bookmarkStart w:id="12" w:name="_Toc196153697"/>
      <w:bookmarkStart w:id="13" w:name="_Toc192354828"/>
      <w:r>
        <w:rPr>
          <w:rFonts w:hint="eastAsia" w:ascii="宋体" w:hAnsi="宋体"/>
          <w:color w:val="000000"/>
          <w:szCs w:val="21"/>
          <w:highlight w:val="none"/>
          <w:lang w:val="en-US" w:eastAsia="zh-CN"/>
        </w:rPr>
        <w:t>2</w:t>
      </w:r>
      <w:r>
        <w:rPr>
          <w:rFonts w:hint="eastAsia" w:ascii="宋体" w:hAnsi="宋体"/>
          <w:color w:val="000000"/>
          <w:szCs w:val="21"/>
          <w:highlight w:val="none"/>
        </w:rPr>
        <w:t xml:space="preserve"> </w:t>
      </w:r>
      <w:r>
        <w:rPr>
          <w:rFonts w:hint="eastAsia" w:ascii="宋体" w:hAnsi="宋体"/>
          <w:bCs/>
          <w:color w:val="000000"/>
          <w:szCs w:val="21"/>
          <w:highlight w:val="none"/>
        </w:rPr>
        <w:t>响应文件</w:t>
      </w:r>
      <w:r>
        <w:rPr>
          <w:rFonts w:ascii="宋体" w:hAnsi="宋体"/>
          <w:color w:val="000000"/>
          <w:szCs w:val="21"/>
          <w:highlight w:val="none"/>
        </w:rPr>
        <w:t>的详细评审</w:t>
      </w:r>
      <w:bookmarkEnd w:id="8"/>
      <w:bookmarkEnd w:id="9"/>
      <w:bookmarkEnd w:id="10"/>
      <w:bookmarkEnd w:id="11"/>
      <w:bookmarkEnd w:id="12"/>
      <w:bookmarkEnd w:id="13"/>
    </w:p>
    <w:p>
      <w:pPr>
        <w:spacing w:line="300" w:lineRule="exact"/>
        <w:ind w:firstLine="315" w:firstLineChars="150"/>
        <w:rPr>
          <w:rFonts w:hint="eastAsia" w:ascii="宋体" w:hAnsi="宋体" w:eastAsia="宋体" w:cs="Calibri"/>
          <w:bCs/>
          <w:color w:val="000000"/>
          <w:szCs w:val="21"/>
          <w:highlight w:val="none"/>
        </w:rPr>
      </w:pPr>
      <w:r>
        <w:rPr>
          <w:rFonts w:hint="eastAsia" w:ascii="宋体" w:hAnsi="宋体" w:eastAsia="宋体" w:cs="Calibri"/>
          <w:bCs/>
          <w:color w:val="000000"/>
          <w:szCs w:val="21"/>
          <w:highlight w:val="none"/>
          <w:lang w:val="en-US" w:eastAsia="zh-CN"/>
        </w:rPr>
        <w:t>2</w:t>
      </w:r>
      <w:r>
        <w:rPr>
          <w:rFonts w:hint="eastAsia" w:ascii="宋体" w:hAnsi="宋体" w:eastAsia="宋体" w:cs="Calibri"/>
          <w:bCs/>
          <w:color w:val="000000"/>
          <w:szCs w:val="21"/>
          <w:highlight w:val="none"/>
        </w:rPr>
        <w:t>.1  评审委员会按照</w:t>
      </w:r>
      <w:r>
        <w:rPr>
          <w:rFonts w:hint="eastAsia" w:ascii="宋体" w:hAnsi="宋体" w:eastAsia="宋体" w:cs="Calibri"/>
          <w:bCs/>
          <w:color w:val="000000"/>
          <w:szCs w:val="21"/>
          <w:highlight w:val="none"/>
          <w:lang w:val="en-US" w:eastAsia="zh-CN"/>
        </w:rPr>
        <w:t>采购</w:t>
      </w:r>
      <w:r>
        <w:rPr>
          <w:rFonts w:hint="eastAsia" w:ascii="宋体" w:hAnsi="宋体" w:eastAsia="宋体" w:cs="Calibri"/>
          <w:bCs/>
          <w:color w:val="000000"/>
          <w:szCs w:val="21"/>
          <w:highlight w:val="none"/>
        </w:rPr>
        <w:t>文件确定的实质性响应条款对响应文件进行评价与比较。</w:t>
      </w:r>
    </w:p>
    <w:p>
      <w:pPr>
        <w:spacing w:line="300" w:lineRule="exact"/>
        <w:ind w:firstLine="315" w:firstLineChars="150"/>
        <w:rPr>
          <w:rFonts w:hint="eastAsia" w:ascii="宋体" w:hAnsi="宋体" w:eastAsia="宋体" w:cs="Calibri"/>
          <w:bCs/>
          <w:color w:val="000000"/>
          <w:szCs w:val="21"/>
          <w:highlight w:val="none"/>
        </w:rPr>
      </w:pPr>
      <w:r>
        <w:rPr>
          <w:rFonts w:hint="eastAsia" w:ascii="宋体" w:hAnsi="宋体" w:eastAsia="宋体" w:cs="Calibri"/>
          <w:bCs/>
          <w:color w:val="000000"/>
          <w:szCs w:val="21"/>
          <w:highlight w:val="none"/>
          <w:lang w:val="en-US" w:eastAsia="zh-CN"/>
        </w:rPr>
        <w:t>2</w:t>
      </w:r>
      <w:r>
        <w:rPr>
          <w:rFonts w:hint="eastAsia" w:ascii="宋体" w:hAnsi="宋体" w:eastAsia="宋体" w:cs="Calibri"/>
          <w:bCs/>
          <w:color w:val="000000"/>
          <w:szCs w:val="21"/>
          <w:highlight w:val="none"/>
        </w:rPr>
        <w:t>.2  根据本</w:t>
      </w:r>
      <w:r>
        <w:rPr>
          <w:rFonts w:hint="eastAsia" w:ascii="宋体" w:hAnsi="宋体" w:eastAsia="宋体" w:cs="Calibri"/>
          <w:bCs/>
          <w:color w:val="000000"/>
          <w:szCs w:val="21"/>
          <w:highlight w:val="none"/>
          <w:lang w:eastAsia="zh-CN"/>
        </w:rPr>
        <w:t>采购</w:t>
      </w:r>
      <w:r>
        <w:rPr>
          <w:rFonts w:hint="eastAsia" w:ascii="宋体" w:hAnsi="宋体" w:eastAsia="宋体" w:cs="Calibri"/>
          <w:bCs/>
          <w:color w:val="000000"/>
          <w:szCs w:val="21"/>
          <w:highlight w:val="none"/>
        </w:rPr>
        <w:t>文件的第三章的评分要求，通过对供应商的</w:t>
      </w:r>
      <w:r>
        <w:rPr>
          <w:rFonts w:hint="eastAsia" w:ascii="宋体" w:hAnsi="宋体" w:eastAsia="宋体" w:cs="Calibri"/>
          <w:bCs/>
          <w:color w:val="000000"/>
          <w:szCs w:val="21"/>
          <w:highlight w:val="none"/>
          <w:lang w:val="en-US" w:eastAsia="zh-CN"/>
        </w:rPr>
        <w:t>响应</w:t>
      </w:r>
      <w:r>
        <w:rPr>
          <w:rFonts w:hint="eastAsia" w:ascii="宋体" w:hAnsi="宋体" w:eastAsia="宋体" w:cs="Calibri"/>
          <w:bCs/>
          <w:color w:val="000000"/>
          <w:szCs w:val="21"/>
          <w:highlight w:val="none"/>
        </w:rPr>
        <w:t>报价、项目服务方案等综合评分。</w:t>
      </w:r>
    </w:p>
    <w:p>
      <w:pPr>
        <w:spacing w:line="300" w:lineRule="exact"/>
        <w:ind w:firstLine="315" w:firstLineChars="150"/>
        <w:rPr>
          <w:rFonts w:hint="eastAsia" w:ascii="宋体" w:hAnsi="宋体" w:eastAsia="宋体" w:cs="Calibri"/>
          <w:bCs/>
          <w:color w:val="000000"/>
          <w:szCs w:val="21"/>
          <w:highlight w:val="none"/>
          <w:lang w:val="en-US" w:eastAsia="zh-CN"/>
        </w:rPr>
      </w:pPr>
      <w:r>
        <w:rPr>
          <w:rFonts w:hint="eastAsia" w:ascii="宋体" w:hAnsi="宋体" w:eastAsia="宋体" w:cs="Calibri"/>
          <w:bCs/>
          <w:color w:val="000000"/>
          <w:szCs w:val="21"/>
          <w:highlight w:val="none"/>
          <w:lang w:val="en-US" w:eastAsia="zh-CN"/>
        </w:rPr>
        <w:t>2.3  本项目最高下浮率为100﹪，响应报价的下浮率不得超过最高下浮率，否则作无效处理。</w:t>
      </w:r>
    </w:p>
    <w:p>
      <w:pPr>
        <w:rPr>
          <w:rFonts w:hint="eastAsia" w:ascii="宋体" w:hAnsi="宋体" w:eastAsia="宋体" w:cs="Calibri"/>
          <w:bCs/>
          <w:color w:val="000000"/>
          <w:szCs w:val="21"/>
          <w:highlight w:val="yellow"/>
          <w:lang w:val="en-US" w:eastAsia="zh-CN"/>
        </w:rPr>
      </w:pPr>
      <w:r>
        <w:rPr>
          <w:rFonts w:hint="eastAsia" w:ascii="宋体" w:hAnsi="宋体" w:eastAsia="宋体" w:cs="Calibri"/>
          <w:bCs/>
          <w:color w:val="000000"/>
          <w:szCs w:val="21"/>
          <w:highlight w:val="yellow"/>
          <w:lang w:val="en-US" w:eastAsia="zh-CN"/>
        </w:rPr>
        <w:br w:type="page"/>
      </w:r>
    </w:p>
    <w:p>
      <w:pPr>
        <w:pStyle w:val="9"/>
        <w:rPr>
          <w:rFonts w:hint="eastAsia"/>
          <w:lang w:val="en-US" w:eastAsia="zh-CN"/>
        </w:rPr>
      </w:pPr>
    </w:p>
    <w:p>
      <w:pPr>
        <w:pStyle w:val="3"/>
        <w:jc w:val="center"/>
        <w:rPr>
          <w:b w:val="0"/>
          <w:sz w:val="32"/>
          <w:szCs w:val="32"/>
          <w:highlight w:val="none"/>
        </w:rPr>
      </w:pPr>
      <w:bookmarkStart w:id="14" w:name="_Toc8550"/>
      <w:bookmarkStart w:id="15" w:name="_Toc29200"/>
      <w:bookmarkStart w:id="16" w:name="_Toc18280"/>
      <w:r>
        <w:rPr>
          <w:rFonts w:hint="eastAsia"/>
          <w:b w:val="0"/>
          <w:sz w:val="32"/>
          <w:szCs w:val="32"/>
          <w:highlight w:val="none"/>
        </w:rPr>
        <w:t>第四章 合同条款</w:t>
      </w:r>
      <w:bookmarkEnd w:id="14"/>
      <w:bookmarkEnd w:id="15"/>
      <w:bookmarkEnd w:id="16"/>
    </w:p>
    <w:p>
      <w:pPr>
        <w:bidi w:val="0"/>
        <w:rPr>
          <w:sz w:val="30"/>
          <w:szCs w:val="30"/>
          <w:highlight w:val="none"/>
        </w:rPr>
      </w:pPr>
      <w:bookmarkStart w:id="17" w:name="_Toc385249521"/>
      <w:bookmarkStart w:id="18" w:name="_Toc297029996"/>
      <w:r>
        <w:rPr>
          <w:rFonts w:hint="eastAsia"/>
          <w:sz w:val="30"/>
          <w:szCs w:val="30"/>
          <w:highlight w:val="none"/>
        </w:rPr>
        <w:t>一、合同条款</w:t>
      </w:r>
      <w:bookmarkEnd w:id="17"/>
      <w:bookmarkEnd w:id="18"/>
      <w:r>
        <w:rPr>
          <w:rFonts w:hint="eastAsia"/>
          <w:sz w:val="30"/>
          <w:szCs w:val="30"/>
          <w:highlight w:val="none"/>
        </w:rPr>
        <w:t>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合同条款是采购人和供应商应共同遵守的合同条款，并作为双方签约的依据。请供应商认真阅读。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无效。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涉及主要商务合同条款要求，供应商编写响应书和报价之用，并作为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后买卖双方签订合同的基础。</w:t>
      </w:r>
      <w:bookmarkStart w:id="19" w:name="_Toc255998790"/>
      <w:bookmarkStart w:id="20" w:name="_Toc251766101"/>
      <w:bookmarkStart w:id="21" w:name="_Toc255998571"/>
    </w:p>
    <w:p>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16"/>
        <w:rPr>
          <w:rFonts w:hint="eastAsia"/>
        </w:rPr>
      </w:pPr>
    </w:p>
    <w:bookmarkEnd w:id="19"/>
    <w:bookmarkEnd w:id="20"/>
    <w:bookmarkEnd w:id="21"/>
    <w:p>
      <w:pPr>
        <w:bidi w:val="0"/>
        <w:rPr>
          <w:rFonts w:ascii="宋体" w:hAnsi="宋体"/>
          <w:b/>
          <w:szCs w:val="30"/>
          <w:highlight w:val="none"/>
        </w:rPr>
      </w:pPr>
      <w:bookmarkStart w:id="22" w:name="_Toc385249522"/>
      <w:bookmarkStart w:id="23" w:name="_Toc297029997"/>
      <w:r>
        <w:rPr>
          <w:rFonts w:hint="eastAsia" w:ascii="宋体" w:hAnsi="宋体"/>
          <w:b/>
          <w:szCs w:val="30"/>
          <w:highlight w:val="none"/>
        </w:rPr>
        <w:t>二</w:t>
      </w:r>
      <w:r>
        <w:rPr>
          <w:rFonts w:ascii="宋体" w:hAnsi="宋体"/>
          <w:b/>
          <w:szCs w:val="30"/>
          <w:highlight w:val="none"/>
        </w:rPr>
        <w:t>、</w:t>
      </w:r>
      <w:r>
        <w:rPr>
          <w:rFonts w:hint="eastAsia" w:ascii="宋体" w:hAnsi="宋体"/>
          <w:b/>
          <w:szCs w:val="30"/>
          <w:highlight w:val="none"/>
        </w:rPr>
        <w:t>合同模板</w:t>
      </w:r>
    </w:p>
    <w:bookmarkEnd w:id="22"/>
    <w:bookmarkEnd w:id="23"/>
    <w:p>
      <w:pPr>
        <w:rPr>
          <w:highlight w:val="none"/>
        </w:rPr>
      </w:pPr>
      <w:bookmarkStart w:id="24" w:name="_Toc43880863"/>
      <w:bookmarkStart w:id="25" w:name="_Toc44772671"/>
      <w:bookmarkStart w:id="26" w:name="_Toc41907934"/>
      <w:bookmarkStart w:id="27" w:name="_Toc44484953"/>
      <w:bookmarkStart w:id="28" w:name="_Toc44483545"/>
    </w:p>
    <w:bookmarkEnd w:id="24"/>
    <w:bookmarkEnd w:id="25"/>
    <w:bookmarkEnd w:id="26"/>
    <w:bookmarkEnd w:id="27"/>
    <w:bookmarkEnd w:id="28"/>
    <w:p>
      <w:pPr>
        <w:spacing w:line="360" w:lineRule="auto"/>
        <w:rPr>
          <w:rFonts w:ascii="仿宋" w:hAnsi="仿宋" w:eastAsia="仿宋"/>
          <w:b/>
          <w:sz w:val="72"/>
          <w:szCs w:val="72"/>
          <w:highlight w:val="none"/>
        </w:rPr>
      </w:pPr>
    </w:p>
    <w:p>
      <w:pPr>
        <w:spacing w:line="360" w:lineRule="auto"/>
        <w:jc w:val="center"/>
        <w:rPr>
          <w:rFonts w:ascii="仿宋" w:hAnsi="仿宋" w:eastAsia="仿宋"/>
          <w:b/>
          <w:sz w:val="56"/>
          <w:szCs w:val="72"/>
          <w:highlight w:val="none"/>
        </w:rPr>
      </w:pPr>
      <w:bookmarkStart w:id="29" w:name="_Hlk532851860"/>
    </w:p>
    <w:p>
      <w:pPr>
        <w:spacing w:line="360" w:lineRule="auto"/>
        <w:jc w:val="center"/>
        <w:rPr>
          <w:rFonts w:ascii="仿宋" w:hAnsi="仿宋" w:eastAsia="仿宋"/>
          <w:b/>
          <w:sz w:val="56"/>
          <w:szCs w:val="72"/>
          <w:highlight w:val="none"/>
        </w:rPr>
      </w:pPr>
    </w:p>
    <w:p>
      <w:pPr>
        <w:spacing w:line="360" w:lineRule="auto"/>
        <w:jc w:val="center"/>
        <w:rPr>
          <w:rFonts w:hint="default" w:ascii="仿宋" w:hAnsi="仿宋" w:eastAsia="仿宋" w:cs="Times New Roman"/>
          <w:b/>
          <w:kern w:val="2"/>
          <w:sz w:val="56"/>
          <w:szCs w:val="72"/>
          <w:highlight w:val="none"/>
          <w:lang w:val="en-US" w:eastAsia="zh-CN" w:bidi="ar-SA"/>
        </w:rPr>
      </w:pPr>
      <w:r>
        <w:rPr>
          <w:rFonts w:hint="eastAsia" w:ascii="仿宋" w:hAnsi="仿宋" w:eastAsia="仿宋" w:cs="Times New Roman"/>
          <w:b/>
          <w:kern w:val="2"/>
          <w:sz w:val="56"/>
          <w:szCs w:val="72"/>
          <w:highlight w:val="none"/>
          <w:lang w:val="en-US" w:eastAsia="zh-CN" w:bidi="ar-SA"/>
        </w:rPr>
        <w:t>医院新院区若干个项目设计服务采购项目</w:t>
      </w:r>
    </w:p>
    <w:p>
      <w:pPr>
        <w:spacing w:line="360" w:lineRule="auto"/>
        <w:jc w:val="center"/>
        <w:rPr>
          <w:rFonts w:hint="eastAsia" w:ascii="仿宋" w:hAnsi="仿宋" w:eastAsia="仿宋"/>
          <w:b/>
          <w:sz w:val="56"/>
          <w:szCs w:val="72"/>
          <w:highlight w:val="none"/>
        </w:rPr>
      </w:pPr>
    </w:p>
    <w:p>
      <w:pPr>
        <w:spacing w:line="360" w:lineRule="auto"/>
        <w:jc w:val="center"/>
        <w:rPr>
          <w:highlight w:val="none"/>
        </w:rPr>
      </w:pPr>
      <w:r>
        <w:rPr>
          <w:rFonts w:hint="eastAsia" w:ascii="仿宋" w:hAnsi="仿宋" w:eastAsia="仿宋"/>
          <w:b/>
          <w:sz w:val="56"/>
          <w:szCs w:val="72"/>
          <w:highlight w:val="none"/>
          <w:lang w:val="en-US" w:eastAsia="zh-CN"/>
        </w:rPr>
        <w:t>框架</w:t>
      </w:r>
      <w:r>
        <w:rPr>
          <w:rFonts w:hint="eastAsia" w:ascii="仿宋" w:hAnsi="仿宋" w:eastAsia="仿宋"/>
          <w:b/>
          <w:sz w:val="56"/>
          <w:szCs w:val="72"/>
          <w:highlight w:val="none"/>
        </w:rPr>
        <w:t>合同</w:t>
      </w:r>
      <w:bookmarkEnd w:id="29"/>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ascii="仿宋" w:hAnsi="仿宋" w:eastAsia="仿宋"/>
          <w:b/>
          <w:sz w:val="72"/>
          <w:szCs w:val="72"/>
          <w:highlight w:val="none"/>
        </w:rPr>
        <w:sectPr>
          <w:pgSz w:w="11906" w:h="16838"/>
          <w:pgMar w:top="1610" w:right="1474" w:bottom="1304" w:left="1474" w:header="851" w:footer="684" w:gutter="0"/>
          <w:pgNumType w:fmt="numberInDash"/>
          <w:cols w:space="720" w:num="1"/>
          <w:titlePg/>
          <w:docGrid w:type="lines" w:linePitch="312" w:charSpace="0"/>
        </w:sectPr>
      </w:pPr>
    </w:p>
    <w:p>
      <w:pPr>
        <w:spacing w:line="480" w:lineRule="exact"/>
        <w:ind w:firstLine="0" w:firstLineChars="0"/>
        <w:outlineLvl w:val="0"/>
        <w:rPr>
          <w:rFonts w:hint="eastAsia" w:ascii="宋体" w:hAnsi="宋体" w:eastAsia="宋体" w:cs="宋体"/>
          <w:sz w:val="21"/>
          <w:szCs w:val="21"/>
          <w:u w:val="single"/>
        </w:rPr>
      </w:pPr>
      <w:r>
        <w:rPr>
          <w:rFonts w:hint="eastAsia" w:ascii="宋体" w:hAnsi="宋体" w:eastAsia="宋体" w:cs="宋体"/>
          <w:sz w:val="21"/>
          <w:szCs w:val="21"/>
        </w:rPr>
        <w:t>甲方：</w:t>
      </w:r>
      <w:r>
        <w:rPr>
          <w:rFonts w:hint="eastAsia" w:ascii="宋体" w:hAnsi="宋体" w:eastAsia="宋体" w:cs="宋体"/>
          <w:sz w:val="21"/>
          <w:szCs w:val="21"/>
          <w:u w:val="single"/>
        </w:rPr>
        <w:t>数字江门网络建设有限公司</w:t>
      </w:r>
    </w:p>
    <w:p>
      <w:pPr>
        <w:spacing w:line="480" w:lineRule="exact"/>
        <w:ind w:firstLine="0" w:firstLineChars="0"/>
        <w:outlineLvl w:val="0"/>
        <w:rPr>
          <w:rFonts w:hint="eastAsia" w:ascii="宋体" w:hAnsi="宋体" w:eastAsia="宋体" w:cs="宋体"/>
          <w:sz w:val="21"/>
          <w:szCs w:val="21"/>
          <w:u w:val="single"/>
          <w:lang w:eastAsia="zh-CN"/>
        </w:rPr>
      </w:pPr>
      <w:r>
        <w:rPr>
          <w:rFonts w:hint="eastAsia" w:ascii="宋体" w:hAnsi="宋体" w:eastAsia="宋体" w:cs="宋体"/>
          <w:sz w:val="21"/>
          <w:szCs w:val="21"/>
        </w:rPr>
        <w:t>乙方：</w:t>
      </w:r>
      <w:r>
        <w:rPr>
          <w:rFonts w:hint="eastAsia" w:ascii="宋体" w:hAnsi="宋体" w:eastAsia="宋体" w:cs="宋体"/>
          <w:sz w:val="21"/>
          <w:szCs w:val="21"/>
          <w:u w:val="single"/>
          <w:lang w:val="en-US" w:eastAsia="zh-CN"/>
        </w:rPr>
        <w:t>x</w:t>
      </w:r>
    </w:p>
    <w:p>
      <w:pPr>
        <w:pStyle w:val="8"/>
        <w:spacing w:line="480" w:lineRule="exact"/>
        <w:ind w:firstLine="420" w:firstLineChars="200"/>
        <w:rPr>
          <w:rFonts w:hint="eastAsia" w:ascii="宋体" w:hAnsi="宋体" w:eastAsia="宋体" w:cs="宋体"/>
          <w:sz w:val="21"/>
          <w:szCs w:val="21"/>
        </w:rPr>
      </w:pPr>
    </w:p>
    <w:p>
      <w:pPr>
        <w:pStyle w:val="8"/>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甲乙双方根据《中华人民共和国民法典》、《中华人民共和国招标投标法》、《中华人民共和国政府采购法》等有关法律法规的规定，本合同甲方委托乙方就本项目进行技术咨询设计，并支付咨询设计报酬。双方经过平等协商，在真实、充分地表达各自意愿的基础上，达成如下协议，并由双方共同恪守。</w:t>
      </w:r>
    </w:p>
    <w:p>
      <w:pPr>
        <w:numPr>
          <w:ilvl w:val="-1"/>
          <w:numId w:val="0"/>
        </w:numPr>
        <w:adjustRightInd/>
        <w:spacing w:line="360" w:lineRule="auto"/>
        <w:ind w:firstLine="422" w:firstLineChars="200"/>
        <w:jc w:val="left"/>
        <w:textAlignment w:val="auto"/>
        <w:outlineLvl w:val="0"/>
        <w:rPr>
          <w:rFonts w:hint="eastAsia" w:ascii="宋体" w:hAnsi="宋体" w:eastAsia="宋体" w:cs="宋体"/>
          <w:b/>
          <w:kern w:val="2"/>
          <w:sz w:val="21"/>
          <w:szCs w:val="21"/>
          <w:lang w:val="en-US" w:eastAsia="zh-CN"/>
        </w:rPr>
      </w:pPr>
      <w:r>
        <w:rPr>
          <w:rFonts w:hint="eastAsia" w:ascii="宋体" w:hAnsi="宋体" w:eastAsia="宋体" w:cs="宋体"/>
          <w:b/>
          <w:kern w:val="2"/>
          <w:sz w:val="21"/>
          <w:szCs w:val="21"/>
          <w:lang w:val="en-US" w:eastAsia="zh-CN"/>
        </w:rPr>
        <w:t>第一条  乙方进行技术咨询设计的内容、要求和方式。</w:t>
      </w:r>
    </w:p>
    <w:p>
      <w:pPr>
        <w:widowControl/>
        <w:adjustRightInd/>
        <w:spacing w:line="360" w:lineRule="auto"/>
        <w:ind w:firstLine="420" w:firstLineChars="200"/>
        <w:jc w:val="left"/>
        <w:textAlignment w:val="auto"/>
        <w:rPr>
          <w:rFonts w:hint="eastAsia" w:ascii="宋体" w:hAnsi="宋体" w:eastAsia="宋体" w:cs="宋体"/>
          <w:b w:val="0"/>
          <w:kern w:val="0"/>
          <w:sz w:val="21"/>
          <w:szCs w:val="21"/>
          <w:lang w:eastAsia="zh-CN"/>
        </w:rPr>
      </w:pPr>
      <w:r>
        <w:rPr>
          <w:rFonts w:hint="eastAsia" w:ascii="宋体" w:hAnsi="宋体" w:eastAsia="宋体" w:cs="宋体"/>
          <w:b w:val="0"/>
          <w:kern w:val="0"/>
          <w:sz w:val="21"/>
          <w:szCs w:val="21"/>
          <w:lang w:val="en-US" w:eastAsia="zh-CN"/>
        </w:rPr>
        <w:t>（一）内容和要求：</w:t>
      </w:r>
      <w:r>
        <w:rPr>
          <w:rFonts w:hint="eastAsia" w:ascii="宋体" w:hAnsi="宋体" w:eastAsia="宋体" w:cs="宋体"/>
          <w:b/>
          <w:bCs/>
          <w:sz w:val="21"/>
          <w:szCs w:val="21"/>
          <w:u w:val="single"/>
        </w:rPr>
        <w:t>医院新院区若干个项目设计服务</w:t>
      </w:r>
      <w:r>
        <w:rPr>
          <w:rFonts w:hint="eastAsia" w:ascii="宋体" w:hAnsi="宋体" w:eastAsia="宋体" w:cs="宋体"/>
          <w:b w:val="0"/>
          <w:kern w:val="0"/>
          <w:sz w:val="21"/>
          <w:szCs w:val="21"/>
          <w:lang w:val="en-US" w:eastAsia="zh-CN"/>
        </w:rPr>
        <w:t>，保障项目建设方案设计的整体性、可行性、合理性、先进性和协同性，提升项目建设质量和成效。</w:t>
      </w:r>
    </w:p>
    <w:p>
      <w:pPr>
        <w:widowControl/>
        <w:adjustRightInd/>
        <w:spacing w:line="360" w:lineRule="auto"/>
        <w:ind w:firstLine="420" w:firstLineChars="200"/>
        <w:jc w:val="left"/>
        <w:textAlignment w:val="auto"/>
        <w:rPr>
          <w:rFonts w:hint="eastAsia" w:ascii="宋体" w:hAnsi="宋体" w:eastAsia="宋体" w:cs="宋体"/>
          <w:b w:val="0"/>
          <w:kern w:val="0"/>
          <w:sz w:val="21"/>
          <w:szCs w:val="21"/>
          <w:lang w:val="en-US" w:eastAsia="zh-CN"/>
        </w:rPr>
      </w:pPr>
      <w:r>
        <w:rPr>
          <w:rFonts w:hint="eastAsia" w:ascii="宋体" w:hAnsi="宋体" w:eastAsia="宋体" w:cs="宋体"/>
          <w:b w:val="0"/>
          <w:kern w:val="0"/>
          <w:sz w:val="21"/>
          <w:szCs w:val="21"/>
          <w:lang w:val="en-US" w:eastAsia="zh-CN"/>
        </w:rPr>
        <w:t>（二）服务委托方式：</w:t>
      </w:r>
      <w:r>
        <w:rPr>
          <w:rFonts w:hint="eastAsia" w:ascii="宋体" w:hAnsi="宋体" w:eastAsia="宋体" w:cs="宋体"/>
          <w:kern w:val="0"/>
          <w:sz w:val="21"/>
          <w:szCs w:val="21"/>
        </w:rPr>
        <w:t>本项目委托技术力量雄厚、有丰富的机房设施及数据中心项目设计服务经验的设计单位提供有技术依据的设计服务对项目所需求技术、经济、资源、环境等条件进行综合分析、论证，编制项目建设工程设计文件（含设计方案说明、预算清单、施工图纸），并提供相应设计技术交底、解决施工中的设计技术问题等服务。针对医院新院区每个具体项目设计服务进行设计服务合同签订</w:t>
      </w:r>
      <w:r>
        <w:rPr>
          <w:rFonts w:hint="eastAsia" w:ascii="宋体" w:hAnsi="宋体" w:eastAsia="宋体" w:cs="宋体"/>
          <w:kern w:val="0"/>
          <w:sz w:val="21"/>
          <w:szCs w:val="21"/>
          <w:lang w:eastAsia="zh-CN"/>
        </w:rPr>
        <w:t>。</w:t>
      </w:r>
    </w:p>
    <w:p>
      <w:pPr>
        <w:widowControl/>
        <w:spacing w:line="360" w:lineRule="auto"/>
        <w:ind w:firstLine="420" w:firstLineChars="200"/>
        <w:jc w:val="left"/>
        <w:rPr>
          <w:rFonts w:hint="eastAsia" w:ascii="宋体" w:hAnsi="宋体" w:eastAsia="宋体" w:cs="宋体"/>
          <w:b w:val="0"/>
          <w:kern w:val="0"/>
          <w:sz w:val="21"/>
          <w:szCs w:val="21"/>
        </w:rPr>
      </w:pPr>
      <w:r>
        <w:rPr>
          <w:rFonts w:hint="eastAsia" w:ascii="宋体" w:hAnsi="宋体" w:eastAsia="宋体" w:cs="宋体"/>
          <w:b w:val="0"/>
          <w:kern w:val="0"/>
          <w:sz w:val="21"/>
          <w:szCs w:val="21"/>
          <w:lang w:val="en-US" w:eastAsia="zh-CN"/>
        </w:rPr>
        <w:t>（三）项目咨询设计服务：项目建设方案编制咨询设计服务具体包括：</w:t>
      </w:r>
      <w:r>
        <w:rPr>
          <w:rFonts w:hint="eastAsia" w:ascii="宋体" w:hAnsi="宋体" w:eastAsia="宋体" w:cs="宋体"/>
          <w:kern w:val="0"/>
          <w:sz w:val="21"/>
          <w:szCs w:val="21"/>
        </w:rPr>
        <w:t>调研和分析、建设方案编制、方案评审、技术交底等</w:t>
      </w:r>
      <w:r>
        <w:rPr>
          <w:rFonts w:hint="eastAsia" w:ascii="宋体" w:hAnsi="宋体" w:eastAsia="宋体" w:cs="宋体"/>
          <w:b w:val="0"/>
          <w:kern w:val="0"/>
          <w:sz w:val="21"/>
          <w:szCs w:val="21"/>
          <w:lang w:eastAsia="zh-CN"/>
        </w:rPr>
        <w:t>。</w:t>
      </w:r>
      <w:r>
        <w:rPr>
          <w:rFonts w:hint="eastAsia" w:ascii="宋体" w:hAnsi="宋体" w:eastAsia="宋体" w:cs="宋体"/>
          <w:b w:val="0"/>
          <w:kern w:val="0"/>
          <w:sz w:val="21"/>
          <w:szCs w:val="21"/>
          <w:lang w:val="en-US" w:eastAsia="zh-CN"/>
        </w:rPr>
        <w:t>具体如下：</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需求调研和分析</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根据项目的建设要求，</w:t>
      </w:r>
      <w:r>
        <w:rPr>
          <w:rFonts w:hint="eastAsia" w:ascii="宋体" w:hAnsi="宋体" w:eastAsia="宋体" w:cs="宋体"/>
          <w:kern w:val="0"/>
          <w:sz w:val="21"/>
          <w:szCs w:val="21"/>
          <w:lang w:val="en-US" w:eastAsia="zh-CN"/>
        </w:rPr>
        <w:t>乙方</w:t>
      </w:r>
      <w:r>
        <w:rPr>
          <w:rFonts w:hint="eastAsia" w:ascii="宋体" w:hAnsi="宋体" w:eastAsia="宋体" w:cs="宋体"/>
          <w:kern w:val="0"/>
          <w:sz w:val="21"/>
          <w:szCs w:val="21"/>
        </w:rPr>
        <w:t>接收到</w:t>
      </w:r>
      <w:r>
        <w:rPr>
          <w:rFonts w:hint="eastAsia" w:ascii="宋体" w:hAnsi="宋体" w:eastAsia="宋体" w:cs="宋体"/>
          <w:kern w:val="0"/>
          <w:sz w:val="21"/>
          <w:szCs w:val="21"/>
          <w:lang w:val="en-US" w:eastAsia="zh-CN"/>
        </w:rPr>
        <w:t>甲方</w:t>
      </w:r>
      <w:r>
        <w:rPr>
          <w:rFonts w:hint="eastAsia" w:ascii="宋体" w:hAnsi="宋体" w:eastAsia="宋体" w:cs="宋体"/>
          <w:kern w:val="0"/>
          <w:sz w:val="21"/>
          <w:szCs w:val="21"/>
        </w:rPr>
        <w:t>下达的《项目设计启动任务书》后，</w:t>
      </w:r>
      <w:r>
        <w:rPr>
          <w:rFonts w:hint="eastAsia" w:ascii="宋体" w:hAnsi="宋体" w:eastAsia="宋体" w:cs="宋体"/>
          <w:kern w:val="0"/>
          <w:sz w:val="21"/>
          <w:szCs w:val="21"/>
          <w:lang w:val="en-US" w:eastAsia="zh-CN"/>
        </w:rPr>
        <w:t>乙方</w:t>
      </w:r>
      <w:r>
        <w:rPr>
          <w:rFonts w:hint="eastAsia" w:ascii="宋体" w:hAnsi="宋体" w:eastAsia="宋体" w:cs="宋体"/>
          <w:kern w:val="0"/>
          <w:sz w:val="21"/>
          <w:szCs w:val="21"/>
        </w:rPr>
        <w:t>启动对项目建设的信息化需求调研和分析工作，梳理主要建设任务和建设需求。</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方案编制</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结合项目系统架构设计和建设原则，进一步明确和细化各项建设内容和要求，编制项目的投资概算，方案内容包括但不限于：建设目标、需求分析、架构设计、建设内容和实施计划、项目运行运维要求、投资概算等。</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方案评审</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在方案论证阶段，协助</w:t>
      </w:r>
      <w:r>
        <w:rPr>
          <w:rFonts w:hint="eastAsia" w:ascii="宋体" w:hAnsi="宋体" w:eastAsia="宋体" w:cs="宋体"/>
          <w:kern w:val="0"/>
          <w:sz w:val="21"/>
          <w:szCs w:val="21"/>
          <w:lang w:val="en-US" w:eastAsia="zh-CN"/>
        </w:rPr>
        <w:t>甲方</w:t>
      </w:r>
      <w:r>
        <w:rPr>
          <w:rFonts w:hint="eastAsia" w:ascii="宋体" w:hAnsi="宋体" w:eastAsia="宋体" w:cs="宋体"/>
          <w:kern w:val="0"/>
          <w:sz w:val="21"/>
          <w:szCs w:val="21"/>
        </w:rPr>
        <w:t>组织方案评审，负责进行汇报材料编制、向评审专家汇报和答辩，并根据专家意见，完善方案。</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技术交底</w:t>
      </w:r>
    </w:p>
    <w:p>
      <w:pPr>
        <w:keepNext w:val="0"/>
        <w:keepLines w:val="0"/>
        <w:widowControl w:val="0"/>
        <w:suppressLineNumbers w:val="0"/>
        <w:spacing w:before="0" w:beforeAutospacing="0" w:after="0" w:afterAutospacing="0"/>
        <w:ind w:left="0" w:right="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配合项目建设单位组织建设项目实施前的技术交底。</w:t>
      </w:r>
    </w:p>
    <w:p>
      <w:pPr>
        <w:keepNext w:val="0"/>
        <w:keepLines w:val="0"/>
        <w:widowControl/>
        <w:suppressLineNumbers w:val="0"/>
        <w:spacing w:before="0" w:beforeAutospacing="0" w:after="0" w:afterAutospacing="0" w:line="360" w:lineRule="auto"/>
        <w:ind w:left="0" w:right="0"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四</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方案编制要求</w:t>
      </w:r>
    </w:p>
    <w:p>
      <w:pPr>
        <w:keepNext w:val="0"/>
        <w:keepLines w:val="0"/>
        <w:widowControl/>
        <w:suppressLineNumbers w:val="0"/>
        <w:spacing w:before="0" w:beforeAutospacing="0" w:after="0" w:afterAutospacing="0" w:line="360" w:lineRule="auto"/>
        <w:ind w:left="0" w:right="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
        </w:rPr>
        <w:t>项目方案设计的内容符合国家、省、市电子政务建设的要求，采用先进简洁的设计理念，做到设计规范、功能完整、安全稳定，项目建设方案科学可行，易于扩展，符合信息技术与管理的发展方向。</w:t>
      </w:r>
    </w:p>
    <w:p>
      <w:pPr>
        <w:keepNext w:val="0"/>
        <w:keepLines w:val="0"/>
        <w:widowControl/>
        <w:numPr>
          <w:ilvl w:val="-1"/>
          <w:numId w:val="0"/>
        </w:numPr>
        <w:suppressLineNumbers w:val="0"/>
        <w:spacing w:before="0" w:beforeAutospacing="0" w:after="0" w:afterAutospacing="0" w:line="360" w:lineRule="auto"/>
        <w:ind w:left="0" w:right="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
        </w:rPr>
        <w:t>（1）项目投资估算编制包括项目的总概算和各分项概算明细，明确编制概算所采取的措施及依据。</w:t>
      </w:r>
    </w:p>
    <w:p>
      <w:pPr>
        <w:keepNext w:val="0"/>
        <w:keepLines w:val="0"/>
        <w:widowControl/>
        <w:numPr>
          <w:ilvl w:val="-1"/>
          <w:numId w:val="0"/>
        </w:numPr>
        <w:suppressLineNumbers w:val="0"/>
        <w:spacing w:before="0" w:beforeAutospacing="0" w:after="0" w:afterAutospacing="0" w:line="360" w:lineRule="auto"/>
        <w:ind w:left="0" w:right="0"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
        </w:rPr>
        <w:t>（2）项目方案设计运用的标准、规范和控制过程的程序应满足现行最新版本的国家标准和行业标准；如果遇到规范之间的相互冲突，除非甲方明确指定，否则按照更严格的标准执行。</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
        </w:rPr>
        <w:t>（3）项目方案设计应保持统一的编制规范和设计风格，包括封面、目录结构、文本格式（包括页面布局、字体段落、图表呈现等）、装订印刷等。</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二</w:t>
      </w:r>
      <w:r>
        <w:rPr>
          <w:rFonts w:hint="eastAsia" w:ascii="宋体" w:hAnsi="宋体" w:eastAsia="宋体" w:cs="宋体"/>
          <w:b/>
          <w:sz w:val="21"/>
          <w:szCs w:val="21"/>
        </w:rPr>
        <w:t>条  项目</w:t>
      </w:r>
      <w:r>
        <w:rPr>
          <w:rFonts w:hint="eastAsia" w:ascii="宋体" w:hAnsi="宋体" w:eastAsia="宋体" w:cs="宋体"/>
          <w:b/>
          <w:sz w:val="21"/>
          <w:szCs w:val="21"/>
          <w:lang w:val="en-US" w:eastAsia="zh-CN"/>
        </w:rPr>
        <w:t>服务期</w:t>
      </w:r>
    </w:p>
    <w:p>
      <w:pPr>
        <w:shd w:val="clear"/>
        <w:tabs>
          <w:tab w:val="left" w:pos="0"/>
          <w:tab w:val="left" w:pos="420"/>
        </w:tabs>
        <w:adjustRightInd w:val="0"/>
        <w:spacing w:line="360" w:lineRule="auto"/>
        <w:ind w:firstLine="420" w:firstLineChars="200"/>
        <w:textAlignment w:val="top"/>
        <w:outlineLvl w:val="9"/>
        <w:rPr>
          <w:rFonts w:hint="eastAsia" w:ascii="宋体" w:hAnsi="宋体" w:eastAsia="宋体" w:cs="宋体"/>
          <w:b/>
          <w:sz w:val="21"/>
          <w:szCs w:val="21"/>
          <w:highlight w:val="none"/>
        </w:rPr>
      </w:pPr>
      <w:r>
        <w:rPr>
          <w:rFonts w:hint="eastAsia" w:ascii="宋体" w:hAnsi="宋体" w:eastAsia="宋体" w:cs="宋体"/>
          <w:sz w:val="21"/>
          <w:szCs w:val="21"/>
          <w:highlight w:val="none"/>
          <w:lang w:val="en-US" w:eastAsia="zh-CN"/>
        </w:rPr>
        <w:t>服务期限：</w:t>
      </w:r>
      <w:r>
        <w:rPr>
          <w:rFonts w:hint="eastAsia" w:ascii="宋体" w:hAnsi="宋体" w:eastAsia="宋体" w:cs="宋体"/>
          <w:sz w:val="21"/>
          <w:szCs w:val="21"/>
          <w:highlight w:val="none"/>
        </w:rPr>
        <w:t>自</w:t>
      </w:r>
      <w:r>
        <w:rPr>
          <w:rFonts w:hint="eastAsia" w:ascii="宋体" w:hAnsi="宋体" w:eastAsia="宋体" w:cs="宋体"/>
          <w:sz w:val="21"/>
          <w:szCs w:val="21"/>
          <w:highlight w:val="none"/>
          <w:lang w:val="en-US" w:eastAsia="zh-CN"/>
        </w:rPr>
        <w:t>框架</w:t>
      </w:r>
      <w:r>
        <w:rPr>
          <w:rFonts w:hint="eastAsia" w:ascii="宋体" w:hAnsi="宋体" w:eastAsia="宋体" w:cs="宋体"/>
          <w:sz w:val="21"/>
          <w:szCs w:val="21"/>
          <w:highlight w:val="none"/>
        </w:rPr>
        <w:t>合同签订生效之日起</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eastAsia="zh-CN"/>
        </w:rPr>
        <w:t>1</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个月）</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在</w:t>
      </w:r>
      <w:r>
        <w:rPr>
          <w:rFonts w:hint="eastAsia" w:ascii="宋体" w:hAnsi="宋体" w:eastAsia="宋体" w:cs="宋体"/>
          <w:sz w:val="21"/>
          <w:szCs w:val="21"/>
          <w:highlight w:val="none"/>
          <w:lang w:val="en-US" w:eastAsia="zh-CN"/>
        </w:rPr>
        <w:t>框架</w:t>
      </w:r>
      <w:r>
        <w:rPr>
          <w:rFonts w:hint="eastAsia" w:ascii="宋体" w:hAnsi="宋体" w:eastAsia="宋体" w:cs="宋体"/>
          <w:sz w:val="21"/>
          <w:szCs w:val="21"/>
          <w:highlight w:val="none"/>
        </w:rPr>
        <w:t>合同服务周期内签订具体</w:t>
      </w:r>
      <w:r>
        <w:rPr>
          <w:rFonts w:hint="eastAsia" w:ascii="宋体" w:hAnsi="宋体" w:eastAsia="宋体" w:cs="宋体"/>
          <w:sz w:val="21"/>
          <w:szCs w:val="21"/>
          <w:highlight w:val="none"/>
          <w:lang w:val="en-US" w:eastAsia="zh-CN"/>
        </w:rPr>
        <w:t>项目的</w:t>
      </w:r>
      <w:r>
        <w:rPr>
          <w:rFonts w:hint="eastAsia" w:ascii="宋体" w:hAnsi="宋体" w:eastAsia="宋体" w:cs="宋体"/>
          <w:sz w:val="21"/>
          <w:szCs w:val="21"/>
          <w:highlight w:val="none"/>
        </w:rPr>
        <w:t>设计服务合同，具体项目咨询设计服务期限为该项目的《项目建设方案咨询设计启动任务书》下达之日起至</w:t>
      </w:r>
      <w:r>
        <w:rPr>
          <w:rFonts w:hint="eastAsia" w:ascii="宋体" w:hAnsi="宋体" w:eastAsia="宋体" w:cs="宋体"/>
          <w:sz w:val="21"/>
          <w:szCs w:val="21"/>
          <w:highlight w:val="none"/>
          <w:lang w:val="en-US" w:eastAsia="zh-CN"/>
        </w:rPr>
        <w:t>具体</w:t>
      </w:r>
      <w:r>
        <w:rPr>
          <w:rFonts w:hint="eastAsia" w:ascii="宋体" w:hAnsi="宋体" w:eastAsia="宋体" w:cs="宋体"/>
          <w:sz w:val="21"/>
          <w:szCs w:val="21"/>
          <w:highlight w:val="none"/>
        </w:rPr>
        <w:t>项目设计方案全部通过相关部门组织的方案评审。</w:t>
      </w:r>
    </w:p>
    <w:p>
      <w:pPr>
        <w:spacing w:line="360" w:lineRule="auto"/>
        <w:ind w:firstLine="422" w:firstLineChars="200"/>
        <w:outlineLvl w:val="0"/>
        <w:rPr>
          <w:rFonts w:hint="eastAsia" w:ascii="宋体" w:hAnsi="宋体" w:eastAsia="宋体" w:cs="宋体"/>
          <w:b/>
          <w:sz w:val="21"/>
          <w:szCs w:val="21"/>
          <w:lang w:val="en-US" w:eastAsia="zh-CN"/>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三</w:t>
      </w:r>
      <w:r>
        <w:rPr>
          <w:rFonts w:hint="eastAsia" w:ascii="宋体" w:hAnsi="宋体" w:eastAsia="宋体" w:cs="宋体"/>
          <w:b/>
          <w:sz w:val="21"/>
          <w:szCs w:val="21"/>
        </w:rPr>
        <w:t>条  双方确定，按以下标准和方式对乙方提交的技术咨询设计工作成果进行验收</w:t>
      </w:r>
    </w:p>
    <w:p>
      <w:pPr>
        <w:tabs>
          <w:tab w:val="left" w:pos="0"/>
          <w:tab w:val="left" w:pos="420"/>
        </w:tabs>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一</w:t>
      </w:r>
      <w:r>
        <w:rPr>
          <w:rFonts w:hint="eastAsia" w:ascii="宋体" w:hAnsi="宋体" w:eastAsia="宋体" w:cs="宋体"/>
          <w:sz w:val="21"/>
          <w:szCs w:val="21"/>
          <w:lang w:eastAsia="zh-CN"/>
        </w:rPr>
        <w:t>）</w:t>
      </w:r>
      <w:r>
        <w:rPr>
          <w:rFonts w:hint="eastAsia" w:ascii="宋体" w:hAnsi="宋体" w:eastAsia="宋体" w:cs="宋体"/>
          <w:sz w:val="21"/>
          <w:szCs w:val="21"/>
        </w:rPr>
        <w:t>甲乙双方确认</w:t>
      </w:r>
      <w:r>
        <w:rPr>
          <w:rFonts w:hint="eastAsia" w:ascii="宋体" w:hAnsi="宋体" w:eastAsia="宋体" w:cs="宋体"/>
          <w:sz w:val="21"/>
          <w:szCs w:val="21"/>
          <w:lang w:val="en-US" w:eastAsia="zh-CN"/>
        </w:rPr>
        <w:t>设计服务</w:t>
      </w:r>
      <w:r>
        <w:rPr>
          <w:rFonts w:hint="eastAsia" w:ascii="宋体" w:hAnsi="宋体" w:eastAsia="宋体" w:cs="宋体"/>
          <w:sz w:val="21"/>
          <w:szCs w:val="21"/>
        </w:rPr>
        <w:t>完成后，由乙方提交</w:t>
      </w:r>
      <w:r>
        <w:rPr>
          <w:rFonts w:hint="eastAsia" w:ascii="宋体" w:hAnsi="宋体" w:eastAsia="宋体" w:cs="宋体"/>
          <w:sz w:val="21"/>
          <w:szCs w:val="21"/>
          <w:lang w:val="en-US" w:eastAsia="zh-CN"/>
        </w:rPr>
        <w:t>验收</w:t>
      </w:r>
      <w:r>
        <w:rPr>
          <w:rFonts w:hint="eastAsia" w:ascii="宋体" w:hAnsi="宋体" w:eastAsia="宋体" w:cs="宋体"/>
          <w:sz w:val="21"/>
          <w:szCs w:val="21"/>
        </w:rPr>
        <w:t>申请，甲方收到</w:t>
      </w:r>
      <w:r>
        <w:rPr>
          <w:rFonts w:hint="eastAsia" w:ascii="宋体" w:hAnsi="宋体" w:eastAsia="宋体" w:cs="宋体"/>
          <w:sz w:val="21"/>
          <w:szCs w:val="21"/>
          <w:lang w:val="en-US" w:eastAsia="zh-CN"/>
        </w:rPr>
        <w:t>验收</w:t>
      </w:r>
      <w:r>
        <w:rPr>
          <w:rFonts w:hint="eastAsia" w:ascii="宋体" w:hAnsi="宋体" w:eastAsia="宋体" w:cs="宋体"/>
          <w:sz w:val="21"/>
          <w:szCs w:val="21"/>
        </w:rPr>
        <w:t>申请之日起，</w:t>
      </w:r>
      <w:r>
        <w:rPr>
          <w:rFonts w:hint="eastAsia" w:ascii="宋体" w:hAnsi="宋体" w:eastAsia="宋体" w:cs="宋体"/>
          <w:sz w:val="21"/>
          <w:szCs w:val="21"/>
          <w:u w:val="single"/>
          <w:lang w:val="en-US" w:eastAsia="zh-CN"/>
        </w:rPr>
        <w:t>10</w:t>
      </w:r>
      <w:r>
        <w:rPr>
          <w:rFonts w:hint="eastAsia" w:ascii="宋体" w:hAnsi="宋体" w:eastAsia="宋体" w:cs="宋体"/>
          <w:sz w:val="21"/>
          <w:szCs w:val="21"/>
          <w:u w:val="none"/>
        </w:rPr>
        <w:t>个</w:t>
      </w:r>
      <w:r>
        <w:rPr>
          <w:rFonts w:hint="eastAsia" w:ascii="宋体" w:hAnsi="宋体" w:eastAsia="宋体" w:cs="宋体"/>
          <w:sz w:val="21"/>
          <w:szCs w:val="21"/>
        </w:rPr>
        <w:t>工作日内组织人员，包括：甲乙双方进行验收。由验收人员按照项目挂网的招标材料内容及要求进行验收。验收合格的，由甲方出具</w:t>
      </w:r>
      <w:r>
        <w:rPr>
          <w:rFonts w:hint="eastAsia" w:ascii="宋体" w:hAnsi="宋体" w:eastAsia="宋体" w:cs="宋体"/>
          <w:sz w:val="21"/>
          <w:szCs w:val="21"/>
          <w:lang w:val="en-US" w:eastAsia="zh-CN"/>
        </w:rPr>
        <w:t>验收</w:t>
      </w:r>
      <w:r>
        <w:rPr>
          <w:rFonts w:hint="eastAsia" w:ascii="宋体" w:hAnsi="宋体" w:eastAsia="宋体" w:cs="宋体"/>
          <w:sz w:val="21"/>
          <w:szCs w:val="21"/>
        </w:rPr>
        <w:t>报告，并进行双方签字盖章确认。验收不合格的，乙方应当根据验收意见进行整改，直至验收通过。</w:t>
      </w:r>
    </w:p>
    <w:p>
      <w:pPr>
        <w:tabs>
          <w:tab w:val="left" w:pos="0"/>
          <w:tab w:val="left" w:pos="420"/>
        </w:tabs>
        <w:adjustRightInd w:val="0"/>
        <w:spacing w:line="360" w:lineRule="auto"/>
        <w:ind w:firstLine="420" w:firstLineChars="200"/>
        <w:textAlignment w:val="top"/>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二</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如因乙方原因导致项目建设方案没有通过项目评审，比如乙方提交的项目建设方案出现质量问题、技术线路问题、设计思路问题等，则由乙方承担责任，甲方有权要求乙方退回已支付的咨询设计服务费用，或者甲方有权委托其他咨询单位开展该项目方案咨询设计工作，所需咨询设计服务费由乙方无条件支付。</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四</w:t>
      </w:r>
      <w:r>
        <w:rPr>
          <w:rFonts w:hint="eastAsia" w:ascii="宋体" w:hAnsi="宋体" w:eastAsia="宋体" w:cs="宋体"/>
          <w:b/>
          <w:sz w:val="21"/>
          <w:szCs w:val="21"/>
        </w:rPr>
        <w:t>条  对</w:t>
      </w:r>
      <w:r>
        <w:rPr>
          <w:rFonts w:hint="eastAsia" w:ascii="宋体" w:hAnsi="宋体" w:eastAsia="宋体" w:cs="宋体"/>
          <w:b/>
          <w:sz w:val="21"/>
          <w:szCs w:val="21"/>
          <w:lang w:val="en-US" w:eastAsia="zh-CN"/>
        </w:rPr>
        <w:t>服务</w:t>
      </w:r>
      <w:r>
        <w:rPr>
          <w:rFonts w:hint="eastAsia" w:ascii="宋体" w:hAnsi="宋体" w:eastAsia="宋体" w:cs="宋体"/>
          <w:b/>
          <w:sz w:val="21"/>
          <w:szCs w:val="21"/>
        </w:rPr>
        <w:t>异议的时间和办法</w:t>
      </w:r>
    </w:p>
    <w:p>
      <w:pPr>
        <w:tabs>
          <w:tab w:val="left" w:pos="0"/>
        </w:tabs>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（一）甲方在</w:t>
      </w:r>
      <w:r>
        <w:rPr>
          <w:rFonts w:hint="eastAsia" w:ascii="宋体" w:hAnsi="宋体" w:eastAsia="宋体" w:cs="宋体"/>
          <w:sz w:val="21"/>
          <w:szCs w:val="21"/>
          <w:lang w:val="en-US" w:eastAsia="zh-CN"/>
        </w:rPr>
        <w:t>设计服务实施过程</w:t>
      </w:r>
      <w:r>
        <w:rPr>
          <w:rFonts w:hint="eastAsia" w:ascii="宋体" w:hAnsi="宋体" w:eastAsia="宋体" w:cs="宋体"/>
          <w:sz w:val="21"/>
          <w:szCs w:val="21"/>
        </w:rPr>
        <w:t>中，如果发现</w:t>
      </w:r>
      <w:r>
        <w:rPr>
          <w:rFonts w:hint="eastAsia" w:ascii="宋体" w:hAnsi="宋体" w:eastAsia="宋体" w:cs="宋体"/>
          <w:sz w:val="21"/>
          <w:szCs w:val="21"/>
          <w:lang w:val="en-US" w:eastAsia="zh-CN"/>
        </w:rPr>
        <w:t>服务</w:t>
      </w:r>
      <w:r>
        <w:rPr>
          <w:rFonts w:hint="eastAsia" w:ascii="宋体" w:hAnsi="宋体" w:eastAsia="宋体" w:cs="宋体"/>
          <w:sz w:val="21"/>
          <w:szCs w:val="21"/>
        </w:rPr>
        <w:t>的质量不合规定的，</w:t>
      </w:r>
      <w:r>
        <w:rPr>
          <w:rFonts w:hint="eastAsia" w:ascii="宋体" w:hAnsi="宋体" w:eastAsia="宋体" w:cs="宋体"/>
          <w:sz w:val="21"/>
          <w:szCs w:val="21"/>
          <w:lang w:val="en-US" w:eastAsia="zh-CN"/>
        </w:rPr>
        <w:t>应</w:t>
      </w:r>
      <w:r>
        <w:rPr>
          <w:rFonts w:hint="eastAsia" w:ascii="宋体" w:hAnsi="宋体" w:eastAsia="宋体" w:cs="宋体"/>
          <w:sz w:val="21"/>
          <w:szCs w:val="21"/>
        </w:rPr>
        <w:t>向乙方提出书面异议。</w:t>
      </w:r>
    </w:p>
    <w:p>
      <w:pPr>
        <w:tabs>
          <w:tab w:val="left" w:pos="0"/>
        </w:tabs>
        <w:adjustRightInd w:val="0"/>
        <w:spacing w:line="360" w:lineRule="auto"/>
        <w:ind w:firstLine="420" w:firstLineChars="200"/>
        <w:jc w:val="left"/>
        <w:textAlignment w:val="top"/>
        <w:rPr>
          <w:rFonts w:hint="eastAsia" w:ascii="宋体" w:hAnsi="宋体" w:eastAsia="宋体" w:cs="宋体"/>
          <w:b/>
          <w:sz w:val="21"/>
          <w:szCs w:val="21"/>
        </w:rPr>
      </w:pPr>
      <w:r>
        <w:rPr>
          <w:rFonts w:hint="eastAsia" w:ascii="宋体" w:hAnsi="宋体" w:eastAsia="宋体" w:cs="宋体"/>
          <w:sz w:val="21"/>
          <w:szCs w:val="21"/>
        </w:rPr>
        <w:t>（二）乙方在接到甲方书面异议后，应在</w:t>
      </w:r>
      <w:r>
        <w:rPr>
          <w:rFonts w:hint="eastAsia" w:ascii="宋体" w:hAnsi="宋体" w:eastAsia="宋体" w:cs="宋体"/>
          <w:sz w:val="21"/>
          <w:szCs w:val="21"/>
          <w:lang w:val="en-US" w:eastAsia="zh-CN"/>
        </w:rPr>
        <w:t>3个日历天</w:t>
      </w:r>
      <w:r>
        <w:rPr>
          <w:rFonts w:hint="eastAsia" w:ascii="宋体" w:hAnsi="宋体" w:eastAsia="宋体" w:cs="宋体"/>
          <w:sz w:val="21"/>
          <w:szCs w:val="21"/>
        </w:rPr>
        <w:t>处理，否则，视为乙方承认该</w:t>
      </w:r>
      <w:r>
        <w:rPr>
          <w:rFonts w:hint="eastAsia" w:ascii="宋体" w:hAnsi="宋体" w:eastAsia="宋体" w:cs="宋体"/>
          <w:sz w:val="21"/>
          <w:szCs w:val="21"/>
          <w:lang w:val="en-US" w:eastAsia="zh-CN"/>
        </w:rPr>
        <w:t>服务</w:t>
      </w:r>
      <w:r>
        <w:rPr>
          <w:rFonts w:hint="eastAsia" w:ascii="宋体" w:hAnsi="宋体" w:eastAsia="宋体" w:cs="宋体"/>
          <w:sz w:val="21"/>
          <w:szCs w:val="21"/>
        </w:rPr>
        <w:t>存在甲方所指出的瑕疵并同意甲方提出的处理意见。</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五</w:t>
      </w:r>
      <w:r>
        <w:rPr>
          <w:rFonts w:hint="eastAsia" w:ascii="宋体" w:hAnsi="宋体" w:eastAsia="宋体" w:cs="宋体"/>
          <w:b/>
          <w:sz w:val="21"/>
          <w:szCs w:val="21"/>
        </w:rPr>
        <w:t>条  咨询设计服务费及支付方式为</w:t>
      </w:r>
    </w:p>
    <w:p>
      <w:pPr>
        <w:widowControl/>
        <w:numPr>
          <w:ilvl w:val="0"/>
          <w:numId w:val="0"/>
        </w:numPr>
        <w:tabs>
          <w:tab w:val="left" w:pos="0"/>
        </w:tabs>
        <w:adjustRightInd w:val="0"/>
        <w:spacing w:line="360" w:lineRule="auto"/>
        <w:ind w:firstLine="420" w:firstLineChars="200"/>
        <w:textAlignment w:val="top"/>
        <w:rPr>
          <w:rFonts w:hint="eastAsia" w:ascii="宋体" w:hAnsi="宋体" w:eastAsia="宋体" w:cs="宋体"/>
          <w:sz w:val="21"/>
          <w:szCs w:val="21"/>
          <w:lang w:eastAsia="zh-Hans"/>
        </w:rPr>
      </w:pPr>
      <w:r>
        <w:rPr>
          <w:rFonts w:hint="eastAsia" w:ascii="宋体" w:hAnsi="宋体" w:eastAsia="宋体" w:cs="宋体"/>
          <w:sz w:val="21"/>
          <w:szCs w:val="21"/>
          <w:lang w:eastAsia="zh-Hans"/>
        </w:rPr>
        <w:t>（一）设计服务采用统一固定设计服务费率为2.5%作为计费标准，</w:t>
      </w:r>
      <w:r>
        <w:rPr>
          <w:rFonts w:hint="eastAsia" w:ascii="宋体" w:hAnsi="宋体" w:eastAsia="宋体" w:cs="宋体"/>
          <w:sz w:val="21"/>
          <w:szCs w:val="21"/>
          <w:lang w:val="en-US" w:eastAsia="zh-CN"/>
        </w:rPr>
        <w:t>乙方</w:t>
      </w:r>
      <w:r>
        <w:rPr>
          <w:rFonts w:hint="eastAsia" w:ascii="宋体" w:hAnsi="宋体" w:eastAsia="宋体" w:cs="宋体"/>
          <w:sz w:val="21"/>
          <w:szCs w:val="21"/>
          <w:lang w:eastAsia="zh-Hans"/>
        </w:rPr>
        <w:t>在此基础上进行下浮；设计服务费=主体项目中标结算价×2.5%（固定设计服务费率）×（1-中标下浮率）。合同期内，下浮率不作调整。响应人的响应报价包括项目的一切费用。</w:t>
      </w:r>
      <w:r>
        <w:rPr>
          <w:rFonts w:hint="eastAsia" w:ascii="宋体" w:hAnsi="宋体" w:eastAsia="宋体" w:cs="宋体"/>
          <w:sz w:val="21"/>
          <w:szCs w:val="21"/>
          <w:lang w:val="en-US" w:eastAsia="zh-CN"/>
        </w:rPr>
        <w:t>甲方</w:t>
      </w:r>
      <w:r>
        <w:rPr>
          <w:rFonts w:hint="eastAsia" w:ascii="宋体" w:hAnsi="宋体" w:eastAsia="宋体" w:cs="宋体"/>
          <w:sz w:val="21"/>
          <w:szCs w:val="21"/>
          <w:lang w:eastAsia="zh-Hans"/>
        </w:rPr>
        <w:t>不再为具体设计服务范围内的工作支付额外的费用。</w:t>
      </w:r>
    </w:p>
    <w:p>
      <w:pPr>
        <w:widowControl/>
        <w:numPr>
          <w:ilvl w:val="0"/>
          <w:numId w:val="0"/>
        </w:numPr>
        <w:tabs>
          <w:tab w:val="left" w:pos="0"/>
        </w:tabs>
        <w:adjustRightInd w:val="0"/>
        <w:spacing w:line="360" w:lineRule="auto"/>
        <w:ind w:firstLine="420" w:firstLineChars="200"/>
        <w:textAlignment w:val="top"/>
        <w:rPr>
          <w:rFonts w:hint="eastAsia" w:ascii="宋体" w:hAnsi="宋体" w:eastAsia="宋体" w:cs="宋体"/>
          <w:kern w:val="0"/>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二</w:t>
      </w:r>
      <w:r>
        <w:rPr>
          <w:rFonts w:hint="eastAsia" w:ascii="宋体" w:hAnsi="宋体" w:eastAsia="宋体" w:cs="宋体"/>
          <w:sz w:val="21"/>
          <w:szCs w:val="21"/>
          <w:lang w:eastAsia="zh-CN"/>
        </w:rPr>
        <w:t>）</w:t>
      </w:r>
      <w:r>
        <w:rPr>
          <w:rFonts w:hint="eastAsia" w:ascii="宋体" w:hAnsi="宋体" w:eastAsia="宋体" w:cs="宋体"/>
          <w:sz w:val="21"/>
          <w:szCs w:val="21"/>
        </w:rPr>
        <w:t>根据具体设计服务单独签订</w:t>
      </w:r>
      <w:r>
        <w:rPr>
          <w:rFonts w:hint="eastAsia" w:ascii="宋体" w:hAnsi="宋体" w:eastAsia="宋体" w:cs="宋体"/>
          <w:sz w:val="21"/>
          <w:szCs w:val="21"/>
          <w:lang w:val="en-US" w:eastAsia="zh-CN"/>
        </w:rPr>
        <w:t>具体</w:t>
      </w:r>
      <w:r>
        <w:rPr>
          <w:rFonts w:hint="eastAsia" w:ascii="宋体" w:hAnsi="宋体" w:eastAsia="宋体" w:cs="宋体"/>
          <w:sz w:val="21"/>
          <w:szCs w:val="21"/>
        </w:rPr>
        <w:t>合同，</w:t>
      </w:r>
      <w:r>
        <w:rPr>
          <w:rFonts w:hint="eastAsia" w:ascii="宋体" w:hAnsi="宋体" w:eastAsia="宋体" w:cs="宋体"/>
          <w:sz w:val="21"/>
          <w:szCs w:val="21"/>
          <w:lang w:val="en-US" w:eastAsia="zh-CN"/>
        </w:rPr>
        <w:t>乙方</w:t>
      </w:r>
      <w:r>
        <w:rPr>
          <w:rFonts w:hint="eastAsia" w:ascii="宋体" w:hAnsi="宋体" w:eastAsia="宋体" w:cs="宋体"/>
          <w:sz w:val="21"/>
          <w:szCs w:val="21"/>
        </w:rPr>
        <w:t>完成并提供有效的</w:t>
      </w:r>
      <w:r>
        <w:rPr>
          <w:rFonts w:hint="eastAsia" w:ascii="宋体" w:hAnsi="宋体" w:eastAsia="宋体" w:cs="宋体"/>
          <w:sz w:val="21"/>
          <w:szCs w:val="21"/>
          <w:lang w:val="en-US" w:eastAsia="zh-CN"/>
        </w:rPr>
        <w:t>具体</w:t>
      </w:r>
      <w:r>
        <w:rPr>
          <w:rFonts w:hint="eastAsia" w:ascii="宋体" w:hAnsi="宋体" w:eastAsia="宋体" w:cs="宋体"/>
          <w:sz w:val="21"/>
          <w:szCs w:val="21"/>
        </w:rPr>
        <w:t>项目设计方案，项目设计方案全部通过相关部门组织的方案评审</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甲方</w:t>
      </w:r>
      <w:r>
        <w:rPr>
          <w:rFonts w:hint="eastAsia" w:ascii="宋体" w:hAnsi="宋体" w:eastAsia="宋体" w:cs="宋体"/>
          <w:sz w:val="21"/>
          <w:szCs w:val="21"/>
        </w:rPr>
        <w:t>确认后，且</w:t>
      </w:r>
      <w:r>
        <w:rPr>
          <w:rFonts w:hint="eastAsia" w:ascii="宋体" w:hAnsi="宋体" w:eastAsia="宋体" w:cs="宋体"/>
          <w:sz w:val="21"/>
          <w:szCs w:val="21"/>
          <w:lang w:val="en-US" w:eastAsia="zh-CN"/>
        </w:rPr>
        <w:t>甲方</w:t>
      </w:r>
      <w:r>
        <w:rPr>
          <w:rFonts w:hint="eastAsia" w:ascii="宋体" w:hAnsi="宋体" w:eastAsia="宋体" w:cs="宋体"/>
          <w:sz w:val="21"/>
          <w:szCs w:val="21"/>
        </w:rPr>
        <w:t>收到</w:t>
      </w:r>
      <w:r>
        <w:rPr>
          <w:rFonts w:hint="eastAsia" w:ascii="宋体" w:hAnsi="宋体" w:eastAsia="宋体" w:cs="宋体"/>
          <w:sz w:val="21"/>
          <w:szCs w:val="21"/>
          <w:lang w:val="en-US" w:eastAsia="zh-CN"/>
        </w:rPr>
        <w:t>乙方</w:t>
      </w:r>
      <w:r>
        <w:rPr>
          <w:rFonts w:hint="eastAsia" w:ascii="宋体" w:hAnsi="宋体" w:eastAsia="宋体" w:cs="宋体"/>
          <w:sz w:val="21"/>
          <w:szCs w:val="21"/>
        </w:rPr>
        <w:t>开具符合国家财务规定的增值税专用发票后的15个工作日内，</w:t>
      </w:r>
      <w:r>
        <w:rPr>
          <w:rFonts w:hint="eastAsia" w:ascii="宋体" w:hAnsi="宋体" w:eastAsia="宋体" w:cs="宋体"/>
          <w:sz w:val="21"/>
          <w:szCs w:val="21"/>
          <w:lang w:val="en-US" w:eastAsia="zh-CN"/>
        </w:rPr>
        <w:t>甲方</w:t>
      </w:r>
      <w:r>
        <w:rPr>
          <w:rFonts w:hint="eastAsia" w:ascii="宋体" w:hAnsi="宋体" w:eastAsia="宋体" w:cs="宋体"/>
          <w:sz w:val="21"/>
          <w:szCs w:val="21"/>
        </w:rPr>
        <w:t>将</w:t>
      </w:r>
      <w:r>
        <w:rPr>
          <w:rFonts w:hint="eastAsia" w:ascii="宋体" w:hAnsi="宋体" w:eastAsia="宋体" w:cs="宋体"/>
          <w:b w:val="0"/>
          <w:sz w:val="21"/>
          <w:szCs w:val="21"/>
        </w:rPr>
        <w:t>咨询设计服务费</w:t>
      </w:r>
      <w:r>
        <w:rPr>
          <w:rFonts w:hint="eastAsia" w:ascii="宋体" w:hAnsi="宋体" w:eastAsia="宋体" w:cs="宋体"/>
          <w:sz w:val="21"/>
          <w:szCs w:val="21"/>
        </w:rPr>
        <w:t>全额一次性支付给</w:t>
      </w:r>
      <w:r>
        <w:rPr>
          <w:rFonts w:hint="eastAsia" w:ascii="宋体" w:hAnsi="宋体" w:eastAsia="宋体" w:cs="宋体"/>
          <w:sz w:val="21"/>
          <w:szCs w:val="21"/>
          <w:lang w:val="en-US" w:eastAsia="zh-CN"/>
        </w:rPr>
        <w:t>乙方</w:t>
      </w:r>
      <w:r>
        <w:rPr>
          <w:rFonts w:hint="eastAsia" w:ascii="宋体" w:hAnsi="宋体" w:eastAsia="宋体" w:cs="宋体"/>
          <w:sz w:val="21"/>
          <w:szCs w:val="21"/>
        </w:rPr>
        <w:t>。</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六</w:t>
      </w:r>
      <w:r>
        <w:rPr>
          <w:rFonts w:hint="eastAsia" w:ascii="宋体" w:hAnsi="宋体" w:eastAsia="宋体" w:cs="宋体"/>
          <w:b/>
          <w:sz w:val="21"/>
          <w:szCs w:val="21"/>
        </w:rPr>
        <w:t>条  甲方的义务</w:t>
      </w:r>
    </w:p>
    <w:p>
      <w:pPr>
        <w:widowControl/>
        <w:spacing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（一）</w:t>
      </w:r>
      <w:r>
        <w:rPr>
          <w:rFonts w:hint="eastAsia" w:ascii="宋体" w:hAnsi="宋体" w:eastAsia="宋体" w:cs="宋体"/>
          <w:kern w:val="0"/>
          <w:sz w:val="21"/>
          <w:szCs w:val="21"/>
          <w:lang w:val="en-US" w:eastAsia="zh-CN"/>
        </w:rPr>
        <w:t>甲方负责对项目的成果进行验收，按合同履行支付义务。</w:t>
      </w:r>
    </w:p>
    <w:p>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二</w:t>
      </w:r>
      <w:r>
        <w:rPr>
          <w:rFonts w:hint="eastAsia" w:ascii="宋体" w:hAnsi="宋体" w:eastAsia="宋体" w:cs="宋体"/>
          <w:kern w:val="0"/>
          <w:sz w:val="21"/>
          <w:szCs w:val="21"/>
        </w:rPr>
        <w:t>）甲方对在履行合同过程中被告知的乙方非公开信息承担保密义务。</w:t>
      </w:r>
    </w:p>
    <w:p>
      <w:pPr>
        <w:widowControl/>
        <w:spacing w:line="360" w:lineRule="auto"/>
        <w:ind w:firstLine="420" w:firstLineChars="200"/>
        <w:jc w:val="left"/>
        <w:rPr>
          <w:rFonts w:hint="eastAsia" w:ascii="宋体" w:hAnsi="宋体" w:eastAsia="宋体" w:cs="宋体"/>
          <w:sz w:val="21"/>
          <w:szCs w:val="21"/>
          <w:lang w:eastAsia="zh-Hans"/>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三</w:t>
      </w:r>
      <w:r>
        <w:rPr>
          <w:rFonts w:hint="eastAsia" w:ascii="宋体" w:hAnsi="宋体" w:eastAsia="宋体" w:cs="宋体"/>
          <w:kern w:val="0"/>
          <w:sz w:val="21"/>
          <w:szCs w:val="21"/>
        </w:rPr>
        <w:t>）甲方在本合同项下的其他义务以及依据国家法律法规应当履行的义务。</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七</w:t>
      </w:r>
      <w:r>
        <w:rPr>
          <w:rFonts w:hint="eastAsia" w:ascii="宋体" w:hAnsi="宋体" w:eastAsia="宋体" w:cs="宋体"/>
          <w:b/>
          <w:sz w:val="21"/>
          <w:szCs w:val="21"/>
        </w:rPr>
        <w:t>条  乙方的义务</w:t>
      </w:r>
    </w:p>
    <w:p>
      <w:pPr>
        <w:keepNext w:val="0"/>
        <w:keepLines w:val="0"/>
        <w:pageBreakBefore w:val="0"/>
        <w:widowControl/>
        <w:numPr>
          <w:ilvl w:val="0"/>
          <w:numId w:val="5"/>
        </w:numPr>
        <w:kinsoku/>
        <w:wordWrap/>
        <w:overflowPunct/>
        <w:topLinePunct w:val="0"/>
        <w:autoSpaceDE/>
        <w:autoSpaceDN/>
        <w:bidi w:val="0"/>
        <w:adjustRightInd w:val="0"/>
        <w:snapToGrid/>
        <w:spacing w:line="360" w:lineRule="auto"/>
        <w:ind w:left="0" w:leftChars="0" w:firstLine="420" w:firstLineChars="0"/>
        <w:textAlignment w:val="top"/>
        <w:rPr>
          <w:rFonts w:hint="eastAsia" w:ascii="宋体" w:hAnsi="宋体" w:eastAsia="宋体" w:cs="宋体"/>
          <w:sz w:val="21"/>
          <w:szCs w:val="21"/>
        </w:rPr>
      </w:pPr>
      <w:r>
        <w:rPr>
          <w:rFonts w:hint="eastAsia" w:ascii="宋体" w:hAnsi="宋体" w:eastAsia="宋体" w:cs="宋体"/>
          <w:sz w:val="21"/>
          <w:szCs w:val="21"/>
        </w:rPr>
        <w:t>根据项目特点，</w:t>
      </w:r>
      <w:r>
        <w:rPr>
          <w:rFonts w:hint="eastAsia" w:ascii="宋体" w:hAnsi="宋体" w:eastAsia="宋体" w:cs="宋体"/>
          <w:sz w:val="21"/>
          <w:szCs w:val="21"/>
          <w:lang w:val="en-US" w:eastAsia="zh-CN"/>
        </w:rPr>
        <w:t>乙方</w:t>
      </w:r>
      <w:r>
        <w:rPr>
          <w:rFonts w:hint="eastAsia" w:ascii="宋体" w:hAnsi="宋体" w:eastAsia="宋体" w:cs="宋体"/>
          <w:sz w:val="21"/>
          <w:szCs w:val="21"/>
        </w:rPr>
        <w:t>安排具备所从事设计业务的专业技术和类似工作经验，并具有丰富的项目管理经验。</w:t>
      </w:r>
    </w:p>
    <w:p>
      <w:pPr>
        <w:keepNext w:val="0"/>
        <w:keepLines w:val="0"/>
        <w:pageBreakBefore w:val="0"/>
        <w:widowControl/>
        <w:numPr>
          <w:ilvl w:val="0"/>
          <w:numId w:val="5"/>
        </w:numPr>
        <w:kinsoku/>
        <w:wordWrap/>
        <w:overflowPunct/>
        <w:topLinePunct w:val="0"/>
        <w:autoSpaceDE/>
        <w:autoSpaceDN/>
        <w:bidi w:val="0"/>
        <w:adjustRightInd w:val="0"/>
        <w:snapToGrid/>
        <w:spacing w:line="360" w:lineRule="auto"/>
        <w:ind w:left="0" w:leftChars="0" w:firstLine="420" w:firstLineChars="0"/>
        <w:textAlignment w:val="top"/>
        <w:rPr>
          <w:rFonts w:hint="eastAsia" w:ascii="宋体" w:hAnsi="宋体" w:eastAsia="宋体" w:cs="宋体"/>
          <w:sz w:val="21"/>
          <w:szCs w:val="21"/>
        </w:rPr>
      </w:pPr>
      <w:r>
        <w:rPr>
          <w:rFonts w:hint="eastAsia" w:ascii="宋体" w:hAnsi="宋体" w:eastAsia="宋体" w:cs="宋体"/>
          <w:sz w:val="21"/>
          <w:szCs w:val="21"/>
        </w:rPr>
        <w:t>设计工作必须由具有相应资质和职称的人员来担任。</w:t>
      </w:r>
      <w:r>
        <w:rPr>
          <w:rFonts w:hint="eastAsia" w:ascii="宋体" w:hAnsi="宋体" w:eastAsia="宋体" w:cs="宋体"/>
          <w:sz w:val="21"/>
          <w:szCs w:val="21"/>
          <w:lang w:val="en-US" w:eastAsia="zh-CN"/>
        </w:rPr>
        <w:t>乙方</w:t>
      </w:r>
      <w:r>
        <w:rPr>
          <w:rFonts w:hint="eastAsia" w:ascii="宋体" w:hAnsi="宋体" w:eastAsia="宋体" w:cs="宋体"/>
          <w:sz w:val="21"/>
          <w:szCs w:val="21"/>
        </w:rPr>
        <w:t>必须针对本项目设立不少于5人的项目设计小组，负责整个项目的全程设计工作，并针对本项目配备总工程师1名，需具有电子技术或通信信息类高级工程师职称及具有通信建设工程概预算证书；现场驻场设计工程师1名（按甲方工作时间考勤），需具有电子技术或通信信息类中级工程师职称书。要求提供相关证书。</w:t>
      </w:r>
    </w:p>
    <w:p>
      <w:pPr>
        <w:keepNext w:val="0"/>
        <w:keepLines w:val="0"/>
        <w:pageBreakBefore w:val="0"/>
        <w:widowControl/>
        <w:numPr>
          <w:ilvl w:val="0"/>
          <w:numId w:val="5"/>
        </w:numPr>
        <w:kinsoku/>
        <w:wordWrap/>
        <w:overflowPunct/>
        <w:topLinePunct w:val="0"/>
        <w:autoSpaceDE/>
        <w:autoSpaceDN/>
        <w:bidi w:val="0"/>
        <w:adjustRightInd w:val="0"/>
        <w:snapToGrid/>
        <w:spacing w:line="360" w:lineRule="auto"/>
        <w:ind w:left="0" w:leftChars="0" w:firstLine="420" w:firstLineChars="0"/>
        <w:textAlignment w:val="top"/>
        <w:rPr>
          <w:rFonts w:hint="eastAsia" w:ascii="宋体" w:hAnsi="宋体" w:eastAsia="宋体" w:cs="宋体"/>
          <w:sz w:val="21"/>
          <w:szCs w:val="21"/>
        </w:rPr>
      </w:pPr>
      <w:r>
        <w:rPr>
          <w:rFonts w:hint="eastAsia" w:ascii="宋体" w:hAnsi="宋体" w:eastAsia="宋体" w:cs="宋体"/>
          <w:sz w:val="21"/>
          <w:szCs w:val="21"/>
          <w:lang w:eastAsia="zh-CN"/>
        </w:rPr>
        <w:t>乙方</w:t>
      </w:r>
      <w:r>
        <w:rPr>
          <w:rFonts w:hint="eastAsia" w:ascii="宋体" w:hAnsi="宋体" w:eastAsia="宋体" w:cs="宋体"/>
          <w:sz w:val="21"/>
          <w:szCs w:val="21"/>
        </w:rPr>
        <w:t>对该项目安排设计工程师不得随意更换，设计人员的变更，须事先经</w:t>
      </w:r>
      <w:r>
        <w:rPr>
          <w:rFonts w:hint="eastAsia" w:ascii="宋体" w:hAnsi="宋体" w:eastAsia="宋体" w:cs="宋体"/>
          <w:sz w:val="21"/>
          <w:szCs w:val="21"/>
          <w:lang w:eastAsia="zh-CN"/>
        </w:rPr>
        <w:t>甲方</w:t>
      </w:r>
      <w:r>
        <w:rPr>
          <w:rFonts w:hint="eastAsia" w:ascii="宋体" w:hAnsi="宋体" w:eastAsia="宋体" w:cs="宋体"/>
          <w:sz w:val="21"/>
          <w:szCs w:val="21"/>
        </w:rPr>
        <w:t>同意。</w:t>
      </w:r>
    </w:p>
    <w:p>
      <w:pPr>
        <w:keepNext w:val="0"/>
        <w:keepLines w:val="0"/>
        <w:pageBreakBefore w:val="0"/>
        <w:widowControl/>
        <w:numPr>
          <w:ilvl w:val="0"/>
          <w:numId w:val="5"/>
        </w:numPr>
        <w:kinsoku/>
        <w:wordWrap/>
        <w:overflowPunct/>
        <w:topLinePunct w:val="0"/>
        <w:autoSpaceDE/>
        <w:autoSpaceDN/>
        <w:bidi w:val="0"/>
        <w:adjustRightInd w:val="0"/>
        <w:snapToGrid/>
        <w:spacing w:line="360" w:lineRule="auto"/>
        <w:ind w:left="0" w:leftChars="0" w:firstLine="420" w:firstLineChars="0"/>
        <w:textAlignment w:val="top"/>
        <w:rPr>
          <w:rFonts w:hint="eastAsia" w:ascii="宋体" w:hAnsi="宋体" w:eastAsia="宋体" w:cs="宋体"/>
          <w:sz w:val="21"/>
          <w:szCs w:val="21"/>
        </w:rPr>
      </w:pPr>
      <w:r>
        <w:rPr>
          <w:rFonts w:hint="eastAsia" w:ascii="宋体" w:hAnsi="宋体" w:eastAsia="宋体" w:cs="宋体"/>
          <w:sz w:val="21"/>
          <w:szCs w:val="21"/>
        </w:rPr>
        <w:t>如涉及信息安全的需签订保密协议书，并提交备案。</w:t>
      </w:r>
    </w:p>
    <w:p>
      <w:pPr>
        <w:keepNext w:val="0"/>
        <w:keepLines w:val="0"/>
        <w:pageBreakBefore w:val="0"/>
        <w:widowControl/>
        <w:numPr>
          <w:ilvl w:val="0"/>
          <w:numId w:val="5"/>
        </w:numPr>
        <w:kinsoku/>
        <w:wordWrap/>
        <w:overflowPunct/>
        <w:topLinePunct w:val="0"/>
        <w:autoSpaceDE/>
        <w:autoSpaceDN/>
        <w:bidi w:val="0"/>
        <w:adjustRightInd w:val="0"/>
        <w:snapToGrid/>
        <w:spacing w:line="360" w:lineRule="auto"/>
        <w:ind w:left="0" w:leftChars="0" w:firstLine="420" w:firstLineChars="0"/>
        <w:textAlignment w:val="top"/>
        <w:rPr>
          <w:rFonts w:hint="eastAsia" w:ascii="宋体" w:hAnsi="宋体" w:eastAsia="宋体" w:cs="宋体"/>
          <w:sz w:val="21"/>
          <w:szCs w:val="21"/>
        </w:rPr>
      </w:pPr>
      <w:r>
        <w:rPr>
          <w:rFonts w:hint="eastAsia" w:ascii="宋体" w:hAnsi="宋体" w:eastAsia="宋体" w:cs="宋体"/>
          <w:sz w:val="21"/>
          <w:szCs w:val="21"/>
          <w:lang w:eastAsia="zh-CN"/>
        </w:rPr>
        <w:t>乙方</w:t>
      </w:r>
      <w:r>
        <w:rPr>
          <w:rFonts w:hint="eastAsia" w:ascii="宋体" w:hAnsi="宋体" w:eastAsia="宋体" w:cs="宋体"/>
          <w:sz w:val="21"/>
          <w:szCs w:val="21"/>
        </w:rPr>
        <w:t>应为该项目设计人员购买相应的保险，并提交备案，在设计过程中出现的任务事故，由成交供应商负责，与</w:t>
      </w:r>
      <w:r>
        <w:rPr>
          <w:rFonts w:hint="eastAsia" w:ascii="宋体" w:hAnsi="宋体" w:eastAsia="宋体" w:cs="宋体"/>
          <w:sz w:val="21"/>
          <w:szCs w:val="21"/>
          <w:lang w:eastAsia="zh-CN"/>
        </w:rPr>
        <w:t>甲方</w:t>
      </w:r>
      <w:r>
        <w:rPr>
          <w:rFonts w:hint="eastAsia" w:ascii="宋体" w:hAnsi="宋体" w:eastAsia="宋体" w:cs="宋体"/>
          <w:sz w:val="21"/>
          <w:szCs w:val="21"/>
        </w:rPr>
        <w:t>无关。</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八</w:t>
      </w:r>
      <w:r>
        <w:rPr>
          <w:rFonts w:hint="eastAsia" w:ascii="宋体" w:hAnsi="宋体" w:eastAsia="宋体" w:cs="宋体"/>
          <w:b/>
          <w:sz w:val="21"/>
          <w:szCs w:val="21"/>
        </w:rPr>
        <w:t>条 双方确定，按以下约定承担各自的违约责任：</w:t>
      </w:r>
    </w:p>
    <w:p>
      <w:pPr>
        <w:numPr>
          <w:ilvl w:val="-1"/>
          <w:numId w:val="0"/>
        </w:numPr>
        <w:spacing w:line="360" w:lineRule="auto"/>
        <w:ind w:left="0" w:firstLine="420" w:firstLineChars="200"/>
        <w:outlineLvl w:val="0"/>
        <w:rPr>
          <w:rFonts w:hint="eastAsia" w:ascii="宋体" w:hAnsi="宋体" w:eastAsia="宋体" w:cs="宋体"/>
          <w:b w:val="0"/>
          <w:bCs/>
          <w:sz w:val="21"/>
          <w:szCs w:val="21"/>
        </w:rPr>
      </w:pP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一</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乙方提供的服务不符合招标文件或本合同规定的，甲方有权拒收。</w:t>
      </w:r>
    </w:p>
    <w:p>
      <w:pPr>
        <w:numPr>
          <w:ilvl w:val="-1"/>
          <w:numId w:val="0"/>
        </w:numPr>
        <w:spacing w:line="360" w:lineRule="auto"/>
        <w:ind w:firstLine="420" w:firstLineChars="200"/>
        <w:outlineLvl w:val="0"/>
        <w:rPr>
          <w:rFonts w:hint="eastAsia" w:ascii="宋体" w:hAnsi="宋体" w:eastAsia="宋体" w:cs="宋体"/>
          <w:b w:val="0"/>
          <w:bCs/>
          <w:sz w:val="21"/>
          <w:szCs w:val="21"/>
        </w:rPr>
      </w:pP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二</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乙方未能按本合同规定时间提供服务，逾期</w:t>
      </w:r>
      <w:r>
        <w:rPr>
          <w:rFonts w:hint="eastAsia" w:ascii="宋体" w:hAnsi="宋体" w:eastAsia="宋体" w:cs="宋体"/>
          <w:b w:val="0"/>
          <w:bCs/>
          <w:sz w:val="21"/>
          <w:szCs w:val="21"/>
          <w:lang w:eastAsia="zh-CN"/>
        </w:rPr>
        <w:t>1</w:t>
      </w:r>
      <w:r>
        <w:rPr>
          <w:rFonts w:hint="eastAsia" w:ascii="宋体" w:hAnsi="宋体" w:eastAsia="宋体" w:cs="宋体"/>
          <w:b w:val="0"/>
          <w:bCs/>
          <w:sz w:val="21"/>
          <w:szCs w:val="21"/>
          <w:lang w:val="en-US" w:eastAsia="zh-CN"/>
        </w:rPr>
        <w:t>0</w:t>
      </w:r>
      <w:r>
        <w:rPr>
          <w:rFonts w:hint="eastAsia" w:ascii="宋体" w:hAnsi="宋体" w:eastAsia="宋体" w:cs="宋体"/>
          <w:b w:val="0"/>
          <w:bCs/>
          <w:sz w:val="21"/>
          <w:szCs w:val="21"/>
        </w:rPr>
        <w:t>个日历日以上的，甲方有权终止合同，由此造成的甲方经济损失由乙方承担。</w:t>
      </w:r>
    </w:p>
    <w:p>
      <w:pPr>
        <w:numPr>
          <w:ilvl w:val="-1"/>
          <w:numId w:val="0"/>
        </w:numPr>
        <w:spacing w:line="360" w:lineRule="auto"/>
        <w:ind w:firstLine="420" w:firstLineChars="200"/>
        <w:outlineLvl w:val="0"/>
        <w:rPr>
          <w:rFonts w:hint="eastAsia" w:ascii="宋体" w:hAnsi="宋体" w:eastAsia="宋体" w:cs="宋体"/>
          <w:b w:val="0"/>
          <w:bCs/>
          <w:sz w:val="21"/>
          <w:szCs w:val="21"/>
        </w:rPr>
      </w:pP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三</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甲方无正当理由拒收接受服务，到期拒付服务款的，由此造成的乙方经济损失由甲方承担。</w:t>
      </w:r>
    </w:p>
    <w:p>
      <w:pPr>
        <w:numPr>
          <w:ilvl w:val="-1"/>
          <w:numId w:val="0"/>
        </w:numPr>
        <w:spacing w:line="360" w:lineRule="auto"/>
        <w:ind w:left="0" w:firstLine="420" w:firstLineChars="200"/>
        <w:outlineLvl w:val="0"/>
        <w:rPr>
          <w:rFonts w:hint="eastAsia" w:ascii="宋体" w:hAnsi="宋体" w:eastAsia="宋体" w:cs="宋体"/>
          <w:b w:val="0"/>
          <w:bCs/>
          <w:sz w:val="21"/>
          <w:szCs w:val="21"/>
        </w:rPr>
      </w:pP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四</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其他违约责任按《中华人民共和国民法典》处理。</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val="en-US" w:eastAsia="zh-CN"/>
        </w:rPr>
        <w:t>九</w:t>
      </w:r>
      <w:r>
        <w:rPr>
          <w:rFonts w:hint="eastAsia" w:ascii="宋体" w:hAnsi="宋体" w:eastAsia="宋体" w:cs="宋体"/>
          <w:b/>
          <w:sz w:val="21"/>
          <w:szCs w:val="21"/>
        </w:rPr>
        <w:t>条 保密条款</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本合同一方（“资料披露方”）对其向本合同另一方（“资料接受方”）。按照本合同规定所提供的各类技术和商业资料、规格说明、图纸、文件及专有技术等（以下简称“保密资料”）享有合法完整的所有权。</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（二）除本合同授权实施的行为外，资料接受方应将保密资料作为商业秘密予以保护，且不得将该保密资料任何部分或全部进行复制或向第三方披露。资料 接受方可仅为本合同的目的向其确有知悉必要的雇员披露对方提供的保密资料，能但同时须指示其雇员遵守本章规定的保密及不披露义务。资料接受方应对根据本合同接受的保密资料妥善保管，向其提供不低于向接受方自有商业秘密提供的保护之保护。对于保密资料在资料接受方期间发生的因接受方故意或过失行为导致保密资料被盗、遗失、不慎泄露以及其他对其保密性存在现实或潜在损害的事件，资料接受方应承担全部责任，并赔偿资料披露方因此遭受的全部经济损失。本合同终止或解除后，一方必须销毁所有保密资料的复制件并将原件返还给另一方。</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（三）当出现下述情况时，本条对保密资料的限制不适用，当保密资料：</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1、并非因资料接受方的过错而已经进入公有领域的。</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2、己通过该方的有关记录证明是由资料接受方独立开发的。</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3、由资料接受方从没有违反对资料披露方的保密义务的人处取得的。</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4、法律或有关证券交易所、有管辖权的司法、监察机关要求资料接受方披露的，但资料接受方应在合理的时间提前通知资料披露方，使其得以釆取其认为必要的保护措施。</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kern w:val="0"/>
          <w:sz w:val="21"/>
          <w:szCs w:val="21"/>
        </w:rPr>
        <w:t>国家法律、法规规定的其他情形。</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（四）关于甲方的数据保密性，乙方不得将该项目的设计和数据转用于第三方。</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（五）本保密条款不受本合同期满、解除或终止的影响而一直有效。</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第十条  不可抗力及责任限制</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spacing w:line="360" w:lineRule="auto"/>
        <w:ind w:firstLine="422" w:firstLineChars="200"/>
        <w:outlineLvl w:val="0"/>
        <w:rPr>
          <w:rFonts w:hint="eastAsia" w:ascii="宋体" w:hAnsi="宋体" w:eastAsia="宋体" w:cs="宋体"/>
          <w:b/>
          <w:bCs/>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一</w:t>
      </w:r>
      <w:r>
        <w:rPr>
          <w:rFonts w:hint="eastAsia" w:ascii="宋体" w:hAnsi="宋体" w:eastAsia="宋体" w:cs="宋体"/>
          <w:b/>
          <w:sz w:val="21"/>
          <w:szCs w:val="21"/>
        </w:rPr>
        <w:t xml:space="preserve">条  </w:t>
      </w:r>
      <w:r>
        <w:rPr>
          <w:rFonts w:hint="eastAsia" w:ascii="宋体" w:hAnsi="宋体" w:eastAsia="宋体" w:cs="宋体"/>
          <w:b/>
          <w:bCs/>
          <w:sz w:val="21"/>
          <w:szCs w:val="21"/>
        </w:rPr>
        <w:t>争议的解决</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（一）如因</w:t>
      </w:r>
      <w:r>
        <w:rPr>
          <w:rFonts w:hint="eastAsia" w:ascii="宋体" w:hAnsi="宋体" w:eastAsia="宋体" w:cs="宋体"/>
          <w:sz w:val="21"/>
          <w:szCs w:val="21"/>
          <w:lang w:val="en-US" w:eastAsia="zh-CN"/>
        </w:rPr>
        <w:t>服务</w:t>
      </w:r>
      <w:r>
        <w:rPr>
          <w:rFonts w:hint="eastAsia" w:ascii="宋体" w:hAnsi="宋体" w:eastAsia="宋体" w:cs="宋体"/>
          <w:sz w:val="21"/>
          <w:szCs w:val="21"/>
        </w:rPr>
        <w:t>的质量问题发生争议，由法定的质量技术鉴定机构进行质量鉴定，双方应当服从该鉴定的结论。如经鉴定，</w:t>
      </w:r>
      <w:r>
        <w:rPr>
          <w:rFonts w:hint="eastAsia" w:ascii="宋体" w:hAnsi="宋体" w:eastAsia="宋体" w:cs="宋体"/>
          <w:sz w:val="21"/>
          <w:szCs w:val="21"/>
          <w:lang w:val="en-US" w:eastAsia="zh-CN"/>
        </w:rPr>
        <w:t>服务</w:t>
      </w:r>
      <w:r>
        <w:rPr>
          <w:rFonts w:hint="eastAsia" w:ascii="宋体" w:hAnsi="宋体" w:eastAsia="宋体" w:cs="宋体"/>
          <w:sz w:val="21"/>
          <w:szCs w:val="21"/>
        </w:rPr>
        <w:t>质量存在问题，鉴定费用由乙方承担。</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（二）若</w:t>
      </w:r>
      <w:r>
        <w:rPr>
          <w:rFonts w:hint="eastAsia" w:ascii="宋体" w:hAnsi="宋体" w:eastAsia="宋体" w:cs="宋体"/>
          <w:sz w:val="21"/>
          <w:szCs w:val="21"/>
          <w:lang w:eastAsia="zh-Hans"/>
        </w:rPr>
        <w:t>履</w:t>
      </w:r>
      <w:r>
        <w:rPr>
          <w:rFonts w:hint="eastAsia" w:ascii="宋体" w:hAnsi="宋体" w:eastAsia="宋体" w:cs="宋体"/>
          <w:sz w:val="21"/>
          <w:szCs w:val="21"/>
        </w:rPr>
        <w:t>行本合同的过程中发生纠纷，双方当事人应当及时协商解决；协商不成时，可向</w:t>
      </w:r>
      <w:r>
        <w:rPr>
          <w:rFonts w:hint="eastAsia" w:ascii="宋体" w:hAnsi="宋体" w:eastAsia="宋体" w:cs="宋体"/>
          <w:sz w:val="21"/>
          <w:szCs w:val="21"/>
          <w:lang w:eastAsia="zh-Hans"/>
        </w:rPr>
        <w:t>甲方所在地</w:t>
      </w:r>
      <w:r>
        <w:rPr>
          <w:rFonts w:hint="eastAsia" w:ascii="宋体" w:hAnsi="宋体" w:eastAsia="宋体" w:cs="宋体"/>
          <w:sz w:val="21"/>
          <w:szCs w:val="21"/>
        </w:rPr>
        <w:t>人民法院提起诉讼。期间所产生的一切费用（包括但不限于律师费、诉讼费、保全费）均由败诉方承担。</w:t>
      </w:r>
    </w:p>
    <w:p>
      <w:pPr>
        <w:adjustRightInd w:val="0"/>
        <w:spacing w:line="360" w:lineRule="auto"/>
        <w:ind w:firstLine="420" w:firstLineChars="200"/>
        <w:textAlignment w:val="top"/>
        <w:rPr>
          <w:rFonts w:hint="eastAsia" w:ascii="宋体" w:hAnsi="宋体" w:eastAsia="宋体" w:cs="宋体"/>
          <w:bCs w:val="0"/>
          <w:sz w:val="21"/>
          <w:szCs w:val="21"/>
        </w:rPr>
      </w:pPr>
      <w:r>
        <w:rPr>
          <w:rFonts w:hint="eastAsia" w:ascii="宋体" w:hAnsi="宋体" w:eastAsia="宋体" w:cs="宋体"/>
          <w:bCs w:val="0"/>
          <w:sz w:val="21"/>
          <w:szCs w:val="21"/>
        </w:rPr>
        <w:t>（三）送达与通知</w:t>
      </w:r>
    </w:p>
    <w:p>
      <w:pPr>
        <w:adjustRightInd w:val="0"/>
        <w:spacing w:line="360" w:lineRule="auto"/>
        <w:ind w:firstLine="420" w:firstLineChars="200"/>
        <w:textAlignment w:val="top"/>
        <w:rPr>
          <w:rFonts w:hint="eastAsia" w:ascii="宋体" w:hAnsi="宋体" w:eastAsia="宋体" w:cs="宋体"/>
          <w:bCs w:val="0"/>
          <w:sz w:val="21"/>
          <w:szCs w:val="21"/>
        </w:rPr>
      </w:pPr>
      <w:r>
        <w:rPr>
          <w:rFonts w:hint="eastAsia" w:ascii="宋体" w:hAnsi="宋体" w:eastAsia="宋体" w:cs="宋体"/>
          <w:bCs w:val="0"/>
          <w:sz w:val="21"/>
          <w:szCs w:val="21"/>
        </w:rPr>
        <w:t>1.乙方确认其送达地址为：</w:t>
      </w:r>
      <w:r>
        <w:rPr>
          <w:rFonts w:hint="eastAsia" w:ascii="宋体" w:hAnsi="宋体" w:eastAsia="宋体" w:cs="宋体"/>
          <w:bCs w:val="0"/>
          <w:sz w:val="21"/>
          <w:szCs w:val="21"/>
          <w:u w:val="single"/>
        </w:rPr>
        <w:t xml:space="preserve">                      </w:t>
      </w:r>
      <w:r>
        <w:rPr>
          <w:rFonts w:hint="eastAsia" w:ascii="宋体" w:hAnsi="宋体" w:eastAsia="宋体" w:cs="宋体"/>
          <w:bCs w:val="0"/>
          <w:sz w:val="21"/>
          <w:szCs w:val="21"/>
        </w:rPr>
        <w:t>，联系电话：</w:t>
      </w:r>
      <w:r>
        <w:rPr>
          <w:rFonts w:hint="eastAsia" w:ascii="宋体" w:hAnsi="宋体" w:eastAsia="宋体" w:cs="宋体"/>
          <w:bCs w:val="0"/>
          <w:sz w:val="21"/>
          <w:szCs w:val="21"/>
          <w:u w:val="single"/>
        </w:rPr>
        <w:t xml:space="preserve">              </w:t>
      </w:r>
      <w:r>
        <w:rPr>
          <w:rFonts w:hint="eastAsia" w:ascii="宋体" w:hAnsi="宋体" w:eastAsia="宋体" w:cs="宋体"/>
          <w:bCs w:val="0"/>
          <w:sz w:val="21"/>
          <w:szCs w:val="21"/>
        </w:rPr>
        <w:t>，电子邮箱：</w:t>
      </w:r>
      <w:r>
        <w:rPr>
          <w:rFonts w:hint="eastAsia" w:ascii="宋体" w:hAnsi="宋体" w:eastAsia="宋体" w:cs="宋体"/>
          <w:bCs w:val="0"/>
          <w:sz w:val="21"/>
          <w:szCs w:val="21"/>
          <w:u w:val="single"/>
        </w:rPr>
        <w:t xml:space="preserve">              </w:t>
      </w:r>
      <w:r>
        <w:rPr>
          <w:rFonts w:hint="eastAsia" w:ascii="宋体" w:hAnsi="宋体" w:eastAsia="宋体" w:cs="宋体"/>
          <w:bCs w:val="0"/>
          <w:sz w:val="21"/>
          <w:szCs w:val="21"/>
        </w:rPr>
        <w:t>。</w:t>
      </w:r>
    </w:p>
    <w:p>
      <w:pPr>
        <w:adjustRightInd w:val="0"/>
        <w:spacing w:line="360" w:lineRule="auto"/>
        <w:ind w:firstLine="420" w:firstLineChars="200"/>
        <w:textAlignment w:val="top"/>
        <w:rPr>
          <w:rFonts w:hint="eastAsia" w:ascii="宋体" w:hAnsi="宋体" w:eastAsia="宋体" w:cs="宋体"/>
          <w:bCs w:val="0"/>
          <w:sz w:val="21"/>
          <w:szCs w:val="21"/>
        </w:rPr>
      </w:pPr>
      <w:r>
        <w:rPr>
          <w:rFonts w:hint="eastAsia" w:ascii="宋体" w:hAnsi="宋体" w:eastAsia="宋体" w:cs="宋体"/>
          <w:bCs w:val="0"/>
          <w:sz w:val="21"/>
          <w:szCs w:val="21"/>
        </w:rPr>
        <w:t>2.乙方同意以上述地址及联系方式，作为乙方送达与本合同相关的各类通知、协议等文件，在发生诉讼纠纷时相关文件，以及诉讼、仲裁法律文书的送达地址，乙方上述送达地址的适用范围包括非讼阶段和争议进入仲裁、民事诉讼程序后的一审、二审、再审和执行程序。</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bCs w:val="0"/>
          <w:sz w:val="21"/>
          <w:szCs w:val="21"/>
        </w:rPr>
        <w:t>3.甲方任何书面或电子信息通知只要发往上述送达地址，均视为甲方已履行通知义务；仲裁机构、人民法院送达时，可直接邮寄送达上述送达地址。</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二</w:t>
      </w:r>
      <w:r>
        <w:rPr>
          <w:rFonts w:hint="eastAsia" w:ascii="宋体" w:hAnsi="宋体" w:eastAsia="宋体" w:cs="宋体"/>
          <w:b/>
          <w:sz w:val="21"/>
          <w:szCs w:val="21"/>
        </w:rPr>
        <w:t>条  无效合同</w:t>
      </w:r>
    </w:p>
    <w:p>
      <w:pPr>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甲乙双方如因违反法律和有关规定，合同被宣告无效的，有过错的一方应当承担赔偿责任，双方都有过错的，各自承担相应的责任。</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三</w:t>
      </w:r>
      <w:r>
        <w:rPr>
          <w:rFonts w:hint="eastAsia" w:ascii="宋体" w:hAnsi="宋体" w:eastAsia="宋体" w:cs="宋体"/>
          <w:b/>
          <w:sz w:val="21"/>
          <w:szCs w:val="21"/>
        </w:rPr>
        <w:t>条  投诉</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甲方如对乙方所提供的产品质量及服务提出投诉，经核查如属有效投诉并超过三次，甲方有权解除合同并按有关规定接受处理。</w:t>
      </w:r>
    </w:p>
    <w:p>
      <w:pPr>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四</w:t>
      </w:r>
      <w:r>
        <w:rPr>
          <w:rFonts w:hint="eastAsia" w:ascii="宋体" w:hAnsi="宋体" w:eastAsia="宋体" w:cs="宋体"/>
          <w:b/>
          <w:sz w:val="21"/>
          <w:szCs w:val="21"/>
        </w:rPr>
        <w:t>条  附则</w:t>
      </w:r>
    </w:p>
    <w:p>
      <w:pPr>
        <w:spacing w:line="360" w:lineRule="auto"/>
        <w:ind w:firstLine="420" w:firstLineChars="200"/>
        <w:rPr>
          <w:rFonts w:hint="eastAsia" w:ascii="宋体" w:hAnsi="宋体" w:eastAsia="宋体" w:cs="宋体"/>
          <w:spacing w:val="-4"/>
          <w:sz w:val="21"/>
          <w:szCs w:val="21"/>
        </w:rPr>
      </w:pPr>
      <w:r>
        <w:rPr>
          <w:rFonts w:hint="eastAsia" w:ascii="宋体" w:hAnsi="宋体" w:eastAsia="宋体" w:cs="宋体"/>
          <w:sz w:val="21"/>
          <w:szCs w:val="21"/>
        </w:rPr>
        <w:t>（一）</w:t>
      </w:r>
      <w:r>
        <w:rPr>
          <w:rFonts w:hint="eastAsia" w:ascii="宋体" w:hAnsi="宋体" w:eastAsia="宋体" w:cs="宋体"/>
          <w:spacing w:val="-4"/>
          <w:sz w:val="21"/>
          <w:szCs w:val="21"/>
        </w:rPr>
        <w:t>本合同一式</w:t>
      </w:r>
      <w:r>
        <w:rPr>
          <w:rFonts w:hint="eastAsia" w:ascii="宋体" w:hAnsi="宋体" w:eastAsia="宋体" w:cs="宋体"/>
          <w:spacing w:val="-4"/>
          <w:sz w:val="21"/>
          <w:szCs w:val="21"/>
          <w:u w:val="single"/>
        </w:rPr>
        <w:t xml:space="preserve"> </w:t>
      </w:r>
      <w:r>
        <w:rPr>
          <w:rFonts w:hint="eastAsia" w:ascii="宋体" w:hAnsi="宋体" w:eastAsia="宋体" w:cs="宋体"/>
          <w:spacing w:val="-4"/>
          <w:sz w:val="21"/>
          <w:szCs w:val="21"/>
          <w:u w:val="single"/>
          <w:lang w:val="en-US" w:eastAsia="zh-CN"/>
        </w:rPr>
        <w:t>肆</w:t>
      </w:r>
      <w:r>
        <w:rPr>
          <w:rFonts w:hint="eastAsia" w:ascii="宋体" w:hAnsi="宋体" w:eastAsia="宋体" w:cs="宋体"/>
          <w:spacing w:val="-4"/>
          <w:sz w:val="21"/>
          <w:szCs w:val="21"/>
          <w:u w:val="single"/>
        </w:rPr>
        <w:t xml:space="preserve"> </w:t>
      </w:r>
      <w:r>
        <w:rPr>
          <w:rFonts w:hint="eastAsia" w:ascii="宋体" w:hAnsi="宋体" w:eastAsia="宋体" w:cs="宋体"/>
          <w:spacing w:val="-4"/>
          <w:sz w:val="21"/>
          <w:szCs w:val="21"/>
        </w:rPr>
        <w:t>份，甲方执</w:t>
      </w:r>
      <w:r>
        <w:rPr>
          <w:rFonts w:hint="eastAsia" w:ascii="宋体" w:hAnsi="宋体" w:eastAsia="宋体" w:cs="宋体"/>
          <w:spacing w:val="-4"/>
          <w:sz w:val="21"/>
          <w:szCs w:val="21"/>
          <w:u w:val="single"/>
        </w:rPr>
        <w:t xml:space="preserve"> 贰 </w:t>
      </w:r>
      <w:r>
        <w:rPr>
          <w:rFonts w:hint="eastAsia" w:ascii="宋体" w:hAnsi="宋体" w:eastAsia="宋体" w:cs="宋体"/>
          <w:spacing w:val="-4"/>
          <w:sz w:val="21"/>
          <w:szCs w:val="21"/>
        </w:rPr>
        <w:t>份，乙方执</w:t>
      </w:r>
      <w:r>
        <w:rPr>
          <w:rFonts w:hint="eastAsia" w:ascii="宋体" w:hAnsi="宋体" w:eastAsia="宋体" w:cs="宋体"/>
          <w:spacing w:val="-4"/>
          <w:sz w:val="21"/>
          <w:szCs w:val="21"/>
          <w:u w:val="single"/>
        </w:rPr>
        <w:t xml:space="preserve"> 贰 </w:t>
      </w:r>
      <w:r>
        <w:rPr>
          <w:rFonts w:hint="eastAsia" w:ascii="宋体" w:hAnsi="宋体" w:eastAsia="宋体" w:cs="宋体"/>
          <w:spacing w:val="-4"/>
          <w:sz w:val="21"/>
          <w:szCs w:val="21"/>
        </w:rPr>
        <w:t>份</w:t>
      </w:r>
      <w:r>
        <w:rPr>
          <w:rFonts w:hint="eastAsia" w:ascii="宋体" w:hAnsi="宋体" w:eastAsia="宋体" w:cs="宋体"/>
          <w:sz w:val="21"/>
          <w:szCs w:val="21"/>
        </w:rPr>
        <w:t>。</w:t>
      </w:r>
      <w:r>
        <w:rPr>
          <w:rFonts w:hint="eastAsia" w:ascii="宋体" w:hAnsi="宋体" w:eastAsia="宋体" w:cs="宋体"/>
          <w:spacing w:val="-4"/>
          <w:sz w:val="21"/>
          <w:szCs w:val="21"/>
        </w:rPr>
        <w:t>每份均具有同等法律效力。</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（二）本合同自甲乙双方签字盖章后生效。</w:t>
      </w:r>
    </w:p>
    <w:p>
      <w:pPr>
        <w:pStyle w:val="9"/>
        <w:spacing w:line="360" w:lineRule="auto"/>
        <w:ind w:firstLine="30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以下无正文</w:t>
      </w:r>
      <w:r>
        <w:rPr>
          <w:rFonts w:hint="eastAsia" w:ascii="宋体" w:hAnsi="宋体" w:eastAsia="宋体" w:cs="宋体"/>
          <w:sz w:val="21"/>
          <w:szCs w:val="21"/>
          <w:lang w:eastAsia="zh-CN"/>
        </w:rPr>
        <w:t>）</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br w:type="page"/>
      </w:r>
    </w:p>
    <w:p>
      <w:pPr>
        <w:pStyle w:val="9"/>
        <w:ind w:firstLine="30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本页为签署页</w:t>
      </w:r>
      <w:r>
        <w:rPr>
          <w:rFonts w:hint="eastAsia" w:ascii="宋体" w:hAnsi="宋体" w:eastAsia="宋体" w:cs="宋体"/>
          <w:sz w:val="21"/>
          <w:szCs w:val="21"/>
          <w:lang w:eastAsia="zh-CN"/>
        </w:rPr>
        <w:t>）</w:t>
      </w:r>
    </w:p>
    <w:tbl>
      <w:tblPr>
        <w:tblStyle w:val="18"/>
        <w:tblW w:w="8517" w:type="dxa"/>
        <w:tblInd w:w="108" w:type="dxa"/>
        <w:tblLayout w:type="fixed"/>
        <w:tblCellMar>
          <w:top w:w="0" w:type="dxa"/>
          <w:left w:w="108" w:type="dxa"/>
          <w:bottom w:w="0" w:type="dxa"/>
          <w:right w:w="108" w:type="dxa"/>
        </w:tblCellMar>
      </w:tblPr>
      <w:tblGrid>
        <w:gridCol w:w="4678"/>
        <w:gridCol w:w="3839"/>
      </w:tblGrid>
      <w:tr>
        <w:tblPrEx>
          <w:tblCellMar>
            <w:top w:w="0" w:type="dxa"/>
            <w:left w:w="108" w:type="dxa"/>
            <w:bottom w:w="0" w:type="dxa"/>
            <w:right w:w="108" w:type="dxa"/>
          </w:tblCellMar>
        </w:tblPrEx>
        <w:trPr>
          <w:trHeight w:val="1266" w:hRule="atLeast"/>
        </w:trPr>
        <w:tc>
          <w:tcPr>
            <w:tcW w:w="4678" w:type="dxa"/>
          </w:tcPr>
          <w:p>
            <w:pPr>
              <w:spacing w:line="480" w:lineRule="exact"/>
              <w:rPr>
                <w:rFonts w:hint="eastAsia" w:ascii="宋体" w:hAnsi="宋体" w:eastAsia="宋体" w:cs="宋体"/>
                <w:sz w:val="21"/>
                <w:szCs w:val="21"/>
              </w:rPr>
            </w:pPr>
            <w:r>
              <w:rPr>
                <w:rFonts w:hint="eastAsia" w:ascii="宋体" w:hAnsi="宋体" w:eastAsia="宋体" w:cs="宋体"/>
                <w:sz w:val="21"/>
                <w:szCs w:val="21"/>
              </w:rPr>
              <w:t>甲方（盖章）：数字江门网络建设有限公司</w:t>
            </w:r>
          </w:p>
        </w:tc>
        <w:tc>
          <w:tcPr>
            <w:tcW w:w="3839" w:type="dxa"/>
          </w:tcPr>
          <w:p>
            <w:pPr>
              <w:spacing w:line="480" w:lineRule="exact"/>
              <w:rPr>
                <w:rFonts w:hint="eastAsia" w:ascii="宋体" w:hAnsi="宋体" w:eastAsia="宋体" w:cs="宋体"/>
                <w:sz w:val="21"/>
                <w:szCs w:val="21"/>
                <w:lang w:eastAsia="zh-CN"/>
              </w:rPr>
            </w:pPr>
            <w:r>
              <w:rPr>
                <w:rFonts w:hint="eastAsia" w:ascii="宋体" w:hAnsi="宋体" w:eastAsia="宋体" w:cs="宋体"/>
                <w:sz w:val="21"/>
                <w:szCs w:val="21"/>
              </w:rPr>
              <w:t>乙方（盖章）：</w:t>
            </w:r>
            <w:r>
              <w:rPr>
                <w:rFonts w:hint="eastAsia" w:ascii="宋体" w:hAnsi="宋体" w:eastAsia="宋体" w:cs="宋体"/>
                <w:sz w:val="21"/>
                <w:szCs w:val="21"/>
                <w:lang w:val="en-US" w:eastAsia="zh-CN"/>
              </w:rPr>
              <w:t>x</w:t>
            </w:r>
          </w:p>
        </w:tc>
      </w:tr>
      <w:tr>
        <w:tblPrEx>
          <w:tblCellMar>
            <w:top w:w="0" w:type="dxa"/>
            <w:left w:w="108" w:type="dxa"/>
            <w:bottom w:w="0" w:type="dxa"/>
            <w:right w:w="108" w:type="dxa"/>
          </w:tblCellMar>
        </w:tblPrEx>
        <w:trPr>
          <w:trHeight w:val="789" w:hRule="atLeast"/>
        </w:trPr>
        <w:tc>
          <w:tcPr>
            <w:tcW w:w="4678" w:type="dxa"/>
          </w:tcPr>
          <w:p>
            <w:pPr>
              <w:spacing w:line="480" w:lineRule="exact"/>
              <w:rPr>
                <w:rFonts w:hint="eastAsia" w:ascii="宋体" w:hAnsi="宋体" w:eastAsia="宋体" w:cs="宋体"/>
                <w:sz w:val="21"/>
                <w:szCs w:val="21"/>
              </w:rPr>
            </w:pPr>
            <w:r>
              <w:rPr>
                <w:rFonts w:hint="eastAsia" w:ascii="宋体" w:hAnsi="宋体" w:eastAsia="宋体" w:cs="宋体"/>
                <w:sz w:val="21"/>
                <w:szCs w:val="21"/>
              </w:rPr>
              <w:t>法定代表或授权代表：</w:t>
            </w:r>
          </w:p>
        </w:tc>
        <w:tc>
          <w:tcPr>
            <w:tcW w:w="3839" w:type="dxa"/>
          </w:tcPr>
          <w:p>
            <w:pPr>
              <w:spacing w:line="480" w:lineRule="exact"/>
              <w:rPr>
                <w:rFonts w:hint="eastAsia" w:ascii="宋体" w:hAnsi="宋体" w:eastAsia="宋体" w:cs="宋体"/>
                <w:sz w:val="21"/>
                <w:szCs w:val="21"/>
              </w:rPr>
            </w:pPr>
            <w:r>
              <w:rPr>
                <w:rFonts w:hint="eastAsia" w:ascii="宋体" w:hAnsi="宋体" w:eastAsia="宋体" w:cs="宋体"/>
                <w:sz w:val="21"/>
                <w:szCs w:val="21"/>
              </w:rPr>
              <w:t>法定代表/负责人或授权代表：</w:t>
            </w:r>
          </w:p>
        </w:tc>
      </w:tr>
      <w:tr>
        <w:tblPrEx>
          <w:tblCellMar>
            <w:top w:w="0" w:type="dxa"/>
            <w:left w:w="108" w:type="dxa"/>
            <w:bottom w:w="0" w:type="dxa"/>
            <w:right w:w="108" w:type="dxa"/>
          </w:tblCellMar>
        </w:tblPrEx>
        <w:trPr>
          <w:trHeight w:val="1009" w:hRule="atLeast"/>
        </w:trPr>
        <w:tc>
          <w:tcPr>
            <w:tcW w:w="4678" w:type="dxa"/>
            <w:vAlign w:val="bottom"/>
          </w:tcPr>
          <w:p>
            <w:pPr>
              <w:spacing w:line="480" w:lineRule="exact"/>
              <w:rPr>
                <w:rFonts w:hint="eastAsia" w:ascii="宋体" w:hAnsi="宋体" w:eastAsia="宋体" w:cs="宋体"/>
                <w:sz w:val="21"/>
                <w:szCs w:val="21"/>
              </w:rPr>
            </w:pPr>
            <w:r>
              <w:rPr>
                <w:rFonts w:hint="eastAsia" w:ascii="宋体" w:hAnsi="宋体" w:eastAsia="宋体" w:cs="宋体"/>
                <w:sz w:val="21"/>
                <w:szCs w:val="21"/>
              </w:rPr>
              <w:t>地址：江门市蓬江区发展大道178号1幢103第三层自编B区</w:t>
            </w:r>
          </w:p>
        </w:tc>
        <w:tc>
          <w:tcPr>
            <w:tcW w:w="3839" w:type="dxa"/>
            <w:vAlign w:val="bottom"/>
          </w:tcPr>
          <w:p>
            <w:pPr>
              <w:spacing w:line="480" w:lineRule="exact"/>
              <w:rPr>
                <w:rFonts w:hint="eastAsia" w:ascii="宋体" w:hAnsi="宋体" w:eastAsia="宋体" w:cs="宋体"/>
                <w:sz w:val="21"/>
                <w:szCs w:val="21"/>
                <w:lang w:eastAsia="zh-CN"/>
              </w:rPr>
            </w:pPr>
            <w:r>
              <w:rPr>
                <w:rFonts w:hint="eastAsia" w:ascii="宋体" w:hAnsi="宋体" w:eastAsia="宋体" w:cs="宋体"/>
                <w:sz w:val="21"/>
                <w:szCs w:val="21"/>
              </w:rPr>
              <w:t>地址：</w:t>
            </w:r>
            <w:r>
              <w:rPr>
                <w:rFonts w:hint="eastAsia" w:ascii="宋体" w:hAnsi="宋体" w:eastAsia="宋体" w:cs="宋体"/>
                <w:sz w:val="21"/>
                <w:szCs w:val="21"/>
                <w:lang w:val="en-US" w:eastAsia="zh-CN"/>
              </w:rPr>
              <w:t>x</w:t>
            </w:r>
          </w:p>
        </w:tc>
      </w:tr>
      <w:tr>
        <w:tblPrEx>
          <w:tblCellMar>
            <w:top w:w="0" w:type="dxa"/>
            <w:left w:w="108" w:type="dxa"/>
            <w:bottom w:w="0" w:type="dxa"/>
            <w:right w:w="108" w:type="dxa"/>
          </w:tblCellMar>
        </w:tblPrEx>
        <w:trPr>
          <w:trHeight w:val="460" w:hRule="atLeast"/>
        </w:trPr>
        <w:tc>
          <w:tcPr>
            <w:tcW w:w="4678" w:type="dxa"/>
            <w:vAlign w:val="top"/>
          </w:tcPr>
          <w:p>
            <w:pPr>
              <w:spacing w:line="480" w:lineRule="exact"/>
              <w:jc w:val="both"/>
              <w:rPr>
                <w:rFonts w:hint="eastAsia" w:ascii="宋体" w:hAnsi="宋体" w:eastAsia="宋体" w:cs="宋体"/>
                <w:sz w:val="21"/>
                <w:szCs w:val="21"/>
              </w:rPr>
            </w:pPr>
            <w:r>
              <w:rPr>
                <w:rFonts w:hint="eastAsia" w:ascii="宋体" w:hAnsi="宋体" w:eastAsia="宋体" w:cs="宋体"/>
                <w:sz w:val="21"/>
                <w:szCs w:val="21"/>
              </w:rPr>
              <w:t>开户银行：</w:t>
            </w:r>
          </w:p>
        </w:tc>
        <w:tc>
          <w:tcPr>
            <w:tcW w:w="3839" w:type="dxa"/>
            <w:vAlign w:val="bottom"/>
          </w:tcPr>
          <w:p>
            <w:pPr>
              <w:spacing w:line="480" w:lineRule="exact"/>
              <w:jc w:val="left"/>
              <w:rPr>
                <w:rFonts w:hint="eastAsia" w:ascii="宋体" w:hAnsi="宋体" w:eastAsia="宋体" w:cs="宋体"/>
                <w:sz w:val="21"/>
                <w:szCs w:val="21"/>
                <w:lang w:eastAsia="zh-CN"/>
              </w:rPr>
            </w:pPr>
            <w:r>
              <w:rPr>
                <w:rFonts w:hint="eastAsia" w:ascii="宋体" w:hAnsi="宋体" w:eastAsia="宋体" w:cs="宋体"/>
                <w:sz w:val="21"/>
                <w:szCs w:val="21"/>
              </w:rPr>
              <w:t>开户银行：</w:t>
            </w:r>
            <w:r>
              <w:rPr>
                <w:rFonts w:hint="eastAsia" w:ascii="宋体" w:hAnsi="宋体" w:eastAsia="宋体" w:cs="宋体"/>
                <w:sz w:val="21"/>
                <w:szCs w:val="21"/>
                <w:lang w:val="en-US" w:eastAsia="zh-CN"/>
              </w:rPr>
              <w:t>x</w:t>
            </w:r>
          </w:p>
        </w:tc>
      </w:tr>
      <w:tr>
        <w:tblPrEx>
          <w:tblCellMar>
            <w:top w:w="0" w:type="dxa"/>
            <w:left w:w="108" w:type="dxa"/>
            <w:bottom w:w="0" w:type="dxa"/>
            <w:right w:w="108" w:type="dxa"/>
          </w:tblCellMar>
        </w:tblPrEx>
        <w:trPr>
          <w:trHeight w:val="435" w:hRule="atLeast"/>
        </w:trPr>
        <w:tc>
          <w:tcPr>
            <w:tcW w:w="4678" w:type="dxa"/>
            <w:vAlign w:val="bottom"/>
          </w:tcPr>
          <w:p>
            <w:pPr>
              <w:spacing w:line="480" w:lineRule="exact"/>
              <w:rPr>
                <w:rFonts w:hint="eastAsia" w:ascii="宋体" w:hAnsi="宋体" w:eastAsia="宋体" w:cs="宋体"/>
                <w:sz w:val="21"/>
                <w:szCs w:val="21"/>
              </w:rPr>
            </w:pPr>
            <w:r>
              <w:rPr>
                <w:rFonts w:hint="eastAsia" w:ascii="宋体" w:hAnsi="宋体" w:eastAsia="宋体" w:cs="宋体"/>
                <w:sz w:val="21"/>
                <w:szCs w:val="21"/>
              </w:rPr>
              <w:t>账号：</w:t>
            </w:r>
          </w:p>
        </w:tc>
        <w:tc>
          <w:tcPr>
            <w:tcW w:w="3839" w:type="dxa"/>
            <w:vAlign w:val="bottom"/>
          </w:tcPr>
          <w:p>
            <w:pPr>
              <w:spacing w:line="480" w:lineRule="exact"/>
              <w:jc w:val="left"/>
              <w:rPr>
                <w:rFonts w:hint="eastAsia" w:ascii="宋体" w:hAnsi="宋体" w:eastAsia="宋体" w:cs="宋体"/>
                <w:sz w:val="21"/>
                <w:szCs w:val="21"/>
                <w:lang w:eastAsia="zh-CN"/>
              </w:rPr>
            </w:pPr>
            <w:r>
              <w:rPr>
                <w:rFonts w:hint="eastAsia" w:ascii="宋体" w:hAnsi="宋体" w:eastAsia="宋体" w:cs="宋体"/>
                <w:sz w:val="21"/>
                <w:szCs w:val="21"/>
              </w:rPr>
              <w:t>账号：</w:t>
            </w:r>
            <w:r>
              <w:rPr>
                <w:rFonts w:hint="eastAsia" w:ascii="宋体" w:hAnsi="宋体" w:eastAsia="宋体" w:cs="宋体"/>
                <w:sz w:val="21"/>
                <w:szCs w:val="21"/>
                <w:lang w:val="en-US" w:eastAsia="zh-CN"/>
              </w:rPr>
              <w:t>x</w:t>
            </w:r>
          </w:p>
        </w:tc>
      </w:tr>
      <w:tr>
        <w:tblPrEx>
          <w:tblCellMar>
            <w:top w:w="0" w:type="dxa"/>
            <w:left w:w="108" w:type="dxa"/>
            <w:bottom w:w="0" w:type="dxa"/>
            <w:right w:w="108" w:type="dxa"/>
          </w:tblCellMar>
        </w:tblPrEx>
        <w:trPr>
          <w:trHeight w:val="472" w:hRule="atLeast"/>
        </w:trPr>
        <w:tc>
          <w:tcPr>
            <w:tcW w:w="4678" w:type="dxa"/>
            <w:vAlign w:val="bottom"/>
          </w:tcPr>
          <w:p>
            <w:pPr>
              <w:spacing w:line="480" w:lineRule="exact"/>
              <w:rPr>
                <w:rFonts w:hint="eastAsia" w:ascii="宋体" w:hAnsi="宋体" w:eastAsia="宋体" w:cs="宋体"/>
                <w:sz w:val="21"/>
                <w:szCs w:val="21"/>
              </w:rPr>
            </w:pPr>
            <w:r>
              <w:rPr>
                <w:rFonts w:hint="eastAsia" w:ascii="宋体" w:hAnsi="宋体" w:eastAsia="宋体" w:cs="宋体"/>
                <w:sz w:val="21"/>
                <w:szCs w:val="21"/>
              </w:rPr>
              <w:t>电话：</w:t>
            </w:r>
          </w:p>
        </w:tc>
        <w:tc>
          <w:tcPr>
            <w:tcW w:w="3839" w:type="dxa"/>
            <w:vAlign w:val="bottom"/>
          </w:tcPr>
          <w:p>
            <w:pPr>
              <w:spacing w:line="480" w:lineRule="exact"/>
              <w:jc w:val="left"/>
              <w:rPr>
                <w:rFonts w:hint="eastAsia" w:ascii="宋体" w:hAnsi="宋体" w:eastAsia="宋体" w:cs="宋体"/>
                <w:sz w:val="21"/>
                <w:szCs w:val="21"/>
              </w:rPr>
            </w:pPr>
            <w:r>
              <w:rPr>
                <w:rFonts w:hint="eastAsia" w:ascii="宋体" w:hAnsi="宋体" w:eastAsia="宋体" w:cs="宋体"/>
                <w:sz w:val="21"/>
                <w:szCs w:val="21"/>
              </w:rPr>
              <w:t>电话：</w:t>
            </w:r>
          </w:p>
        </w:tc>
      </w:tr>
      <w:tr>
        <w:tblPrEx>
          <w:tblCellMar>
            <w:top w:w="0" w:type="dxa"/>
            <w:left w:w="108" w:type="dxa"/>
            <w:bottom w:w="0" w:type="dxa"/>
            <w:right w:w="108" w:type="dxa"/>
          </w:tblCellMar>
        </w:tblPrEx>
        <w:trPr>
          <w:trHeight w:val="460" w:hRule="atLeast"/>
        </w:trPr>
        <w:tc>
          <w:tcPr>
            <w:tcW w:w="4678" w:type="dxa"/>
            <w:vAlign w:val="bottom"/>
          </w:tcPr>
          <w:p>
            <w:pPr>
              <w:spacing w:line="480" w:lineRule="exact"/>
              <w:jc w:val="left"/>
              <w:rPr>
                <w:rFonts w:hint="eastAsia" w:ascii="宋体" w:hAnsi="宋体" w:eastAsia="宋体" w:cs="宋体"/>
                <w:sz w:val="21"/>
                <w:szCs w:val="21"/>
              </w:rPr>
            </w:pPr>
            <w:r>
              <w:rPr>
                <w:rFonts w:hint="eastAsia" w:ascii="宋体" w:hAnsi="宋体" w:eastAsia="宋体" w:cs="宋体"/>
                <w:sz w:val="21"/>
                <w:szCs w:val="21"/>
              </w:rPr>
              <w:t>签约时间：   年   月   日</w:t>
            </w:r>
          </w:p>
        </w:tc>
        <w:tc>
          <w:tcPr>
            <w:tcW w:w="3839" w:type="dxa"/>
            <w:vAlign w:val="bottom"/>
          </w:tcPr>
          <w:p>
            <w:pPr>
              <w:spacing w:line="480" w:lineRule="exact"/>
              <w:jc w:val="left"/>
              <w:rPr>
                <w:rFonts w:hint="eastAsia" w:ascii="宋体" w:hAnsi="宋体" w:eastAsia="宋体" w:cs="宋体"/>
                <w:sz w:val="21"/>
                <w:szCs w:val="21"/>
              </w:rPr>
            </w:pPr>
            <w:r>
              <w:rPr>
                <w:rFonts w:hint="eastAsia" w:ascii="宋体" w:hAnsi="宋体" w:eastAsia="宋体" w:cs="宋体"/>
                <w:sz w:val="21"/>
                <w:szCs w:val="21"/>
              </w:rPr>
              <w:t>签约时间：   年   月   日</w:t>
            </w:r>
          </w:p>
        </w:tc>
      </w:tr>
      <w:tr>
        <w:tblPrEx>
          <w:tblCellMar>
            <w:top w:w="0" w:type="dxa"/>
            <w:left w:w="108" w:type="dxa"/>
            <w:bottom w:w="0" w:type="dxa"/>
            <w:right w:w="108" w:type="dxa"/>
          </w:tblCellMar>
        </w:tblPrEx>
        <w:trPr>
          <w:trHeight w:val="935" w:hRule="atLeast"/>
        </w:trPr>
        <w:tc>
          <w:tcPr>
            <w:tcW w:w="8517" w:type="dxa"/>
            <w:gridSpan w:val="2"/>
            <w:vAlign w:val="bottom"/>
          </w:tcPr>
          <w:p>
            <w:pPr>
              <w:pStyle w:val="12"/>
              <w:spacing w:line="480" w:lineRule="exact"/>
              <w:rPr>
                <w:rFonts w:hint="eastAsia" w:ascii="宋体" w:hAnsi="宋体" w:eastAsia="宋体" w:cs="宋体"/>
                <w:kern w:val="2"/>
                <w:sz w:val="21"/>
                <w:szCs w:val="21"/>
              </w:rPr>
            </w:pPr>
          </w:p>
          <w:p>
            <w:pPr>
              <w:pStyle w:val="12"/>
              <w:spacing w:line="480" w:lineRule="exact"/>
              <w:rPr>
                <w:rFonts w:hint="eastAsia" w:ascii="宋体" w:hAnsi="宋体" w:eastAsia="宋体" w:cs="宋体"/>
                <w:sz w:val="21"/>
                <w:szCs w:val="21"/>
              </w:rPr>
            </w:pPr>
            <w:r>
              <w:rPr>
                <w:rFonts w:hint="eastAsia" w:ascii="宋体" w:hAnsi="宋体" w:eastAsia="宋体" w:cs="宋体"/>
                <w:kern w:val="2"/>
                <w:sz w:val="21"/>
                <w:szCs w:val="21"/>
              </w:rPr>
              <w:t>签约地点：江门市蓬江区</w:t>
            </w:r>
          </w:p>
        </w:tc>
      </w:tr>
    </w:tbl>
    <w:p>
      <w:pPr>
        <w:bidi w:val="0"/>
        <w:rPr>
          <w:rFonts w:hint="eastAsia"/>
          <w:highlight w:val="none"/>
          <w:lang w:eastAsia="zh-CN"/>
        </w:rPr>
      </w:pPr>
      <w:r>
        <w:rPr>
          <w:rFonts w:hint="eastAsia"/>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p>
    <w:p>
      <w:pPr>
        <w:pStyle w:val="16"/>
        <w:rPr>
          <w:rFonts w:hint="eastAsia"/>
          <w:lang w:val="en-US" w:eastAsia="zh-CN"/>
        </w:rPr>
      </w:pPr>
      <w:r>
        <w:rPr>
          <w:rFonts w:hint="eastAsia" w:ascii="宋体" w:hAnsi="宋体" w:eastAsia="宋体" w:cs="宋体"/>
          <w:b/>
          <w:bCs/>
          <w:sz w:val="24"/>
          <w:szCs w:val="24"/>
          <w:highlight w:val="none"/>
        </w:rPr>
        <w:t>注：本合同样本仅供形式上的参考，具体条款内容由采购人和成交供应商协商确定。</w:t>
      </w:r>
    </w:p>
    <w:p>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3"/>
        <w:jc w:val="center"/>
        <w:rPr>
          <w:rFonts w:ascii="宋体" w:hAnsi="宋体"/>
          <w:b w:val="0"/>
          <w:sz w:val="30"/>
          <w:szCs w:val="30"/>
          <w:highlight w:val="none"/>
        </w:rPr>
      </w:pPr>
      <w:bookmarkStart w:id="30" w:name="_Toc25007"/>
      <w:bookmarkStart w:id="31" w:name="_Toc11673"/>
      <w:bookmarkStart w:id="32" w:name="_Toc7910"/>
      <w:r>
        <w:rPr>
          <w:rFonts w:hint="eastAsia"/>
          <w:b w:val="0"/>
          <w:sz w:val="32"/>
          <w:szCs w:val="32"/>
          <w:highlight w:val="none"/>
        </w:rPr>
        <w:t>第五章 采购需求</w:t>
      </w:r>
      <w:bookmarkEnd w:id="30"/>
      <w:bookmarkEnd w:id="31"/>
      <w:bookmarkEnd w:id="32"/>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项目概述</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为了更加贴近业务需求和达到招标要求，根据建设工程和法律法规的要求，为进一步规范、深化项目建设方案，加快建设周期，以达到快速推进项目建设目的。</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项目目标</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为医院新院区项目提供方案编制咨询设计服务，保障项目建设方案设计的整体性、可行性、合理性、先进性和协同性，提升项目建设质量和成效。</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服务周期及服务委托方式</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2" w:firstLineChars="200"/>
        <w:textAlignment w:val="auto"/>
        <w:outlineLvl w:val="1"/>
        <w:rPr>
          <w:rFonts w:hint="eastAsia" w:ascii="宋体" w:hAnsi="宋体" w:eastAsia="宋体" w:cs="宋体"/>
          <w:b/>
          <w:bCs/>
          <w:sz w:val="21"/>
          <w:szCs w:val="21"/>
        </w:rPr>
      </w:pPr>
      <w:r>
        <w:rPr>
          <w:rFonts w:hint="eastAsia" w:ascii="宋体" w:hAnsi="宋体" w:eastAsia="宋体" w:cs="宋体"/>
          <w:b/>
          <w:bCs/>
          <w:sz w:val="21"/>
          <w:szCs w:val="21"/>
        </w:rPr>
        <w:t>服务</w:t>
      </w:r>
      <w:r>
        <w:rPr>
          <w:rFonts w:hint="eastAsia" w:ascii="宋体" w:hAnsi="宋体" w:eastAsia="宋体" w:cs="宋体"/>
          <w:b/>
          <w:bCs/>
          <w:sz w:val="21"/>
          <w:szCs w:val="21"/>
          <w:lang w:eastAsia="zh-CN"/>
        </w:rPr>
        <w:t>周期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t>服务期限：</w:t>
      </w:r>
      <w:r>
        <w:rPr>
          <w:rFonts w:hint="eastAsia" w:ascii="宋体" w:hAnsi="宋体" w:eastAsia="宋体" w:cs="宋体"/>
          <w:sz w:val="21"/>
          <w:szCs w:val="21"/>
          <w:highlight w:val="none"/>
        </w:rPr>
        <w:t>自</w:t>
      </w:r>
      <w:r>
        <w:rPr>
          <w:rFonts w:hint="eastAsia" w:ascii="宋体" w:hAnsi="宋体" w:eastAsia="宋体" w:cs="宋体"/>
          <w:sz w:val="21"/>
          <w:szCs w:val="21"/>
          <w:highlight w:val="none"/>
          <w:lang w:val="en-US" w:eastAsia="zh-CN"/>
        </w:rPr>
        <w:t>框架</w:t>
      </w:r>
      <w:r>
        <w:rPr>
          <w:rFonts w:hint="eastAsia" w:ascii="宋体" w:hAnsi="宋体" w:eastAsia="宋体" w:cs="宋体"/>
          <w:sz w:val="21"/>
          <w:szCs w:val="21"/>
          <w:highlight w:val="none"/>
        </w:rPr>
        <w:t>合同签订生效之日起</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eastAsia="zh-CN"/>
        </w:rPr>
        <w:t>1</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个月）</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在</w:t>
      </w:r>
      <w:r>
        <w:rPr>
          <w:rFonts w:hint="eastAsia" w:ascii="宋体" w:hAnsi="宋体" w:eastAsia="宋体" w:cs="宋体"/>
          <w:sz w:val="21"/>
          <w:szCs w:val="21"/>
          <w:highlight w:val="none"/>
          <w:lang w:val="en-US" w:eastAsia="zh-CN"/>
        </w:rPr>
        <w:t>框架</w:t>
      </w:r>
      <w:r>
        <w:rPr>
          <w:rFonts w:hint="eastAsia" w:ascii="宋体" w:hAnsi="宋体" w:eastAsia="宋体" w:cs="宋体"/>
          <w:sz w:val="21"/>
          <w:szCs w:val="21"/>
          <w:highlight w:val="none"/>
        </w:rPr>
        <w:t>合同服务周期内签订具体</w:t>
      </w:r>
      <w:r>
        <w:rPr>
          <w:rFonts w:hint="eastAsia" w:ascii="宋体" w:hAnsi="宋体" w:eastAsia="宋体" w:cs="宋体"/>
          <w:sz w:val="21"/>
          <w:szCs w:val="21"/>
          <w:highlight w:val="none"/>
          <w:lang w:val="en-US" w:eastAsia="zh-CN"/>
        </w:rPr>
        <w:t>项目的</w:t>
      </w:r>
      <w:r>
        <w:rPr>
          <w:rFonts w:hint="eastAsia" w:ascii="宋体" w:hAnsi="宋体" w:eastAsia="宋体" w:cs="宋体"/>
          <w:sz w:val="21"/>
          <w:szCs w:val="21"/>
          <w:highlight w:val="none"/>
        </w:rPr>
        <w:t>设计服务合同，具体项目咨询设计服务期限为该项目的《项目建设方案咨询设计启动任务书》下达之日起至</w:t>
      </w:r>
      <w:r>
        <w:rPr>
          <w:rFonts w:hint="eastAsia" w:ascii="宋体" w:hAnsi="宋体" w:eastAsia="宋体" w:cs="宋体"/>
          <w:sz w:val="21"/>
          <w:szCs w:val="21"/>
          <w:highlight w:val="none"/>
          <w:lang w:val="en-US" w:eastAsia="zh-CN"/>
        </w:rPr>
        <w:t>具体</w:t>
      </w:r>
      <w:r>
        <w:rPr>
          <w:rFonts w:hint="eastAsia" w:ascii="宋体" w:hAnsi="宋体" w:eastAsia="宋体" w:cs="宋体"/>
          <w:sz w:val="21"/>
          <w:szCs w:val="21"/>
          <w:highlight w:val="none"/>
        </w:rPr>
        <w:t>项目设计方案全部通过相关部门组织的方案评审。</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2" w:firstLineChars="200"/>
        <w:textAlignment w:val="auto"/>
        <w:outlineLvl w:val="1"/>
        <w:rPr>
          <w:rFonts w:hint="eastAsia" w:ascii="宋体" w:hAnsi="宋体" w:eastAsia="宋体" w:cs="宋体"/>
          <w:b/>
          <w:bCs/>
          <w:sz w:val="21"/>
          <w:szCs w:val="21"/>
        </w:rPr>
      </w:pPr>
      <w:r>
        <w:rPr>
          <w:rFonts w:hint="eastAsia" w:ascii="宋体" w:hAnsi="宋体" w:eastAsia="宋体" w:cs="宋体"/>
          <w:b/>
          <w:bCs/>
          <w:sz w:val="21"/>
          <w:szCs w:val="21"/>
        </w:rPr>
        <w:t>服务委托方式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针对医院新院区每个具体项目设计服务进行</w:t>
      </w:r>
      <w:r>
        <w:rPr>
          <w:rFonts w:hint="eastAsia" w:ascii="宋体" w:hAnsi="宋体" w:eastAsia="宋体" w:cs="宋体"/>
          <w:sz w:val="21"/>
          <w:szCs w:val="21"/>
        </w:rPr>
        <w:t>具体</w:t>
      </w:r>
      <w:r>
        <w:rPr>
          <w:rFonts w:hint="eastAsia" w:ascii="宋体" w:hAnsi="宋体" w:eastAsia="宋体" w:cs="宋体"/>
          <w:sz w:val="21"/>
          <w:szCs w:val="21"/>
          <w:lang w:val="en-US" w:eastAsia="zh-CN"/>
        </w:rPr>
        <w:t>项目的</w:t>
      </w:r>
      <w:r>
        <w:rPr>
          <w:rFonts w:hint="eastAsia" w:ascii="宋体" w:hAnsi="宋体" w:eastAsia="宋体" w:cs="宋体"/>
          <w:sz w:val="21"/>
          <w:szCs w:val="21"/>
        </w:rPr>
        <w:t>设计服务</w:t>
      </w:r>
      <w:r>
        <w:rPr>
          <w:rFonts w:hint="eastAsia" w:ascii="宋体" w:hAnsi="宋体" w:eastAsia="宋体" w:cs="宋体"/>
          <w:sz w:val="21"/>
          <w:szCs w:val="21"/>
          <w:lang w:val="en-US" w:eastAsia="zh-CN"/>
        </w:rPr>
        <w:t>合同签订。</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设计原则依据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成交供应商设计团队须遵循独立、公正原则，运用技术功底、业务理解、项目管理等多方面的知识和经验，为采购人提供辅助决策的智力服务。</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sz w:val="21"/>
          <w:szCs w:val="21"/>
        </w:rPr>
      </w:pPr>
      <w:r>
        <w:rPr>
          <w:rFonts w:hint="eastAsia" w:ascii="宋体" w:hAnsi="宋体" w:eastAsia="宋体" w:cs="宋体"/>
          <w:sz w:val="21"/>
          <w:szCs w:val="21"/>
          <w:lang w:val="en-US" w:eastAsia="zh-CN"/>
        </w:rPr>
        <w:t>独立性</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独立性是指成交供应商应站在相对独立的第三方视角，不受其他方面偏好、意图的干扰，坚持客观、公正立场，独立自主地执业，并对自己完成的咨询成果负责。</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sz w:val="21"/>
          <w:szCs w:val="21"/>
        </w:rPr>
      </w:pPr>
      <w:r>
        <w:rPr>
          <w:rFonts w:hint="eastAsia" w:ascii="宋体" w:hAnsi="宋体" w:eastAsia="宋体" w:cs="宋体"/>
          <w:sz w:val="21"/>
          <w:szCs w:val="21"/>
          <w:lang w:val="en-US" w:eastAsia="zh-CN"/>
        </w:rPr>
        <w:t>公正性</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公正性是指成交供应商应当坚持客观、科学的立场，不偏不倚。当服务对象的想法和意见存在客观不足时，特别是对不符合宏观规划、政策，存在明显问题的想法、思路和方案时，应敢于提出并坚持不同意见。</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设计服务工作内容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项目建设方案编制设计服务具体包括需求调研和分析、建设方案编制、方案评审、技术交底等。具体如下：</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需求调研和分析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根据项目的建设要求，成交供应商在接收到采购人下达的《项目设计启动任务书》后，成交供应商启动对项目建设的信息化需求调研和分析工作，梳理主要建设任务和建设需求。</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方案编制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结合项目系统架构设计和建设原则，进一步明确和细化各项建设内容和要求，编制项目的投资概算，方案内容包括但不限于：建设目标、需求分析、架构设计、建设内容和实施计划、项目运行运维要求、投资概算等。</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方案评审</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在方案论证阶段，协助采购人组织方案评审，负责进行汇报材料编制、向评审专家汇报和答辩，并根据专家意见，完善方案。</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技术交底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配合项目建设单位组织建设项目实施前的技术交底。</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服务技术要求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项目方案设计的内容符合国家、省、市电子政务建设的要求，采用先进简洁的设计理念，做到设计规范、功能完整、安全稳定，项目建设方案科学可行，易于扩展，符合信息技术与管理的发展方向。</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项目投资估算编制包括项目的总概算和各分项概算明细，明确编制概算所采取的措施及依据。</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项目方案设计运用的标准、规范和控制过程的程序应满足现行最新版本的国家标准和行业标准；如果遇到规范之间的相互冲突，除非采购人明确指定，否则按照更严格的标准执行。</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项目方案设计应保持统一的编制规范和设计风格，包括封面、目录结构、文本格式（包括页面布局、字体段落、图表呈现等）、装订印刷等。</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服务工作要求</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根据项目特点，</w:t>
      </w:r>
      <w:r>
        <w:rPr>
          <w:rFonts w:hint="eastAsia" w:ascii="宋体" w:hAnsi="宋体" w:eastAsia="宋体" w:cs="宋体"/>
          <w:sz w:val="21"/>
          <w:szCs w:val="21"/>
          <w:lang w:val="en-US" w:eastAsia="zh-CN"/>
        </w:rPr>
        <w:t>响应人</w:t>
      </w:r>
      <w:r>
        <w:rPr>
          <w:rFonts w:hint="eastAsia" w:ascii="宋体" w:hAnsi="宋体" w:eastAsia="宋体" w:cs="宋体"/>
          <w:sz w:val="21"/>
          <w:szCs w:val="21"/>
        </w:rPr>
        <w:t>安排具备所从事</w:t>
      </w:r>
      <w:r>
        <w:rPr>
          <w:rFonts w:hint="eastAsia" w:ascii="宋体" w:hAnsi="宋体" w:eastAsia="宋体" w:cs="宋体"/>
          <w:sz w:val="21"/>
          <w:szCs w:val="21"/>
          <w:lang w:val="en-US" w:eastAsia="zh-CN"/>
        </w:rPr>
        <w:t>设计</w:t>
      </w:r>
      <w:r>
        <w:rPr>
          <w:rFonts w:hint="eastAsia" w:ascii="宋体" w:hAnsi="宋体" w:eastAsia="宋体" w:cs="宋体"/>
          <w:sz w:val="21"/>
          <w:szCs w:val="21"/>
        </w:rPr>
        <w:t>业务的专业技术和类似工作经验，并具有丰富的项目管理经验。</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设计</w:t>
      </w:r>
      <w:r>
        <w:rPr>
          <w:rFonts w:hint="eastAsia" w:ascii="宋体" w:hAnsi="宋体" w:eastAsia="宋体" w:cs="宋体"/>
          <w:sz w:val="21"/>
          <w:szCs w:val="21"/>
        </w:rPr>
        <w:t>工作必须由具有相应资质和职称的人员来担任。</w:t>
      </w:r>
      <w:r>
        <w:rPr>
          <w:rFonts w:hint="eastAsia" w:ascii="宋体" w:hAnsi="宋体" w:eastAsia="宋体" w:cs="宋体"/>
          <w:sz w:val="21"/>
          <w:szCs w:val="21"/>
          <w:lang w:val="en-US" w:eastAsia="zh-CN"/>
        </w:rPr>
        <w:t>响应</w:t>
      </w:r>
      <w:r>
        <w:rPr>
          <w:rFonts w:hint="eastAsia" w:ascii="宋体" w:hAnsi="宋体" w:eastAsia="宋体" w:cs="宋体"/>
          <w:sz w:val="21"/>
          <w:szCs w:val="21"/>
        </w:rPr>
        <w:t>人必须针对本项目设立不少于</w:t>
      </w:r>
      <w:r>
        <w:rPr>
          <w:rFonts w:hint="eastAsia" w:ascii="宋体" w:hAnsi="宋体" w:eastAsia="宋体" w:cs="宋体"/>
          <w:sz w:val="21"/>
          <w:szCs w:val="21"/>
          <w:lang w:val="en-US" w:eastAsia="zh-CN"/>
        </w:rPr>
        <w:t>5</w:t>
      </w:r>
      <w:r>
        <w:rPr>
          <w:rFonts w:hint="eastAsia" w:ascii="宋体" w:hAnsi="宋体" w:eastAsia="宋体" w:cs="宋体"/>
          <w:sz w:val="21"/>
          <w:szCs w:val="21"/>
        </w:rPr>
        <w:t>人的项目</w:t>
      </w:r>
      <w:r>
        <w:rPr>
          <w:rFonts w:hint="eastAsia" w:ascii="宋体" w:hAnsi="宋体" w:eastAsia="宋体" w:cs="宋体"/>
          <w:sz w:val="21"/>
          <w:szCs w:val="21"/>
          <w:lang w:eastAsia="zh-CN"/>
        </w:rPr>
        <w:t>设计</w:t>
      </w:r>
      <w:r>
        <w:rPr>
          <w:rFonts w:hint="eastAsia" w:ascii="宋体" w:hAnsi="宋体" w:eastAsia="宋体" w:cs="宋体"/>
          <w:sz w:val="21"/>
          <w:szCs w:val="21"/>
        </w:rPr>
        <w:t>小组，负责整个项目的全程</w:t>
      </w:r>
      <w:r>
        <w:rPr>
          <w:rFonts w:hint="eastAsia" w:ascii="宋体" w:hAnsi="宋体" w:eastAsia="宋体" w:cs="宋体"/>
          <w:sz w:val="21"/>
          <w:szCs w:val="21"/>
          <w:lang w:val="en-US" w:eastAsia="zh-CN"/>
        </w:rPr>
        <w:t>设计</w:t>
      </w:r>
      <w:r>
        <w:rPr>
          <w:rFonts w:hint="eastAsia" w:ascii="宋体" w:hAnsi="宋体" w:eastAsia="宋体" w:cs="宋体"/>
          <w:sz w:val="21"/>
          <w:szCs w:val="21"/>
        </w:rPr>
        <w:t>工作，并针对本项目配备总工程师1名，需具有电子技术或通信信息类高级工程师职称</w:t>
      </w:r>
      <w:r>
        <w:rPr>
          <w:rFonts w:hint="eastAsia" w:ascii="宋体" w:hAnsi="宋体" w:eastAsia="宋体" w:cs="宋体"/>
          <w:sz w:val="21"/>
          <w:szCs w:val="21"/>
          <w:lang w:val="en-US" w:eastAsia="zh-CN"/>
        </w:rPr>
        <w:t>及</w:t>
      </w:r>
      <w:r>
        <w:rPr>
          <w:rFonts w:hint="eastAsia" w:ascii="宋体" w:hAnsi="宋体" w:eastAsia="宋体" w:cs="宋体"/>
          <w:sz w:val="21"/>
          <w:szCs w:val="21"/>
        </w:rPr>
        <w:t>具有</w:t>
      </w:r>
      <w:r>
        <w:rPr>
          <w:rFonts w:hint="eastAsia" w:ascii="宋体" w:hAnsi="宋体" w:eastAsia="宋体" w:cs="宋体"/>
          <w:kern w:val="2"/>
          <w:sz w:val="21"/>
          <w:szCs w:val="21"/>
        </w:rPr>
        <w:t>通信建设工程概预算证书</w:t>
      </w:r>
      <w:r>
        <w:rPr>
          <w:rFonts w:hint="eastAsia" w:ascii="宋体" w:hAnsi="宋体" w:eastAsia="宋体" w:cs="宋体"/>
          <w:sz w:val="21"/>
          <w:szCs w:val="21"/>
        </w:rPr>
        <w:t>；现场驻场</w:t>
      </w:r>
      <w:r>
        <w:rPr>
          <w:rFonts w:hint="eastAsia" w:ascii="宋体" w:hAnsi="宋体" w:eastAsia="宋体" w:cs="宋体"/>
          <w:sz w:val="21"/>
          <w:szCs w:val="21"/>
          <w:lang w:val="en-US" w:eastAsia="zh-CN"/>
        </w:rPr>
        <w:t>设计</w:t>
      </w:r>
      <w:r>
        <w:rPr>
          <w:rFonts w:hint="eastAsia" w:ascii="宋体" w:hAnsi="宋体" w:eastAsia="宋体" w:cs="宋体"/>
          <w:sz w:val="21"/>
          <w:szCs w:val="21"/>
        </w:rPr>
        <w:t>工程师</w:t>
      </w:r>
      <w:r>
        <w:rPr>
          <w:rFonts w:hint="eastAsia" w:ascii="宋体" w:hAnsi="宋体" w:eastAsia="宋体" w:cs="宋体"/>
          <w:sz w:val="21"/>
          <w:szCs w:val="21"/>
          <w:lang w:val="en-US" w:eastAsia="zh-CN"/>
        </w:rPr>
        <w:t>1</w:t>
      </w:r>
      <w:r>
        <w:rPr>
          <w:rFonts w:hint="eastAsia" w:ascii="宋体" w:hAnsi="宋体" w:eastAsia="宋体" w:cs="宋体"/>
          <w:sz w:val="21"/>
          <w:szCs w:val="21"/>
        </w:rPr>
        <w:t>名（按甲方工作时间考勤），需具有电子技术或通信信息类中级工程师职称书。要求提供相关证书。</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响应</w:t>
      </w:r>
      <w:r>
        <w:rPr>
          <w:rFonts w:hint="eastAsia" w:ascii="宋体" w:hAnsi="宋体" w:eastAsia="宋体" w:cs="宋体"/>
          <w:sz w:val="21"/>
          <w:szCs w:val="21"/>
        </w:rPr>
        <w:t>人对该项目安排</w:t>
      </w:r>
      <w:r>
        <w:rPr>
          <w:rFonts w:hint="eastAsia" w:ascii="宋体" w:hAnsi="宋体" w:eastAsia="宋体" w:cs="宋体"/>
          <w:sz w:val="21"/>
          <w:szCs w:val="21"/>
          <w:lang w:val="en-US" w:eastAsia="zh-CN"/>
        </w:rPr>
        <w:t>设计</w:t>
      </w:r>
      <w:r>
        <w:rPr>
          <w:rFonts w:hint="eastAsia" w:ascii="宋体" w:hAnsi="宋体" w:eastAsia="宋体" w:cs="宋体"/>
          <w:sz w:val="21"/>
          <w:szCs w:val="21"/>
        </w:rPr>
        <w:t>工程师不得随意更换，</w:t>
      </w:r>
      <w:r>
        <w:rPr>
          <w:rFonts w:hint="eastAsia" w:ascii="宋体" w:hAnsi="宋体" w:eastAsia="宋体" w:cs="宋体"/>
          <w:sz w:val="21"/>
          <w:szCs w:val="21"/>
          <w:lang w:val="en-US" w:eastAsia="zh-CN"/>
        </w:rPr>
        <w:t>设计</w:t>
      </w:r>
      <w:r>
        <w:rPr>
          <w:rFonts w:hint="eastAsia" w:ascii="宋体" w:hAnsi="宋体" w:eastAsia="宋体" w:cs="宋体"/>
          <w:sz w:val="21"/>
          <w:szCs w:val="21"/>
        </w:rPr>
        <w:t>人员的变更，须事先经</w:t>
      </w:r>
      <w:r>
        <w:rPr>
          <w:rFonts w:hint="eastAsia" w:ascii="宋体" w:hAnsi="宋体" w:eastAsia="宋体" w:cs="宋体"/>
          <w:sz w:val="21"/>
          <w:szCs w:val="21"/>
          <w:lang w:val="en-US" w:eastAsia="zh-CN"/>
        </w:rPr>
        <w:t>采购人</w:t>
      </w:r>
      <w:r>
        <w:rPr>
          <w:rFonts w:hint="eastAsia" w:ascii="宋体" w:hAnsi="宋体" w:eastAsia="宋体" w:cs="宋体"/>
          <w:sz w:val="21"/>
          <w:szCs w:val="21"/>
        </w:rPr>
        <w:t>同意。</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如涉及信息安全的需签订保密协议书，并提交备案。</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响应</w:t>
      </w:r>
      <w:r>
        <w:rPr>
          <w:rFonts w:hint="eastAsia" w:ascii="宋体" w:hAnsi="宋体" w:eastAsia="宋体" w:cs="宋体"/>
          <w:sz w:val="21"/>
          <w:szCs w:val="21"/>
        </w:rPr>
        <w:t>人应为该项目</w:t>
      </w:r>
      <w:r>
        <w:rPr>
          <w:rFonts w:hint="eastAsia" w:ascii="宋体" w:hAnsi="宋体" w:eastAsia="宋体" w:cs="宋体"/>
          <w:sz w:val="21"/>
          <w:szCs w:val="21"/>
          <w:lang w:val="en-US" w:eastAsia="zh-CN"/>
        </w:rPr>
        <w:t>设计</w:t>
      </w:r>
      <w:r>
        <w:rPr>
          <w:rFonts w:hint="eastAsia" w:ascii="宋体" w:hAnsi="宋体" w:eastAsia="宋体" w:cs="宋体"/>
          <w:sz w:val="21"/>
          <w:szCs w:val="21"/>
        </w:rPr>
        <w:t>人员购买相应的保险，并提交备案，在</w:t>
      </w:r>
      <w:r>
        <w:rPr>
          <w:rFonts w:hint="eastAsia" w:ascii="宋体" w:hAnsi="宋体" w:eastAsia="宋体" w:cs="宋体"/>
          <w:sz w:val="21"/>
          <w:szCs w:val="21"/>
          <w:lang w:val="en-US" w:eastAsia="zh-CN"/>
        </w:rPr>
        <w:t>设计</w:t>
      </w:r>
      <w:r>
        <w:rPr>
          <w:rFonts w:hint="eastAsia" w:ascii="宋体" w:hAnsi="宋体" w:eastAsia="宋体" w:cs="宋体"/>
          <w:sz w:val="21"/>
          <w:szCs w:val="21"/>
        </w:rPr>
        <w:t>过程中出现的任务事故，由</w:t>
      </w:r>
      <w:r>
        <w:rPr>
          <w:rFonts w:hint="eastAsia" w:ascii="宋体" w:hAnsi="宋体" w:eastAsia="宋体" w:cs="宋体"/>
          <w:sz w:val="21"/>
          <w:szCs w:val="21"/>
          <w:lang w:val="en-US" w:eastAsia="zh-CN"/>
        </w:rPr>
        <w:t>成交供应商</w:t>
      </w:r>
      <w:r>
        <w:rPr>
          <w:rFonts w:hint="eastAsia" w:ascii="宋体" w:hAnsi="宋体" w:eastAsia="宋体" w:cs="宋体"/>
          <w:sz w:val="21"/>
          <w:szCs w:val="21"/>
        </w:rPr>
        <w:t>负责，与采购人无关。</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项目预算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设计服务采用统一固定设计服务费率为2.5%作为计费标准，响应人在此基础上进行下浮；设计服务费=主体项目中标结算价×2.5%（固定设计服务费率）×（1-中标下浮率）。</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项目仅报下浮率，响应人可以根据实际情况在100%以内（含100%）选择一个下浮率。合同期内，下浮率不作调整。响应人的响应报价包括项目的一切费用。采购人不再为具体设计服务范围内的工作支付额外的费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本项目</w:t>
      </w:r>
      <w:r>
        <w:rPr>
          <w:rFonts w:hint="eastAsia" w:ascii="宋体" w:hAnsi="宋体" w:eastAsia="宋体" w:cs="宋体"/>
          <w:sz w:val="21"/>
          <w:szCs w:val="21"/>
        </w:rPr>
        <w:t>最高下浮率为100﹪</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响应人响应报价的下浮率不得超过最高下浮率，否则作无效处理。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成交</w:t>
      </w:r>
      <w:r>
        <w:rPr>
          <w:rFonts w:hint="eastAsia" w:ascii="宋体" w:hAnsi="宋体" w:eastAsia="宋体" w:cs="宋体"/>
          <w:sz w:val="21"/>
          <w:szCs w:val="21"/>
        </w:rPr>
        <w:t>供应商需根据实际成交价提供相应税率的增值税专用发票。</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支付方式</w:t>
      </w:r>
    </w:p>
    <w:p>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根据具体设计服务单独签订具体合同</w:t>
      </w:r>
      <w:r>
        <w:rPr>
          <w:rFonts w:hint="eastAsia" w:ascii="宋体" w:hAnsi="宋体" w:eastAsia="宋体" w:cs="宋体"/>
          <w:sz w:val="21"/>
          <w:szCs w:val="21"/>
        </w:rPr>
        <w:t>，</w:t>
      </w:r>
      <w:r>
        <w:rPr>
          <w:rFonts w:hint="eastAsia" w:ascii="宋体" w:hAnsi="宋体" w:eastAsia="宋体" w:cs="宋体"/>
          <w:sz w:val="21"/>
          <w:szCs w:val="21"/>
          <w:lang w:val="en-US" w:eastAsia="zh-CN"/>
        </w:rPr>
        <w:t>成交</w:t>
      </w:r>
      <w:r>
        <w:rPr>
          <w:rFonts w:hint="eastAsia" w:ascii="宋体" w:hAnsi="宋体" w:eastAsia="宋体" w:cs="宋体"/>
          <w:sz w:val="21"/>
          <w:szCs w:val="21"/>
        </w:rPr>
        <w:t>供应商完成</w:t>
      </w:r>
      <w:r>
        <w:rPr>
          <w:rFonts w:hint="eastAsia" w:ascii="宋体" w:hAnsi="宋体" w:eastAsia="宋体" w:cs="宋体"/>
          <w:sz w:val="21"/>
          <w:szCs w:val="21"/>
          <w:lang w:val="en-US" w:eastAsia="zh-CN"/>
        </w:rPr>
        <w:t>并提供有效的具体项目设计方案</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项目设计方案全部通过相关部门组织的方案评审，</w:t>
      </w:r>
      <w:r>
        <w:rPr>
          <w:rFonts w:hint="eastAsia" w:ascii="宋体" w:hAnsi="宋体" w:eastAsia="宋体" w:cs="宋体"/>
          <w:sz w:val="21"/>
          <w:szCs w:val="21"/>
        </w:rPr>
        <w:t>经</w:t>
      </w:r>
      <w:r>
        <w:rPr>
          <w:rFonts w:hint="eastAsia" w:ascii="宋体" w:hAnsi="宋体" w:eastAsia="宋体" w:cs="宋体"/>
          <w:sz w:val="21"/>
          <w:szCs w:val="21"/>
          <w:lang w:val="en-US" w:eastAsia="zh-CN"/>
        </w:rPr>
        <w:t>采购人</w:t>
      </w:r>
      <w:r>
        <w:rPr>
          <w:rFonts w:hint="eastAsia" w:ascii="宋体" w:hAnsi="宋体" w:eastAsia="宋体" w:cs="宋体"/>
          <w:sz w:val="21"/>
          <w:szCs w:val="21"/>
        </w:rPr>
        <w:t>确认后，且数字江门网络建设有限公司收到</w:t>
      </w:r>
      <w:r>
        <w:rPr>
          <w:rFonts w:hint="eastAsia" w:ascii="宋体" w:hAnsi="宋体" w:eastAsia="宋体" w:cs="宋体"/>
          <w:sz w:val="21"/>
          <w:szCs w:val="21"/>
          <w:lang w:val="en-US" w:eastAsia="zh-CN"/>
        </w:rPr>
        <w:t>成交</w:t>
      </w:r>
      <w:r>
        <w:rPr>
          <w:rFonts w:hint="eastAsia" w:ascii="宋体" w:hAnsi="宋体" w:eastAsia="宋体" w:cs="宋体"/>
          <w:sz w:val="21"/>
          <w:szCs w:val="21"/>
        </w:rPr>
        <w:t>供应商开具符合国家财务规定的增值税专用发票后的15个工作日内，数字江门网络建设有限公司</w:t>
      </w:r>
      <w:r>
        <w:rPr>
          <w:rFonts w:hint="eastAsia" w:ascii="宋体" w:hAnsi="宋体" w:eastAsia="宋体" w:cs="宋体"/>
          <w:sz w:val="21"/>
          <w:szCs w:val="21"/>
          <w:lang w:val="en-US" w:eastAsia="zh-CN"/>
        </w:rPr>
        <w:t>将</w:t>
      </w:r>
      <w:r>
        <w:rPr>
          <w:rFonts w:hint="eastAsia" w:ascii="宋体" w:hAnsi="宋体" w:eastAsia="宋体" w:cs="宋体"/>
          <w:sz w:val="21"/>
          <w:szCs w:val="21"/>
        </w:rPr>
        <w:t>全额一次性支付给</w:t>
      </w:r>
      <w:r>
        <w:rPr>
          <w:rFonts w:hint="eastAsia" w:ascii="宋体" w:hAnsi="宋体" w:eastAsia="宋体" w:cs="宋体"/>
          <w:sz w:val="21"/>
          <w:szCs w:val="21"/>
          <w:lang w:val="en-US" w:eastAsia="zh-CN"/>
        </w:rPr>
        <w:t>成交</w:t>
      </w:r>
      <w:r>
        <w:rPr>
          <w:rFonts w:hint="eastAsia" w:ascii="宋体" w:hAnsi="宋体" w:eastAsia="宋体" w:cs="宋体"/>
          <w:sz w:val="21"/>
          <w:szCs w:val="21"/>
        </w:rPr>
        <w:t>供应商。</w:t>
      </w:r>
    </w:p>
    <w:p>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成交</w:t>
      </w:r>
      <w:r>
        <w:rPr>
          <w:rFonts w:hint="eastAsia" w:ascii="宋体" w:hAnsi="宋体" w:eastAsia="宋体" w:cs="宋体"/>
          <w:sz w:val="21"/>
          <w:szCs w:val="21"/>
        </w:rPr>
        <w:t>供应商未按约定提供发票的，数字江门网络建设有限公司有权拒绝付款且不承担违约责任。</w:t>
      </w:r>
    </w:p>
    <w:p>
      <w:pPr>
        <w:ind w:firstLine="480" w:firstLineChars="200"/>
        <w:rPr>
          <w:rFonts w:hint="default" w:ascii="宋体" w:hAnsi="宋体" w:eastAsia="宋体" w:cs="宋体"/>
          <w:kern w:val="2"/>
          <w:sz w:val="24"/>
          <w:szCs w:val="24"/>
          <w:highlight w:val="none"/>
          <w:lang w:val="en-US" w:eastAsia="zh-CN" w:bidi="ar-SA"/>
        </w:rPr>
      </w:pPr>
    </w:p>
    <w:p>
      <w:pPr>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br w:type="page"/>
      </w:r>
    </w:p>
    <w:p>
      <w:pPr>
        <w:pStyle w:val="16"/>
      </w:pPr>
    </w:p>
    <w:p>
      <w:pPr>
        <w:pStyle w:val="3"/>
        <w:jc w:val="center"/>
        <w:rPr>
          <w:b w:val="0"/>
          <w:sz w:val="32"/>
          <w:szCs w:val="32"/>
          <w:highlight w:val="none"/>
        </w:rPr>
      </w:pPr>
      <w:bookmarkStart w:id="33" w:name="_Toc15722"/>
      <w:bookmarkStart w:id="34" w:name="_Toc337"/>
      <w:bookmarkStart w:id="35" w:name="_Toc20951"/>
      <w:r>
        <w:rPr>
          <w:rFonts w:hint="eastAsia"/>
          <w:b w:val="0"/>
          <w:sz w:val="32"/>
          <w:szCs w:val="32"/>
          <w:highlight w:val="none"/>
        </w:rPr>
        <w:t>第六章 响应文件格式</w:t>
      </w:r>
      <w:bookmarkEnd w:id="33"/>
      <w:bookmarkEnd w:id="34"/>
      <w:bookmarkEnd w:id="35"/>
    </w:p>
    <w:p>
      <w:pPr>
        <w:bidi w:val="0"/>
        <w:jc w:val="right"/>
        <w:rPr>
          <w:rFonts w:hint="eastAsia" w:ascii="宋体" w:hAnsi="宋体" w:eastAsia="宋体" w:cs="宋体"/>
          <w:b/>
          <w:bCs/>
          <w:sz w:val="52"/>
          <w:szCs w:val="52"/>
          <w:highlight w:val="none"/>
        </w:rPr>
      </w:pPr>
    </w:p>
    <w:p>
      <w:pPr>
        <w:widowControl/>
        <w:spacing w:before="100" w:after="156" w:afterLines="50" w:line="360" w:lineRule="auto"/>
        <w:jc w:val="center"/>
        <w:rPr>
          <w:rFonts w:hint="eastAsia" w:ascii="黑体" w:hAnsi="黑体" w:eastAsia="黑体"/>
          <w:color w:val="000000"/>
          <w:sz w:val="38"/>
          <w:szCs w:val="38"/>
          <w:highlight w:val="none"/>
          <w:u w:val="single"/>
        </w:rPr>
      </w:pPr>
    </w:p>
    <w:p>
      <w:pPr>
        <w:bidi w:val="0"/>
        <w:jc w:val="center"/>
        <w:rPr>
          <w:rFonts w:hint="eastAsia" w:ascii="宋体" w:hAnsi="宋体" w:eastAsia="宋体" w:cs="宋体"/>
          <w:sz w:val="36"/>
          <w:szCs w:val="36"/>
          <w:highlight w:val="none"/>
          <w:lang w:val="en-US" w:eastAsia="zh-CN"/>
        </w:rPr>
      </w:pPr>
      <w:r>
        <w:rPr>
          <w:rFonts w:hint="eastAsia" w:ascii="宋体" w:hAnsi="宋体" w:eastAsia="宋体" w:cs="宋体"/>
          <w:sz w:val="36"/>
          <w:szCs w:val="36"/>
          <w:highlight w:val="none"/>
          <w:lang w:val="en-US" w:eastAsia="zh-CN"/>
        </w:rPr>
        <w:t>医院新院区若干个项目设计服务采购项目</w:t>
      </w:r>
    </w:p>
    <w:p>
      <w:pPr>
        <w:bidi w:val="0"/>
        <w:jc w:val="center"/>
        <w:rPr>
          <w:rFonts w:hint="eastAsia" w:ascii="宋体" w:hAnsi="宋体" w:eastAsia="宋体" w:cs="宋体"/>
          <w:sz w:val="36"/>
          <w:szCs w:val="36"/>
          <w:highlight w:val="none"/>
        </w:rPr>
      </w:pPr>
    </w:p>
    <w:p>
      <w:pPr>
        <w:bidi w:val="0"/>
        <w:jc w:val="center"/>
        <w:rPr>
          <w:rFonts w:hint="eastAsia" w:ascii="宋体" w:hAnsi="宋体" w:eastAsia="宋体" w:cs="宋体"/>
          <w:sz w:val="36"/>
          <w:szCs w:val="36"/>
          <w:highlight w:val="none"/>
          <w:lang w:val="en-US" w:eastAsia="zh-CN"/>
        </w:rPr>
      </w:pPr>
      <w:r>
        <w:rPr>
          <w:rFonts w:hint="eastAsia" w:ascii="宋体" w:hAnsi="宋体" w:eastAsia="宋体" w:cs="宋体"/>
          <w:sz w:val="36"/>
          <w:szCs w:val="36"/>
          <w:highlight w:val="none"/>
          <w:lang w:val="en-US" w:eastAsia="zh-CN"/>
        </w:rPr>
        <w:t>项目编号：JYCG2022013</w:t>
      </w:r>
    </w:p>
    <w:p>
      <w:pPr>
        <w:spacing w:after="120" w:line="720" w:lineRule="exact"/>
        <w:rPr>
          <w:rFonts w:hint="eastAsia"/>
          <w:color w:val="000000"/>
          <w:sz w:val="20"/>
          <w:highlight w:val="none"/>
        </w:rPr>
      </w:pPr>
    </w:p>
    <w:p>
      <w:pPr>
        <w:spacing w:after="120" w:line="920" w:lineRule="exact"/>
        <w:jc w:val="center"/>
        <w:rPr>
          <w:rFonts w:eastAsia="黑体"/>
          <w:spacing w:val="20"/>
          <w:sz w:val="50"/>
          <w:szCs w:val="50"/>
          <w:highlight w:val="none"/>
        </w:rPr>
      </w:pPr>
      <w:r>
        <w:rPr>
          <w:rFonts w:hint="eastAsia" w:eastAsia="黑体"/>
          <w:spacing w:val="20"/>
          <w:sz w:val="50"/>
          <w:szCs w:val="50"/>
          <w:highlight w:val="none"/>
          <w:lang w:val="en-US" w:eastAsia="zh-CN"/>
        </w:rPr>
        <w:t>采购</w:t>
      </w:r>
      <w:r>
        <w:rPr>
          <w:rFonts w:hint="eastAsia" w:eastAsia="黑体"/>
          <w:spacing w:val="20"/>
          <w:sz w:val="50"/>
          <w:szCs w:val="50"/>
          <w:highlight w:val="none"/>
        </w:rPr>
        <w:t>文件</w:t>
      </w:r>
    </w:p>
    <w:p>
      <w:pPr>
        <w:spacing w:after="120" w:line="920" w:lineRule="exact"/>
        <w:jc w:val="center"/>
        <w:rPr>
          <w:rFonts w:eastAsia="黑体"/>
          <w:spacing w:val="20"/>
          <w:sz w:val="50"/>
          <w:szCs w:val="50"/>
          <w:highlight w:val="none"/>
        </w:rPr>
      </w:pPr>
    </w:p>
    <w:p>
      <w:pPr>
        <w:spacing w:after="120" w:line="920" w:lineRule="exact"/>
        <w:jc w:val="center"/>
        <w:rPr>
          <w:color w:val="000000"/>
          <w:sz w:val="20"/>
          <w:highlight w:val="none"/>
        </w:rPr>
      </w:pPr>
    </w:p>
    <w:p>
      <w:pPr>
        <w:spacing w:after="120" w:line="440" w:lineRule="exact"/>
        <w:jc w:val="center"/>
        <w:rPr>
          <w:color w:val="000000"/>
          <w:sz w:val="20"/>
          <w:highlight w:val="none"/>
        </w:rPr>
      </w:pPr>
    </w:p>
    <w:p>
      <w:pPr>
        <w:spacing w:after="120" w:line="440" w:lineRule="exact"/>
        <w:jc w:val="both"/>
        <w:rPr>
          <w:sz w:val="20"/>
          <w:highlight w:val="none"/>
        </w:rPr>
      </w:pPr>
    </w:p>
    <w:p>
      <w:pPr>
        <w:spacing w:after="120" w:line="440" w:lineRule="exact"/>
        <w:jc w:val="center"/>
        <w:rPr>
          <w:sz w:val="20"/>
          <w:highlight w:val="none"/>
        </w:rPr>
      </w:pPr>
    </w:p>
    <w:p>
      <w:pP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供应商：</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(盖单位公章)</w:t>
      </w:r>
    </w:p>
    <w:p>
      <w:pP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法定代表人/负责人或其委托代理人：</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（签字）</w:t>
      </w:r>
    </w:p>
    <w:p>
      <w:pPr>
        <w:spacing w:line="720" w:lineRule="exact"/>
        <w:jc w:val="center"/>
        <w:rPr>
          <w:rFonts w:hint="eastAsia" w:ascii="黑体" w:hAnsi="宋体" w:eastAsia="黑体"/>
          <w:color w:val="000000"/>
          <w:sz w:val="24"/>
          <w:szCs w:val="24"/>
          <w:highlight w:val="none"/>
        </w:rPr>
        <w:sectPr>
          <w:footerReference r:id="rId10" w:type="first"/>
          <w:footerReference r:id="rId9" w:type="default"/>
          <w:pgSz w:w="11906" w:h="16838"/>
          <w:pgMar w:top="1610" w:right="1474" w:bottom="1304" w:left="1474" w:header="851" w:footer="684" w:gutter="0"/>
          <w:pgNumType w:fmt="numberInDash"/>
          <w:cols w:space="720" w:num="1"/>
          <w:docGrid w:type="lines" w:linePitch="312" w:charSpace="0"/>
        </w:sectPr>
      </w:pPr>
      <w:r>
        <w:rPr>
          <w:rFonts w:hint="eastAsia" w:ascii="黑体" w:hAnsi="宋体" w:eastAsia="黑体"/>
          <w:color w:val="000000"/>
          <w:sz w:val="24"/>
          <w:szCs w:val="24"/>
          <w:highlight w:val="none"/>
        </w:rPr>
        <w:t>日</w:t>
      </w:r>
      <w:r>
        <w:rPr>
          <w:rFonts w:ascii="黑体" w:hAnsi="宋体" w:eastAsia="黑体"/>
          <w:color w:val="000000"/>
          <w:sz w:val="24"/>
          <w:szCs w:val="24"/>
          <w:highlight w:val="none"/>
        </w:rPr>
        <w:t xml:space="preserve">   </w:t>
      </w:r>
      <w:r>
        <w:rPr>
          <w:rFonts w:hint="eastAsia" w:ascii="黑体" w:hAnsi="宋体" w:eastAsia="黑体"/>
          <w:color w:val="000000"/>
          <w:sz w:val="24"/>
          <w:szCs w:val="24"/>
          <w:highlight w:val="none"/>
        </w:rPr>
        <w:t>期：</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年</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月</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日</w:t>
      </w:r>
    </w:p>
    <w:p>
      <w:pPr>
        <w:bidi w:val="0"/>
        <w:jc w:val="center"/>
        <w:rPr>
          <w:sz w:val="28"/>
          <w:szCs w:val="28"/>
          <w:highlight w:val="none"/>
        </w:rPr>
      </w:pPr>
      <w:r>
        <w:rPr>
          <w:rFonts w:hint="eastAsia"/>
          <w:sz w:val="28"/>
          <w:szCs w:val="28"/>
          <w:highlight w:val="none"/>
        </w:rPr>
        <w:t>目录</w:t>
      </w:r>
    </w:p>
    <w:p>
      <w:pPr>
        <w:widowControl/>
        <w:spacing w:before="100" w:after="156" w:afterLines="50" w:line="400" w:lineRule="exact"/>
        <w:jc w:val="left"/>
        <w:rPr>
          <w:rFonts w:hint="eastAsia" w:ascii="宋体" w:hAnsi="宋体"/>
          <w:sz w:val="24"/>
          <w:szCs w:val="24"/>
          <w:highlight w:val="none"/>
          <w:u w:val="single"/>
        </w:rPr>
      </w:pPr>
      <w:r>
        <w:rPr>
          <w:rFonts w:hint="eastAsia" w:ascii="宋体" w:hAnsi="宋体"/>
          <w:sz w:val="24"/>
          <w:szCs w:val="24"/>
          <w:highlight w:val="none"/>
          <w:u w:val="single"/>
        </w:rPr>
        <w:t>供应商须标注每一项的页码</w:t>
      </w:r>
    </w:p>
    <w:p>
      <w:pPr>
        <w:spacing w:line="480" w:lineRule="exact"/>
        <w:rPr>
          <w:rFonts w:hint="eastAsia" w:ascii="宋体" w:hAnsi="宋体"/>
          <w:sz w:val="24"/>
          <w:szCs w:val="22"/>
          <w:highlight w:val="none"/>
        </w:rPr>
      </w:pPr>
      <w:r>
        <w:rPr>
          <w:rFonts w:hint="eastAsia" w:ascii="宋体" w:hAnsi="宋体"/>
          <w:sz w:val="24"/>
          <w:szCs w:val="22"/>
          <w:highlight w:val="none"/>
        </w:rPr>
        <w:t>第一部分：商务技术响应文件</w:t>
      </w:r>
    </w:p>
    <w:p>
      <w:pPr>
        <w:spacing w:line="480" w:lineRule="exact"/>
        <w:rPr>
          <w:rFonts w:hint="eastAsia" w:ascii="宋体" w:hAnsi="宋体"/>
          <w:sz w:val="24"/>
          <w:szCs w:val="22"/>
          <w:highlight w:val="none"/>
        </w:rPr>
      </w:pPr>
      <w:r>
        <w:rPr>
          <w:rFonts w:hint="eastAsia" w:ascii="宋体" w:hAnsi="宋体"/>
          <w:sz w:val="24"/>
          <w:szCs w:val="22"/>
          <w:highlight w:val="none"/>
        </w:rPr>
        <w:t>1、响应函</w:t>
      </w:r>
    </w:p>
    <w:p>
      <w:pPr>
        <w:spacing w:line="480" w:lineRule="exact"/>
        <w:rPr>
          <w:rFonts w:hint="eastAsia" w:ascii="宋体" w:hAnsi="宋体"/>
          <w:sz w:val="24"/>
          <w:szCs w:val="22"/>
          <w:highlight w:val="none"/>
        </w:rPr>
      </w:pPr>
      <w:r>
        <w:rPr>
          <w:rFonts w:hint="eastAsia" w:ascii="宋体" w:hAnsi="宋体"/>
          <w:sz w:val="24"/>
          <w:szCs w:val="22"/>
          <w:highlight w:val="none"/>
        </w:rPr>
        <w:t>2、企业代表人/负责人身份证明（附身份证复印件）</w:t>
      </w:r>
    </w:p>
    <w:p>
      <w:pPr>
        <w:spacing w:line="480" w:lineRule="exact"/>
        <w:rPr>
          <w:rFonts w:hint="eastAsia" w:ascii="宋体" w:hAnsi="宋体"/>
          <w:sz w:val="24"/>
          <w:szCs w:val="22"/>
          <w:highlight w:val="none"/>
        </w:rPr>
      </w:pPr>
      <w:r>
        <w:rPr>
          <w:rFonts w:hint="eastAsia" w:ascii="宋体" w:hAnsi="宋体"/>
          <w:sz w:val="24"/>
          <w:szCs w:val="22"/>
          <w:highlight w:val="none"/>
        </w:rPr>
        <w:t>3、授权委托书（附身份证复印件）</w:t>
      </w:r>
    </w:p>
    <w:p>
      <w:pPr>
        <w:spacing w:line="480" w:lineRule="exact"/>
        <w:rPr>
          <w:rFonts w:hint="eastAsia" w:ascii="宋体" w:hAnsi="宋体"/>
          <w:sz w:val="24"/>
          <w:szCs w:val="22"/>
          <w:highlight w:val="none"/>
        </w:rPr>
      </w:pPr>
      <w:r>
        <w:rPr>
          <w:rFonts w:hint="eastAsia" w:ascii="宋体" w:hAnsi="宋体"/>
          <w:sz w:val="24"/>
          <w:szCs w:val="22"/>
          <w:highlight w:val="none"/>
        </w:rPr>
        <w:t>4、合同条款偏离表</w:t>
      </w:r>
    </w:p>
    <w:p>
      <w:pPr>
        <w:spacing w:line="480" w:lineRule="exact"/>
        <w:rPr>
          <w:rFonts w:hint="default" w:ascii="宋体" w:hAnsi="宋体" w:eastAsia="宋体"/>
          <w:sz w:val="24"/>
          <w:szCs w:val="22"/>
          <w:highlight w:val="none"/>
          <w:lang w:val="en-US" w:eastAsia="zh-CN"/>
        </w:rPr>
      </w:pPr>
      <w:r>
        <w:rPr>
          <w:rFonts w:hint="eastAsia" w:ascii="宋体" w:hAnsi="宋体"/>
          <w:sz w:val="24"/>
          <w:szCs w:val="22"/>
          <w:highlight w:val="none"/>
        </w:rPr>
        <w:t>5、用户需求书</w:t>
      </w:r>
      <w:r>
        <w:rPr>
          <w:rFonts w:hint="eastAsia" w:ascii="宋体" w:hAnsi="宋体"/>
          <w:sz w:val="24"/>
          <w:szCs w:val="22"/>
          <w:highlight w:val="none"/>
          <w:lang w:val="en-US" w:eastAsia="zh-CN"/>
        </w:rPr>
        <w:t>偏离表</w:t>
      </w:r>
    </w:p>
    <w:p>
      <w:pPr>
        <w:spacing w:line="480" w:lineRule="exact"/>
        <w:rPr>
          <w:rFonts w:hint="eastAsia" w:ascii="宋体" w:hAnsi="宋体"/>
          <w:sz w:val="24"/>
          <w:szCs w:val="22"/>
          <w:highlight w:val="none"/>
        </w:rPr>
      </w:pPr>
      <w:r>
        <w:rPr>
          <w:rFonts w:hint="eastAsia" w:ascii="宋体" w:hAnsi="宋体"/>
          <w:sz w:val="24"/>
          <w:szCs w:val="22"/>
          <w:highlight w:val="none"/>
        </w:rPr>
        <w:t>6、信誉承诺函</w:t>
      </w:r>
    </w:p>
    <w:p>
      <w:pPr>
        <w:spacing w:line="480" w:lineRule="exact"/>
        <w:rPr>
          <w:rFonts w:hint="eastAsia" w:ascii="宋体" w:hAnsi="宋体"/>
          <w:sz w:val="24"/>
          <w:szCs w:val="22"/>
          <w:highlight w:val="none"/>
        </w:rPr>
      </w:pPr>
      <w:r>
        <w:rPr>
          <w:rFonts w:hint="eastAsia" w:ascii="宋体" w:hAnsi="宋体"/>
          <w:sz w:val="24"/>
          <w:szCs w:val="22"/>
          <w:highlight w:val="none"/>
        </w:rPr>
        <w:t>7、资格审查资料</w:t>
      </w:r>
    </w:p>
    <w:p>
      <w:pPr>
        <w:spacing w:line="480" w:lineRule="exact"/>
        <w:rPr>
          <w:rFonts w:hint="eastAsia" w:ascii="宋体" w:hAnsi="宋体"/>
          <w:sz w:val="24"/>
          <w:szCs w:val="22"/>
          <w:highlight w:val="none"/>
        </w:rPr>
      </w:pPr>
      <w:r>
        <w:rPr>
          <w:rFonts w:hint="eastAsia" w:ascii="宋体" w:hAnsi="宋体"/>
          <w:sz w:val="24"/>
          <w:szCs w:val="22"/>
          <w:highlight w:val="none"/>
        </w:rPr>
        <w:t>第二部分：报价文件</w:t>
      </w:r>
    </w:p>
    <w:p>
      <w:pPr>
        <w:rPr>
          <w:rFonts w:hint="eastAsia" w:ascii="宋体" w:hAnsi="宋体"/>
          <w:b/>
          <w:szCs w:val="21"/>
          <w:highlight w:val="none"/>
        </w:rPr>
      </w:pPr>
      <w:bookmarkStart w:id="36" w:name="_Toc179632811"/>
      <w:bookmarkStart w:id="37" w:name="_Toc246996359"/>
      <w:bookmarkStart w:id="38" w:name="_Toc247085877"/>
      <w:bookmarkStart w:id="39" w:name="_Toc144974860"/>
      <w:bookmarkStart w:id="40" w:name="_Toc246997102"/>
      <w:bookmarkStart w:id="41" w:name="_Toc152045791"/>
      <w:bookmarkStart w:id="42" w:name="_Toc152042580"/>
      <w:bookmarkStart w:id="43" w:name="_Toc152047264"/>
      <w:bookmarkStart w:id="44" w:name="_Toc357675754"/>
      <w:bookmarkStart w:id="45" w:name="_Toc357695534"/>
      <w:bookmarkStart w:id="46" w:name="_Toc144974468"/>
      <w:bookmarkStart w:id="47" w:name="_Toc357693995"/>
      <w:bookmarkStart w:id="48" w:name="_Toc357682117"/>
      <w:bookmarkStart w:id="49" w:name="_Toc357681973"/>
      <w:bookmarkStart w:id="50" w:name="_Toc357693185"/>
      <w:bookmarkStart w:id="51" w:name="_Toc179715757"/>
      <w:bookmarkStart w:id="52" w:name="_Toc357696413"/>
      <w:bookmarkStart w:id="53" w:name="_Toc357682076"/>
    </w:p>
    <w:p>
      <w:pPr>
        <w:rPr>
          <w:rFonts w:hint="eastAsia" w:ascii="宋体" w:hAnsi="宋体"/>
          <w:b/>
          <w:szCs w:val="21"/>
          <w:highlight w:val="none"/>
        </w:rPr>
      </w:pPr>
      <w:r>
        <w:rPr>
          <w:rFonts w:ascii="宋体" w:hAnsi="宋体"/>
          <w:b/>
          <w:szCs w:val="21"/>
          <w:highlight w:val="none"/>
        </w:rPr>
        <w:br w:type="page"/>
      </w:r>
    </w:p>
    <w:p>
      <w:pPr>
        <w:bidi w:val="0"/>
        <w:jc w:val="center"/>
        <w:rPr>
          <w:rFonts w:hint="eastAsia" w:ascii="宋体" w:hAnsi="宋体" w:eastAsia="宋体"/>
          <w:b/>
          <w:szCs w:val="30"/>
          <w:highlight w:val="none"/>
        </w:rPr>
      </w:pPr>
      <w:bookmarkStart w:id="54" w:name="_Toc456522634"/>
      <w:r>
        <w:rPr>
          <w:rFonts w:hint="eastAsia" w:ascii="黑体" w:hAnsi="黑体" w:eastAsia="黑体" w:cs="黑体"/>
          <w:sz w:val="28"/>
          <w:szCs w:val="28"/>
          <w:highlight w:val="none"/>
        </w:rPr>
        <w:t>评审索引（速查表）</w:t>
      </w:r>
      <w:bookmarkEnd w:id="54"/>
    </w:p>
    <w:p>
      <w:pPr>
        <w:rPr>
          <w:rFonts w:hint="eastAsia"/>
          <w:szCs w:val="21"/>
          <w:highlight w:val="none"/>
        </w:rPr>
      </w:pPr>
      <w:r>
        <w:rPr>
          <w:szCs w:val="21"/>
          <w:highlight w:val="none"/>
        </w:rPr>
        <w:t>为提高评审工作效率，请供应商根据符合性审查编制索引（速查表），放在响应文件目录后面，并标出每项对应页码</w:t>
      </w:r>
    </w:p>
    <w:p>
      <w:pPr>
        <w:jc w:val="left"/>
        <w:rPr>
          <w:rFonts w:hint="eastAsia"/>
          <w:highlight w:val="none"/>
        </w:rPr>
      </w:pPr>
      <w:r>
        <w:rPr>
          <w:rFonts w:hint="eastAsia"/>
          <w:highlight w:val="none"/>
        </w:rPr>
        <w:t>一、符合性评审</w:t>
      </w:r>
    </w:p>
    <w:tbl>
      <w:tblPr>
        <w:tblStyle w:val="18"/>
        <w:tblW w:w="8897" w:type="dxa"/>
        <w:tblInd w:w="0" w:type="dxa"/>
        <w:tblLayout w:type="fixed"/>
        <w:tblCellMar>
          <w:top w:w="0" w:type="dxa"/>
          <w:left w:w="108" w:type="dxa"/>
          <w:bottom w:w="0" w:type="dxa"/>
          <w:right w:w="108" w:type="dxa"/>
        </w:tblCellMar>
      </w:tblPr>
      <w:tblGrid>
        <w:gridCol w:w="817"/>
        <w:gridCol w:w="2413"/>
        <w:gridCol w:w="4675"/>
        <w:gridCol w:w="992"/>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审查项目</w:t>
            </w:r>
          </w:p>
        </w:tc>
        <w:tc>
          <w:tcPr>
            <w:tcW w:w="4675"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审查标准</w:t>
            </w:r>
          </w:p>
        </w:tc>
        <w:tc>
          <w:tcPr>
            <w:tcW w:w="992"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法人代表证明书、法人授权委托书</w:t>
            </w:r>
          </w:p>
        </w:tc>
        <w:tc>
          <w:tcPr>
            <w:tcW w:w="467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符合第六章“响应文件格式”要求</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响应函</w:t>
            </w:r>
          </w:p>
        </w:tc>
        <w:tc>
          <w:tcPr>
            <w:tcW w:w="467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提供响应函，符合第六章的要求</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供应商资格</w:t>
            </w:r>
            <w:r>
              <w:rPr>
                <w:rFonts w:ascii="宋体" w:hAnsi="宋体" w:cs="宋体"/>
                <w:kern w:val="0"/>
              </w:rPr>
              <w:t>要求</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spacing w:line="360" w:lineRule="exact"/>
              <w:jc w:val="left"/>
              <w:rPr>
                <w:rFonts w:hint="default"/>
                <w:lang w:val="en-US"/>
              </w:rPr>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szCs w:val="24"/>
              </w:rPr>
              <w:t>信誉要求</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kern w:val="0"/>
                <w:szCs w:val="21"/>
                <w:highlight w:val="none"/>
              </w:rPr>
            </w:pPr>
            <w:r>
              <w:rPr>
                <w:rFonts w:hint="eastAsia" w:ascii="宋体" w:hAnsi="宋体"/>
                <w:szCs w:val="24"/>
              </w:rPr>
              <w:t>供应商无被责令停业、无被暂停或取消投标资格状况、近三年内无骗取中标或严重违约等其他要求，并提供信誉承诺函。</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szCs w:val="21"/>
                <w:highlight w:val="none"/>
              </w:rPr>
            </w:pPr>
            <w:r>
              <w:rPr>
                <w:rFonts w:hint="eastAsia" w:ascii="宋体" w:hAnsi="宋体"/>
                <w:szCs w:val="24"/>
              </w:rPr>
              <w:t>联合体</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Theme="minorEastAsia"/>
                <w:szCs w:val="21"/>
                <w:highlight w:val="none"/>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报价</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1"/>
                <w:highlight w:val="none"/>
              </w:rPr>
            </w:pPr>
            <w:r>
              <w:rPr>
                <w:rFonts w:hint="eastAsia" w:ascii="宋体" w:hAnsi="宋体" w:eastAsia="宋体" w:cs="宋体"/>
                <w:kern w:val="0"/>
                <w:szCs w:val="21"/>
                <w:highlight w:val="none"/>
              </w:rPr>
              <w:t>本项目设</w:t>
            </w:r>
            <w:r>
              <w:rPr>
                <w:rFonts w:hint="eastAsia" w:ascii="宋体" w:hAnsi="宋体" w:eastAsia="宋体" w:cs="宋体"/>
                <w:b/>
                <w:szCs w:val="21"/>
                <w:highlight w:val="none"/>
              </w:rPr>
              <w:t>最高</w:t>
            </w:r>
            <w:r>
              <w:rPr>
                <w:rFonts w:hint="eastAsia" w:ascii="宋体" w:hAnsi="宋体" w:eastAsia="宋体" w:cs="宋体"/>
                <w:b/>
                <w:szCs w:val="21"/>
                <w:highlight w:val="none"/>
                <w:lang w:val="en-US" w:eastAsia="zh-CN"/>
              </w:rPr>
              <w:t>下浮率</w:t>
            </w:r>
            <w:r>
              <w:rPr>
                <w:rFonts w:hint="eastAsia" w:ascii="宋体" w:hAnsi="宋体" w:eastAsia="宋体" w:cs="宋体"/>
                <w:kern w:val="0"/>
                <w:szCs w:val="21"/>
                <w:highlight w:val="none"/>
              </w:rPr>
              <w:t>，含税报价不超</w:t>
            </w:r>
            <w:r>
              <w:rPr>
                <w:rFonts w:hint="eastAsia" w:ascii="宋体" w:hAnsi="宋体" w:eastAsia="宋体" w:cs="宋体"/>
                <w:kern w:val="0"/>
                <w:szCs w:val="21"/>
                <w:highlight w:val="none"/>
                <w:lang w:val="en-US" w:eastAsia="zh-CN"/>
              </w:rPr>
              <w:t>过</w:t>
            </w:r>
            <w:r>
              <w:rPr>
                <w:rFonts w:hint="eastAsia" w:ascii="宋体" w:hAnsi="宋体" w:eastAsia="宋体" w:cs="宋体"/>
                <w:b/>
                <w:szCs w:val="21"/>
                <w:highlight w:val="none"/>
              </w:rPr>
              <w:t>最高</w:t>
            </w:r>
            <w:r>
              <w:rPr>
                <w:rFonts w:hint="eastAsia" w:ascii="宋体" w:hAnsi="宋体" w:eastAsia="宋体" w:cs="宋体"/>
                <w:b/>
                <w:szCs w:val="21"/>
                <w:highlight w:val="none"/>
                <w:lang w:val="en-US" w:eastAsia="zh-CN"/>
              </w:rPr>
              <w:t>下浮率</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highlight w:val="none"/>
              </w:rPr>
            </w:pPr>
            <w:r>
              <w:rPr>
                <w:rFonts w:hint="eastAsia" w:ascii="宋体" w:hAnsi="宋体" w:cs="宋体"/>
                <w:kern w:val="0"/>
                <w:szCs w:val="21"/>
              </w:rPr>
              <w:t>点对点应答</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szCs w:val="21"/>
                <w:highlight w:val="none"/>
              </w:rPr>
            </w:pPr>
            <w:r>
              <w:rPr>
                <w:rFonts w:hint="eastAsia" w:ascii="宋体" w:hAnsi="宋体" w:cs="宋体"/>
                <w:kern w:val="0"/>
                <w:szCs w:val="21"/>
              </w:rPr>
              <w:t>供应商须对第四章“合同条款”和第五章“采购需求”内容进行应答，并提交合同条款偏离表和用户需求偏离表，本项目不允许负偏离。</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 w:val="21"/>
                <w:szCs w:val="21"/>
                <w:highlight w:val="none"/>
                <w:lang w:val="en-US" w:eastAsia="zh-CN" w:bidi="ar-SA"/>
              </w:rPr>
            </w:pPr>
            <w:r>
              <w:rPr>
                <w:rFonts w:hint="eastAsia" w:ascii="宋体" w:hAnsi="宋体" w:cs="宋体"/>
                <w:kern w:val="0"/>
              </w:rPr>
              <w:t>响应文件的签署和盖章</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响应文件中凡出现供应商单位落款的地方应盖单位公章。</w:t>
            </w:r>
          </w:p>
          <w:p>
            <w:pPr>
              <w:widowControl/>
              <w:jc w:val="left"/>
              <w:rPr>
                <w:rFonts w:hint="eastAsia" w:ascii="宋体" w:hAnsi="宋体" w:cs="宋体"/>
                <w:kern w:val="0"/>
              </w:rPr>
            </w:pPr>
            <w:r>
              <w:rPr>
                <w:rFonts w:hint="eastAsia" w:ascii="宋体" w:hAnsi="宋体" w:cs="宋体"/>
                <w:kern w:val="0"/>
              </w:rPr>
              <w:t>同时响应文件签字盖章必须满足以下其中一条规定：</w:t>
            </w:r>
          </w:p>
          <w:p>
            <w:pPr>
              <w:widowControl/>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widowControl/>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widowControl/>
              <w:jc w:val="left"/>
              <w:rPr>
                <w:rFonts w:hint="eastAsia" w:ascii="宋体" w:hAnsi="宋体" w:cs="宋体"/>
                <w:kern w:val="0"/>
                <w:sz w:val="21"/>
                <w:szCs w:val="21"/>
                <w:highlight w:val="none"/>
                <w:lang w:val="en-US" w:eastAsia="zh-CN" w:bidi="ar-SA"/>
              </w:rPr>
            </w:pPr>
            <w:r>
              <w:rPr>
                <w:rFonts w:hint="eastAsia" w:ascii="宋体" w:hAnsi="宋体"/>
                <w:kern w:val="0"/>
                <w:szCs w:val="24"/>
              </w:rPr>
              <w:t>3.</w:t>
            </w:r>
            <w:r>
              <w:rPr>
                <w:rFonts w:hint="eastAsia" w:ascii="宋体" w:hAnsi="宋体" w:cs="宋体"/>
                <w:kern w:val="0"/>
              </w:rPr>
              <w:t>响应文件均应逐页加盖供应商单位公章。</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bl>
    <w:p>
      <w:pPr>
        <w:spacing w:line="276" w:lineRule="auto"/>
        <w:rPr>
          <w:rFonts w:hint="eastAsia" w:ascii="宋体" w:hAnsi="宋体"/>
          <w:b/>
          <w:color w:val="000000"/>
          <w:szCs w:val="21"/>
          <w:highlight w:val="none"/>
        </w:rPr>
      </w:pPr>
    </w:p>
    <w:p>
      <w:pPr>
        <w:pStyle w:val="41"/>
        <w:tabs>
          <w:tab w:val="left" w:pos="945"/>
          <w:tab w:val="left" w:pos="1050"/>
        </w:tabs>
        <w:jc w:val="both"/>
        <w:rPr>
          <w:rFonts w:hint="eastAsia" w:hAnsi="宋体"/>
          <w:b/>
          <w:sz w:val="24"/>
          <w:highlight w:val="none"/>
        </w:rPr>
      </w:pPr>
      <w:r>
        <w:rPr>
          <w:rFonts w:hAnsi="宋体"/>
          <w:b/>
          <w:sz w:val="24"/>
          <w:highlight w:val="none"/>
        </w:rPr>
        <w:t>二</w:t>
      </w:r>
      <w:r>
        <w:rPr>
          <w:rFonts w:hint="eastAsia" w:hAnsi="宋体"/>
          <w:b/>
          <w:sz w:val="24"/>
          <w:highlight w:val="none"/>
        </w:rPr>
        <w:t>、商务部分（</w:t>
      </w:r>
      <w:r>
        <w:rPr>
          <w:rFonts w:hint="eastAsia" w:hAnsi="宋体" w:cs="Times New Roman"/>
          <w:b/>
          <w:kern w:val="2"/>
          <w:sz w:val="24"/>
          <w:szCs w:val="24"/>
          <w:highlight w:val="none"/>
          <w:lang w:val="en-US" w:eastAsia="zh-CN" w:bidi="ar-SA"/>
        </w:rPr>
        <w:t>35</w:t>
      </w:r>
      <w:r>
        <w:rPr>
          <w:rFonts w:hint="eastAsia" w:hAnsi="宋体"/>
          <w:b/>
          <w:sz w:val="24"/>
          <w:highlight w:val="none"/>
        </w:rPr>
        <w:t>分）</w:t>
      </w:r>
    </w:p>
    <w:tbl>
      <w:tblPr>
        <w:tblStyle w:val="18"/>
        <w:tblW w:w="8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270"/>
        <w:gridCol w:w="5645"/>
        <w:gridCol w:w="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bottom w:val="single" w:color="auto" w:sz="4" w:space="0"/>
            </w:tcBorders>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270" w:type="dxa"/>
            <w:tcBorders>
              <w:bottom w:val="single" w:color="auto" w:sz="4" w:space="0"/>
            </w:tcBorders>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645"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677" w:type="dxa"/>
            <w:noWrap w:val="0"/>
            <w:vAlign w:val="top"/>
          </w:tcPr>
          <w:p>
            <w:pPr>
              <w:widowControl/>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restart"/>
            <w:tcBorders>
              <w:top w:val="single" w:color="auto" w:sz="4" w:space="0"/>
              <w:left w:val="single" w:color="auto" w:sz="4" w:space="0"/>
              <w:right w:val="single" w:color="auto" w:sz="4" w:space="0"/>
            </w:tcBorders>
            <w:noWrap w:val="0"/>
            <w:vAlign w:val="center"/>
          </w:tcPr>
          <w:p>
            <w:pPr>
              <w:widowControl/>
              <w:jc w:val="center"/>
              <w:rPr>
                <w:rFonts w:hint="eastAsia" w:hAnsi="宋体"/>
                <w:b/>
                <w:sz w:val="24"/>
                <w:highlight w:val="none"/>
              </w:rPr>
            </w:pPr>
            <w:r>
              <w:rPr>
                <w:rFonts w:hint="eastAsia" w:hAnsi="宋体"/>
                <w:b/>
                <w:sz w:val="24"/>
                <w:highlight w:val="none"/>
              </w:rPr>
              <w:t>商务</w:t>
            </w:r>
            <w:r>
              <w:rPr>
                <w:rFonts w:hint="eastAsia" w:hAnsi="宋体"/>
                <w:b/>
                <w:sz w:val="24"/>
                <w:highlight w:val="none"/>
                <w:lang w:val="en-US" w:eastAsia="zh-CN"/>
              </w:rPr>
              <w:t>评分</w:t>
            </w:r>
            <w:r>
              <w:rPr>
                <w:rFonts w:hint="eastAsia" w:hAnsi="宋体"/>
                <w:b/>
                <w:sz w:val="24"/>
                <w:highlight w:val="none"/>
              </w:rPr>
              <w:t>（</w:t>
            </w:r>
            <w:r>
              <w:rPr>
                <w:rFonts w:hint="eastAsia" w:hAnsi="宋体" w:cs="Times New Roman"/>
                <w:b/>
                <w:kern w:val="2"/>
                <w:sz w:val="24"/>
                <w:szCs w:val="24"/>
                <w:highlight w:val="none"/>
                <w:lang w:val="en-US" w:eastAsia="zh-CN" w:bidi="ar-SA"/>
              </w:rPr>
              <w:t>35</w:t>
            </w:r>
            <w:r>
              <w:rPr>
                <w:rFonts w:hint="eastAsia" w:hAnsi="宋体"/>
                <w:b/>
                <w:sz w:val="24"/>
                <w:highlight w:val="none"/>
              </w:rPr>
              <w:t>分）</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资质情况</w:t>
            </w:r>
          </w:p>
          <w:p>
            <w:pPr>
              <w:widowControl/>
              <w:jc w:val="center"/>
              <w:rPr>
                <w:rFonts w:hint="eastAsia" w:ascii="宋体" w:hAnsi="宋体" w:cs="宋体"/>
                <w:kern w:val="0"/>
                <w:lang w:eastAsia="zh-CN"/>
              </w:rPr>
            </w:pPr>
            <w:r>
              <w:rPr>
                <w:rFonts w:hint="eastAsia" w:ascii="宋体" w:hAnsi="宋体" w:cs="宋体"/>
                <w:kern w:val="0"/>
                <w:lang w:val="en-US" w:eastAsia="zh-CN"/>
              </w:rPr>
              <w:t>（10</w:t>
            </w:r>
            <w:r>
              <w:rPr>
                <w:rFonts w:hint="eastAsia" w:ascii="宋体" w:hAnsi="宋体" w:cs="宋体"/>
                <w:kern w:val="0"/>
              </w:rPr>
              <w:t>分）</w:t>
            </w:r>
          </w:p>
        </w:tc>
        <w:tc>
          <w:tcPr>
            <w:tcW w:w="5645" w:type="dxa"/>
            <w:tcBorders>
              <w:lef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根据</w:t>
            </w:r>
            <w:r>
              <w:rPr>
                <w:rFonts w:hint="eastAsia" w:ascii="宋体" w:hAnsi="宋体" w:cs="宋体"/>
                <w:kern w:val="0"/>
                <w:lang w:val="en-US" w:eastAsia="zh-CN"/>
              </w:rPr>
              <w:t>响应</w:t>
            </w:r>
            <w:r>
              <w:rPr>
                <w:rFonts w:hint="eastAsia" w:ascii="宋体" w:hAnsi="宋体" w:cs="宋体"/>
                <w:kern w:val="0"/>
              </w:rPr>
              <w:t>人提供相关资质情况进行横向比较分析：</w:t>
            </w:r>
          </w:p>
          <w:p>
            <w:pPr>
              <w:widowControl/>
              <w:jc w:val="left"/>
              <w:rPr>
                <w:rFonts w:hint="eastAsia" w:ascii="宋体" w:hAnsi="宋体" w:cs="宋体"/>
                <w:kern w:val="0"/>
              </w:rPr>
            </w:pPr>
            <w:r>
              <w:rPr>
                <w:rFonts w:hint="eastAsia" w:ascii="宋体" w:hAnsi="宋体" w:cs="宋体"/>
                <w:kern w:val="0"/>
              </w:rPr>
              <w:t>1、具备</w:t>
            </w:r>
            <w:r>
              <w:rPr>
                <w:rFonts w:hint="eastAsia" w:ascii="宋体" w:hAnsi="宋体" w:cs="宋体"/>
                <w:kern w:val="0"/>
                <w:lang w:val="en-US" w:eastAsia="zh-CN"/>
              </w:rPr>
              <w:t>工程设计电子通信广电行业（有线通信）甲级资质</w:t>
            </w:r>
            <w:r>
              <w:rPr>
                <w:rFonts w:hint="eastAsia" w:ascii="宋体" w:hAnsi="宋体" w:cs="宋体"/>
                <w:kern w:val="0"/>
              </w:rPr>
              <w:t>，</w:t>
            </w:r>
            <w:r>
              <w:rPr>
                <w:rFonts w:hint="eastAsia" w:ascii="宋体" w:hAnsi="宋体" w:cs="宋体"/>
                <w:kern w:val="0"/>
                <w:lang w:val="en-US" w:eastAsia="zh-CN"/>
              </w:rPr>
              <w:t>甲</w:t>
            </w:r>
            <w:r>
              <w:rPr>
                <w:rFonts w:hint="eastAsia" w:ascii="宋体" w:hAnsi="宋体" w:cs="宋体"/>
                <w:kern w:val="0"/>
              </w:rPr>
              <w:t>级得</w:t>
            </w:r>
            <w:r>
              <w:rPr>
                <w:rFonts w:hint="eastAsia" w:ascii="宋体" w:hAnsi="宋体" w:cs="宋体"/>
                <w:kern w:val="0"/>
                <w:lang w:val="en-US" w:eastAsia="zh-CN"/>
              </w:rPr>
              <w:t>5</w:t>
            </w:r>
            <w:r>
              <w:rPr>
                <w:rFonts w:hint="eastAsia" w:ascii="宋体" w:hAnsi="宋体" w:cs="宋体"/>
                <w:kern w:val="0"/>
              </w:rPr>
              <w:t>分，</w:t>
            </w:r>
            <w:r>
              <w:rPr>
                <w:rFonts w:hint="eastAsia" w:ascii="宋体" w:hAnsi="宋体" w:cs="宋体"/>
                <w:kern w:val="0"/>
                <w:lang w:eastAsia="zh-CN"/>
              </w:rPr>
              <w:t>乙</w:t>
            </w:r>
            <w:r>
              <w:rPr>
                <w:rFonts w:hint="eastAsia" w:ascii="宋体" w:hAnsi="宋体" w:cs="宋体"/>
                <w:kern w:val="0"/>
              </w:rPr>
              <w:t>级得</w:t>
            </w:r>
            <w:r>
              <w:rPr>
                <w:rFonts w:hint="eastAsia" w:ascii="宋体" w:hAnsi="宋体" w:cs="宋体"/>
                <w:kern w:val="0"/>
                <w:lang w:val="en-US" w:eastAsia="zh-CN"/>
              </w:rPr>
              <w:t>3</w:t>
            </w:r>
            <w:r>
              <w:rPr>
                <w:rFonts w:hint="eastAsia" w:ascii="宋体" w:hAnsi="宋体" w:cs="宋体"/>
                <w:kern w:val="0"/>
              </w:rPr>
              <w:t>分，其余得0分。</w:t>
            </w:r>
          </w:p>
          <w:p>
            <w:pPr>
              <w:widowControl/>
              <w:jc w:val="left"/>
              <w:rPr>
                <w:rFonts w:hint="eastAsia" w:ascii="宋体" w:hAnsi="宋体" w:cs="宋体"/>
                <w:kern w:val="0"/>
              </w:rPr>
            </w:pPr>
            <w:r>
              <w:rPr>
                <w:rFonts w:hint="eastAsia" w:ascii="宋体" w:hAnsi="宋体" w:cs="宋体"/>
                <w:kern w:val="0"/>
                <w:lang w:val="en-US" w:eastAsia="zh-CN"/>
              </w:rPr>
              <w:t>2</w:t>
            </w:r>
            <w:r>
              <w:rPr>
                <w:rFonts w:hint="eastAsia" w:ascii="宋体" w:hAnsi="宋体" w:cs="宋体"/>
                <w:kern w:val="0"/>
              </w:rPr>
              <w:t>、具有建设行政主管部门颁发的建筑智能化系统设计专项甲级资质证书的得</w:t>
            </w:r>
            <w:r>
              <w:rPr>
                <w:rFonts w:hint="eastAsia" w:ascii="宋体" w:hAnsi="宋体" w:cs="宋体"/>
                <w:kern w:val="0"/>
                <w:lang w:val="en-US" w:eastAsia="zh-CN"/>
              </w:rPr>
              <w:t>5</w:t>
            </w:r>
            <w:r>
              <w:rPr>
                <w:rFonts w:hint="eastAsia" w:ascii="宋体" w:hAnsi="宋体" w:cs="宋体"/>
                <w:kern w:val="0"/>
              </w:rPr>
              <w:t>分，乙级的得</w:t>
            </w:r>
            <w:r>
              <w:rPr>
                <w:rFonts w:hint="eastAsia" w:ascii="宋体" w:hAnsi="宋体" w:cs="宋体"/>
                <w:kern w:val="0"/>
                <w:lang w:val="en-US" w:eastAsia="zh-CN"/>
              </w:rPr>
              <w:t>3</w:t>
            </w:r>
            <w:r>
              <w:rPr>
                <w:rFonts w:hint="eastAsia" w:ascii="宋体" w:hAnsi="宋体" w:cs="宋体"/>
                <w:kern w:val="0"/>
              </w:rPr>
              <w:t>分，丙级及以下得1分，无则得0分。</w:t>
            </w:r>
          </w:p>
        </w:tc>
        <w:tc>
          <w:tcPr>
            <w:tcW w:w="677"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7" w:type="dxa"/>
            <w:vMerge w:val="continue"/>
            <w:tcBorders>
              <w:left w:val="single" w:color="auto" w:sz="4" w:space="0"/>
              <w:right w:val="single" w:color="auto" w:sz="4" w:space="0"/>
            </w:tcBorders>
            <w:noWrap w:val="0"/>
            <w:vAlign w:val="center"/>
          </w:tcPr>
          <w:p>
            <w:pPr>
              <w:widowControl/>
              <w:jc w:val="center"/>
              <w:rPr>
                <w:rFonts w:ascii="宋体" w:hAnsi="宋体" w:cs="宋体"/>
                <w:szCs w:val="21"/>
                <w:highlight w:val="none"/>
                <w:shd w:val="clear" w:color="auto" w:fill="FFFFFF"/>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项目业绩情况</w:t>
            </w:r>
          </w:p>
          <w:p>
            <w:pPr>
              <w:widowControl/>
              <w:jc w:val="center"/>
              <w:rPr>
                <w:rFonts w:hint="eastAsia" w:ascii="宋体" w:hAnsi="宋体" w:cs="宋体"/>
                <w:kern w:val="0"/>
              </w:rPr>
            </w:pPr>
            <w:r>
              <w:rPr>
                <w:rFonts w:hint="eastAsia" w:ascii="宋体" w:hAnsi="宋体" w:cs="宋体"/>
                <w:kern w:val="0"/>
                <w:lang w:val="en-US" w:eastAsia="zh-CN"/>
              </w:rPr>
              <w:t>（5</w:t>
            </w:r>
            <w:r>
              <w:rPr>
                <w:rFonts w:hint="eastAsia" w:ascii="宋体" w:hAnsi="宋体" w:cs="宋体"/>
                <w:kern w:val="0"/>
              </w:rPr>
              <w:t>分）</w:t>
            </w:r>
          </w:p>
        </w:tc>
        <w:tc>
          <w:tcPr>
            <w:tcW w:w="5645" w:type="dxa"/>
            <w:tcBorders>
              <w:lef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lang w:val="en-US" w:eastAsia="zh-CN"/>
              </w:rPr>
              <w:t>响应</w:t>
            </w:r>
            <w:r>
              <w:rPr>
                <w:rFonts w:hint="eastAsia" w:ascii="宋体" w:hAnsi="宋体" w:cs="宋体"/>
                <w:kern w:val="0"/>
              </w:rPr>
              <w:t>人提供自2019年1月1日（以合同签订时间为准）至今承担过</w:t>
            </w:r>
            <w:r>
              <w:rPr>
                <w:rFonts w:hint="eastAsia" w:ascii="宋体" w:hAnsi="宋体" w:cs="宋体"/>
                <w:kern w:val="0"/>
                <w:lang w:val="en-US" w:eastAsia="zh-CN"/>
              </w:rPr>
              <w:t>同</w:t>
            </w:r>
            <w:r>
              <w:rPr>
                <w:rFonts w:hint="eastAsia" w:ascii="宋体" w:hAnsi="宋体" w:cs="宋体"/>
                <w:kern w:val="0"/>
              </w:rPr>
              <w:t>类设计项目的，每个项目得</w:t>
            </w:r>
            <w:r>
              <w:rPr>
                <w:rFonts w:hint="eastAsia" w:ascii="宋体" w:hAnsi="宋体" w:cs="宋体"/>
                <w:kern w:val="0"/>
                <w:lang w:val="en-US" w:eastAsia="zh-CN"/>
              </w:rPr>
              <w:t>1</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注：最高得分为</w:t>
            </w:r>
            <w:r>
              <w:rPr>
                <w:rFonts w:hint="eastAsia" w:ascii="宋体" w:hAnsi="宋体" w:cs="宋体"/>
                <w:kern w:val="0"/>
                <w:lang w:val="en-US" w:eastAsia="zh-CN"/>
              </w:rPr>
              <w:t>5</w:t>
            </w:r>
            <w:r>
              <w:rPr>
                <w:rFonts w:hint="eastAsia" w:ascii="宋体" w:hAnsi="宋体" w:cs="宋体"/>
                <w:kern w:val="0"/>
              </w:rPr>
              <w:t>分。须提供合同关键页（含签订合同双方的单位名称、项目名称、项目金额与双方盖章、签订日期）证明材料复印件并加盖</w:t>
            </w:r>
            <w:r>
              <w:rPr>
                <w:rFonts w:hint="eastAsia" w:ascii="宋体" w:hAnsi="宋体" w:cs="宋体"/>
                <w:kern w:val="0"/>
                <w:lang w:val="en-US" w:eastAsia="zh-CN"/>
              </w:rPr>
              <w:t>响应</w:t>
            </w:r>
            <w:r>
              <w:rPr>
                <w:rFonts w:hint="eastAsia" w:ascii="宋体" w:hAnsi="宋体" w:cs="宋体"/>
                <w:kern w:val="0"/>
              </w:rPr>
              <w:t>人公章，证明材料需体现日期，不提供不得分。</w:t>
            </w:r>
          </w:p>
        </w:tc>
        <w:tc>
          <w:tcPr>
            <w:tcW w:w="677"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widowControl/>
              <w:jc w:val="center"/>
              <w:rPr>
                <w:rFonts w:ascii="宋体" w:hAnsi="宋体" w:cs="宋体"/>
                <w:szCs w:val="21"/>
                <w:highlight w:val="none"/>
                <w:shd w:val="clear" w:color="auto" w:fill="FFFFFF"/>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拟安排的项目负责人情况</w:t>
            </w:r>
          </w:p>
          <w:p>
            <w:pPr>
              <w:widowControl/>
              <w:jc w:val="center"/>
              <w:rPr>
                <w:rFonts w:hint="eastAsia" w:ascii="宋体" w:hAnsi="宋体" w:cs="宋体"/>
                <w:kern w:val="0"/>
              </w:rPr>
            </w:pPr>
            <w:r>
              <w:rPr>
                <w:rFonts w:hint="eastAsia" w:ascii="宋体" w:hAnsi="宋体" w:cs="宋体"/>
                <w:kern w:val="0"/>
                <w:lang w:val="en-US" w:eastAsia="zh-CN"/>
              </w:rPr>
              <w:t>（10</w:t>
            </w:r>
            <w:r>
              <w:rPr>
                <w:rFonts w:hint="eastAsia" w:ascii="宋体" w:hAnsi="宋体" w:cs="宋体"/>
                <w:kern w:val="0"/>
              </w:rPr>
              <w:t>分）</w:t>
            </w:r>
          </w:p>
        </w:tc>
        <w:tc>
          <w:tcPr>
            <w:tcW w:w="5645" w:type="dxa"/>
            <w:tcBorders>
              <w:lef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项目负责人具有本科学历或以上学历，在上述基础上：</w:t>
            </w:r>
          </w:p>
          <w:p>
            <w:pPr>
              <w:widowControl/>
              <w:jc w:val="left"/>
              <w:rPr>
                <w:rFonts w:hint="eastAsia" w:ascii="宋体" w:hAnsi="宋体" w:cs="宋体"/>
                <w:kern w:val="0"/>
              </w:rPr>
            </w:pPr>
            <w:r>
              <w:rPr>
                <w:rFonts w:hint="eastAsia" w:ascii="宋体" w:hAnsi="宋体" w:cs="宋体"/>
                <w:kern w:val="0"/>
              </w:rPr>
              <w:t>1、具有电子技术或通信信息类高级工程师职称证书，得</w:t>
            </w:r>
            <w:r>
              <w:rPr>
                <w:rFonts w:hint="eastAsia" w:ascii="宋体" w:hAnsi="宋体" w:cs="宋体"/>
                <w:kern w:val="0"/>
                <w:lang w:val="en-US" w:eastAsia="zh-CN"/>
              </w:rPr>
              <w:t>5</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2、具有通信建设工程概预算证书，得</w:t>
            </w:r>
            <w:r>
              <w:rPr>
                <w:rFonts w:hint="eastAsia" w:ascii="宋体" w:hAnsi="宋体" w:cs="宋体"/>
                <w:kern w:val="0"/>
                <w:lang w:val="en-US" w:eastAsia="zh-CN"/>
              </w:rPr>
              <w:t>5</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注：最高得</w:t>
            </w:r>
            <w:r>
              <w:rPr>
                <w:rFonts w:hint="eastAsia" w:ascii="宋体" w:hAnsi="宋体" w:cs="宋体"/>
                <w:kern w:val="0"/>
                <w:lang w:val="en-US" w:eastAsia="zh-CN"/>
              </w:rPr>
              <w:t>10</w:t>
            </w:r>
            <w:r>
              <w:rPr>
                <w:rFonts w:hint="eastAsia" w:ascii="宋体" w:hAnsi="宋体" w:cs="宋体"/>
                <w:kern w:val="0"/>
              </w:rPr>
              <w:t>分。须提供项目负责人社保证明（</w:t>
            </w:r>
            <w:r>
              <w:rPr>
                <w:rFonts w:hint="eastAsia" w:ascii="宋体" w:hAnsi="宋体" w:cs="宋体"/>
                <w:kern w:val="0"/>
                <w:lang w:val="en-US" w:eastAsia="zh-CN"/>
              </w:rPr>
              <w:t>响应</w:t>
            </w:r>
            <w:r>
              <w:rPr>
                <w:rFonts w:hint="eastAsia" w:ascii="宋体" w:hAnsi="宋体" w:cs="宋体"/>
                <w:kern w:val="0"/>
              </w:rPr>
              <w:t>日期最近半年通过</w:t>
            </w:r>
            <w:r>
              <w:rPr>
                <w:rFonts w:hint="eastAsia" w:ascii="宋体" w:hAnsi="宋体" w:cs="宋体"/>
                <w:kern w:val="0"/>
                <w:lang w:val="en-US" w:eastAsia="zh-CN"/>
              </w:rPr>
              <w:t>响应</w:t>
            </w:r>
            <w:r>
              <w:rPr>
                <w:rFonts w:hint="eastAsia" w:ascii="宋体" w:hAnsi="宋体" w:cs="宋体"/>
                <w:kern w:val="0"/>
              </w:rPr>
              <w:t>人购买的社保证明）、相关资格证书、学历证书复印件并加盖</w:t>
            </w:r>
            <w:r>
              <w:rPr>
                <w:rFonts w:hint="eastAsia" w:ascii="宋体" w:hAnsi="宋体" w:cs="宋体"/>
                <w:kern w:val="0"/>
                <w:lang w:val="en-US" w:eastAsia="zh-CN"/>
              </w:rPr>
              <w:t>响应</w:t>
            </w:r>
            <w:r>
              <w:rPr>
                <w:rFonts w:hint="eastAsia" w:ascii="宋体" w:hAnsi="宋体" w:cs="宋体"/>
                <w:kern w:val="0"/>
              </w:rPr>
              <w:t>人公章。未提供社保证明的，本项不得分。评分中出现无证明资料或专家无法凭所提供资料判断是否得分的情况，一律作不得分处理。</w:t>
            </w:r>
          </w:p>
        </w:tc>
        <w:tc>
          <w:tcPr>
            <w:tcW w:w="677"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widowControl/>
              <w:jc w:val="center"/>
              <w:rPr>
                <w:rFonts w:ascii="宋体" w:hAnsi="宋体" w:cs="宋体"/>
                <w:szCs w:val="21"/>
                <w:highlight w:val="none"/>
                <w:shd w:val="clear" w:color="auto" w:fill="FFFFFF"/>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拟安排的项目团队成员（主要技术人员）情况（项目负责人除外）</w:t>
            </w:r>
          </w:p>
          <w:p>
            <w:pPr>
              <w:widowControl/>
              <w:jc w:val="center"/>
              <w:rPr>
                <w:rFonts w:hint="eastAsia" w:ascii="宋体" w:hAnsi="宋体" w:cs="宋体"/>
                <w:kern w:val="0"/>
              </w:rPr>
            </w:pPr>
            <w:r>
              <w:rPr>
                <w:rFonts w:hint="eastAsia" w:ascii="宋体" w:hAnsi="宋体" w:cs="宋体"/>
                <w:kern w:val="0"/>
                <w:lang w:val="en-US" w:eastAsia="zh-CN"/>
              </w:rPr>
              <w:t>（10</w:t>
            </w:r>
            <w:r>
              <w:rPr>
                <w:rFonts w:hint="eastAsia" w:ascii="宋体" w:hAnsi="宋体" w:cs="宋体"/>
                <w:kern w:val="0"/>
              </w:rPr>
              <w:t>分）</w:t>
            </w:r>
          </w:p>
        </w:tc>
        <w:tc>
          <w:tcPr>
            <w:tcW w:w="5645" w:type="dxa"/>
            <w:tcBorders>
              <w:lef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项目团队成员具有本科学历或以上学历，在此基础上满足以下证书的情况进行评分：</w:t>
            </w:r>
          </w:p>
          <w:p>
            <w:pPr>
              <w:widowControl/>
              <w:jc w:val="left"/>
              <w:rPr>
                <w:rFonts w:hint="eastAsia" w:ascii="宋体" w:hAnsi="宋体" w:cs="宋体"/>
                <w:kern w:val="0"/>
              </w:rPr>
            </w:pPr>
            <w:r>
              <w:rPr>
                <w:rFonts w:hint="eastAsia" w:ascii="宋体" w:hAnsi="宋体" w:cs="宋体"/>
                <w:kern w:val="0"/>
              </w:rPr>
              <w:t>1、具有PMP项目证书的，得</w:t>
            </w:r>
            <w:r>
              <w:rPr>
                <w:rFonts w:hint="eastAsia" w:ascii="宋体" w:hAnsi="宋体" w:cs="宋体"/>
                <w:kern w:val="0"/>
                <w:lang w:val="en-US" w:eastAsia="zh-CN"/>
              </w:rPr>
              <w:t>3</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2、具有系统集成项目管理工程师证书的，得</w:t>
            </w:r>
            <w:r>
              <w:rPr>
                <w:rFonts w:hint="eastAsia" w:ascii="宋体" w:hAnsi="宋体" w:cs="宋体"/>
                <w:kern w:val="0"/>
                <w:lang w:val="en-US" w:eastAsia="zh-CN"/>
              </w:rPr>
              <w:t>3</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3、具有电子技术或通信信息类或通信技术类</w:t>
            </w:r>
            <w:r>
              <w:rPr>
                <w:rFonts w:hint="eastAsia" w:ascii="宋体" w:hAnsi="宋体" w:cs="宋体"/>
                <w:kern w:val="0"/>
                <w:lang w:val="en-US" w:eastAsia="zh-CN"/>
              </w:rPr>
              <w:t>中</w:t>
            </w:r>
            <w:r>
              <w:rPr>
                <w:rFonts w:hint="eastAsia" w:ascii="宋体" w:hAnsi="宋体" w:cs="宋体"/>
                <w:kern w:val="0"/>
              </w:rPr>
              <w:t>级工程师职称证书的，得</w:t>
            </w:r>
            <w:r>
              <w:rPr>
                <w:rFonts w:hint="eastAsia" w:ascii="宋体" w:hAnsi="宋体" w:cs="宋体"/>
                <w:kern w:val="0"/>
                <w:lang w:val="en-US" w:eastAsia="zh-CN"/>
              </w:rPr>
              <w:t>2</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4、具有一级建造师证书的，得</w:t>
            </w:r>
            <w:r>
              <w:rPr>
                <w:rFonts w:hint="eastAsia" w:ascii="宋体" w:hAnsi="宋体" w:cs="宋体"/>
                <w:kern w:val="0"/>
                <w:lang w:val="en-US" w:eastAsia="zh-CN"/>
              </w:rPr>
              <w:t>2</w:t>
            </w:r>
            <w:r>
              <w:rPr>
                <w:rFonts w:hint="eastAsia" w:ascii="宋体" w:hAnsi="宋体" w:cs="宋体"/>
                <w:kern w:val="0"/>
              </w:rPr>
              <w:t>分。</w:t>
            </w:r>
          </w:p>
          <w:p>
            <w:pPr>
              <w:widowControl/>
              <w:jc w:val="left"/>
              <w:rPr>
                <w:rFonts w:hint="eastAsia" w:ascii="宋体" w:hAnsi="宋体" w:cs="宋体"/>
                <w:kern w:val="0"/>
                <w:lang w:eastAsia="zh-CN"/>
              </w:rPr>
            </w:pPr>
            <w:r>
              <w:rPr>
                <w:rFonts w:hint="eastAsia" w:ascii="宋体" w:hAnsi="宋体" w:cs="宋体"/>
                <w:kern w:val="0"/>
              </w:rPr>
              <w:t>注：最高得</w:t>
            </w:r>
            <w:r>
              <w:rPr>
                <w:rFonts w:hint="eastAsia" w:ascii="宋体" w:hAnsi="宋体" w:cs="宋体"/>
                <w:kern w:val="0"/>
                <w:lang w:val="en-US" w:eastAsia="zh-CN"/>
              </w:rPr>
              <w:t>10</w:t>
            </w:r>
            <w:r>
              <w:rPr>
                <w:rFonts w:hint="eastAsia" w:ascii="宋体" w:hAnsi="宋体" w:cs="宋体"/>
                <w:kern w:val="0"/>
              </w:rPr>
              <w:t>分。须提供项目</w:t>
            </w:r>
            <w:r>
              <w:rPr>
                <w:rFonts w:hint="eastAsia" w:ascii="宋体" w:hAnsi="宋体" w:cs="宋体"/>
                <w:kern w:val="0"/>
                <w:lang w:val="en-US" w:eastAsia="zh-CN"/>
              </w:rPr>
              <w:t>团队成员</w:t>
            </w:r>
            <w:r>
              <w:rPr>
                <w:rFonts w:hint="eastAsia" w:ascii="宋体" w:hAnsi="宋体" w:cs="宋体"/>
                <w:kern w:val="0"/>
              </w:rPr>
              <w:t>社保证明（</w:t>
            </w:r>
            <w:r>
              <w:rPr>
                <w:rFonts w:hint="eastAsia" w:ascii="宋体" w:hAnsi="宋体" w:cs="宋体"/>
                <w:kern w:val="0"/>
                <w:lang w:val="en-US" w:eastAsia="zh-CN"/>
              </w:rPr>
              <w:t>响应</w:t>
            </w:r>
            <w:r>
              <w:rPr>
                <w:rFonts w:hint="eastAsia" w:ascii="宋体" w:hAnsi="宋体" w:cs="宋体"/>
                <w:kern w:val="0"/>
              </w:rPr>
              <w:t>日期最近半年通过</w:t>
            </w:r>
            <w:r>
              <w:rPr>
                <w:rFonts w:hint="eastAsia" w:ascii="宋体" w:hAnsi="宋体" w:cs="宋体"/>
                <w:kern w:val="0"/>
                <w:lang w:val="en-US" w:eastAsia="zh-CN"/>
              </w:rPr>
              <w:t>响应</w:t>
            </w:r>
            <w:r>
              <w:rPr>
                <w:rFonts w:hint="eastAsia" w:ascii="宋体" w:hAnsi="宋体" w:cs="宋体"/>
                <w:kern w:val="0"/>
              </w:rPr>
              <w:t>人购买的社保证明）、相关资格证书、学历证书复印件并加盖</w:t>
            </w:r>
            <w:r>
              <w:rPr>
                <w:rFonts w:hint="eastAsia" w:ascii="宋体" w:hAnsi="宋体" w:cs="宋体"/>
                <w:kern w:val="0"/>
                <w:lang w:val="en-US" w:eastAsia="zh-CN"/>
              </w:rPr>
              <w:t>响应</w:t>
            </w:r>
            <w:r>
              <w:rPr>
                <w:rFonts w:hint="eastAsia" w:ascii="宋体" w:hAnsi="宋体" w:cs="宋体"/>
                <w:kern w:val="0"/>
              </w:rPr>
              <w:t>人公章。未提供社保证明的，本项不得分。评分中出现无证明资料或专家无法凭所提供资料判断是否得分的情况，一律作不得分处理。</w:t>
            </w:r>
          </w:p>
        </w:tc>
        <w:tc>
          <w:tcPr>
            <w:tcW w:w="677" w:type="dxa"/>
            <w:tcBorders>
              <w:left w:val="single" w:color="auto" w:sz="4" w:space="0"/>
            </w:tcBorders>
            <w:noWrap w:val="0"/>
            <w:vAlign w:val="top"/>
          </w:tcPr>
          <w:p>
            <w:pPr>
              <w:widowControl/>
              <w:jc w:val="left"/>
              <w:rPr>
                <w:rFonts w:hint="eastAsia" w:ascii="宋体" w:hAnsi="宋体" w:cs="宋体"/>
                <w:kern w:val="0"/>
                <w:highlight w:val="none"/>
              </w:rPr>
            </w:pPr>
          </w:p>
        </w:tc>
      </w:tr>
    </w:tbl>
    <w:p>
      <w:pPr>
        <w:pStyle w:val="41"/>
        <w:tabs>
          <w:tab w:val="left" w:pos="945"/>
          <w:tab w:val="left" w:pos="1050"/>
        </w:tabs>
        <w:jc w:val="both"/>
        <w:rPr>
          <w:rFonts w:hint="eastAsia" w:hAnsi="宋体"/>
          <w:b/>
          <w:sz w:val="24"/>
          <w:highlight w:val="none"/>
        </w:rPr>
        <w:sectPr>
          <w:pgSz w:w="11906" w:h="16838"/>
          <w:pgMar w:top="1610" w:right="1474" w:bottom="1304" w:left="1474" w:header="851" w:footer="684" w:gutter="0"/>
          <w:pgNumType w:fmt="numberInDash"/>
          <w:cols w:space="720" w:num="1"/>
          <w:titlePg/>
          <w:docGrid w:type="lines" w:linePitch="312" w:charSpace="0"/>
        </w:sectPr>
      </w:pPr>
    </w:p>
    <w:p>
      <w:pPr>
        <w:pStyle w:val="41"/>
        <w:tabs>
          <w:tab w:val="left" w:pos="945"/>
          <w:tab w:val="left" w:pos="1050"/>
        </w:tabs>
        <w:jc w:val="both"/>
        <w:rPr>
          <w:rFonts w:hint="eastAsia" w:hAnsi="宋体"/>
          <w:b/>
          <w:sz w:val="24"/>
          <w:highlight w:val="none"/>
        </w:rPr>
      </w:pPr>
    </w:p>
    <w:p>
      <w:pPr>
        <w:pStyle w:val="41"/>
        <w:tabs>
          <w:tab w:val="left" w:pos="945"/>
          <w:tab w:val="left" w:pos="1050"/>
        </w:tabs>
        <w:jc w:val="both"/>
        <w:rPr>
          <w:rFonts w:hint="eastAsia" w:hAnsi="宋体"/>
          <w:b/>
          <w:sz w:val="24"/>
          <w:highlight w:val="none"/>
        </w:rPr>
      </w:pPr>
      <w:r>
        <w:rPr>
          <w:rFonts w:hint="eastAsia" w:hAnsi="宋体"/>
          <w:b/>
          <w:sz w:val="24"/>
          <w:highlight w:val="none"/>
          <w:lang w:val="en-US" w:eastAsia="zh-CN"/>
        </w:rPr>
        <w:t>三、</w:t>
      </w:r>
      <w:r>
        <w:rPr>
          <w:rFonts w:hint="eastAsia" w:hAnsi="宋体"/>
          <w:b/>
          <w:sz w:val="24"/>
          <w:highlight w:val="none"/>
        </w:rPr>
        <w:t>技术部分（</w:t>
      </w:r>
      <w:r>
        <w:rPr>
          <w:rFonts w:hint="eastAsia" w:hAnsi="宋体" w:cs="Times New Roman"/>
          <w:b/>
          <w:kern w:val="2"/>
          <w:sz w:val="24"/>
          <w:szCs w:val="24"/>
          <w:highlight w:val="none"/>
          <w:lang w:val="en-US" w:eastAsia="zh-CN" w:bidi="ar-SA"/>
        </w:rPr>
        <w:t>55</w:t>
      </w:r>
      <w:r>
        <w:rPr>
          <w:rFonts w:hint="eastAsia" w:hAnsi="宋体"/>
          <w:b/>
          <w:sz w:val="24"/>
          <w:highlight w:val="none"/>
        </w:rPr>
        <w:t>分）</w:t>
      </w:r>
    </w:p>
    <w:tbl>
      <w:tblPr>
        <w:tblStyle w:val="1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59"/>
        <w:gridCol w:w="5409"/>
        <w:gridCol w:w="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459"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409"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784" w:type="dxa"/>
            <w:noWrap w:val="0"/>
            <w:vAlign w:val="top"/>
          </w:tcPr>
          <w:p>
            <w:pPr>
              <w:widowControl/>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noWrap w:val="0"/>
            <w:vAlign w:val="center"/>
          </w:tcPr>
          <w:p>
            <w:pPr>
              <w:widowControl/>
              <w:jc w:val="center"/>
              <w:rPr>
                <w:rFonts w:hint="eastAsia" w:ascii="宋体" w:hAnsi="宋体" w:cs="宋体"/>
                <w:kern w:val="0"/>
              </w:rPr>
            </w:pPr>
            <w:r>
              <w:rPr>
                <w:rFonts w:hint="eastAsia" w:ascii="宋体" w:hAnsi="宋体" w:cs="宋体"/>
                <w:kern w:val="0"/>
                <w:lang w:val="en-US" w:eastAsia="zh-CN"/>
              </w:rPr>
              <w:t>技术</w:t>
            </w:r>
            <w:r>
              <w:rPr>
                <w:rFonts w:hint="eastAsia" w:ascii="宋体" w:hAnsi="宋体" w:cs="宋体"/>
                <w:kern w:val="0"/>
              </w:rPr>
              <w:t>评分</w:t>
            </w:r>
          </w:p>
          <w:p>
            <w:pPr>
              <w:widowControl/>
              <w:jc w:val="center"/>
              <w:rPr>
                <w:rFonts w:hint="eastAsia" w:ascii="宋体" w:hAnsi="宋体"/>
                <w:b/>
                <w:szCs w:val="21"/>
                <w:highlight w:val="none"/>
              </w:rPr>
            </w:pPr>
            <w:r>
              <w:rPr>
                <w:rFonts w:hint="eastAsia" w:ascii="宋体" w:hAnsi="宋体" w:cs="宋体"/>
                <w:kern w:val="0"/>
              </w:rPr>
              <w:t>（</w:t>
            </w:r>
            <w:r>
              <w:rPr>
                <w:rFonts w:hint="eastAsia" w:ascii="宋体" w:hAnsi="宋体" w:cs="宋体"/>
                <w:kern w:val="0"/>
                <w:lang w:val="en-US" w:eastAsia="zh-CN"/>
              </w:rPr>
              <w:t>55</w:t>
            </w:r>
            <w:r>
              <w:rPr>
                <w:rFonts w:hint="eastAsia" w:ascii="宋体" w:hAnsi="宋体" w:cs="宋体"/>
                <w:kern w:val="0"/>
              </w:rPr>
              <w:t>分）</w:t>
            </w:r>
          </w:p>
        </w:tc>
        <w:tc>
          <w:tcPr>
            <w:tcW w:w="1459" w:type="dxa"/>
            <w:noWrap w:val="0"/>
            <w:vAlign w:val="center"/>
          </w:tcPr>
          <w:p>
            <w:pPr>
              <w:widowControl/>
              <w:jc w:val="center"/>
              <w:rPr>
                <w:rFonts w:hint="eastAsia"/>
              </w:rPr>
            </w:pPr>
            <w:r>
              <w:rPr>
                <w:rFonts w:hint="eastAsia"/>
              </w:rPr>
              <w:t>资质情况</w:t>
            </w:r>
          </w:p>
          <w:p>
            <w:pPr>
              <w:pStyle w:val="9"/>
              <w:ind w:firstLine="210" w:firstLineChars="100"/>
              <w:rPr>
                <w:rFonts w:ascii="宋体" w:hAnsi="宋体" w:cs="宋体"/>
                <w:kern w:val="0"/>
                <w:highlight w:val="none"/>
              </w:rPr>
            </w:pPr>
            <w:r>
              <w:rPr>
                <w:rFonts w:hint="eastAsia" w:ascii="Times New Roman" w:hAnsi="Times New Roman" w:cs="Times New Roman" w:eastAsiaTheme="minorEastAsia"/>
                <w:kern w:val="2"/>
                <w:sz w:val="21"/>
                <w:szCs w:val="21"/>
                <w:lang w:val="en-US" w:eastAsia="zh-CN" w:bidi="ar-SA"/>
              </w:rPr>
              <w:t>（25分）</w:t>
            </w:r>
          </w:p>
        </w:tc>
        <w:tc>
          <w:tcPr>
            <w:tcW w:w="5409" w:type="dxa"/>
            <w:noWrap w:val="0"/>
            <w:vAlign w:val="center"/>
          </w:tcPr>
          <w:p>
            <w:pPr>
              <w:widowControl/>
              <w:jc w:val="left"/>
              <w:rPr>
                <w:rFonts w:hint="eastAsia" w:ascii="宋体" w:hAnsi="宋体" w:cs="宋体"/>
                <w:kern w:val="0"/>
              </w:rPr>
            </w:pPr>
            <w:r>
              <w:rPr>
                <w:rFonts w:hint="eastAsia" w:ascii="宋体" w:hAnsi="宋体" w:cs="宋体"/>
                <w:kern w:val="0"/>
              </w:rPr>
              <w:t>根据各</w:t>
            </w:r>
            <w:r>
              <w:rPr>
                <w:rFonts w:hint="eastAsia" w:ascii="宋体" w:hAnsi="宋体" w:cs="宋体"/>
                <w:kern w:val="0"/>
                <w:lang w:val="en-US" w:eastAsia="zh-CN"/>
              </w:rPr>
              <w:t>响应</w:t>
            </w:r>
            <w:r>
              <w:rPr>
                <w:rFonts w:hint="eastAsia" w:ascii="宋体" w:hAnsi="宋体" w:cs="宋体"/>
                <w:kern w:val="0"/>
              </w:rPr>
              <w:t>人对采购需求的分析进行比较分析：</w:t>
            </w:r>
          </w:p>
          <w:p>
            <w:pPr>
              <w:widowControl/>
              <w:jc w:val="left"/>
              <w:rPr>
                <w:rFonts w:hint="eastAsia" w:ascii="宋体" w:hAnsi="宋体" w:cs="宋体"/>
                <w:kern w:val="0"/>
              </w:rPr>
            </w:pPr>
            <w:r>
              <w:rPr>
                <w:rFonts w:hint="eastAsia" w:ascii="宋体" w:hAnsi="宋体" w:cs="宋体"/>
                <w:kern w:val="0"/>
              </w:rPr>
              <w:t>1、采购需求分析详细、完整、准确，为优：</w:t>
            </w:r>
            <w:r>
              <w:rPr>
                <w:rFonts w:hint="eastAsia" w:ascii="宋体" w:hAnsi="宋体" w:cs="宋体"/>
                <w:kern w:val="0"/>
                <w:lang w:val="en-US" w:eastAsia="zh-CN"/>
              </w:rPr>
              <w:t>25</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2、采购需求分析较详细、较完整、较准确，为良：</w:t>
            </w:r>
            <w:r>
              <w:rPr>
                <w:rFonts w:hint="eastAsia" w:ascii="宋体" w:hAnsi="宋体" w:cs="宋体"/>
                <w:kern w:val="0"/>
                <w:lang w:val="en-US" w:eastAsia="zh-CN"/>
              </w:rPr>
              <w:t>20</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3、采购需求分析不够详细、不够完整、不够准确，为中：</w:t>
            </w:r>
            <w:r>
              <w:rPr>
                <w:rFonts w:hint="eastAsia" w:ascii="宋体" w:hAnsi="宋体" w:cs="宋体"/>
                <w:kern w:val="0"/>
                <w:lang w:val="en-US" w:eastAsia="zh-CN"/>
              </w:rPr>
              <w:t>15</w:t>
            </w:r>
            <w:r>
              <w:rPr>
                <w:rFonts w:hint="eastAsia" w:ascii="宋体" w:hAnsi="宋体" w:cs="宋体"/>
                <w:kern w:val="0"/>
              </w:rPr>
              <w:t>分；</w:t>
            </w:r>
          </w:p>
          <w:p>
            <w:pPr>
              <w:widowControl/>
              <w:jc w:val="left"/>
              <w:rPr>
                <w:rFonts w:ascii="宋体" w:hAnsi="宋体" w:cs="宋体"/>
                <w:kern w:val="0"/>
                <w:highlight w:val="none"/>
              </w:rPr>
            </w:pPr>
            <w:r>
              <w:rPr>
                <w:rFonts w:hint="eastAsia" w:ascii="宋体" w:hAnsi="宋体" w:cs="宋体"/>
                <w:kern w:val="0"/>
              </w:rPr>
              <w:t>4、采购需求分析简略、粗糙或不分析，为差：</w:t>
            </w:r>
            <w:r>
              <w:rPr>
                <w:rFonts w:hint="eastAsia" w:ascii="宋体" w:hAnsi="宋体" w:cs="宋体"/>
                <w:kern w:val="0"/>
                <w:lang w:val="en-US" w:eastAsia="zh-CN"/>
              </w:rPr>
              <w:t>10</w:t>
            </w:r>
            <w:r>
              <w:rPr>
                <w:rFonts w:hint="eastAsia" w:ascii="宋体" w:hAnsi="宋体" w:cs="宋体"/>
                <w:kern w:val="0"/>
              </w:rPr>
              <w:t>分。</w:t>
            </w:r>
          </w:p>
        </w:tc>
        <w:tc>
          <w:tcPr>
            <w:tcW w:w="784" w:type="dxa"/>
            <w:noWrap w:val="0"/>
            <w:vAlign w:val="center"/>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widowControl/>
              <w:jc w:val="center"/>
              <w:rPr>
                <w:rFonts w:ascii="宋体" w:hAnsi="宋体" w:cs="宋体"/>
                <w:szCs w:val="21"/>
                <w:highlight w:val="none"/>
                <w:shd w:val="clear" w:color="auto" w:fill="FFFFFF"/>
              </w:rPr>
            </w:pPr>
          </w:p>
        </w:tc>
        <w:tc>
          <w:tcPr>
            <w:tcW w:w="1459" w:type="dxa"/>
            <w:noWrap w:val="0"/>
            <w:vAlign w:val="center"/>
          </w:tcPr>
          <w:p>
            <w:pPr>
              <w:widowControl/>
              <w:jc w:val="center"/>
              <w:rPr>
                <w:rFonts w:hint="eastAsia"/>
              </w:rPr>
            </w:pPr>
            <w:r>
              <w:rPr>
                <w:rFonts w:hint="eastAsia"/>
              </w:rPr>
              <w:t>项目业绩情况</w:t>
            </w:r>
          </w:p>
          <w:p>
            <w:pPr>
              <w:pStyle w:val="9"/>
              <w:ind w:firstLine="210" w:firstLineChars="100"/>
              <w:rPr>
                <w:rFonts w:ascii="宋体" w:hAnsi="宋体" w:cs="宋体"/>
                <w:kern w:val="0"/>
                <w:highlight w:val="none"/>
              </w:rPr>
            </w:pPr>
            <w:r>
              <w:rPr>
                <w:rFonts w:hint="eastAsia" w:ascii="Times New Roman" w:hAnsi="Times New Roman" w:cs="Times New Roman" w:eastAsiaTheme="minorEastAsia"/>
                <w:kern w:val="2"/>
                <w:sz w:val="21"/>
                <w:szCs w:val="21"/>
                <w:lang w:val="en-US" w:eastAsia="zh-CN" w:bidi="ar-SA"/>
              </w:rPr>
              <w:t>（25分）</w:t>
            </w:r>
          </w:p>
        </w:tc>
        <w:tc>
          <w:tcPr>
            <w:tcW w:w="5409" w:type="dxa"/>
            <w:noWrap w:val="0"/>
            <w:vAlign w:val="center"/>
          </w:tcPr>
          <w:p>
            <w:pPr>
              <w:widowControl/>
              <w:jc w:val="left"/>
              <w:rPr>
                <w:rFonts w:hint="eastAsia" w:ascii="宋体" w:hAnsi="宋体" w:cs="宋体"/>
                <w:kern w:val="0"/>
              </w:rPr>
            </w:pPr>
            <w:r>
              <w:rPr>
                <w:rFonts w:hint="eastAsia" w:ascii="宋体" w:hAnsi="宋体" w:cs="宋体"/>
                <w:kern w:val="0"/>
              </w:rPr>
              <w:t>根据各</w:t>
            </w:r>
            <w:r>
              <w:rPr>
                <w:rFonts w:hint="eastAsia" w:ascii="宋体" w:hAnsi="宋体" w:cs="宋体"/>
                <w:kern w:val="0"/>
                <w:lang w:val="en-US" w:eastAsia="zh-CN"/>
              </w:rPr>
              <w:t>响应</w:t>
            </w:r>
            <w:r>
              <w:rPr>
                <w:rFonts w:hint="eastAsia" w:ascii="宋体" w:hAnsi="宋体" w:cs="宋体"/>
                <w:kern w:val="0"/>
              </w:rPr>
              <w:t>人对项目重点难点分析的理解程度进行比较分析：</w:t>
            </w:r>
          </w:p>
          <w:p>
            <w:pPr>
              <w:widowControl/>
              <w:jc w:val="left"/>
              <w:rPr>
                <w:rFonts w:hint="eastAsia" w:ascii="宋体" w:hAnsi="宋体" w:cs="宋体"/>
                <w:kern w:val="0"/>
              </w:rPr>
            </w:pPr>
            <w:r>
              <w:rPr>
                <w:rFonts w:hint="eastAsia" w:ascii="宋体" w:hAnsi="宋体" w:cs="宋体"/>
                <w:kern w:val="0"/>
              </w:rPr>
              <w:t>1、项目重点、难点分析透彻，描述详细、准确，为优：</w:t>
            </w:r>
            <w:r>
              <w:rPr>
                <w:rFonts w:hint="eastAsia" w:ascii="宋体" w:hAnsi="宋体" w:cs="宋体"/>
                <w:kern w:val="0"/>
                <w:lang w:val="en-US" w:eastAsia="zh-CN"/>
              </w:rPr>
              <w:t>25</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2、项目重点、难点分析较透彻，描述较详细、较准确，为良：</w:t>
            </w:r>
            <w:r>
              <w:rPr>
                <w:rFonts w:hint="eastAsia" w:ascii="宋体" w:hAnsi="宋体" w:cs="宋体"/>
                <w:kern w:val="0"/>
                <w:lang w:val="en-US" w:eastAsia="zh-CN"/>
              </w:rPr>
              <w:t>20</w:t>
            </w:r>
            <w:r>
              <w:rPr>
                <w:rFonts w:hint="eastAsia" w:ascii="宋体" w:hAnsi="宋体" w:cs="宋体"/>
                <w:kern w:val="0"/>
              </w:rPr>
              <w:t>分；</w:t>
            </w:r>
          </w:p>
          <w:p>
            <w:pPr>
              <w:widowControl/>
              <w:jc w:val="left"/>
              <w:rPr>
                <w:rFonts w:hint="eastAsia" w:ascii="宋体" w:hAnsi="宋体" w:cs="宋体"/>
                <w:kern w:val="0"/>
              </w:rPr>
            </w:pPr>
            <w:r>
              <w:rPr>
                <w:rFonts w:hint="eastAsia" w:ascii="宋体" w:hAnsi="宋体" w:cs="宋体"/>
                <w:kern w:val="0"/>
              </w:rPr>
              <w:t>3、项目重点、难点分析不够透彻，描述不够详细、不够准确，为中：1</w:t>
            </w:r>
            <w:r>
              <w:rPr>
                <w:rFonts w:hint="eastAsia" w:ascii="宋体" w:hAnsi="宋体" w:cs="宋体"/>
                <w:kern w:val="0"/>
                <w:lang w:val="en-US" w:eastAsia="zh-CN"/>
              </w:rPr>
              <w:t>5</w:t>
            </w:r>
            <w:r>
              <w:rPr>
                <w:rFonts w:hint="eastAsia" w:ascii="宋体" w:hAnsi="宋体" w:cs="宋体"/>
                <w:kern w:val="0"/>
              </w:rPr>
              <w:t>分；</w:t>
            </w:r>
          </w:p>
          <w:p>
            <w:pPr>
              <w:widowControl/>
              <w:jc w:val="left"/>
              <w:rPr>
                <w:rFonts w:ascii="宋体" w:hAnsi="宋体" w:cs="宋体"/>
                <w:kern w:val="0"/>
                <w:highlight w:val="none"/>
              </w:rPr>
            </w:pPr>
            <w:r>
              <w:rPr>
                <w:rFonts w:hint="eastAsia" w:ascii="宋体" w:hAnsi="宋体" w:cs="宋体"/>
                <w:kern w:val="0"/>
              </w:rPr>
              <w:t>4、项目重点、难点分析描述简略、粗糙或不分析，为差：</w:t>
            </w:r>
            <w:r>
              <w:rPr>
                <w:rFonts w:hint="eastAsia" w:ascii="宋体" w:hAnsi="宋体" w:cs="宋体"/>
                <w:kern w:val="0"/>
                <w:lang w:val="en-US" w:eastAsia="zh-CN"/>
              </w:rPr>
              <w:t>10</w:t>
            </w:r>
            <w:r>
              <w:rPr>
                <w:rFonts w:hint="eastAsia" w:ascii="宋体" w:hAnsi="宋体" w:cs="宋体"/>
                <w:kern w:val="0"/>
              </w:rPr>
              <w:t>分。</w:t>
            </w:r>
          </w:p>
        </w:tc>
        <w:tc>
          <w:tcPr>
            <w:tcW w:w="784" w:type="dxa"/>
            <w:noWrap w:val="0"/>
            <w:vAlign w:val="center"/>
          </w:tcPr>
          <w:p>
            <w:pPr>
              <w:widowControl/>
              <w:jc w:val="left"/>
              <w:rPr>
                <w:rFonts w:hint="eastAsia" w:ascii="宋体" w:hAnsi="宋体" w:cs="宋体"/>
                <w:color w:val="FF0000"/>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widowControl/>
              <w:jc w:val="center"/>
              <w:rPr>
                <w:rFonts w:ascii="宋体" w:hAnsi="宋体" w:cs="宋体"/>
                <w:szCs w:val="21"/>
                <w:highlight w:val="none"/>
                <w:shd w:val="clear" w:color="auto" w:fill="FFFFFF"/>
              </w:rPr>
            </w:pPr>
          </w:p>
        </w:tc>
        <w:tc>
          <w:tcPr>
            <w:tcW w:w="1459" w:type="dxa"/>
            <w:noWrap w:val="0"/>
            <w:vAlign w:val="center"/>
          </w:tcPr>
          <w:p>
            <w:pPr>
              <w:widowControl/>
              <w:jc w:val="center"/>
              <w:rPr>
                <w:rFonts w:hint="eastAsia" w:ascii="宋体" w:hAnsi="宋体" w:cs="宋体"/>
                <w:kern w:val="0"/>
              </w:rPr>
            </w:pPr>
            <w:r>
              <w:rPr>
                <w:rFonts w:hint="eastAsia" w:ascii="宋体" w:hAnsi="宋体" w:cs="宋体"/>
                <w:kern w:val="0"/>
              </w:rPr>
              <w:t>拟安排的项目负责人情况</w:t>
            </w:r>
          </w:p>
          <w:p>
            <w:pPr>
              <w:widowControl/>
              <w:jc w:val="center"/>
              <w:rPr>
                <w:rFonts w:ascii="宋体" w:hAnsi="宋体" w:cs="宋体"/>
                <w:kern w:val="0"/>
                <w:highlight w:val="none"/>
              </w:rPr>
            </w:pPr>
            <w:r>
              <w:rPr>
                <w:rFonts w:hint="eastAsia" w:ascii="Times New Roman" w:hAnsi="Times New Roman" w:cs="Times New Roman" w:eastAsiaTheme="minorEastAsia"/>
                <w:kern w:val="2"/>
                <w:sz w:val="21"/>
                <w:szCs w:val="21"/>
                <w:lang w:val="en-US" w:eastAsia="zh-CN" w:bidi="ar-SA"/>
              </w:rPr>
              <w:t>（</w:t>
            </w:r>
            <w:r>
              <w:rPr>
                <w:rFonts w:hint="eastAsia" w:ascii="Times New Roman" w:hAnsi="Times New Roman" w:cs="Times New Roman"/>
                <w:kern w:val="2"/>
                <w:sz w:val="21"/>
                <w:szCs w:val="21"/>
                <w:lang w:val="en-US" w:eastAsia="zh-CN" w:bidi="ar-SA"/>
              </w:rPr>
              <w:t>3</w:t>
            </w:r>
            <w:r>
              <w:rPr>
                <w:rFonts w:hint="eastAsia" w:ascii="Times New Roman" w:hAnsi="Times New Roman" w:cs="Times New Roman" w:eastAsiaTheme="minorEastAsia"/>
                <w:kern w:val="2"/>
                <w:sz w:val="21"/>
                <w:szCs w:val="21"/>
                <w:lang w:val="en-US" w:eastAsia="zh-CN" w:bidi="ar-SA"/>
              </w:rPr>
              <w:t>分）</w:t>
            </w:r>
          </w:p>
        </w:tc>
        <w:tc>
          <w:tcPr>
            <w:tcW w:w="5409" w:type="dxa"/>
            <w:noWrap w:val="0"/>
            <w:vAlign w:val="center"/>
          </w:tcPr>
          <w:p>
            <w:pPr>
              <w:widowControl/>
              <w:jc w:val="left"/>
              <w:rPr>
                <w:rFonts w:hint="eastAsia" w:ascii="宋体" w:hAnsi="宋体" w:cs="宋体"/>
                <w:kern w:val="0"/>
              </w:rPr>
            </w:pPr>
            <w:r>
              <w:rPr>
                <w:rFonts w:hint="eastAsia" w:ascii="宋体" w:hAnsi="宋体" w:cs="宋体"/>
                <w:kern w:val="0"/>
              </w:rPr>
              <w:t>根据各</w:t>
            </w:r>
            <w:r>
              <w:rPr>
                <w:rFonts w:hint="eastAsia" w:ascii="宋体" w:hAnsi="宋体" w:cs="宋体"/>
                <w:kern w:val="0"/>
                <w:lang w:val="en-US" w:eastAsia="zh-CN"/>
              </w:rPr>
              <w:t>响应</w:t>
            </w:r>
            <w:r>
              <w:rPr>
                <w:rFonts w:hint="eastAsia" w:ascii="宋体" w:hAnsi="宋体" w:cs="宋体"/>
                <w:kern w:val="0"/>
              </w:rPr>
              <w:t>人提供的设计进度和设计质量保障措施进行比较分析：</w:t>
            </w:r>
          </w:p>
          <w:p>
            <w:pPr>
              <w:widowControl/>
              <w:jc w:val="left"/>
              <w:rPr>
                <w:rFonts w:hint="eastAsia" w:ascii="宋体" w:hAnsi="宋体" w:cs="宋体"/>
                <w:kern w:val="0"/>
              </w:rPr>
            </w:pPr>
            <w:r>
              <w:rPr>
                <w:rFonts w:hint="eastAsia" w:ascii="宋体" w:hAnsi="宋体" w:cs="宋体"/>
                <w:kern w:val="0"/>
              </w:rPr>
              <w:t>1、针对项目编制进度计划及相关保障措施描述详细、准确、完整，为优：3分；</w:t>
            </w:r>
          </w:p>
          <w:p>
            <w:pPr>
              <w:widowControl/>
              <w:jc w:val="left"/>
              <w:rPr>
                <w:rFonts w:hint="eastAsia" w:ascii="宋体" w:hAnsi="宋体" w:cs="宋体"/>
                <w:kern w:val="0"/>
              </w:rPr>
            </w:pPr>
            <w:r>
              <w:rPr>
                <w:rFonts w:hint="eastAsia" w:ascii="宋体" w:hAnsi="宋体" w:cs="宋体"/>
                <w:kern w:val="0"/>
              </w:rPr>
              <w:t>2、针对项目编制进度计划及相关保障措施描述较详细、较准确、较完整，为良：2分；</w:t>
            </w:r>
          </w:p>
          <w:p>
            <w:pPr>
              <w:widowControl/>
              <w:jc w:val="left"/>
              <w:rPr>
                <w:rFonts w:hint="eastAsia" w:ascii="宋体" w:hAnsi="宋体" w:cs="宋体"/>
                <w:kern w:val="0"/>
              </w:rPr>
            </w:pPr>
            <w:r>
              <w:rPr>
                <w:rFonts w:hint="eastAsia" w:ascii="宋体" w:hAnsi="宋体" w:cs="宋体"/>
                <w:kern w:val="0"/>
              </w:rPr>
              <w:t>3、针对项目编制进度计划及相关保障措施描述不够详细、不够准确，为中：1分；</w:t>
            </w:r>
          </w:p>
          <w:p>
            <w:pPr>
              <w:widowControl/>
              <w:jc w:val="left"/>
              <w:rPr>
                <w:rFonts w:ascii="宋体" w:hAnsi="宋体" w:cs="宋体"/>
                <w:kern w:val="0"/>
                <w:highlight w:val="none"/>
              </w:rPr>
            </w:pPr>
            <w:r>
              <w:rPr>
                <w:rFonts w:hint="eastAsia" w:ascii="宋体" w:hAnsi="宋体" w:cs="宋体"/>
                <w:kern w:val="0"/>
              </w:rPr>
              <w:t>4、针对项目编制进度计划及相关保障措施描述简略、粗糙或不分析，为差：0分。</w:t>
            </w:r>
          </w:p>
        </w:tc>
        <w:tc>
          <w:tcPr>
            <w:tcW w:w="784" w:type="dxa"/>
            <w:noWrap w:val="0"/>
            <w:vAlign w:val="center"/>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widowControl/>
              <w:jc w:val="center"/>
              <w:rPr>
                <w:rFonts w:ascii="宋体" w:hAnsi="宋体" w:cs="宋体"/>
                <w:szCs w:val="21"/>
                <w:highlight w:val="none"/>
                <w:shd w:val="clear" w:color="auto" w:fill="FFFFFF"/>
              </w:rPr>
            </w:pPr>
          </w:p>
        </w:tc>
        <w:tc>
          <w:tcPr>
            <w:tcW w:w="1459" w:type="dxa"/>
            <w:noWrap w:val="0"/>
            <w:vAlign w:val="center"/>
          </w:tcPr>
          <w:p>
            <w:pPr>
              <w:widowControl/>
              <w:jc w:val="center"/>
              <w:rPr>
                <w:rFonts w:hint="eastAsia" w:ascii="宋体" w:hAnsi="宋体" w:cs="宋体"/>
                <w:kern w:val="0"/>
              </w:rPr>
            </w:pPr>
            <w:r>
              <w:rPr>
                <w:rFonts w:hint="eastAsia" w:ascii="宋体" w:hAnsi="宋体" w:cs="宋体"/>
                <w:kern w:val="0"/>
              </w:rPr>
              <w:t>拟安排的项目团队成员（主要技术人员）情况（项目负责人除外）</w:t>
            </w:r>
          </w:p>
          <w:p>
            <w:pPr>
              <w:widowControl/>
              <w:jc w:val="center"/>
              <w:rPr>
                <w:rFonts w:ascii="宋体" w:hAnsi="宋体" w:cs="宋体"/>
                <w:kern w:val="0"/>
                <w:highlight w:val="none"/>
              </w:rPr>
            </w:pPr>
            <w:r>
              <w:rPr>
                <w:rFonts w:hint="eastAsia" w:ascii="Times New Roman" w:hAnsi="Times New Roman" w:cs="Times New Roman" w:eastAsiaTheme="minorEastAsia"/>
                <w:kern w:val="2"/>
                <w:sz w:val="21"/>
                <w:szCs w:val="21"/>
                <w:lang w:val="en-US" w:eastAsia="zh-CN" w:bidi="ar-SA"/>
              </w:rPr>
              <w:t>（</w:t>
            </w:r>
            <w:r>
              <w:rPr>
                <w:rFonts w:hint="eastAsia" w:ascii="Times New Roman" w:hAnsi="Times New Roman" w:cs="Times New Roman"/>
                <w:kern w:val="2"/>
                <w:sz w:val="21"/>
                <w:szCs w:val="21"/>
                <w:lang w:val="en-US" w:eastAsia="zh-CN" w:bidi="ar-SA"/>
              </w:rPr>
              <w:t>2</w:t>
            </w:r>
            <w:r>
              <w:rPr>
                <w:rFonts w:hint="eastAsia" w:ascii="Times New Roman" w:hAnsi="Times New Roman" w:cs="Times New Roman" w:eastAsiaTheme="minorEastAsia"/>
                <w:kern w:val="2"/>
                <w:sz w:val="21"/>
                <w:szCs w:val="21"/>
                <w:lang w:val="en-US" w:eastAsia="zh-CN" w:bidi="ar-SA"/>
              </w:rPr>
              <w:t>分）</w:t>
            </w:r>
          </w:p>
        </w:tc>
        <w:tc>
          <w:tcPr>
            <w:tcW w:w="5409" w:type="dxa"/>
            <w:noWrap w:val="0"/>
            <w:vAlign w:val="center"/>
          </w:tcPr>
          <w:p>
            <w:pPr>
              <w:widowControl/>
              <w:jc w:val="left"/>
              <w:rPr>
                <w:rFonts w:ascii="宋体" w:hAnsi="宋体" w:cs="宋体"/>
                <w:kern w:val="0"/>
                <w:highlight w:val="none"/>
              </w:rPr>
            </w:pPr>
            <w:r>
              <w:rPr>
                <w:rFonts w:hint="eastAsia" w:ascii="宋体" w:hAnsi="宋体" w:cs="宋体"/>
                <w:kern w:val="0"/>
              </w:rPr>
              <w:t>因项目不确定性而引起的额外工作量，在不超过总工作量10%的情况下，</w:t>
            </w:r>
            <w:r>
              <w:rPr>
                <w:rFonts w:hint="eastAsia" w:ascii="宋体" w:hAnsi="宋体" w:cs="宋体"/>
                <w:kern w:val="0"/>
                <w:lang w:val="en-US" w:eastAsia="zh-CN"/>
              </w:rPr>
              <w:t>响应</w:t>
            </w:r>
            <w:r>
              <w:rPr>
                <w:rFonts w:hint="eastAsia" w:ascii="宋体" w:hAnsi="宋体" w:cs="宋体"/>
                <w:kern w:val="0"/>
              </w:rPr>
              <w:t>人承诺不另外加收费用得2分，无承诺不得分。（提供承诺函并加盖</w:t>
            </w:r>
            <w:r>
              <w:rPr>
                <w:rFonts w:hint="eastAsia" w:ascii="宋体" w:hAnsi="宋体" w:cs="宋体"/>
                <w:kern w:val="0"/>
                <w:lang w:val="en-US" w:eastAsia="zh-CN"/>
              </w:rPr>
              <w:t>响应</w:t>
            </w:r>
            <w:r>
              <w:rPr>
                <w:rFonts w:hint="eastAsia" w:ascii="宋体" w:hAnsi="宋体" w:cs="宋体"/>
                <w:kern w:val="0"/>
              </w:rPr>
              <w:t>人公章）</w:t>
            </w:r>
          </w:p>
        </w:tc>
        <w:tc>
          <w:tcPr>
            <w:tcW w:w="784" w:type="dxa"/>
            <w:noWrap w:val="0"/>
            <w:vAlign w:val="center"/>
          </w:tcPr>
          <w:p>
            <w:pPr>
              <w:widowControl/>
              <w:jc w:val="left"/>
              <w:rPr>
                <w:rFonts w:hint="eastAsia" w:ascii="宋体" w:hAnsi="宋体" w:cs="宋体"/>
                <w:kern w:val="0"/>
                <w:highlight w:val="none"/>
              </w:rPr>
            </w:pPr>
          </w:p>
        </w:tc>
      </w:tr>
    </w:tbl>
    <w:p>
      <w:pPr>
        <w:bidi w:val="0"/>
        <w:rPr>
          <w:rFonts w:hint="eastAsia"/>
          <w:highlight w:val="none"/>
        </w:rPr>
        <w:sectPr>
          <w:pgSz w:w="11906" w:h="16838"/>
          <w:pgMar w:top="1610" w:right="1474" w:bottom="1304" w:left="1474" w:header="851" w:footer="684" w:gutter="0"/>
          <w:pgNumType w:fmt="numberInDash"/>
          <w:cols w:space="720" w:num="1"/>
          <w:titlePg/>
          <w:docGrid w:type="lines" w:linePitch="312" w:charSpace="0"/>
        </w:sectPr>
      </w:pPr>
    </w:p>
    <w:p>
      <w:pPr>
        <w:rPr>
          <w:sz w:val="32"/>
          <w:szCs w:val="32"/>
          <w:highlight w:val="none"/>
        </w:rPr>
      </w:pPr>
      <w:r>
        <w:rPr>
          <w:rFonts w:hint="eastAsia" w:ascii="宋体" w:hAnsi="宋体" w:eastAsia="宋体" w:cs="宋体"/>
          <w:sz w:val="32"/>
          <w:szCs w:val="32"/>
          <w:highlight w:val="none"/>
        </w:rPr>
        <w:t>第一部分：商务服务响应文件</w:t>
      </w:r>
    </w:p>
    <w:p>
      <w:pPr>
        <w:bidi w:val="0"/>
        <w:jc w:val="center"/>
        <w:rPr>
          <w:sz w:val="32"/>
          <w:szCs w:val="32"/>
          <w:highlight w:val="none"/>
        </w:rPr>
      </w:pPr>
      <w:r>
        <w:rPr>
          <w:rFonts w:hint="eastAsia"/>
          <w:sz w:val="32"/>
          <w:szCs w:val="32"/>
          <w:highlight w:val="none"/>
        </w:rPr>
        <w:t>一、响应函</w:t>
      </w:r>
    </w:p>
    <w:p>
      <w:pPr>
        <w:spacing w:line="440" w:lineRule="exact"/>
        <w:rPr>
          <w:szCs w:val="21"/>
          <w:highlight w:val="none"/>
        </w:rPr>
      </w:pPr>
      <w:r>
        <w:rPr>
          <w:rFonts w:hint="eastAsia"/>
          <w:szCs w:val="21"/>
          <w:highlight w:val="none"/>
          <w:u w:val="single"/>
        </w:rPr>
        <w:t>数字江门网络建设有限公司</w:t>
      </w:r>
      <w:r>
        <w:rPr>
          <w:szCs w:val="21"/>
          <w:highlight w:val="none"/>
        </w:rPr>
        <w:t>：</w:t>
      </w:r>
    </w:p>
    <w:p>
      <w:pPr>
        <w:ind w:firstLine="420" w:firstLineChars="200"/>
        <w:rPr>
          <w:rFonts w:hint="eastAsia" w:ascii="宋体" w:hAnsi="宋体"/>
          <w:szCs w:val="21"/>
          <w:highlight w:val="none"/>
        </w:rPr>
      </w:pPr>
      <w:r>
        <w:rPr>
          <w:szCs w:val="21"/>
          <w:highlight w:val="none"/>
        </w:rPr>
        <w:t>1．我方已仔细研究</w:t>
      </w:r>
      <w:r>
        <w:rPr>
          <w:rFonts w:ascii="Times New Roman" w:hAnsi="Times New Roman" w:cs="Times New Roman"/>
          <w:szCs w:val="21"/>
          <w:highlight w:val="none"/>
        </w:rPr>
        <w:t>了</w:t>
      </w:r>
      <w:r>
        <w:rPr>
          <w:rFonts w:hint="eastAsia" w:ascii="Times New Roman" w:hAnsi="Times New Roman" w:cs="Times New Roman"/>
          <w:szCs w:val="21"/>
          <w:highlight w:val="none"/>
          <w:lang w:val="en-US" w:eastAsia="zh-CN"/>
        </w:rPr>
        <w:t>医院新院区若干个项目设计服务采购项目采购</w:t>
      </w:r>
      <w:r>
        <w:rPr>
          <w:rFonts w:ascii="Times New Roman" w:hAnsi="Times New Roman" w:cs="Times New Roman"/>
          <w:szCs w:val="21"/>
          <w:highlight w:val="none"/>
        </w:rPr>
        <w:t>文件的全部内容，</w:t>
      </w:r>
      <w:r>
        <w:rPr>
          <w:rFonts w:hint="eastAsia" w:ascii="Times New Roman" w:hAnsi="Times New Roman" w:cs="Times New Roman"/>
          <w:szCs w:val="21"/>
          <w:highlight w:val="none"/>
        </w:rPr>
        <w:t>现提交响应文件（响应文件正本一份</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响应文件电子版（U</w:t>
      </w:r>
      <w:r>
        <w:rPr>
          <w:rFonts w:hint="eastAsia"/>
          <w:szCs w:val="21"/>
          <w:highlight w:val="none"/>
        </w:rPr>
        <w:t>盘）一份）。</w:t>
      </w:r>
      <w:r>
        <w:rPr>
          <w:rFonts w:hint="eastAsia" w:hAnsi="宋体"/>
          <w:bCs/>
          <w:szCs w:val="21"/>
          <w:highlight w:val="none"/>
        </w:rPr>
        <w:t>包括以下内容</w:t>
      </w:r>
      <w:r>
        <w:rPr>
          <w:rFonts w:hint="eastAsia" w:ascii="宋体" w:hAnsi="宋体"/>
          <w:szCs w:val="21"/>
          <w:highlight w:val="none"/>
        </w:rPr>
        <w:t>：</w:t>
      </w:r>
    </w:p>
    <w:p>
      <w:pPr>
        <w:ind w:firstLine="1701" w:firstLineChars="810"/>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响应函；</w:t>
      </w:r>
    </w:p>
    <w:p>
      <w:pPr>
        <w:ind w:firstLine="1701" w:firstLineChars="81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法人授权委托书及授权代表身份证明；</w:t>
      </w:r>
    </w:p>
    <w:p>
      <w:pPr>
        <w:ind w:firstLine="1701" w:firstLineChars="81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rPr>
        <w:tab/>
      </w:r>
      <w:r>
        <w:rPr>
          <w:rFonts w:hint="eastAsia" w:ascii="宋体" w:hAnsi="宋体"/>
          <w:szCs w:val="21"/>
          <w:highlight w:val="none"/>
        </w:rPr>
        <w:t>营业执照（或事业单位法人证书等）；</w:t>
      </w:r>
    </w:p>
    <w:p>
      <w:pPr>
        <w:ind w:firstLine="1701" w:firstLineChars="81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对项目需求书的应答；</w:t>
      </w:r>
    </w:p>
    <w:p>
      <w:pPr>
        <w:ind w:firstLine="1701" w:firstLineChars="810"/>
        <w:rPr>
          <w:rFonts w:hint="eastAsia" w:ascii="宋体" w:hAnsi="宋体"/>
          <w:szCs w:val="21"/>
          <w:highlight w:val="none"/>
        </w:rPr>
      </w:pPr>
      <w:r>
        <w:rPr>
          <w:rFonts w:hint="eastAsia" w:ascii="宋体" w:hAnsi="宋体"/>
          <w:szCs w:val="21"/>
          <w:highlight w:val="none"/>
        </w:rPr>
        <w:t>5.</w:t>
      </w:r>
      <w:r>
        <w:rPr>
          <w:rFonts w:hint="eastAsia" w:ascii="宋体" w:hAnsi="宋体"/>
          <w:szCs w:val="21"/>
          <w:highlight w:val="none"/>
        </w:rPr>
        <w:tab/>
      </w:r>
      <w:r>
        <w:rPr>
          <w:rFonts w:hint="eastAsia" w:ascii="宋体" w:hAnsi="宋体"/>
          <w:szCs w:val="21"/>
          <w:highlight w:val="none"/>
        </w:rPr>
        <w:t>企业实力；</w:t>
      </w:r>
    </w:p>
    <w:p>
      <w:pPr>
        <w:ind w:firstLine="1701" w:firstLineChars="810"/>
        <w:rPr>
          <w:rFonts w:hint="eastAsia" w:ascii="宋体" w:hAnsi="宋体"/>
          <w:szCs w:val="21"/>
          <w:highlight w:val="none"/>
        </w:rPr>
      </w:pPr>
      <w:r>
        <w:rPr>
          <w:rFonts w:hint="eastAsia" w:ascii="宋体" w:hAnsi="宋体"/>
          <w:szCs w:val="21"/>
          <w:highlight w:val="none"/>
        </w:rPr>
        <w:t>6.</w:t>
      </w:r>
      <w:r>
        <w:rPr>
          <w:rFonts w:hint="eastAsia" w:ascii="宋体" w:hAnsi="宋体"/>
          <w:szCs w:val="21"/>
          <w:highlight w:val="none"/>
        </w:rPr>
        <w:tab/>
      </w:r>
      <w:r>
        <w:rPr>
          <w:rFonts w:hint="eastAsia" w:ascii="宋体" w:hAnsi="宋体"/>
          <w:szCs w:val="21"/>
          <w:highlight w:val="none"/>
        </w:rPr>
        <w:t>项目实施方案；</w:t>
      </w:r>
    </w:p>
    <w:p>
      <w:pPr>
        <w:ind w:firstLine="1701" w:firstLineChars="810"/>
        <w:rPr>
          <w:rFonts w:hint="eastAsia" w:ascii="宋体" w:hAnsi="宋体"/>
          <w:szCs w:val="21"/>
          <w:highlight w:val="none"/>
        </w:rPr>
      </w:pPr>
      <w:r>
        <w:rPr>
          <w:rFonts w:hint="eastAsia" w:ascii="宋体" w:hAnsi="宋体"/>
          <w:szCs w:val="21"/>
          <w:highlight w:val="none"/>
        </w:rPr>
        <w:t>7.</w:t>
      </w:r>
      <w:r>
        <w:rPr>
          <w:rFonts w:hint="eastAsia" w:ascii="宋体" w:hAnsi="宋体"/>
          <w:szCs w:val="21"/>
          <w:highlight w:val="none"/>
        </w:rPr>
        <w:tab/>
      </w:r>
      <w:r>
        <w:rPr>
          <w:rFonts w:hint="eastAsia" w:ascii="宋体" w:hAnsi="宋体"/>
          <w:szCs w:val="21"/>
          <w:highlight w:val="none"/>
          <w:lang w:val="en-US" w:eastAsia="zh-CN"/>
        </w:rPr>
        <w:t>采购</w:t>
      </w:r>
      <w:r>
        <w:rPr>
          <w:rFonts w:hint="eastAsia" w:ascii="宋体" w:hAnsi="宋体"/>
          <w:szCs w:val="21"/>
          <w:highlight w:val="none"/>
        </w:rPr>
        <w:t>文件规定及供应商认为需要提供的其他资料。</w:t>
      </w:r>
    </w:p>
    <w:p>
      <w:pPr>
        <w:spacing w:after="156" w:afterLines="50"/>
        <w:ind w:firstLine="240"/>
        <w:rPr>
          <w:rFonts w:hint="eastAsia" w:ascii="宋体" w:hAnsi="宋体" w:cs="宋体"/>
          <w:highlight w:val="none"/>
        </w:rPr>
      </w:pPr>
      <w:r>
        <w:rPr>
          <w:rFonts w:hint="eastAsia" w:ascii="宋体" w:hAnsi="宋体" w:cs="宋体"/>
          <w:highlight w:val="none"/>
        </w:rPr>
        <w:t>我方在此声明：</w:t>
      </w:r>
    </w:p>
    <w:p>
      <w:pPr>
        <w:ind w:firstLine="420" w:firstLineChars="200"/>
        <w:rPr>
          <w:szCs w:val="21"/>
          <w:highlight w:val="none"/>
        </w:rPr>
      </w:pPr>
      <w:r>
        <w:rPr>
          <w:szCs w:val="21"/>
          <w:highlight w:val="none"/>
        </w:rPr>
        <w:t>2．我方承诺在</w:t>
      </w:r>
      <w:r>
        <w:rPr>
          <w:rFonts w:hint="eastAsia"/>
          <w:szCs w:val="21"/>
          <w:highlight w:val="none"/>
          <w:lang w:val="en-US" w:eastAsia="zh-CN"/>
        </w:rPr>
        <w:t>采购</w:t>
      </w:r>
      <w:r>
        <w:rPr>
          <w:rFonts w:hint="eastAsia"/>
          <w:szCs w:val="21"/>
          <w:highlight w:val="none"/>
        </w:rPr>
        <w:t>文件规定的</w:t>
      </w:r>
      <w:r>
        <w:rPr>
          <w:rFonts w:hint="eastAsia"/>
          <w:szCs w:val="21"/>
          <w:highlight w:val="none"/>
          <w:lang w:val="en-US" w:eastAsia="zh-CN"/>
        </w:rPr>
        <w:t>采购</w:t>
      </w:r>
      <w:r>
        <w:rPr>
          <w:szCs w:val="21"/>
          <w:highlight w:val="none"/>
        </w:rPr>
        <w:t>有效期内不修改、撤销</w:t>
      </w:r>
      <w:r>
        <w:rPr>
          <w:rFonts w:hint="eastAsia"/>
          <w:szCs w:val="21"/>
          <w:highlight w:val="none"/>
        </w:rPr>
        <w:t>响应文件</w:t>
      </w:r>
      <w:r>
        <w:rPr>
          <w:szCs w:val="21"/>
          <w:highlight w:val="none"/>
        </w:rPr>
        <w:t>。</w:t>
      </w:r>
    </w:p>
    <w:p>
      <w:pPr>
        <w:ind w:firstLine="420" w:firstLineChars="200"/>
        <w:rPr>
          <w:szCs w:val="21"/>
          <w:highlight w:val="none"/>
        </w:rPr>
      </w:pPr>
      <w:r>
        <w:rPr>
          <w:rFonts w:hint="eastAsia"/>
          <w:szCs w:val="21"/>
          <w:highlight w:val="none"/>
        </w:rPr>
        <w:t>3</w:t>
      </w:r>
      <w:r>
        <w:rPr>
          <w:szCs w:val="21"/>
          <w:highlight w:val="none"/>
        </w:rPr>
        <w:t>．如我方</w:t>
      </w:r>
      <w:r>
        <w:rPr>
          <w:rFonts w:hint="eastAsia"/>
          <w:szCs w:val="21"/>
          <w:highlight w:val="none"/>
        </w:rPr>
        <w:t>成交</w:t>
      </w:r>
      <w:r>
        <w:rPr>
          <w:szCs w:val="21"/>
          <w:highlight w:val="none"/>
        </w:rPr>
        <w:t>：</w:t>
      </w:r>
    </w:p>
    <w:p>
      <w:pPr>
        <w:ind w:firstLine="718" w:firstLineChars="342"/>
        <w:rPr>
          <w:rFonts w:hint="eastAsia"/>
          <w:szCs w:val="21"/>
          <w:highlight w:val="none"/>
        </w:rPr>
      </w:pPr>
      <w:r>
        <w:rPr>
          <w:szCs w:val="21"/>
          <w:highlight w:val="none"/>
        </w:rPr>
        <w:t>（1）我方承诺在收到</w:t>
      </w:r>
      <w:r>
        <w:rPr>
          <w:rFonts w:hint="eastAsia"/>
          <w:szCs w:val="21"/>
          <w:highlight w:val="none"/>
        </w:rPr>
        <w:t>成交</w:t>
      </w:r>
      <w:r>
        <w:rPr>
          <w:szCs w:val="21"/>
          <w:highlight w:val="none"/>
        </w:rPr>
        <w:t>通知书后，在</w:t>
      </w:r>
      <w:r>
        <w:rPr>
          <w:rFonts w:hint="eastAsia"/>
          <w:szCs w:val="21"/>
          <w:highlight w:val="none"/>
        </w:rPr>
        <w:t>成交</w:t>
      </w:r>
      <w:r>
        <w:rPr>
          <w:szCs w:val="21"/>
          <w:highlight w:val="none"/>
        </w:rPr>
        <w:t>通知书规定的期限内与你方签订合同</w:t>
      </w:r>
      <w:r>
        <w:rPr>
          <w:rFonts w:hint="eastAsia"/>
          <w:szCs w:val="21"/>
          <w:highlight w:val="none"/>
        </w:rPr>
        <w:t>；</w:t>
      </w:r>
    </w:p>
    <w:p>
      <w:pPr>
        <w:ind w:firstLine="718" w:firstLineChars="342"/>
        <w:rPr>
          <w:rFonts w:hint="eastAsia"/>
          <w:szCs w:val="21"/>
          <w:highlight w:val="none"/>
        </w:rPr>
      </w:pPr>
      <w:r>
        <w:rPr>
          <w:rFonts w:hint="eastAsia"/>
          <w:szCs w:val="21"/>
          <w:highlight w:val="none"/>
        </w:rPr>
        <w:t>（2）我方完全理解贵方无义务必须接受最低报价的响应文件并有权拒绝所有的响应文件；</w:t>
      </w:r>
    </w:p>
    <w:p>
      <w:pPr>
        <w:ind w:firstLine="718" w:firstLineChars="342"/>
        <w:rPr>
          <w:rFonts w:hint="eastAsia"/>
          <w:szCs w:val="21"/>
          <w:highlight w:val="none"/>
        </w:rPr>
      </w:pPr>
      <w:r>
        <w:rPr>
          <w:rFonts w:hint="eastAsia"/>
          <w:szCs w:val="21"/>
          <w:highlight w:val="none"/>
        </w:rPr>
        <w:t>（3）我方同意本响应文件自本项目提交响应文件截止时间之日起90日内保持有效，该规定对我方具有约束力。如果我方成交，贵方的</w:t>
      </w:r>
      <w:r>
        <w:rPr>
          <w:rFonts w:hint="eastAsia"/>
          <w:szCs w:val="21"/>
          <w:highlight w:val="none"/>
          <w:lang w:val="en-US" w:eastAsia="zh-CN"/>
        </w:rPr>
        <w:t>采购</w:t>
      </w:r>
      <w:r>
        <w:rPr>
          <w:rFonts w:hint="eastAsia"/>
          <w:szCs w:val="21"/>
          <w:highlight w:val="none"/>
        </w:rPr>
        <w:t>文件、</w:t>
      </w:r>
      <w:r>
        <w:rPr>
          <w:rFonts w:hint="eastAsia"/>
          <w:szCs w:val="21"/>
          <w:highlight w:val="none"/>
          <w:lang w:val="en-US" w:eastAsia="zh-CN"/>
        </w:rPr>
        <w:t>采购</w:t>
      </w:r>
      <w:r>
        <w:rPr>
          <w:rFonts w:hint="eastAsia"/>
          <w:szCs w:val="21"/>
          <w:highlight w:val="none"/>
        </w:rPr>
        <w:t>记录、成交通知书、我方的响应文件均依据法律法规作为解释合同法律效力的组成部分；</w:t>
      </w:r>
    </w:p>
    <w:p>
      <w:pPr>
        <w:ind w:firstLine="718" w:firstLineChars="342"/>
        <w:rPr>
          <w:szCs w:val="21"/>
          <w:highlight w:val="none"/>
        </w:rPr>
      </w:pPr>
      <w:r>
        <w:rPr>
          <w:rFonts w:hint="eastAsia"/>
          <w:szCs w:val="21"/>
          <w:highlight w:val="none"/>
        </w:rPr>
        <w:t>（4）我方承诺我方响应文件中递交的文件均为真实、有效的，如有虚假信息，并承担相应法律责任；</w:t>
      </w:r>
    </w:p>
    <w:p>
      <w:pPr>
        <w:ind w:firstLine="718" w:firstLineChars="342"/>
        <w:rPr>
          <w:szCs w:val="21"/>
          <w:highlight w:val="none"/>
        </w:rPr>
      </w:pPr>
      <w:r>
        <w:rPr>
          <w:szCs w:val="21"/>
          <w:highlight w:val="none"/>
        </w:rPr>
        <w:t>（</w:t>
      </w:r>
      <w:r>
        <w:rPr>
          <w:rFonts w:hint="eastAsia"/>
          <w:szCs w:val="21"/>
          <w:highlight w:val="none"/>
        </w:rPr>
        <w:t>5</w:t>
      </w:r>
      <w:r>
        <w:rPr>
          <w:szCs w:val="21"/>
          <w:highlight w:val="none"/>
        </w:rPr>
        <w:t>）我方承诺在合同约定的期限内</w:t>
      </w:r>
      <w:r>
        <w:rPr>
          <w:rFonts w:hint="eastAsia" w:ascii="宋体" w:hAnsi="宋体"/>
          <w:szCs w:val="21"/>
          <w:highlight w:val="none"/>
        </w:rPr>
        <w:t>完成全部服务工作，并提交全套成果文件</w:t>
      </w:r>
      <w:r>
        <w:rPr>
          <w:szCs w:val="21"/>
          <w:highlight w:val="none"/>
        </w:rPr>
        <w:t>。</w:t>
      </w:r>
    </w:p>
    <w:p>
      <w:pPr>
        <w:ind w:firstLine="420" w:firstLineChars="200"/>
        <w:rPr>
          <w:rFonts w:hint="eastAsia"/>
          <w:highlight w:val="none"/>
        </w:rPr>
      </w:pPr>
      <w:r>
        <w:rPr>
          <w:rFonts w:hint="eastAsia"/>
          <w:szCs w:val="21"/>
          <w:highlight w:val="none"/>
        </w:rPr>
        <w:t>4</w:t>
      </w:r>
      <w:r>
        <w:rPr>
          <w:szCs w:val="21"/>
          <w:highlight w:val="none"/>
        </w:rPr>
        <w:t>．</w:t>
      </w:r>
      <w:r>
        <w:rPr>
          <w:rFonts w:hint="eastAsia"/>
          <w:highlight w:val="none"/>
        </w:rPr>
        <w:t>我方在此声明，所递交的响应文件及有关资料内容完整、真实和准确，且不存在任何违反相关法律法规关于供应商资格要求的情形。</w:t>
      </w:r>
    </w:p>
    <w:p>
      <w:pPr>
        <w:ind w:firstLine="420" w:firstLineChars="200"/>
        <w:rPr>
          <w:szCs w:val="21"/>
          <w:highlight w:val="none"/>
        </w:rPr>
      </w:pPr>
      <w:r>
        <w:rPr>
          <w:rFonts w:hint="eastAsia"/>
          <w:highlight w:val="none"/>
          <w:lang w:val="en-US" w:eastAsia="zh-CN"/>
        </w:rPr>
        <w:t>5</w:t>
      </w:r>
      <w:r>
        <w:rPr>
          <w:szCs w:val="21"/>
          <w:highlight w:val="none"/>
        </w:rPr>
        <w:t>．</w:t>
      </w:r>
      <w:r>
        <w:rPr>
          <w:rFonts w:hint="eastAsia"/>
          <w:highlight w:val="none"/>
        </w:rPr>
        <w:t>我方承诺未组成联合体响应本项目的应答。</w:t>
      </w:r>
    </w:p>
    <w:p>
      <w:pPr>
        <w:ind w:firstLine="420" w:firstLineChars="200"/>
        <w:rPr>
          <w:szCs w:val="21"/>
          <w:highlight w:val="none"/>
        </w:rPr>
      </w:pPr>
      <w:r>
        <w:rPr>
          <w:rFonts w:hint="eastAsia"/>
          <w:szCs w:val="21"/>
          <w:highlight w:val="none"/>
          <w:lang w:val="en-US" w:eastAsia="zh-CN"/>
        </w:rPr>
        <w:t>6</w:t>
      </w:r>
      <w:r>
        <w:rPr>
          <w:rFonts w:hint="eastAsia"/>
          <w:szCs w:val="21"/>
          <w:highlight w:val="none"/>
        </w:rPr>
        <w:t>．</w:t>
      </w:r>
      <w:r>
        <w:rPr>
          <w:szCs w:val="21"/>
          <w:highlight w:val="none"/>
          <w:u w:val="single"/>
        </w:rPr>
        <w:t xml:space="preserve">                                       </w:t>
      </w:r>
      <w:r>
        <w:rPr>
          <w:szCs w:val="21"/>
          <w:highlight w:val="none"/>
        </w:rPr>
        <w:t>（</w:t>
      </w:r>
      <w:r>
        <w:rPr>
          <w:rFonts w:hint="eastAsia"/>
          <w:szCs w:val="21"/>
          <w:highlight w:val="none"/>
        </w:rPr>
        <w:t>其他</w:t>
      </w:r>
      <w:r>
        <w:rPr>
          <w:szCs w:val="21"/>
          <w:highlight w:val="none"/>
        </w:rPr>
        <w:t>补充说明）。</w:t>
      </w:r>
    </w:p>
    <w:p>
      <w:pPr>
        <w:spacing w:line="440" w:lineRule="exact"/>
        <w:rPr>
          <w:szCs w:val="21"/>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3570" w:firstLineChars="1700"/>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ind w:firstLine="3570" w:firstLineChars="1700"/>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p>
    <w:p>
      <w:pPr>
        <w:keepNext w:val="0"/>
        <w:keepLines w:val="0"/>
        <w:pageBreakBefore w:val="0"/>
        <w:widowControl w:val="0"/>
        <w:kinsoku/>
        <w:wordWrap/>
        <w:overflowPunct/>
        <w:topLinePunct w:val="0"/>
        <w:autoSpaceDE/>
        <w:autoSpaceDN/>
        <w:bidi w:val="0"/>
        <w:adjustRightInd/>
        <w:snapToGrid/>
        <w:spacing w:line="440" w:lineRule="exact"/>
        <w:ind w:firstLine="3990" w:firstLineChars="1900"/>
        <w:textAlignment w:val="auto"/>
        <w:rPr>
          <w:szCs w:val="21"/>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highlight w:val="none"/>
        </w:rPr>
      </w:pPr>
    </w:p>
    <w:p>
      <w:pPr>
        <w:pStyle w:val="2"/>
        <w:jc w:val="center"/>
        <w:rPr>
          <w:b w:val="0"/>
          <w:highlight w:val="none"/>
        </w:rPr>
      </w:pPr>
      <w:r>
        <w:rPr>
          <w:b w:val="0"/>
          <w:highlight w:val="none"/>
        </w:rPr>
        <w:br w:type="page"/>
      </w:r>
      <w:r>
        <w:rPr>
          <w:rFonts w:hint="eastAsia"/>
          <w:b w:val="0"/>
          <w:highlight w:val="none"/>
        </w:rPr>
        <w:t>二</w:t>
      </w:r>
      <w:r>
        <w:rPr>
          <w:b w:val="0"/>
          <w:highlight w:val="none"/>
        </w:rPr>
        <w:t>、</w:t>
      </w:r>
      <w:r>
        <w:rPr>
          <w:rFonts w:hint="eastAsia"/>
          <w:b w:val="0"/>
          <w:highlight w:val="none"/>
        </w:rPr>
        <w:t>企业</w:t>
      </w:r>
      <w:r>
        <w:rPr>
          <w:b w:val="0"/>
          <w:highlight w:val="none"/>
        </w:rPr>
        <w:t>法定代表人</w:t>
      </w:r>
      <w:r>
        <w:rPr>
          <w:rFonts w:hint="eastAsia"/>
          <w:b w:val="0"/>
          <w:highlight w:val="none"/>
        </w:rPr>
        <w:t>/负责人</w:t>
      </w:r>
      <w:r>
        <w:rPr>
          <w:b w:val="0"/>
          <w:highlight w:val="none"/>
        </w:rPr>
        <w:t>身份证明</w:t>
      </w:r>
      <w:bookmarkEnd w:id="36"/>
      <w:bookmarkEnd w:id="37"/>
      <w:bookmarkEnd w:id="38"/>
      <w:bookmarkEnd w:id="39"/>
      <w:bookmarkEnd w:id="40"/>
      <w:bookmarkEnd w:id="41"/>
      <w:bookmarkEnd w:id="42"/>
    </w:p>
    <w:p>
      <w:pPr>
        <w:spacing w:line="440" w:lineRule="exact"/>
        <w:rPr>
          <w:szCs w:val="21"/>
          <w:highlight w:val="none"/>
        </w:rPr>
      </w:pPr>
      <w:r>
        <w:rPr>
          <w:rFonts w:hint="eastAsia"/>
          <w:szCs w:val="21"/>
          <w:highlight w:val="none"/>
        </w:rPr>
        <w:t>供应商</w:t>
      </w:r>
      <w:r>
        <w:rPr>
          <w:szCs w:val="21"/>
          <w:highlight w:val="none"/>
        </w:rPr>
        <w:t>名称：</w:t>
      </w:r>
      <w:r>
        <w:rPr>
          <w:szCs w:val="21"/>
          <w:highlight w:val="none"/>
          <w:u w:val="single"/>
        </w:rPr>
        <w:t xml:space="preserve">                            </w:t>
      </w:r>
    </w:p>
    <w:p>
      <w:pPr>
        <w:spacing w:line="440" w:lineRule="exact"/>
        <w:rPr>
          <w:szCs w:val="21"/>
          <w:highlight w:val="none"/>
        </w:rPr>
      </w:pPr>
      <w:r>
        <w:rPr>
          <w:szCs w:val="21"/>
          <w:highlight w:val="none"/>
        </w:rPr>
        <w:t>单位性质：</w:t>
      </w:r>
      <w:r>
        <w:rPr>
          <w:szCs w:val="21"/>
          <w:highlight w:val="none"/>
          <w:u w:val="single"/>
        </w:rPr>
        <w:t xml:space="preserve">                               </w:t>
      </w:r>
      <w:r>
        <w:rPr>
          <w:szCs w:val="21"/>
          <w:highlight w:val="none"/>
        </w:rPr>
        <w:t xml:space="preserve"> </w:t>
      </w:r>
    </w:p>
    <w:p>
      <w:pPr>
        <w:spacing w:line="440" w:lineRule="exact"/>
        <w:rPr>
          <w:szCs w:val="21"/>
          <w:highlight w:val="none"/>
        </w:rPr>
      </w:pPr>
      <w:r>
        <w:rPr>
          <w:szCs w:val="21"/>
          <w:highlight w:val="none"/>
        </w:rPr>
        <w:t>地址：</w:t>
      </w:r>
      <w:r>
        <w:rPr>
          <w:szCs w:val="21"/>
          <w:highlight w:val="none"/>
          <w:u w:val="single"/>
        </w:rPr>
        <w:t xml:space="preserve">                                   </w:t>
      </w:r>
    </w:p>
    <w:p>
      <w:pPr>
        <w:spacing w:line="440" w:lineRule="exact"/>
        <w:rPr>
          <w:szCs w:val="21"/>
          <w:highlight w:val="none"/>
        </w:rPr>
      </w:pPr>
      <w:r>
        <w:rPr>
          <w:szCs w:val="21"/>
          <w:highlight w:val="none"/>
        </w:rPr>
        <w:t>成立时间：</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p>
    <w:p>
      <w:pPr>
        <w:spacing w:line="440" w:lineRule="exact"/>
        <w:rPr>
          <w:szCs w:val="21"/>
          <w:highlight w:val="none"/>
        </w:rPr>
      </w:pPr>
      <w:r>
        <w:rPr>
          <w:szCs w:val="21"/>
          <w:highlight w:val="none"/>
        </w:rPr>
        <w:t>经营期限：</w:t>
      </w:r>
      <w:r>
        <w:rPr>
          <w:szCs w:val="21"/>
          <w:highlight w:val="none"/>
          <w:u w:val="single"/>
        </w:rPr>
        <w:t xml:space="preserve">                               </w:t>
      </w:r>
    </w:p>
    <w:p>
      <w:pPr>
        <w:spacing w:line="440" w:lineRule="exact"/>
        <w:rPr>
          <w:szCs w:val="21"/>
          <w:highlight w:val="none"/>
        </w:rPr>
      </w:pPr>
      <w:r>
        <w:rPr>
          <w:szCs w:val="21"/>
          <w:highlight w:val="none"/>
        </w:rPr>
        <w:t>姓名：</w:t>
      </w:r>
      <w:r>
        <w:rPr>
          <w:szCs w:val="21"/>
          <w:highlight w:val="none"/>
          <w:u w:val="single"/>
        </w:rPr>
        <w:t xml:space="preserve">        </w:t>
      </w:r>
      <w:r>
        <w:rPr>
          <w:rFonts w:hint="eastAsia"/>
          <w:szCs w:val="21"/>
          <w:highlight w:val="none"/>
          <w:u w:val="single"/>
        </w:rPr>
        <w:t xml:space="preserve"> </w:t>
      </w:r>
      <w:r>
        <w:rPr>
          <w:szCs w:val="21"/>
          <w:highlight w:val="none"/>
        </w:rPr>
        <w:t xml:space="preserve"> 性别：</w:t>
      </w:r>
      <w:r>
        <w:rPr>
          <w:szCs w:val="21"/>
          <w:highlight w:val="none"/>
          <w:u w:val="single"/>
        </w:rPr>
        <w:t xml:space="preserve">         </w:t>
      </w:r>
      <w:r>
        <w:rPr>
          <w:szCs w:val="21"/>
          <w:highlight w:val="none"/>
        </w:rPr>
        <w:t>年龄：</w:t>
      </w:r>
      <w:r>
        <w:rPr>
          <w:szCs w:val="21"/>
          <w:highlight w:val="none"/>
          <w:u w:val="single"/>
        </w:rPr>
        <w:t xml:space="preserve">        </w:t>
      </w:r>
      <w:r>
        <w:rPr>
          <w:szCs w:val="21"/>
          <w:highlight w:val="none"/>
        </w:rPr>
        <w:t>职务：</w:t>
      </w:r>
      <w:r>
        <w:rPr>
          <w:szCs w:val="21"/>
          <w:highlight w:val="none"/>
          <w:u w:val="single"/>
        </w:rPr>
        <w:t xml:space="preserve">        </w:t>
      </w:r>
    </w:p>
    <w:p>
      <w:pPr>
        <w:spacing w:line="440" w:lineRule="exact"/>
        <w:rPr>
          <w:szCs w:val="21"/>
          <w:highlight w:val="none"/>
        </w:rPr>
      </w:pPr>
      <w:r>
        <w:rPr>
          <w:szCs w:val="21"/>
          <w:highlight w:val="none"/>
        </w:rPr>
        <w:t>系</w:t>
      </w:r>
      <w:r>
        <w:rPr>
          <w:szCs w:val="21"/>
          <w:highlight w:val="none"/>
          <w:u w:val="single"/>
        </w:rPr>
        <w:t xml:space="preserve">                             </w:t>
      </w:r>
      <w:r>
        <w:rPr>
          <w:szCs w:val="21"/>
          <w:highlight w:val="none"/>
        </w:rPr>
        <w:t xml:space="preserve"> </w:t>
      </w:r>
      <w:r>
        <w:rPr>
          <w:rFonts w:hint="eastAsia"/>
          <w:szCs w:val="21"/>
          <w:highlight w:val="none"/>
        </w:rPr>
        <w:t>（供应商</w:t>
      </w:r>
      <w:r>
        <w:rPr>
          <w:szCs w:val="21"/>
          <w:highlight w:val="none"/>
        </w:rPr>
        <w:t>名称</w:t>
      </w:r>
      <w:r>
        <w:rPr>
          <w:rFonts w:hint="eastAsia"/>
          <w:szCs w:val="21"/>
          <w:highlight w:val="none"/>
        </w:rPr>
        <w:t>）</w:t>
      </w:r>
      <w:r>
        <w:rPr>
          <w:szCs w:val="21"/>
          <w:highlight w:val="none"/>
        </w:rPr>
        <w:t>的</w:t>
      </w:r>
      <w:r>
        <w:rPr>
          <w:rFonts w:hint="eastAsia"/>
          <w:szCs w:val="21"/>
          <w:highlight w:val="none"/>
        </w:rPr>
        <w:t>法定代表人/负责人</w:t>
      </w:r>
      <w:r>
        <w:rPr>
          <w:szCs w:val="21"/>
          <w:highlight w:val="none"/>
        </w:rPr>
        <w:t>。</w:t>
      </w:r>
    </w:p>
    <w:p>
      <w:pPr>
        <w:spacing w:line="440" w:lineRule="exact"/>
        <w:ind w:firstLine="420" w:firstLineChars="200"/>
        <w:rPr>
          <w:szCs w:val="21"/>
          <w:highlight w:val="none"/>
        </w:rPr>
      </w:pPr>
      <w:r>
        <w:rPr>
          <w:szCs w:val="21"/>
          <w:highlight w:val="none"/>
        </w:rPr>
        <w:t>特此证明。</w:t>
      </w:r>
    </w:p>
    <w:p>
      <w:pPr>
        <w:spacing w:line="440" w:lineRule="exact"/>
        <w:ind w:firstLine="420" w:firstLineChars="200"/>
        <w:rPr>
          <w:szCs w:val="21"/>
          <w:highlight w:val="none"/>
        </w:rPr>
      </w:pPr>
      <w:r>
        <w:rPr>
          <w:rFonts w:hint="eastAsia"/>
          <w:szCs w:val="21"/>
          <w:highlight w:val="none"/>
        </w:rPr>
        <w:t>附：法定代表人/负责人身份证复印件或扫描件（正反面）并加盖公章</w:t>
      </w:r>
    </w:p>
    <w:p>
      <w:pPr>
        <w:spacing w:line="440" w:lineRule="exact"/>
        <w:ind w:firstLine="420" w:firstLineChars="200"/>
        <w:rPr>
          <w:szCs w:val="21"/>
          <w:highlight w:val="none"/>
        </w:rPr>
      </w:pPr>
    </w:p>
    <w:tbl>
      <w:tblPr>
        <w:tblStyle w:val="18"/>
        <w:tblW w:w="691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jc w:val="center"/>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jc w:val="center"/>
              <w:rPr>
                <w:rFonts w:ascii="Times New Roman" w:hAnsi="宋体"/>
                <w:color w:val="000000"/>
                <w:sz w:val="28"/>
                <w:szCs w:val="28"/>
                <w:highlight w:val="none"/>
              </w:rPr>
            </w:pPr>
          </w:p>
          <w:p>
            <w:pPr>
              <w:spacing w:line="500" w:lineRule="exact"/>
              <w:jc w:val="center"/>
              <w:rPr>
                <w:rFonts w:ascii="宋体" w:hAnsi="宋体"/>
                <w:b/>
                <w:bCs/>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请务必提供本身份证复印件正面</w:t>
            </w:r>
            <w:r>
              <w:rPr>
                <w:rFonts w:ascii="宋体" w:hAnsi="宋体"/>
                <w:b/>
                <w:color w:val="000000"/>
                <w:sz w:val="28"/>
                <w:szCs w:val="28"/>
                <w:highlight w:val="none"/>
              </w:rPr>
              <w:t>)</w:t>
            </w:r>
          </w:p>
          <w:p>
            <w:pPr>
              <w:ind w:left="-55"/>
              <w:jc w:val="center"/>
              <w:rPr>
                <w:rFonts w:ascii="Times New Roman" w:hAnsi="Times New Roman"/>
                <w:bCs/>
                <w:color w:val="000000"/>
                <w:szCs w:val="21"/>
                <w:highlight w:val="none"/>
              </w:rPr>
            </w:pPr>
          </w:p>
        </w:tc>
      </w:tr>
    </w:tbl>
    <w:p>
      <w:pPr>
        <w:pStyle w:val="5"/>
        <w:spacing w:line="360" w:lineRule="auto"/>
        <w:ind w:firstLine="480"/>
        <w:rPr>
          <w:rFonts w:ascii="仿宋" w:hAnsi="仿宋" w:eastAsia="仿宋"/>
          <w:bCs/>
          <w:sz w:val="24"/>
          <w:highlight w:val="none"/>
        </w:rPr>
      </w:pPr>
    </w:p>
    <w:tbl>
      <w:tblPr>
        <w:tblStyle w:val="18"/>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pPr>
              <w:adjustRightInd w:val="0"/>
              <w:spacing w:line="312" w:lineRule="atLeast"/>
              <w:jc w:val="center"/>
              <w:textAlignment w:val="baseline"/>
              <w:rPr>
                <w:rFonts w:ascii="Times New Roman" w:hAnsi="宋体"/>
                <w:color w:val="000000"/>
                <w:sz w:val="28"/>
                <w:szCs w:val="28"/>
                <w:highlight w:val="none"/>
              </w:rPr>
            </w:pPr>
          </w:p>
          <w:p>
            <w:pPr>
              <w:adjustRightInd w:val="0"/>
              <w:spacing w:line="312" w:lineRule="atLeast"/>
              <w:jc w:val="center"/>
              <w:textAlignment w:val="baseline"/>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adjustRightInd w:val="0"/>
              <w:spacing w:line="312" w:lineRule="atLeast"/>
              <w:jc w:val="center"/>
              <w:textAlignment w:val="baseline"/>
              <w:rPr>
                <w:rFonts w:ascii="Times New Roman" w:hAnsi="宋体"/>
                <w:color w:val="000000"/>
                <w:sz w:val="28"/>
                <w:szCs w:val="28"/>
                <w:highlight w:val="none"/>
              </w:rPr>
            </w:pPr>
          </w:p>
          <w:p>
            <w:pPr>
              <w:adjustRightInd w:val="0"/>
              <w:spacing w:line="500" w:lineRule="exact"/>
              <w:jc w:val="center"/>
              <w:textAlignment w:val="baseline"/>
              <w:rPr>
                <w:rFonts w:ascii="宋体" w:hAnsi="宋体"/>
                <w:b/>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请务必提供本身份证复印件背面</w:t>
            </w:r>
            <w:r>
              <w:rPr>
                <w:rFonts w:ascii="宋体" w:hAnsi="宋体"/>
                <w:b/>
                <w:color w:val="000000"/>
                <w:sz w:val="28"/>
                <w:szCs w:val="28"/>
                <w:highlight w:val="none"/>
              </w:rPr>
              <w:t>)</w:t>
            </w:r>
          </w:p>
          <w:p>
            <w:pPr>
              <w:adjustRightInd w:val="0"/>
              <w:spacing w:line="500" w:lineRule="exact"/>
              <w:jc w:val="center"/>
              <w:textAlignment w:val="baseline"/>
              <w:rPr>
                <w:rFonts w:ascii="宋体" w:hAnsi="宋体"/>
                <w:b/>
                <w:bCs/>
                <w:color w:val="000000"/>
                <w:sz w:val="28"/>
                <w:szCs w:val="28"/>
                <w:highlight w:val="none"/>
              </w:rPr>
            </w:pPr>
          </w:p>
          <w:p>
            <w:pPr>
              <w:adjustRightInd w:val="0"/>
              <w:spacing w:line="312" w:lineRule="atLeast"/>
              <w:textAlignment w:val="baseline"/>
              <w:rPr>
                <w:rFonts w:ascii="Times New Roman" w:hAnsi="宋体"/>
                <w:color w:val="000000"/>
                <w:highlight w:val="none"/>
              </w:rPr>
            </w:pPr>
          </w:p>
        </w:tc>
      </w:tr>
    </w:tbl>
    <w:p>
      <w:pPr>
        <w:spacing w:line="440" w:lineRule="exact"/>
        <w:jc w:val="right"/>
        <w:rPr>
          <w:szCs w:val="21"/>
          <w:highlight w:val="none"/>
        </w:rPr>
      </w:pPr>
      <w:r>
        <w:rPr>
          <w:szCs w:val="21"/>
          <w:highlight w:val="none"/>
        </w:rPr>
        <w:t xml:space="preserve">                          供应商：</w:t>
      </w:r>
      <w:r>
        <w:rPr>
          <w:szCs w:val="21"/>
          <w:highlight w:val="none"/>
          <w:u w:val="single"/>
        </w:rPr>
        <w:t xml:space="preserve">                 </w:t>
      </w:r>
      <w:r>
        <w:rPr>
          <w:szCs w:val="21"/>
          <w:highlight w:val="none"/>
        </w:rPr>
        <w:t>（盖单位章）</w:t>
      </w:r>
    </w:p>
    <w:p>
      <w:pPr>
        <w:spacing w:line="440" w:lineRule="exact"/>
        <w:jc w:val="right"/>
        <w:rPr>
          <w:rFonts w:hint="eastAsia"/>
          <w:szCs w:val="21"/>
          <w:highlight w:val="none"/>
        </w:rPr>
      </w:pPr>
      <w:r>
        <w:rPr>
          <w:rFonts w:hint="eastAsia"/>
          <w:szCs w:val="21"/>
          <w:highlight w:val="none"/>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szCs w:val="21"/>
          <w:highlight w:val="none"/>
          <w:u w:val="single"/>
        </w:rPr>
        <w:t xml:space="preserve"> </w:t>
      </w:r>
    </w:p>
    <w:p>
      <w:pPr>
        <w:spacing w:line="440" w:lineRule="exact"/>
        <w:jc w:val="right"/>
        <w:rPr>
          <w:szCs w:val="21"/>
          <w:highlight w:val="none"/>
        </w:rPr>
      </w:pPr>
      <w:r>
        <w:rPr>
          <w:szCs w:val="21"/>
          <w:highlight w:val="none"/>
        </w:rPr>
        <w:t xml:space="preserve">  </w:t>
      </w:r>
      <w:r>
        <w:rPr>
          <w:rFonts w:hint="eastAsia"/>
          <w:szCs w:val="21"/>
          <w:highlight w:val="none"/>
        </w:rPr>
        <w:t xml:space="preserve">   </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 xml:space="preserve">日 </w:t>
      </w:r>
    </w:p>
    <w:bookmarkEnd w:id="43"/>
    <w:bookmarkEnd w:id="44"/>
    <w:bookmarkEnd w:id="45"/>
    <w:bookmarkEnd w:id="46"/>
    <w:bookmarkEnd w:id="47"/>
    <w:bookmarkEnd w:id="48"/>
    <w:bookmarkEnd w:id="49"/>
    <w:bookmarkEnd w:id="50"/>
    <w:bookmarkEnd w:id="51"/>
    <w:bookmarkEnd w:id="52"/>
    <w:bookmarkEnd w:id="53"/>
    <w:p>
      <w:pPr>
        <w:pStyle w:val="2"/>
        <w:jc w:val="center"/>
        <w:rPr>
          <w:b w:val="0"/>
          <w:highlight w:val="none"/>
        </w:rPr>
      </w:pPr>
      <w:bookmarkStart w:id="55" w:name="_Toc247085878"/>
      <w:bookmarkStart w:id="56" w:name="_Toc246997103"/>
      <w:bookmarkStart w:id="57" w:name="_Toc152042581"/>
      <w:bookmarkStart w:id="58" w:name="_Toc144974861"/>
      <w:bookmarkStart w:id="59" w:name="_Toc152045792"/>
      <w:bookmarkStart w:id="60" w:name="_Toc246996360"/>
      <w:bookmarkStart w:id="61" w:name="_Toc179632812"/>
      <w:r>
        <w:rPr>
          <w:rFonts w:hint="eastAsia"/>
          <w:b w:val="0"/>
          <w:highlight w:val="none"/>
        </w:rPr>
        <w:t>三</w:t>
      </w:r>
      <w:r>
        <w:rPr>
          <w:b w:val="0"/>
          <w:highlight w:val="none"/>
        </w:rPr>
        <w:t>、授权委托书</w:t>
      </w:r>
      <w:bookmarkEnd w:id="55"/>
      <w:bookmarkEnd w:id="56"/>
      <w:bookmarkEnd w:id="57"/>
      <w:bookmarkEnd w:id="58"/>
      <w:bookmarkEnd w:id="59"/>
      <w:bookmarkEnd w:id="60"/>
      <w:bookmarkEnd w:id="61"/>
    </w:p>
    <w:p>
      <w:pPr>
        <w:topLinePunct/>
        <w:spacing w:line="440" w:lineRule="exact"/>
        <w:ind w:firstLine="420" w:firstLineChars="200"/>
        <w:rPr>
          <w:szCs w:val="21"/>
          <w:highlight w:val="none"/>
        </w:rPr>
      </w:pPr>
      <w:r>
        <w:rPr>
          <w:szCs w:val="21"/>
          <w:highlight w:val="none"/>
        </w:rPr>
        <w:t>本人</w:t>
      </w:r>
      <w:r>
        <w:rPr>
          <w:szCs w:val="21"/>
          <w:highlight w:val="none"/>
          <w:u w:val="single"/>
        </w:rPr>
        <w:t xml:space="preserve">       </w:t>
      </w:r>
      <w:r>
        <w:rPr>
          <w:szCs w:val="21"/>
          <w:highlight w:val="none"/>
        </w:rPr>
        <w:t>（姓名）系</w:t>
      </w:r>
      <w:r>
        <w:rPr>
          <w:szCs w:val="21"/>
          <w:highlight w:val="none"/>
          <w:u w:val="single"/>
        </w:rPr>
        <w:t xml:space="preserve">        </w:t>
      </w:r>
      <w:r>
        <w:rPr>
          <w:szCs w:val="21"/>
          <w:highlight w:val="none"/>
        </w:rPr>
        <w:t>（</w:t>
      </w:r>
      <w:r>
        <w:rPr>
          <w:rFonts w:hint="eastAsia"/>
          <w:szCs w:val="21"/>
          <w:highlight w:val="none"/>
        </w:rPr>
        <w:t>供应商</w:t>
      </w:r>
      <w:r>
        <w:rPr>
          <w:szCs w:val="21"/>
          <w:highlight w:val="none"/>
        </w:rPr>
        <w:t>名称）的</w:t>
      </w:r>
      <w:r>
        <w:rPr>
          <w:rFonts w:hint="eastAsia"/>
          <w:szCs w:val="21"/>
          <w:highlight w:val="none"/>
        </w:rPr>
        <w:t>法定代表人/负责人</w:t>
      </w:r>
      <w:r>
        <w:rPr>
          <w:szCs w:val="21"/>
          <w:highlight w:val="none"/>
        </w:rPr>
        <w:t>，现委托</w:t>
      </w:r>
      <w:r>
        <w:rPr>
          <w:szCs w:val="21"/>
          <w:highlight w:val="none"/>
          <w:u w:val="single"/>
        </w:rPr>
        <w:t xml:space="preserve">        </w:t>
      </w:r>
      <w:r>
        <w:rPr>
          <w:szCs w:val="21"/>
          <w:highlight w:val="none"/>
        </w:rPr>
        <w:t>（姓名）为我方代理人。代理人根据授权，以我方名义签署、澄清</w:t>
      </w:r>
      <w:r>
        <w:rPr>
          <w:rFonts w:hint="eastAsia"/>
          <w:szCs w:val="21"/>
          <w:highlight w:val="none"/>
        </w:rPr>
        <w:t>、说明、补正</w:t>
      </w:r>
      <w:r>
        <w:rPr>
          <w:szCs w:val="21"/>
          <w:highlight w:val="none"/>
        </w:rPr>
        <w:t>、递交、撤回、修改</w:t>
      </w:r>
    </w:p>
    <w:p>
      <w:pPr>
        <w:topLinePunct/>
        <w:spacing w:line="440" w:lineRule="exact"/>
        <w:rPr>
          <w:szCs w:val="21"/>
          <w:highlight w:val="none"/>
        </w:rPr>
      </w:pPr>
      <w:r>
        <w:rPr>
          <w:szCs w:val="21"/>
          <w:highlight w:val="none"/>
          <w:u w:val="single"/>
        </w:rPr>
        <w:t xml:space="preserve">           </w:t>
      </w:r>
      <w:r>
        <w:rPr>
          <w:szCs w:val="21"/>
          <w:highlight w:val="none"/>
        </w:rPr>
        <w:t>（项目名称）响应文件、签订合同和处理有关事宜，其法律后果由我方承担。</w:t>
      </w:r>
    </w:p>
    <w:p>
      <w:pPr>
        <w:spacing w:line="440" w:lineRule="exact"/>
        <w:rPr>
          <w:szCs w:val="21"/>
          <w:highlight w:val="none"/>
        </w:rPr>
      </w:pPr>
      <w:r>
        <w:rPr>
          <w:szCs w:val="21"/>
          <w:highlight w:val="none"/>
        </w:rPr>
        <w:t xml:space="preserve">    委托期限：</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p>
    <w:p>
      <w:pPr>
        <w:spacing w:line="440" w:lineRule="exact"/>
        <w:ind w:firstLine="420" w:firstLineChars="200"/>
        <w:rPr>
          <w:szCs w:val="21"/>
          <w:highlight w:val="none"/>
        </w:rPr>
      </w:pPr>
      <w:r>
        <w:rPr>
          <w:szCs w:val="21"/>
          <w:highlight w:val="none"/>
        </w:rPr>
        <w:t>代理人无转委托权。</w:t>
      </w:r>
    </w:p>
    <w:p>
      <w:pPr>
        <w:spacing w:line="440" w:lineRule="exact"/>
        <w:ind w:firstLine="420" w:firstLineChars="200"/>
        <w:rPr>
          <w:szCs w:val="21"/>
          <w:highlight w:val="none"/>
        </w:rPr>
      </w:pPr>
      <w:r>
        <w:rPr>
          <w:rFonts w:hint="eastAsia"/>
          <w:szCs w:val="21"/>
          <w:highlight w:val="none"/>
        </w:rPr>
        <w:t>附：委托代理人身份证复印件或扫描件（正反面）并加盖公章</w:t>
      </w:r>
    </w:p>
    <w:tbl>
      <w:tblPr>
        <w:tblStyle w:val="18"/>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pPr>
              <w:jc w:val="center"/>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jc w:val="center"/>
              <w:rPr>
                <w:rFonts w:ascii="Times New Roman" w:hAnsi="宋体"/>
                <w:sz w:val="28"/>
                <w:szCs w:val="28"/>
                <w:highlight w:val="none"/>
              </w:rPr>
            </w:pPr>
          </w:p>
          <w:p>
            <w:pPr>
              <w:spacing w:line="500" w:lineRule="exact"/>
              <w:jc w:val="center"/>
              <w:rPr>
                <w:rFonts w:ascii="宋体" w:hAnsi="宋体"/>
                <w:b/>
                <w:bCs/>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请务必提供本身份证复印件正面</w:t>
            </w:r>
            <w:r>
              <w:rPr>
                <w:rFonts w:ascii="宋体" w:hAnsi="宋体"/>
                <w:b/>
                <w:sz w:val="28"/>
                <w:szCs w:val="28"/>
                <w:highlight w:val="none"/>
              </w:rPr>
              <w:t>)</w:t>
            </w:r>
          </w:p>
          <w:p>
            <w:pPr>
              <w:ind w:left="-55"/>
              <w:jc w:val="center"/>
              <w:rPr>
                <w:rFonts w:ascii="Times New Roman" w:hAnsi="Times New Roman"/>
                <w:bCs/>
                <w:szCs w:val="21"/>
                <w:highlight w:val="none"/>
              </w:rPr>
            </w:pPr>
          </w:p>
        </w:tc>
      </w:tr>
    </w:tbl>
    <w:p>
      <w:pPr>
        <w:spacing w:line="360" w:lineRule="auto"/>
        <w:ind w:firstLine="720" w:firstLineChars="300"/>
        <w:rPr>
          <w:rFonts w:ascii="仿宋" w:hAnsi="仿宋" w:eastAsia="仿宋"/>
          <w:sz w:val="24"/>
          <w:highlight w:val="none"/>
        </w:rPr>
      </w:pPr>
    </w:p>
    <w:tbl>
      <w:tblPr>
        <w:tblStyle w:val="18"/>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adjustRightInd w:val="0"/>
              <w:spacing w:line="312" w:lineRule="atLeast"/>
              <w:jc w:val="center"/>
              <w:textAlignment w:val="baseline"/>
              <w:rPr>
                <w:rFonts w:ascii="Times New Roman" w:hAnsi="宋体"/>
                <w:sz w:val="28"/>
                <w:szCs w:val="28"/>
                <w:highlight w:val="none"/>
              </w:rPr>
            </w:pPr>
          </w:p>
          <w:p>
            <w:pPr>
              <w:adjustRightInd w:val="0"/>
              <w:spacing w:line="312" w:lineRule="atLeast"/>
              <w:jc w:val="center"/>
              <w:textAlignment w:val="baseline"/>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adjustRightInd w:val="0"/>
              <w:spacing w:line="312" w:lineRule="atLeast"/>
              <w:jc w:val="center"/>
              <w:textAlignment w:val="baseline"/>
              <w:rPr>
                <w:rFonts w:ascii="Times New Roman" w:hAnsi="宋体"/>
                <w:sz w:val="28"/>
                <w:szCs w:val="28"/>
                <w:highlight w:val="none"/>
              </w:rPr>
            </w:pPr>
          </w:p>
          <w:p>
            <w:pPr>
              <w:adjustRightInd w:val="0"/>
              <w:spacing w:line="500" w:lineRule="exact"/>
              <w:jc w:val="center"/>
              <w:textAlignment w:val="baseline"/>
              <w:rPr>
                <w:rFonts w:ascii="宋体" w:hAnsi="宋体"/>
                <w:b/>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请务必提供本身份证复印件背面</w:t>
            </w:r>
            <w:r>
              <w:rPr>
                <w:rFonts w:ascii="宋体" w:hAnsi="宋体"/>
                <w:b/>
                <w:sz w:val="28"/>
                <w:szCs w:val="28"/>
                <w:highlight w:val="none"/>
              </w:rPr>
              <w:t>)</w:t>
            </w:r>
          </w:p>
          <w:p>
            <w:pPr>
              <w:adjustRightInd w:val="0"/>
              <w:spacing w:line="312" w:lineRule="atLeast"/>
              <w:textAlignment w:val="baseline"/>
              <w:rPr>
                <w:rFonts w:ascii="Times New Roman" w:hAnsi="宋体"/>
                <w:highlight w:val="none"/>
              </w:rPr>
            </w:pPr>
          </w:p>
        </w:tc>
      </w:tr>
    </w:tbl>
    <w:p>
      <w:pPr>
        <w:spacing w:line="440" w:lineRule="exact"/>
        <w:ind w:firstLine="420" w:firstLineChars="200"/>
        <w:jc w:val="right"/>
        <w:rPr>
          <w:szCs w:val="21"/>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szCs w:val="21"/>
          <w:highlight w:val="none"/>
          <w:u w:val="single"/>
        </w:rPr>
        <w:t xml:space="preserve"> </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 xml:space="preserve">（签字） </w:t>
      </w:r>
    </w:p>
    <w:p>
      <w:pPr>
        <w:spacing w:line="480" w:lineRule="exact"/>
        <w:jc w:val="right"/>
        <w:rPr>
          <w:rFonts w:hint="eastAsia" w:ascii="宋体" w:hAnsi="宋体"/>
          <w:sz w:val="24"/>
          <w:highlight w:val="none"/>
        </w:rPr>
      </w:pP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bookmarkStart w:id="62" w:name="_Toc357682077"/>
      <w:bookmarkStart w:id="63" w:name="_Toc357693186"/>
      <w:bookmarkStart w:id="64" w:name="_Toc357681974"/>
      <w:bookmarkStart w:id="65" w:name="_Toc357695535"/>
      <w:bookmarkStart w:id="66" w:name="_Toc357693996"/>
      <w:bookmarkStart w:id="67" w:name="_Toc357675755"/>
      <w:bookmarkStart w:id="68" w:name="_Toc357696414"/>
      <w:bookmarkStart w:id="69" w:name="_Toc357682118"/>
    </w:p>
    <w:p>
      <w:pPr>
        <w:spacing w:line="480" w:lineRule="exact"/>
        <w:rPr>
          <w:rFonts w:ascii="宋体" w:hAnsi="宋体"/>
          <w:sz w:val="24"/>
          <w:highlight w:val="none"/>
        </w:rPr>
      </w:pPr>
      <w:r>
        <w:rPr>
          <w:rFonts w:ascii="宋体" w:hAnsi="宋体"/>
          <w:sz w:val="24"/>
          <w:highlight w:val="none"/>
        </w:rPr>
        <w:br w:type="page"/>
      </w:r>
    </w:p>
    <w:p>
      <w:pPr>
        <w:pStyle w:val="33"/>
        <w:jc w:val="center"/>
        <w:rPr>
          <w:rFonts w:hint="eastAsia"/>
          <w:highlight w:val="none"/>
        </w:rPr>
      </w:pPr>
      <w:r>
        <w:rPr>
          <w:rFonts w:hint="eastAsia" w:ascii="宋体" w:hAnsi="宋体" w:eastAsia="宋体"/>
          <w:sz w:val="32"/>
          <w:szCs w:val="32"/>
          <w:highlight w:val="none"/>
        </w:rPr>
        <w:t>四、合同条款偏离表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highlight w:val="none"/>
        </w:rPr>
      </w:pPr>
      <w:r>
        <w:rPr>
          <w:rFonts w:hint="eastAsia"/>
          <w:b/>
          <w:highlight w:val="none"/>
        </w:rPr>
        <w:t>供应商应按照</w:t>
      </w:r>
      <w:r>
        <w:rPr>
          <w:rFonts w:hint="eastAsia"/>
          <w:b/>
          <w:highlight w:val="none"/>
          <w:lang w:val="en-US" w:eastAsia="zh-CN"/>
        </w:rPr>
        <w:t>采购</w:t>
      </w:r>
      <w:r>
        <w:rPr>
          <w:rFonts w:hint="eastAsia"/>
          <w:b/>
          <w:highlight w:val="none"/>
        </w:rPr>
        <w:t>文件要求，对本文件第四部分“合同书格式”内容做出全面响应，并填写下表，未在响应表中列出的偏离，视同完全响应、无偏离。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szCs w:val="21"/>
          <w:highlight w:val="none"/>
        </w:rPr>
      </w:pPr>
      <w:r>
        <w:rPr>
          <w:rFonts w:hint="eastAsia" w:ascii="宋体" w:hAnsi="宋体"/>
          <w:b/>
          <w:szCs w:val="21"/>
          <w:highlight w:val="none"/>
        </w:rPr>
        <w:t>★本项目《合同书》中所有条款均为实质性条款，响应供应商如有任何一条不满足，将导致响应被否决。</w:t>
      </w:r>
    </w:p>
    <w:tbl>
      <w:tblPr>
        <w:tblStyle w:val="18"/>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310"/>
        <w:gridCol w:w="2310"/>
        <w:gridCol w:w="231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5"/>
              <w:ind w:leftChars="-22" w:right="-139" w:rightChars="-66" w:hanging="46" w:hangingChars="22"/>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序号</w:t>
            </w:r>
          </w:p>
        </w:tc>
        <w:tc>
          <w:tcPr>
            <w:tcW w:w="2310" w:type="dxa"/>
            <w:noWrap w:val="0"/>
            <w:vAlign w:val="center"/>
          </w:tcPr>
          <w:p>
            <w:pPr>
              <w:pStyle w:val="5"/>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采购文件条目号</w:t>
            </w:r>
          </w:p>
        </w:tc>
        <w:tc>
          <w:tcPr>
            <w:tcW w:w="2310" w:type="dxa"/>
            <w:noWrap w:val="0"/>
            <w:vAlign w:val="center"/>
          </w:tcPr>
          <w:p>
            <w:pPr>
              <w:pStyle w:val="5"/>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w:t>
            </w:r>
          </w:p>
        </w:tc>
        <w:tc>
          <w:tcPr>
            <w:tcW w:w="2310" w:type="dxa"/>
            <w:noWrap w:val="0"/>
            <w:vAlign w:val="center"/>
          </w:tcPr>
          <w:p>
            <w:pPr>
              <w:pStyle w:val="5"/>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采购文件的合同条款响应</w:t>
            </w:r>
          </w:p>
        </w:tc>
        <w:tc>
          <w:tcPr>
            <w:tcW w:w="1515" w:type="dxa"/>
            <w:noWrap w:val="0"/>
            <w:vAlign w:val="center"/>
          </w:tcPr>
          <w:p>
            <w:pPr>
              <w:pStyle w:val="5"/>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w:t>
            </w: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5"/>
              <w:spacing w:line="360" w:lineRule="auto"/>
              <w:ind w:leftChars="-22" w:hanging="46" w:hangingChars="22"/>
              <w:jc w:val="center"/>
              <w:rPr>
                <w:rFonts w:ascii="宋体" w:hAnsi="宋体"/>
                <w:kern w:val="2"/>
                <w:sz w:val="21"/>
                <w:szCs w:val="21"/>
                <w:highlight w:val="none"/>
                <w:lang w:val="en-US" w:eastAsia="zh-CN"/>
              </w:rPr>
            </w:pPr>
          </w:p>
        </w:tc>
      </w:tr>
    </w:tbl>
    <w:p>
      <w:pPr>
        <w:rPr>
          <w:rFonts w:ascii="宋体" w:hAnsi="宋体"/>
          <w:bCs/>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szCs w:val="21"/>
          <w:highlight w:val="none"/>
        </w:rPr>
      </w:pPr>
      <w:r>
        <w:rPr>
          <w:rFonts w:hint="eastAsia" w:ascii="宋体" w:hAnsi="宋体"/>
          <w:bCs/>
          <w:szCs w:val="21"/>
          <w:highlight w:val="none"/>
        </w:rPr>
        <w:t>注：</w:t>
      </w:r>
      <w:r>
        <w:rPr>
          <w:rFonts w:hint="eastAsia" w:ascii="宋体" w:hAnsi="宋体"/>
          <w:b/>
          <w:bCs/>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bCs/>
          <w:szCs w:val="21"/>
          <w:highlight w:val="none"/>
        </w:rPr>
      </w:pPr>
      <w:r>
        <w:rPr>
          <w:rFonts w:hint="eastAsia" w:ascii="宋体" w:hAnsi="宋体"/>
          <w:bCs/>
          <w:szCs w:val="21"/>
          <w:highlight w:val="none"/>
        </w:rPr>
        <w:t>2.</w:t>
      </w:r>
      <w:r>
        <w:rPr>
          <w:rFonts w:hint="eastAsia" w:ascii="宋体" w:hAnsi="宋体"/>
          <w:b/>
          <w:bCs/>
          <w:szCs w:val="21"/>
          <w:highlight w:val="none"/>
        </w:rPr>
        <w:t>即使本表为空，也需在响应文件中提供。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5.如果“应答情况”为“不满足”或是“部分满足”，请在“</w:t>
      </w:r>
      <w:r>
        <w:rPr>
          <w:rFonts w:hint="eastAsia"/>
          <w:highlight w:val="none"/>
          <w:lang w:val="en-US" w:eastAsia="zh-CN"/>
        </w:rPr>
        <w:t>采购</w:t>
      </w:r>
      <w:r>
        <w:rPr>
          <w:rFonts w:hint="eastAsia"/>
          <w:highlight w:val="none"/>
        </w:rPr>
        <w:t>文件的合同条款”列明具体条款。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highlight w:val="none"/>
        </w:rPr>
        <w:br w:type="page"/>
      </w:r>
    </w:p>
    <w:p>
      <w:pPr>
        <w:pStyle w:val="33"/>
        <w:jc w:val="center"/>
        <w:rPr>
          <w:rFonts w:hint="eastAsia" w:ascii="宋体" w:hAnsi="宋体"/>
          <w:szCs w:val="21"/>
          <w:highlight w:val="none"/>
        </w:rPr>
      </w:pPr>
      <w:r>
        <w:rPr>
          <w:rFonts w:hint="eastAsia" w:ascii="宋体" w:hAnsi="宋体" w:eastAsia="宋体"/>
          <w:sz w:val="32"/>
          <w:szCs w:val="32"/>
          <w:highlight w:val="none"/>
        </w:rPr>
        <w:t>五、用户需求偏离表</w:t>
      </w:r>
    </w:p>
    <w:p>
      <w:pPr>
        <w:pStyle w:val="42"/>
        <w:ind w:firstLine="422" w:firstLineChars="200"/>
        <w:rPr>
          <w:b/>
          <w:sz w:val="21"/>
          <w:szCs w:val="21"/>
          <w:highlight w:val="none"/>
        </w:rPr>
      </w:pPr>
      <w:r>
        <w:rPr>
          <w:rFonts w:hint="eastAsia"/>
          <w:b/>
          <w:sz w:val="21"/>
          <w:szCs w:val="21"/>
          <w:highlight w:val="none"/>
        </w:rPr>
        <w:t>技术响应差异表</w:t>
      </w:r>
    </w:p>
    <w:p>
      <w:pPr>
        <w:keepNext w:val="0"/>
        <w:keepLines w:val="0"/>
        <w:pageBreakBefore w:val="0"/>
        <w:widowControl w:val="0"/>
        <w:kinsoku/>
        <w:wordWrap/>
        <w:overflowPunct/>
        <w:topLinePunct w:val="0"/>
        <w:autoSpaceDE/>
        <w:autoSpaceDN/>
        <w:bidi w:val="0"/>
        <w:adjustRightInd/>
        <w:spacing w:line="360" w:lineRule="auto"/>
        <w:ind w:left="0" w:firstLine="420" w:firstLineChars="200"/>
        <w:textAlignment w:val="auto"/>
        <w:rPr>
          <w:b/>
          <w:color w:val="000000"/>
          <w:highlight w:val="none"/>
        </w:rPr>
      </w:pPr>
      <w:r>
        <w:rPr>
          <w:rFonts w:hint="eastAsia"/>
          <w:highlight w:val="none"/>
        </w:rPr>
        <w:t>供应商应按照</w:t>
      </w:r>
      <w:r>
        <w:rPr>
          <w:rFonts w:hint="eastAsia"/>
          <w:highlight w:val="none"/>
          <w:lang w:val="en-US" w:eastAsia="zh-CN"/>
        </w:rPr>
        <w:t>采购</w:t>
      </w:r>
      <w:r>
        <w:rPr>
          <w:rFonts w:hint="eastAsia"/>
          <w:highlight w:val="none"/>
        </w:rPr>
        <w:t>文件要求，对本文件第五章“采购需求”内容做出全面响应</w:t>
      </w:r>
      <w:r>
        <w:rPr>
          <w:rFonts w:hint="eastAsia"/>
          <w:b/>
          <w:highlight w:val="none"/>
        </w:rPr>
        <w:t>，并填写下表。</w:t>
      </w:r>
      <w:r>
        <w:rPr>
          <w:b/>
          <w:color w:val="000000"/>
          <w:highlight w:val="non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b/>
          <w:bCs/>
          <w:highlight w:val="none"/>
        </w:rPr>
      </w:pPr>
      <w:r>
        <w:rPr>
          <w:rFonts w:hint="eastAsia" w:ascii="宋体" w:hAnsi="宋体"/>
          <w:b/>
          <w:bCs/>
          <w:color w:val="000000"/>
          <w:szCs w:val="21"/>
          <w:highlight w:val="none"/>
        </w:rPr>
        <w:t>1.</w:t>
      </w:r>
      <w:r>
        <w:rPr>
          <w:rFonts w:hint="eastAsia"/>
          <w:b/>
          <w:bCs/>
          <w:highlight w:val="none"/>
        </w:rPr>
        <w:t>本项目需根据下表对“采购需求”做出应答。</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b/>
          <w:highlight w:val="none"/>
        </w:rPr>
      </w:pPr>
      <w:r>
        <w:rPr>
          <w:rFonts w:hint="eastAsia" w:ascii="宋体" w:hAnsi="宋体"/>
          <w:b/>
          <w:bCs/>
          <w:color w:val="000000"/>
          <w:szCs w:val="21"/>
          <w:highlight w:val="none"/>
        </w:rPr>
        <w:t>2.</w:t>
      </w:r>
      <w:r>
        <w:rPr>
          <w:rFonts w:hint="eastAsia"/>
          <w:b/>
          <w:highlight w:val="none"/>
        </w:rPr>
        <w:t>响应供应商</w:t>
      </w:r>
      <w:r>
        <w:rPr>
          <w:rFonts w:ascii="宋体" w:hAnsi="宋体"/>
          <w:b/>
          <w:highlight w:val="none"/>
        </w:rPr>
        <w:t>如有</w:t>
      </w:r>
      <w:r>
        <w:rPr>
          <w:rFonts w:hint="eastAsia" w:ascii="宋体" w:hAnsi="宋体"/>
          <w:b/>
          <w:highlight w:val="none"/>
        </w:rPr>
        <w:t>“满足</w:t>
      </w:r>
      <w:r>
        <w:rPr>
          <w:rFonts w:ascii="宋体" w:hAnsi="宋体"/>
          <w:b/>
          <w:highlight w:val="none"/>
        </w:rPr>
        <w:t>”</w:t>
      </w:r>
      <w:r>
        <w:rPr>
          <w:rFonts w:hint="eastAsia" w:ascii="宋体" w:hAnsi="宋体"/>
          <w:b/>
          <w:highlight w:val="none"/>
        </w:rPr>
        <w:t>“</w:t>
      </w:r>
      <w:r>
        <w:rPr>
          <w:rFonts w:ascii="宋体" w:hAnsi="宋体"/>
          <w:b/>
          <w:highlight w:val="none"/>
        </w:rPr>
        <w:t>不满足</w:t>
      </w:r>
      <w:r>
        <w:rPr>
          <w:rFonts w:hint="eastAsia" w:ascii="宋体" w:hAnsi="宋体"/>
          <w:b/>
          <w:highlight w:val="none"/>
        </w:rPr>
        <w:t>”</w:t>
      </w:r>
      <w:r>
        <w:rPr>
          <w:rFonts w:ascii="宋体" w:hAnsi="宋体"/>
          <w:b/>
          <w:highlight w:val="none"/>
        </w:rPr>
        <w:t>、“优于”或“部分满足（偏离）”，请填写在</w:t>
      </w:r>
      <w:r>
        <w:rPr>
          <w:rFonts w:hint="eastAsia" w:ascii="宋体" w:hAnsi="宋体"/>
          <w:b/>
          <w:highlight w:val="none"/>
          <w:lang w:val="en-US" w:eastAsia="zh-CN"/>
        </w:rPr>
        <w:t>采购</w:t>
      </w:r>
      <w:r>
        <w:rPr>
          <w:rFonts w:ascii="宋体" w:hAnsi="宋体"/>
          <w:b/>
          <w:highlight w:val="none"/>
        </w:rPr>
        <w:t>文件需求条款偏离表</w:t>
      </w:r>
      <w:r>
        <w:rPr>
          <w:b/>
          <w:highlight w:val="none"/>
        </w:rPr>
        <w:t>。</w:t>
      </w:r>
      <w:r>
        <w:rPr>
          <w:rFonts w:hint="eastAsia"/>
          <w:b/>
          <w:highlight w:val="none"/>
        </w:rPr>
        <w:t>本项目《采购需求》中所有条款均为实质性条款，应答人如有任何一条不满足，将导致响应被否决。</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b/>
          <w:bCs/>
          <w:color w:val="000000"/>
          <w:szCs w:val="21"/>
          <w:highlight w:val="none"/>
        </w:rPr>
      </w:pPr>
      <w:r>
        <w:rPr>
          <w:rFonts w:hint="eastAsia" w:ascii="宋体" w:hAnsi="宋体"/>
          <w:b/>
          <w:bCs/>
          <w:color w:val="000000"/>
          <w:szCs w:val="21"/>
          <w:highlight w:val="none"/>
        </w:rPr>
        <w:t>注：供应商响应采购需求应具体、明确，含糊不清、不确切或伪造、变造证明材料的，按照不完全响应或者完全不响应处理。</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ascii="宋体" w:hAnsi="宋体"/>
          <w:highlight w:val="none"/>
        </w:rPr>
      </w:pPr>
      <w:r>
        <w:rPr>
          <w:rFonts w:hint="eastAsia" w:ascii="宋体" w:hAnsi="宋体"/>
          <w:b/>
          <w:bCs/>
          <w:color w:val="000000"/>
          <w:szCs w:val="21"/>
          <w:highlight w:val="none"/>
        </w:rPr>
        <w:t>3.如响应完全响应，则请在“是否响应”栏内打“√”，空白或打“×”视为偏离，如有偏离。请在“偏离说明”栏内扼要说明偏离情况。</w:t>
      </w:r>
    </w:p>
    <w:tbl>
      <w:tblPr>
        <w:tblStyle w:val="18"/>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7"/>
        <w:gridCol w:w="2287"/>
        <w:gridCol w:w="1191"/>
        <w:gridCol w:w="1191"/>
        <w:gridCol w:w="1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107" w:type="dxa"/>
            <w:noWrap w:val="0"/>
            <w:vAlign w:val="center"/>
          </w:tcPr>
          <w:p>
            <w:pPr>
              <w:pStyle w:val="5"/>
              <w:ind w:leftChars="-67" w:right="-139" w:rightChars="-66"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用户需求书条款号</w:t>
            </w:r>
          </w:p>
        </w:tc>
        <w:tc>
          <w:tcPr>
            <w:tcW w:w="2287" w:type="dxa"/>
            <w:noWrap w:val="0"/>
            <w:vAlign w:val="center"/>
          </w:tcPr>
          <w:p>
            <w:pPr>
              <w:pStyle w:val="5"/>
              <w:ind w:leftChars="-67" w:hanging="140" w:hangingChars="67"/>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采购需求内容概括</w:t>
            </w:r>
          </w:p>
        </w:tc>
        <w:tc>
          <w:tcPr>
            <w:tcW w:w="1191" w:type="dxa"/>
            <w:noWrap w:val="0"/>
            <w:vAlign w:val="center"/>
          </w:tcPr>
          <w:p>
            <w:pPr>
              <w:pStyle w:val="5"/>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是否响应</w:t>
            </w:r>
          </w:p>
        </w:tc>
        <w:tc>
          <w:tcPr>
            <w:tcW w:w="1191" w:type="dxa"/>
            <w:noWrap w:val="0"/>
            <w:vAlign w:val="center"/>
          </w:tcPr>
          <w:p>
            <w:pPr>
              <w:pStyle w:val="5"/>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偏离说明</w:t>
            </w:r>
          </w:p>
        </w:tc>
        <w:tc>
          <w:tcPr>
            <w:tcW w:w="1741" w:type="dxa"/>
            <w:noWrap w:val="0"/>
            <w:vAlign w:val="center"/>
          </w:tcPr>
          <w:p>
            <w:pPr>
              <w:pStyle w:val="5"/>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7"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228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outlineLvl w:val="0"/>
              <w:rPr>
                <w:rFonts w:hint="eastAsia"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项目概述</w:t>
            </w: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w:t>
            </w: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c>
          <w:tcPr>
            <w:tcW w:w="174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7"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2287" w:type="dxa"/>
            <w:noWrap w:val="0"/>
            <w:vAlign w:val="center"/>
          </w:tcPr>
          <w:p>
            <w:pPr>
              <w:pStyle w:val="5"/>
              <w:spacing w:line="360" w:lineRule="auto"/>
              <w:ind w:firstLine="0" w:firstLineChars="0"/>
              <w:jc w:val="center"/>
              <w:rPr>
                <w:rFonts w:hint="eastAsia"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项目目标</w:t>
            </w: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74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7" w:type="dxa"/>
            <w:noWrap w:val="0"/>
            <w:vAlign w:val="center"/>
          </w:tcPr>
          <w:p>
            <w:pPr>
              <w:pStyle w:val="5"/>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228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outlineLvl w:val="0"/>
              <w:rPr>
                <w:rFonts w:hint="eastAsia"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服务周期及服务委托方式</w:t>
            </w: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74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7"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4</w:t>
            </w:r>
          </w:p>
        </w:tc>
        <w:tc>
          <w:tcPr>
            <w:tcW w:w="2287" w:type="dxa"/>
            <w:noWrap w:val="0"/>
            <w:vAlign w:val="center"/>
          </w:tcPr>
          <w:p>
            <w:pPr>
              <w:pStyle w:val="5"/>
              <w:spacing w:line="360" w:lineRule="auto"/>
              <w:ind w:firstLine="0" w:firstLineChars="0"/>
              <w:jc w:val="center"/>
              <w:rPr>
                <w:rFonts w:hint="eastAsia"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设计原则依据</w:t>
            </w: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74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7" w:type="dxa"/>
            <w:noWrap w:val="0"/>
            <w:vAlign w:val="center"/>
          </w:tcPr>
          <w:p>
            <w:pPr>
              <w:pStyle w:val="5"/>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5</w:t>
            </w:r>
          </w:p>
        </w:tc>
        <w:tc>
          <w:tcPr>
            <w:tcW w:w="2287" w:type="dxa"/>
            <w:noWrap w:val="0"/>
            <w:vAlign w:val="center"/>
          </w:tcPr>
          <w:p>
            <w:pPr>
              <w:pStyle w:val="5"/>
              <w:spacing w:line="360" w:lineRule="auto"/>
              <w:ind w:firstLine="0" w:firstLineChars="0"/>
              <w:jc w:val="center"/>
              <w:rPr>
                <w:rFonts w:hint="eastAsia"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设计服务工作内容</w:t>
            </w: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74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7" w:type="dxa"/>
            <w:noWrap w:val="0"/>
            <w:vAlign w:val="center"/>
          </w:tcPr>
          <w:p>
            <w:pPr>
              <w:pStyle w:val="5"/>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6</w:t>
            </w:r>
          </w:p>
        </w:tc>
        <w:tc>
          <w:tcPr>
            <w:tcW w:w="2287" w:type="dxa"/>
            <w:noWrap w:val="0"/>
            <w:vAlign w:val="center"/>
          </w:tcPr>
          <w:p>
            <w:pPr>
              <w:pStyle w:val="5"/>
              <w:spacing w:line="360" w:lineRule="auto"/>
              <w:ind w:firstLine="0" w:firstLineChars="0"/>
              <w:jc w:val="center"/>
              <w:rPr>
                <w:rFonts w:hint="default"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服务技术要求</w:t>
            </w: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74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7" w:type="dxa"/>
            <w:noWrap w:val="0"/>
            <w:vAlign w:val="center"/>
          </w:tcPr>
          <w:p>
            <w:pPr>
              <w:pStyle w:val="5"/>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7</w:t>
            </w:r>
          </w:p>
        </w:tc>
        <w:tc>
          <w:tcPr>
            <w:tcW w:w="228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outlineLvl w:val="0"/>
              <w:rPr>
                <w:rFonts w:hint="default"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服务工作要求</w:t>
            </w: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74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7" w:type="dxa"/>
            <w:noWrap w:val="0"/>
            <w:vAlign w:val="center"/>
          </w:tcPr>
          <w:p>
            <w:pPr>
              <w:pStyle w:val="5"/>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8</w:t>
            </w:r>
          </w:p>
        </w:tc>
        <w:tc>
          <w:tcPr>
            <w:tcW w:w="2287" w:type="dxa"/>
            <w:noWrap w:val="0"/>
            <w:vAlign w:val="center"/>
          </w:tcPr>
          <w:p>
            <w:pPr>
              <w:pStyle w:val="5"/>
              <w:spacing w:line="360" w:lineRule="auto"/>
              <w:ind w:firstLine="0" w:firstLineChars="0"/>
              <w:jc w:val="center"/>
              <w:rPr>
                <w:rFonts w:hint="default"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项目预算</w:t>
            </w: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74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7" w:type="dxa"/>
            <w:noWrap w:val="0"/>
            <w:vAlign w:val="center"/>
          </w:tcPr>
          <w:p>
            <w:pPr>
              <w:pStyle w:val="5"/>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9</w:t>
            </w:r>
          </w:p>
        </w:tc>
        <w:tc>
          <w:tcPr>
            <w:tcW w:w="228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560" w:leftChars="0"/>
              <w:textAlignment w:val="auto"/>
              <w:outlineLvl w:val="0"/>
              <w:rPr>
                <w:rFonts w:hint="eastAsia" w:ascii="宋体" w:hAnsi="宋体" w:cs="Times New Roman" w:eastAsiaTheme="minorEastAsia"/>
                <w:kern w:val="2"/>
                <w:sz w:val="21"/>
                <w:szCs w:val="21"/>
                <w:highlight w:val="none"/>
                <w:lang w:val="en-US" w:eastAsia="zh-CN" w:bidi="ar-SA"/>
              </w:rPr>
            </w:pPr>
            <w:r>
              <w:rPr>
                <w:rFonts w:hint="eastAsia" w:ascii="宋体" w:hAnsi="宋体" w:cs="Times New Roman" w:eastAsiaTheme="minorEastAsia"/>
                <w:kern w:val="2"/>
                <w:sz w:val="21"/>
                <w:szCs w:val="21"/>
                <w:highlight w:val="none"/>
                <w:lang w:val="en-US" w:eastAsia="zh-CN" w:bidi="ar-SA"/>
              </w:rPr>
              <w:t>支付方式</w:t>
            </w: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19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c>
          <w:tcPr>
            <w:tcW w:w="1741" w:type="dxa"/>
            <w:noWrap w:val="0"/>
            <w:vAlign w:val="center"/>
          </w:tcPr>
          <w:p>
            <w:pPr>
              <w:pStyle w:val="5"/>
              <w:spacing w:line="360" w:lineRule="auto"/>
              <w:ind w:firstLine="0" w:firstLineChars="0"/>
              <w:jc w:val="center"/>
              <w:rPr>
                <w:rFonts w:ascii="宋体" w:hAnsi="宋体"/>
                <w:kern w:val="2"/>
                <w:sz w:val="21"/>
                <w:szCs w:val="21"/>
                <w:highlight w:val="none"/>
                <w:lang w:val="en-US" w:eastAsia="zh-CN"/>
              </w:rPr>
            </w:pPr>
          </w:p>
        </w:tc>
      </w:tr>
    </w:tbl>
    <w:p>
      <w:pPr>
        <w:topLinePunct/>
        <w:spacing w:line="360" w:lineRule="exact"/>
        <w:jc w:val="right"/>
        <w:rPr>
          <w:rFonts w:hint="eastAsia" w:ascii="宋体" w:hAnsi="宋体"/>
          <w:highlight w:val="none"/>
        </w:rPr>
      </w:pPr>
    </w:p>
    <w:p>
      <w:pPr>
        <w:rPr>
          <w:highlight w:val="none"/>
        </w:rPr>
      </w:pPr>
    </w:p>
    <w:p>
      <w:pPr>
        <w:rPr>
          <w:highlight w:val="none"/>
        </w:rPr>
      </w:pPr>
    </w:p>
    <w:p>
      <w:pPr>
        <w:rPr>
          <w:highlight w:val="none"/>
        </w:rPr>
      </w:pPr>
    </w:p>
    <w:p>
      <w:pPr>
        <w:ind w:right="-315" w:rightChars="-150" w:firstLine="364" w:firstLineChars="192"/>
        <w:jc w:val="right"/>
        <w:rPr>
          <w:rFonts w:hint="eastAsia" w:ascii="宋体" w:hAnsi="宋体"/>
          <w:bCs/>
          <w:spacing w:val="-10"/>
          <w:szCs w:val="21"/>
          <w:highlight w:val="none"/>
        </w:rPr>
      </w:pPr>
      <w:r>
        <w:rPr>
          <w:rFonts w:ascii="宋体" w:hAnsi="宋体"/>
          <w:bCs/>
          <w:spacing w:val="-10"/>
          <w:szCs w:val="21"/>
          <w:highlight w:val="none"/>
        </w:rPr>
        <w:br w:type="page"/>
      </w:r>
    </w:p>
    <w:p>
      <w:pPr>
        <w:pStyle w:val="33"/>
        <w:jc w:val="center"/>
        <w:rPr>
          <w:highlight w:val="none"/>
        </w:rPr>
      </w:pPr>
      <w:r>
        <w:rPr>
          <w:rFonts w:hint="eastAsia" w:ascii="宋体" w:hAnsi="宋体" w:eastAsia="宋体"/>
          <w:sz w:val="32"/>
          <w:szCs w:val="32"/>
          <w:highlight w:val="none"/>
        </w:rPr>
        <w:t>六、信誉承诺函</w:t>
      </w:r>
    </w:p>
    <w:p>
      <w:pPr>
        <w:spacing w:after="156" w:afterLines="50" w:line="400" w:lineRule="exact"/>
        <w:jc w:val="center"/>
        <w:rPr>
          <w:rFonts w:ascii="宋体" w:hAnsi="宋体"/>
          <w:spacing w:val="-2"/>
          <w:szCs w:val="21"/>
          <w:highlight w:val="none"/>
        </w:rPr>
      </w:pPr>
      <w:r>
        <w:rPr>
          <w:rFonts w:hint="eastAsia" w:ascii="宋体" w:hAnsi="宋体"/>
          <w:spacing w:val="-2"/>
          <w:szCs w:val="21"/>
          <w:highlight w:val="none"/>
        </w:rPr>
        <w:t xml:space="preserve">    </w:t>
      </w:r>
    </w:p>
    <w:p>
      <w:pPr>
        <w:spacing w:after="156" w:afterLines="50" w:line="400" w:lineRule="exact"/>
        <w:rPr>
          <w:rFonts w:ascii="宋体" w:hAnsi="宋体"/>
          <w:spacing w:val="-2"/>
          <w:szCs w:val="21"/>
          <w:highlight w:val="none"/>
        </w:rPr>
      </w:pPr>
      <w:r>
        <w:rPr>
          <w:rFonts w:hint="eastAsia" w:ascii="宋体" w:hAnsi="宋体"/>
          <w:spacing w:val="-2"/>
          <w:szCs w:val="21"/>
          <w:highlight w:val="none"/>
        </w:rPr>
        <w:t>致：</w:t>
      </w:r>
      <w:r>
        <w:rPr>
          <w:rFonts w:hint="eastAsia" w:ascii="宋体" w:hAnsi="宋体"/>
          <w:szCs w:val="21"/>
          <w:highlight w:val="none"/>
        </w:rPr>
        <w:t>数字江门网络建设有限公司</w:t>
      </w:r>
    </w:p>
    <w:p>
      <w:pPr>
        <w:rPr>
          <w:rFonts w:ascii="宋体" w:hAnsi="宋体"/>
          <w:spacing w:val="-2"/>
          <w:szCs w:val="21"/>
          <w:highlight w:val="none"/>
        </w:rPr>
      </w:pPr>
      <w:r>
        <w:rPr>
          <w:rFonts w:hint="eastAsia" w:ascii="宋体" w:hAnsi="宋体"/>
          <w:spacing w:val="-2"/>
          <w:szCs w:val="21"/>
          <w:highlight w:val="none"/>
        </w:rPr>
        <w:t>我司承诺</w:t>
      </w:r>
      <w:r>
        <w:rPr>
          <w:rFonts w:hint="eastAsia" w:ascii="宋体" w:hAnsi="宋体" w:eastAsia="宋体" w:cs="宋体"/>
          <w:color w:val="auto"/>
          <w:kern w:val="0"/>
          <w:sz w:val="24"/>
          <w:szCs w:val="24"/>
          <w:highlight w:val="none"/>
          <w:lang w:val="en-US" w:eastAsia="zh-CN" w:bidi="ar-SA"/>
        </w:rPr>
        <w:t>医院新院区若干个项目设计服务采购项目</w:t>
      </w:r>
      <w:r>
        <w:rPr>
          <w:rFonts w:hint="eastAsia" w:ascii="宋体" w:hAnsi="宋体"/>
          <w:spacing w:val="-2"/>
          <w:szCs w:val="21"/>
          <w:highlight w:val="none"/>
        </w:rPr>
        <w:t>的</w:t>
      </w:r>
      <w:r>
        <w:rPr>
          <w:rFonts w:hint="eastAsia" w:ascii="宋体" w:hAnsi="宋体"/>
          <w:spacing w:val="-2"/>
          <w:szCs w:val="21"/>
          <w:highlight w:val="none"/>
          <w:lang w:val="en-US" w:eastAsia="zh-CN"/>
        </w:rPr>
        <w:t>采购</w:t>
      </w:r>
      <w:r>
        <w:rPr>
          <w:rFonts w:hint="eastAsia" w:ascii="宋体" w:hAnsi="宋体"/>
          <w:spacing w:val="-2"/>
          <w:szCs w:val="21"/>
          <w:highlight w:val="none"/>
        </w:rPr>
        <w:t xml:space="preserve">不存在下列情形： </w:t>
      </w:r>
    </w:p>
    <w:p>
      <w:pPr>
        <w:rPr>
          <w:rFonts w:ascii="宋体" w:hAnsi="宋体"/>
          <w:spacing w:val="-2"/>
          <w:szCs w:val="21"/>
          <w:highlight w:val="none"/>
        </w:rPr>
      </w:pPr>
    </w:p>
    <w:p>
      <w:pPr>
        <w:rPr>
          <w:rFonts w:ascii="宋体" w:hAnsi="宋体"/>
          <w:spacing w:val="-2"/>
          <w:szCs w:val="21"/>
          <w:highlight w:val="none"/>
        </w:rPr>
      </w:pPr>
      <w:r>
        <w:rPr>
          <w:rFonts w:hint="eastAsia" w:ascii="宋体" w:hAnsi="宋体"/>
          <w:spacing w:val="-2"/>
          <w:szCs w:val="21"/>
          <w:highlight w:val="none"/>
        </w:rPr>
        <w:t>（1） 供应商被责令停业的；</w:t>
      </w:r>
    </w:p>
    <w:p>
      <w:pPr>
        <w:rPr>
          <w:rFonts w:ascii="宋体" w:hAnsi="宋体"/>
          <w:spacing w:val="-2"/>
          <w:szCs w:val="21"/>
          <w:highlight w:val="none"/>
        </w:rPr>
      </w:pPr>
      <w:r>
        <w:rPr>
          <w:rFonts w:hint="eastAsia" w:ascii="宋体" w:hAnsi="宋体"/>
          <w:spacing w:val="-2"/>
          <w:szCs w:val="21"/>
          <w:highlight w:val="none"/>
        </w:rPr>
        <w:t>（2） 供应商被暂停或取消投标资格的；</w:t>
      </w:r>
    </w:p>
    <w:p>
      <w:pPr>
        <w:rPr>
          <w:rFonts w:ascii="宋体" w:hAnsi="宋体"/>
          <w:spacing w:val="-2"/>
          <w:szCs w:val="21"/>
          <w:highlight w:val="none"/>
        </w:rPr>
      </w:pPr>
      <w:r>
        <w:rPr>
          <w:rFonts w:hint="eastAsia" w:ascii="宋体" w:hAnsi="宋体"/>
          <w:spacing w:val="-2"/>
          <w:szCs w:val="21"/>
          <w:highlight w:val="none"/>
        </w:rPr>
        <w:t>（3） 供应商财产被接管或冻结的；</w:t>
      </w:r>
    </w:p>
    <w:p>
      <w:pPr>
        <w:rPr>
          <w:rFonts w:ascii="宋体" w:hAnsi="宋体"/>
          <w:spacing w:val="-2"/>
          <w:szCs w:val="21"/>
          <w:highlight w:val="none"/>
        </w:rPr>
      </w:pPr>
      <w:r>
        <w:rPr>
          <w:rFonts w:hint="eastAsia" w:ascii="宋体" w:hAnsi="宋体"/>
          <w:spacing w:val="-2"/>
          <w:szCs w:val="21"/>
          <w:highlight w:val="none"/>
        </w:rPr>
        <w:t>（4） 供应商在最近三年内有骗取</w:t>
      </w:r>
      <w:r>
        <w:rPr>
          <w:rFonts w:hint="eastAsia" w:ascii="宋体" w:hAnsi="宋体"/>
          <w:szCs w:val="21"/>
          <w:lang w:val="en-US" w:eastAsia="zh-CN"/>
        </w:rPr>
        <w:t>成交</w:t>
      </w:r>
      <w:r>
        <w:rPr>
          <w:rFonts w:hint="eastAsia" w:ascii="宋体" w:hAnsi="宋体"/>
          <w:spacing w:val="-2"/>
          <w:szCs w:val="21"/>
          <w:highlight w:val="none"/>
        </w:rPr>
        <w:t>或严重违约的；</w:t>
      </w:r>
    </w:p>
    <w:p>
      <w:pPr>
        <w:rPr>
          <w:rFonts w:ascii="宋体" w:hAnsi="宋体"/>
          <w:spacing w:val="-2"/>
          <w:szCs w:val="21"/>
          <w:highlight w:val="none"/>
        </w:rPr>
      </w:pPr>
      <w:r>
        <w:rPr>
          <w:rFonts w:hint="eastAsia" w:ascii="宋体" w:hAnsi="宋体"/>
          <w:spacing w:val="-2"/>
          <w:szCs w:val="21"/>
          <w:highlight w:val="none"/>
        </w:rPr>
        <w:t>（5） 供应商投标产品在使用过程中出现过重大质量问题的；</w:t>
      </w:r>
    </w:p>
    <w:p>
      <w:pPr>
        <w:rPr>
          <w:rFonts w:ascii="宋体" w:hAnsi="宋体"/>
          <w:spacing w:val="-2"/>
          <w:szCs w:val="21"/>
          <w:highlight w:val="none"/>
        </w:rPr>
      </w:pPr>
      <w:r>
        <w:rPr>
          <w:rFonts w:hint="eastAsia" w:ascii="宋体" w:hAnsi="宋体"/>
          <w:spacing w:val="-2"/>
          <w:szCs w:val="21"/>
          <w:highlight w:val="none"/>
        </w:rPr>
        <w:t>（6）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项目前期准备提供设计或咨询服务的；</w:t>
      </w:r>
    </w:p>
    <w:p>
      <w:pPr>
        <w:rPr>
          <w:rFonts w:ascii="宋体" w:hAnsi="宋体"/>
          <w:spacing w:val="-2"/>
          <w:szCs w:val="21"/>
          <w:highlight w:val="none"/>
        </w:rPr>
      </w:pPr>
      <w:r>
        <w:rPr>
          <w:rFonts w:hint="eastAsia" w:ascii="宋体" w:hAnsi="宋体"/>
          <w:spacing w:val="-2"/>
          <w:szCs w:val="21"/>
          <w:highlight w:val="none"/>
        </w:rPr>
        <w:t>（7）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项目的监理人；（监理项目）；</w:t>
      </w:r>
    </w:p>
    <w:p>
      <w:pPr>
        <w:rPr>
          <w:rFonts w:ascii="宋体" w:hAnsi="宋体"/>
          <w:spacing w:val="-2"/>
          <w:szCs w:val="21"/>
          <w:highlight w:val="none"/>
        </w:rPr>
      </w:pPr>
      <w:r>
        <w:rPr>
          <w:rFonts w:hint="eastAsia" w:ascii="宋体" w:hAnsi="宋体"/>
          <w:spacing w:val="-2"/>
          <w:szCs w:val="21"/>
          <w:highlight w:val="none"/>
        </w:rPr>
        <w:t>（8）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项目的代建人；（施工项目）；</w:t>
      </w:r>
    </w:p>
    <w:p>
      <w:pPr>
        <w:rPr>
          <w:rFonts w:ascii="宋体" w:hAnsi="宋体"/>
          <w:spacing w:val="-2"/>
          <w:szCs w:val="21"/>
          <w:highlight w:val="none"/>
        </w:rPr>
      </w:pPr>
      <w:r>
        <w:rPr>
          <w:rFonts w:hint="eastAsia" w:ascii="宋体" w:hAnsi="宋体"/>
          <w:spacing w:val="-2"/>
          <w:szCs w:val="21"/>
          <w:highlight w:val="none"/>
        </w:rPr>
        <w:t>（9）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项目提供招标代理服务的；</w:t>
      </w:r>
    </w:p>
    <w:p>
      <w:pPr>
        <w:spacing w:line="276" w:lineRule="auto"/>
        <w:rPr>
          <w:rFonts w:hint="eastAsia" w:ascii="宋体" w:hAnsi="宋体" w:eastAsia="宋体"/>
          <w:spacing w:val="-2"/>
          <w:szCs w:val="21"/>
          <w:highlight w:val="none"/>
          <w:lang w:eastAsia="zh-CN"/>
        </w:rPr>
      </w:pPr>
      <w:r>
        <w:rPr>
          <w:rFonts w:hint="eastAsia" w:ascii="宋体" w:hAnsi="宋体"/>
          <w:spacing w:val="-2"/>
          <w:szCs w:val="21"/>
          <w:highlight w:val="none"/>
        </w:rPr>
        <w:t>（10）与本次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项目的监理人或代建人或招标代理机构同为一个法定代表人的</w:t>
      </w:r>
      <w:r>
        <w:rPr>
          <w:rFonts w:hint="eastAsia" w:ascii="宋体" w:hAnsi="宋体"/>
          <w:spacing w:val="-2"/>
          <w:szCs w:val="21"/>
          <w:highlight w:val="none"/>
          <w:lang w:eastAsia="zh-CN"/>
        </w:rPr>
        <w:t>。</w:t>
      </w:r>
    </w:p>
    <w:p>
      <w:pPr>
        <w:spacing w:line="276" w:lineRule="auto"/>
        <w:ind w:firstLine="103" w:firstLineChars="50"/>
        <w:rPr>
          <w:rFonts w:ascii="宋体" w:hAnsi="宋体"/>
          <w:spacing w:val="-2"/>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textAlignment w:val="auto"/>
        <w:rPr>
          <w:rFonts w:ascii="宋体" w:hAnsi="宋体"/>
          <w:spacing w:val="-2"/>
          <w:szCs w:val="21"/>
          <w:highlight w:val="none"/>
        </w:rPr>
      </w:pPr>
      <w:r>
        <w:rPr>
          <w:rFonts w:hint="eastAsia" w:ascii="宋体" w:hAnsi="宋体"/>
          <w:spacing w:val="-2"/>
          <w:szCs w:val="21"/>
          <w:highlight w:val="none"/>
        </w:rPr>
        <w:t>承诺单位：（盖章）</w:t>
      </w: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jc w:val="both"/>
        <w:textAlignment w:val="auto"/>
        <w:rPr>
          <w:rFonts w:ascii="宋体" w:hAnsi="宋体"/>
          <w:spacing w:val="-2"/>
          <w:szCs w:val="21"/>
          <w:highlight w:val="none"/>
        </w:rPr>
      </w:pPr>
      <w:r>
        <w:rPr>
          <w:rFonts w:hint="eastAsia" w:ascii="宋体" w:hAnsi="宋体"/>
          <w:spacing w:val="-2"/>
          <w:szCs w:val="21"/>
          <w:highlight w:val="none"/>
        </w:rPr>
        <w:t>法定代表人或其授权委托人：（签字）</w:t>
      </w: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textAlignment w:val="auto"/>
        <w:rPr>
          <w:rFonts w:hint="eastAsia" w:ascii="宋体" w:hAnsi="宋体"/>
          <w:spacing w:val="-2"/>
          <w:szCs w:val="21"/>
          <w:highlight w:val="none"/>
        </w:rPr>
      </w:pPr>
      <w:r>
        <w:rPr>
          <w:rFonts w:hint="eastAsia" w:ascii="宋体" w:hAnsi="宋体"/>
          <w:spacing w:val="-2"/>
          <w:szCs w:val="21"/>
          <w:highlight w:val="none"/>
        </w:rPr>
        <w:t>日</w:t>
      </w:r>
      <w:r>
        <w:rPr>
          <w:rFonts w:hint="eastAsia" w:ascii="宋体" w:hAnsi="宋体"/>
          <w:spacing w:val="-2"/>
          <w:szCs w:val="21"/>
          <w:highlight w:val="none"/>
          <w:lang w:val="en-US" w:eastAsia="zh-CN"/>
        </w:rPr>
        <w:t xml:space="preserve">  </w:t>
      </w:r>
      <w:r>
        <w:rPr>
          <w:rFonts w:hint="eastAsia" w:ascii="宋体" w:hAnsi="宋体"/>
          <w:spacing w:val="-2"/>
          <w:szCs w:val="21"/>
          <w:highlight w:val="none"/>
        </w:rPr>
        <w:t>期：     年   月   日</w:t>
      </w:r>
    </w:p>
    <w:p>
      <w:pPr>
        <w:spacing w:line="400" w:lineRule="exact"/>
        <w:rPr>
          <w:rFonts w:hint="eastAsia" w:ascii="宋体" w:hAnsi="宋体"/>
          <w:spacing w:val="-2"/>
          <w:szCs w:val="21"/>
          <w:highlight w:val="none"/>
        </w:rPr>
      </w:pPr>
    </w:p>
    <w:p>
      <w:pPr>
        <w:spacing w:line="400" w:lineRule="exact"/>
        <w:rPr>
          <w:rFonts w:ascii="宋体" w:hAnsi="宋体"/>
          <w:spacing w:val="-2"/>
          <w:szCs w:val="21"/>
          <w:highlight w:val="none"/>
        </w:rPr>
      </w:pPr>
      <w:r>
        <w:rPr>
          <w:rFonts w:hint="eastAsia" w:ascii="宋体" w:hAnsi="宋体"/>
          <w:spacing w:val="-2"/>
          <w:szCs w:val="21"/>
          <w:highlight w:val="none"/>
        </w:rPr>
        <w:t>注：供应商应如实出具本承诺书，若供应商弄虚作假的，将承担相应法律责任。</w:t>
      </w:r>
    </w:p>
    <w:p>
      <w:pPr>
        <w:widowControl/>
        <w:spacing w:before="100" w:after="156" w:afterLines="50" w:line="400" w:lineRule="exact"/>
        <w:rPr>
          <w:highlight w:val="none"/>
        </w:rPr>
      </w:pPr>
    </w:p>
    <w:p>
      <w:pPr>
        <w:pStyle w:val="33"/>
        <w:jc w:val="center"/>
        <w:rPr>
          <w:rFonts w:hint="eastAsia" w:ascii="宋体" w:hAnsi="宋体" w:eastAsia="宋体"/>
          <w:sz w:val="32"/>
          <w:szCs w:val="32"/>
          <w:highlight w:val="none"/>
        </w:rPr>
      </w:pPr>
      <w:r>
        <w:rPr>
          <w:highlight w:val="none"/>
        </w:rPr>
        <w:br w:type="page"/>
      </w:r>
      <w:r>
        <w:rPr>
          <w:rFonts w:hint="eastAsia" w:ascii="宋体" w:hAnsi="宋体" w:eastAsia="宋体"/>
          <w:sz w:val="32"/>
          <w:szCs w:val="32"/>
          <w:highlight w:val="none"/>
        </w:rPr>
        <w:t>七、资格审查资料</w:t>
      </w:r>
    </w:p>
    <w:p>
      <w:pPr>
        <w:topLinePunct/>
        <w:spacing w:line="360" w:lineRule="exact"/>
        <w:rPr>
          <w:rFonts w:hint="eastAsia" w:ascii="宋体" w:hAnsi="宋体"/>
          <w:szCs w:val="21"/>
          <w:highlight w:val="none"/>
        </w:rPr>
      </w:pPr>
    </w:p>
    <w:p>
      <w:pPr>
        <w:spacing w:line="400" w:lineRule="exact"/>
        <w:jc w:val="center"/>
        <w:rPr>
          <w:rFonts w:ascii="宋体" w:hAnsi="宋体"/>
          <w:b/>
          <w:highlight w:val="none"/>
        </w:rPr>
      </w:pPr>
      <w:r>
        <w:rPr>
          <w:rFonts w:hint="eastAsia" w:ascii="黑体" w:eastAsia="黑体"/>
          <w:sz w:val="24"/>
          <w:highlight w:val="none"/>
        </w:rPr>
        <w:t>审查资料</w:t>
      </w:r>
    </w:p>
    <w:p>
      <w:pPr>
        <w:spacing w:line="360" w:lineRule="exact"/>
        <w:jc w:val="left"/>
        <w:rPr>
          <w:rFonts w:hint="eastAsia" w:hAnsi="宋体"/>
          <w:szCs w:val="21"/>
          <w:highlight w:val="none"/>
        </w:rPr>
      </w:pP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1.供应商须为独立法人或其他组织且经营范围符合本次项目的要求，提供营业执照同时应提供商事主体信息最新查询结果（http://www.gsxt.gov.cn，需显示经营范围等信息，提供截屏打印件并加盖公章）。</w:t>
      </w:r>
    </w:p>
    <w:p>
      <w:pPr>
        <w:pStyle w:val="8"/>
        <w:widowControl w:val="0"/>
        <w:numPr>
          <w:ilvl w:val="0"/>
          <w:numId w:val="0"/>
        </w:numPr>
        <w:spacing w:after="120"/>
        <w:jc w:val="both"/>
        <w:rPr>
          <w:rFonts w:hint="eastAsia" w:ascii="宋体" w:hAnsi="宋体" w:cs="宋体"/>
          <w:kern w:val="0"/>
          <w:szCs w:val="21"/>
          <w:highlight w:val="none"/>
          <w:lang w:val="en-US" w:eastAsia="zh-CN"/>
        </w:rPr>
      </w:pPr>
      <w:r>
        <w:rPr>
          <w:rFonts w:hint="eastAsia" w:cs="Times New Roman"/>
          <w:highlight w:val="none"/>
          <w:u w:val="single"/>
        </w:rPr>
        <w:t>此处放证明材料。</w:t>
      </w: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hAnsi="宋体"/>
          <w:szCs w:val="21"/>
          <w:highlight w:val="none"/>
        </w:rPr>
      </w:pPr>
      <w:r>
        <w:rPr>
          <w:rFonts w:hint="eastAsia" w:ascii="宋体" w:hAnsi="宋体" w:cs="宋体"/>
          <w:kern w:val="0"/>
          <w:szCs w:val="21"/>
          <w:highlight w:val="none"/>
          <w:lang w:val="en-US" w:eastAsia="zh-CN"/>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w:t>
      </w:r>
    </w:p>
    <w:p>
      <w:pPr>
        <w:pStyle w:val="8"/>
        <w:widowControl w:val="0"/>
        <w:numPr>
          <w:ilvl w:val="0"/>
          <w:numId w:val="0"/>
        </w:numPr>
        <w:spacing w:after="120"/>
        <w:jc w:val="both"/>
        <w:rPr>
          <w:rFonts w:hint="eastAsia" w:ascii="宋体" w:hAnsi="宋体"/>
          <w:b/>
          <w:bCs/>
          <w:highlight w:val="none"/>
        </w:rPr>
      </w:pPr>
      <w:r>
        <w:rPr>
          <w:rFonts w:hint="eastAsia" w:cs="Times New Roman"/>
          <w:highlight w:val="none"/>
          <w:u w:val="single"/>
        </w:rPr>
        <w:t>此处放证明材料。</w:t>
      </w:r>
    </w:p>
    <w:p>
      <w:pPr>
        <w:spacing w:line="360" w:lineRule="exact"/>
        <w:ind w:firstLine="315" w:firstLineChars="150"/>
        <w:jc w:val="left"/>
        <w:rPr>
          <w:rFonts w:hint="eastAsia" w:ascii="宋体" w:hAnsi="宋体"/>
          <w:highlight w:val="none"/>
        </w:rPr>
      </w:pPr>
    </w:p>
    <w:p>
      <w:pPr>
        <w:spacing w:line="420" w:lineRule="exact"/>
        <w:ind w:firstLine="315" w:firstLineChars="150"/>
        <w:rPr>
          <w:rFonts w:hint="eastAsia" w:ascii="Calibri" w:hAnsi="Calibri"/>
          <w:highlight w:val="none"/>
        </w:rPr>
      </w:pPr>
    </w:p>
    <w:p>
      <w:pPr>
        <w:spacing w:line="360" w:lineRule="exact"/>
        <w:ind w:firstLine="315" w:firstLineChars="150"/>
        <w:jc w:val="left"/>
        <w:rPr>
          <w:rFonts w:hint="eastAsia" w:ascii="宋体" w:hAnsi="宋体"/>
          <w:highlight w:val="none"/>
        </w:rPr>
      </w:pPr>
    </w:p>
    <w:p>
      <w:pPr>
        <w:pStyle w:val="16"/>
        <w:rPr>
          <w:rFonts w:hint="eastAsia" w:ascii="宋体" w:hAnsi="宋体"/>
          <w:highlight w:val="none"/>
        </w:rPr>
      </w:pPr>
    </w:p>
    <w:p>
      <w:pPr>
        <w:rPr>
          <w:rFonts w:hint="eastAsia"/>
          <w:highlight w:val="none"/>
        </w:rPr>
      </w:pPr>
    </w:p>
    <w:p>
      <w:pPr>
        <w:spacing w:line="360" w:lineRule="exact"/>
        <w:ind w:firstLine="315" w:firstLineChars="150"/>
        <w:jc w:val="left"/>
        <w:rPr>
          <w:rFonts w:hint="eastAsia" w:ascii="宋体" w:hAnsi="宋体"/>
          <w:highlight w:val="none"/>
        </w:rPr>
      </w:pPr>
    </w:p>
    <w:p>
      <w:pPr>
        <w:spacing w:line="400" w:lineRule="exact"/>
        <w:jc w:val="center"/>
        <w:rPr>
          <w:rFonts w:ascii="宋体" w:hAnsi="宋体"/>
          <w:b/>
          <w:szCs w:val="21"/>
          <w:highlight w:val="none"/>
        </w:rPr>
      </w:pPr>
      <w:r>
        <w:rPr>
          <w:rFonts w:hint="eastAsia" w:ascii="宋体" w:hAnsi="宋体"/>
          <w:b/>
          <w:szCs w:val="21"/>
          <w:highlight w:val="none"/>
        </w:rPr>
        <w:t>承诺书</w:t>
      </w:r>
    </w:p>
    <w:p>
      <w:pPr>
        <w:spacing w:line="400" w:lineRule="exact"/>
        <w:jc w:val="left"/>
        <w:rPr>
          <w:highlight w:val="none"/>
        </w:rPr>
      </w:pPr>
      <w:r>
        <w:rPr>
          <w:highlight w:val="none"/>
        </w:rPr>
        <w:t>致：</w:t>
      </w:r>
      <w:r>
        <w:rPr>
          <w:rFonts w:hint="eastAsia"/>
          <w:highlight w:val="none"/>
        </w:rPr>
        <w:t>数字江门网络建设有限公司</w:t>
      </w:r>
    </w:p>
    <w:p>
      <w:pPr>
        <w:spacing w:line="440" w:lineRule="exact"/>
        <w:jc w:val="left"/>
        <w:rPr>
          <w:rFonts w:ascii="黑体" w:eastAsia="黑体"/>
          <w:b/>
          <w:sz w:val="28"/>
          <w:szCs w:val="28"/>
          <w:highlight w:val="none"/>
        </w:rPr>
      </w:pPr>
      <w:r>
        <w:rPr>
          <w:highlight w:val="none"/>
        </w:rPr>
        <w:t xml:space="preserve">      </w:t>
      </w:r>
      <w:r>
        <w:rPr>
          <w:rFonts w:hint="eastAsia"/>
          <w:highlight w:val="none"/>
        </w:rPr>
        <w:t>我司承诺</w:t>
      </w:r>
      <w:r>
        <w:rPr>
          <w:rFonts w:hint="eastAsia" w:ascii="宋体" w:hAnsi="宋体"/>
          <w:szCs w:val="24"/>
          <w:highlight w:val="none"/>
        </w:rPr>
        <w:t>在法律上和财务上独立、合法运作并独立于采购人。</w:t>
      </w:r>
    </w:p>
    <w:p>
      <w:pPr>
        <w:spacing w:line="440" w:lineRule="exact"/>
        <w:jc w:val="center"/>
        <w:rPr>
          <w:rFonts w:ascii="黑体" w:eastAsia="黑体"/>
          <w:b/>
          <w:sz w:val="28"/>
          <w:szCs w:val="28"/>
          <w:highlight w:val="none"/>
        </w:rPr>
      </w:pPr>
    </w:p>
    <w:p>
      <w:pPr>
        <w:spacing w:line="440" w:lineRule="exact"/>
        <w:jc w:val="right"/>
        <w:rPr>
          <w:highlight w:val="none"/>
        </w:rPr>
      </w:pPr>
      <w:r>
        <w:rPr>
          <w:rFonts w:hint="eastAsia"/>
          <w:highlight w:val="none"/>
        </w:rPr>
        <w:t>供应商：</w:t>
      </w:r>
      <w:r>
        <w:rPr>
          <w:rFonts w:hint="eastAsia"/>
          <w:highlight w:val="none"/>
          <w:u w:val="single"/>
        </w:rPr>
        <w:t xml:space="preserve">         </w:t>
      </w:r>
      <w:r>
        <w:rPr>
          <w:rFonts w:hint="eastAsia"/>
          <w:highlight w:val="none"/>
        </w:rPr>
        <w:t>（加盖公章）</w:t>
      </w:r>
    </w:p>
    <w:p>
      <w:pPr>
        <w:spacing w:line="440" w:lineRule="exact"/>
        <w:jc w:val="right"/>
        <w:rPr>
          <w:highlight w:val="none"/>
        </w:rPr>
      </w:pPr>
    </w:p>
    <w:p>
      <w:pPr>
        <w:topLinePunct/>
        <w:spacing w:line="360" w:lineRule="exact"/>
        <w:jc w:val="right"/>
        <w:rPr>
          <w:rFonts w:hint="eastAsia" w:ascii="宋体" w:hAnsi="宋体"/>
          <w:szCs w:val="21"/>
          <w:highlight w:val="none"/>
        </w:rPr>
      </w:pPr>
      <w:r>
        <w:rPr>
          <w:rFonts w:hint="eastAsia"/>
          <w:highlight w:val="none"/>
        </w:rPr>
        <w:t>日期：</w:t>
      </w:r>
      <w:r>
        <w:rPr>
          <w:rFonts w:hint="eastAsia"/>
          <w:highlight w:val="none"/>
          <w:u w:val="single"/>
        </w:rPr>
        <w:t xml:space="preserve">    </w:t>
      </w:r>
      <w:r>
        <w:rPr>
          <w:rFonts w:hint="eastAsia"/>
          <w:highlight w:val="none"/>
        </w:rPr>
        <w:t>年</w:t>
      </w:r>
      <w:r>
        <w:rPr>
          <w:rFonts w:hint="eastAsia"/>
          <w:highlight w:val="none"/>
          <w:u w:val="single"/>
        </w:rPr>
        <w:t xml:space="preserve">   </w:t>
      </w:r>
      <w:r>
        <w:rPr>
          <w:rFonts w:hint="eastAsia"/>
          <w:highlight w:val="none"/>
        </w:rPr>
        <w:t>月</w:t>
      </w:r>
      <w:r>
        <w:rPr>
          <w:rFonts w:hint="eastAsia"/>
          <w:highlight w:val="none"/>
          <w:u w:val="single"/>
        </w:rPr>
        <w:t xml:space="preserve">    </w:t>
      </w:r>
      <w:r>
        <w:rPr>
          <w:rFonts w:hint="eastAsia"/>
          <w:highlight w:val="none"/>
        </w:rPr>
        <w:t>日</w:t>
      </w:r>
    </w:p>
    <w:p>
      <w:pPr>
        <w:pStyle w:val="2"/>
        <w:jc w:val="center"/>
        <w:rPr>
          <w:sz w:val="24"/>
          <w:szCs w:val="28"/>
          <w:highlight w:val="none"/>
        </w:rPr>
      </w:pPr>
      <w:bookmarkStart w:id="70" w:name="_Toc265953295"/>
      <w:bookmarkStart w:id="71" w:name="_Toc144974877"/>
      <w:bookmarkStart w:id="72" w:name="_Toc152042598"/>
      <w:bookmarkStart w:id="73" w:name="_Toc332188253"/>
      <w:bookmarkStart w:id="74" w:name="_Toc152045809"/>
      <w:bookmarkStart w:id="75" w:name="_Toc334767004"/>
      <w:bookmarkStart w:id="76" w:name="_Toc247514301"/>
      <w:bookmarkStart w:id="77" w:name="_Toc326223619"/>
      <w:bookmarkStart w:id="78" w:name="_Toc247527849"/>
      <w:r>
        <w:rPr>
          <w:rFonts w:ascii="Arial" w:hAnsi="Arial" w:eastAsia="黑体"/>
          <w:bCs w:val="0"/>
          <w:sz w:val="24"/>
          <w:szCs w:val="24"/>
          <w:highlight w:val="none"/>
        </w:rPr>
        <w:br w:type="page"/>
      </w:r>
      <w:bookmarkEnd w:id="70"/>
      <w:bookmarkEnd w:id="71"/>
      <w:bookmarkEnd w:id="72"/>
      <w:bookmarkEnd w:id="73"/>
      <w:bookmarkEnd w:id="74"/>
      <w:bookmarkEnd w:id="75"/>
      <w:bookmarkEnd w:id="76"/>
      <w:bookmarkEnd w:id="77"/>
      <w:bookmarkEnd w:id="78"/>
      <w:bookmarkStart w:id="79" w:name="_Toc265953296"/>
      <w:bookmarkStart w:id="80" w:name="_Toc152045810"/>
      <w:bookmarkStart w:id="81" w:name="_Toc334767005"/>
      <w:bookmarkStart w:id="82" w:name="_Toc247514302"/>
      <w:bookmarkStart w:id="83" w:name="_Toc144974878"/>
      <w:bookmarkStart w:id="84" w:name="_Toc152042599"/>
      <w:bookmarkStart w:id="85" w:name="_Toc247527850"/>
      <w:bookmarkStart w:id="86" w:name="_Toc332188254"/>
      <w:bookmarkStart w:id="87" w:name="_Toc326223620"/>
      <w:bookmarkStart w:id="88" w:name="_Toc334767007"/>
      <w:r>
        <w:rPr>
          <w:rFonts w:hint="eastAsia" w:ascii="Arial" w:hAnsi="Arial" w:eastAsia="黑体"/>
          <w:bCs w:val="0"/>
          <w:sz w:val="24"/>
          <w:szCs w:val="24"/>
          <w:highlight w:val="none"/>
        </w:rPr>
        <w:t>（一）</w:t>
      </w:r>
      <w:bookmarkStart w:id="89" w:name="Text24"/>
      <w:r>
        <w:rPr>
          <w:rFonts w:hint="eastAsia" w:ascii="Arial" w:hAnsi="Arial" w:eastAsia="黑体"/>
          <w:b/>
          <w:bCs w:val="0"/>
          <w:kern w:val="0"/>
          <w:sz w:val="24"/>
          <w:szCs w:val="24"/>
          <w:highlight w:val="none"/>
          <w:lang w:val="en-US" w:eastAsia="zh-CN" w:bidi="ar-SA"/>
        </w:rPr>
        <w:fldChar w:fldCharType="begin">
          <w:ffData>
            <w:name w:val="Text24"/>
            <w:enabled/>
            <w:calcOnExit w:val="0"/>
            <w:textInput>
              <w:default w:val="根据商务评分项填写"/>
            </w:textInput>
          </w:ffData>
        </w:fldChar>
      </w:r>
      <w:r>
        <w:rPr>
          <w:rFonts w:hint="eastAsia" w:ascii="Arial" w:hAnsi="Arial" w:eastAsia="黑体"/>
          <w:b/>
          <w:bCs w:val="0"/>
          <w:kern w:val="0"/>
          <w:sz w:val="24"/>
          <w:szCs w:val="24"/>
          <w:highlight w:val="none"/>
          <w:lang w:val="en-US" w:eastAsia="zh-CN" w:bidi="ar-SA"/>
        </w:rPr>
        <w:instrText xml:space="preserve">FORMTEXT</w:instrText>
      </w:r>
      <w:r>
        <w:rPr>
          <w:rFonts w:hint="eastAsia" w:ascii="Arial" w:hAnsi="Arial" w:eastAsia="黑体"/>
          <w:b/>
          <w:bCs w:val="0"/>
          <w:kern w:val="0"/>
          <w:sz w:val="24"/>
          <w:szCs w:val="24"/>
          <w:highlight w:val="none"/>
          <w:lang w:val="en-US" w:eastAsia="zh-CN" w:bidi="ar-SA"/>
        </w:rPr>
        <w:fldChar w:fldCharType="separate"/>
      </w:r>
      <w:r>
        <w:rPr>
          <w:rFonts w:hint="eastAsia" w:ascii="Arial" w:hAnsi="Arial" w:eastAsia="黑体"/>
          <w:b/>
          <w:bCs w:val="0"/>
          <w:kern w:val="0"/>
          <w:sz w:val="24"/>
          <w:szCs w:val="24"/>
          <w:highlight w:val="none"/>
          <w:lang w:val="en-US" w:eastAsia="zh-CN" w:bidi="ar-SA"/>
        </w:rPr>
        <w:t>根据商务评分项填写</w:t>
      </w:r>
      <w:r>
        <w:rPr>
          <w:rFonts w:hint="eastAsia" w:ascii="Arial" w:hAnsi="Arial" w:eastAsia="黑体"/>
          <w:b/>
          <w:bCs w:val="0"/>
          <w:kern w:val="0"/>
          <w:sz w:val="24"/>
          <w:szCs w:val="24"/>
          <w:highlight w:val="none"/>
          <w:lang w:val="en-US" w:eastAsia="zh-CN" w:bidi="ar-SA"/>
        </w:rPr>
        <w:fldChar w:fldCharType="end"/>
      </w:r>
      <w:bookmarkEnd w:id="89"/>
    </w:p>
    <w:p>
      <w:pPr>
        <w:spacing w:line="360" w:lineRule="exact"/>
        <w:ind w:firstLine="420" w:firstLineChars="200"/>
        <w:jc w:val="left"/>
        <w:rPr>
          <w:rFonts w:hint="eastAsia" w:ascii="Arial" w:hAnsi="Arial" w:eastAsia="黑体"/>
          <w:b/>
          <w:smallCaps/>
          <w:kern w:val="0"/>
          <w:sz w:val="24"/>
          <w:szCs w:val="24"/>
          <w:highlight w:val="none"/>
        </w:rPr>
      </w:pPr>
      <w:r>
        <w:rPr>
          <w:rFonts w:hint="eastAsia" w:ascii="宋体" w:hAnsi="宋体"/>
          <w:smallCaps/>
          <w:szCs w:val="22"/>
          <w:highlight w:val="none"/>
        </w:rPr>
        <w:t>请提</w:t>
      </w:r>
      <w:r>
        <w:rPr>
          <w:rFonts w:hint="eastAsia" w:ascii="宋体" w:hAnsi="宋体" w:cs="Times New Roman"/>
          <w:smallCaps/>
          <w:szCs w:val="22"/>
          <w:highlight w:val="none"/>
        </w:rPr>
        <w:t>供资质情况</w:t>
      </w:r>
      <w:r>
        <w:rPr>
          <w:rFonts w:hint="eastAsia" w:ascii="宋体" w:hAnsi="宋体" w:cs="Times New Roman"/>
          <w:smallCaps/>
          <w:szCs w:val="22"/>
          <w:highlight w:val="none"/>
          <w:lang w:val="en-US" w:eastAsia="zh-CN"/>
        </w:rPr>
        <w:t>相关证明材料</w:t>
      </w:r>
      <w:r>
        <w:rPr>
          <w:rFonts w:hint="eastAsia" w:ascii="宋体" w:hAnsi="宋体" w:cs="Times New Roman"/>
          <w:smallCaps/>
          <w:szCs w:val="22"/>
          <w:highlight w:val="none"/>
        </w:rPr>
        <w:t>，详见《商务评分表》</w:t>
      </w:r>
      <w:r>
        <w:rPr>
          <w:rFonts w:hint="eastAsia" w:ascii="宋体" w:hAnsi="宋体"/>
          <w:szCs w:val="22"/>
          <w:highlight w:val="none"/>
        </w:rPr>
        <w:t>。</w:t>
      </w:r>
    </w:p>
    <w:p>
      <w:pPr>
        <w:pStyle w:val="2"/>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rPr>
        <w:t>（</w:t>
      </w:r>
      <w:r>
        <w:rPr>
          <w:rFonts w:hint="eastAsia" w:ascii="Arial" w:hAnsi="Arial" w:eastAsia="黑体"/>
          <w:b/>
          <w:bCs/>
          <w:sz w:val="24"/>
          <w:szCs w:val="24"/>
          <w:highlight w:val="none"/>
        </w:rPr>
        <w:t>二）</w:t>
      </w:r>
      <w:bookmarkStart w:id="90" w:name="Text25"/>
      <w:r>
        <w:rPr>
          <w:rFonts w:hint="eastAsia" w:ascii="Arial" w:hAnsi="Arial" w:eastAsia="黑体"/>
          <w:b/>
          <w:bCs/>
          <w:kern w:val="0"/>
          <w:sz w:val="24"/>
          <w:szCs w:val="24"/>
          <w:highlight w:val="none"/>
          <w:lang w:val="en-US" w:eastAsia="zh-CN" w:bidi="ar-SA"/>
        </w:rPr>
        <w:fldChar w:fldCharType="begin">
          <w:ffData>
            <w:name w:val="Text25"/>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根据商务评分项填写</w:t>
      </w:r>
      <w:r>
        <w:rPr>
          <w:rFonts w:hint="eastAsia" w:ascii="Arial" w:hAnsi="Arial" w:eastAsia="黑体"/>
          <w:b/>
          <w:bCs/>
          <w:kern w:val="0"/>
          <w:sz w:val="24"/>
          <w:szCs w:val="24"/>
          <w:highlight w:val="none"/>
          <w:lang w:val="en-US" w:eastAsia="zh-CN" w:bidi="ar-SA"/>
        </w:rPr>
        <w:fldChar w:fldCharType="end"/>
      </w:r>
      <w:bookmarkEnd w:id="90"/>
    </w:p>
    <w:p>
      <w:pPr>
        <w:pStyle w:val="16"/>
        <w:ind w:firstLine="210" w:firstLineChars="100"/>
        <w:rPr>
          <w:rFonts w:hint="eastAsia" w:ascii="宋体" w:hAnsi="宋体" w:cs="Times New Roman"/>
          <w:smallCaps w:val="0"/>
          <w:sz w:val="21"/>
          <w:szCs w:val="22"/>
          <w:highlight w:val="none"/>
        </w:rPr>
      </w:pPr>
      <w:r>
        <w:rPr>
          <w:rFonts w:hint="eastAsia" w:ascii="宋体" w:hAnsi="宋体" w:cs="Times New Roman" w:eastAsiaTheme="minorEastAsia"/>
          <w:smallCaps/>
          <w:kern w:val="2"/>
          <w:sz w:val="21"/>
          <w:szCs w:val="22"/>
          <w:highlight w:val="none"/>
          <w:lang w:val="en-US" w:eastAsia="zh-CN" w:bidi="ar-SA"/>
        </w:rPr>
        <w:t>请提供项目业绩情况相关证明材料，详见《商</w:t>
      </w:r>
      <w:r>
        <w:rPr>
          <w:rFonts w:hint="eastAsia" w:ascii="宋体" w:hAnsi="宋体" w:eastAsia="宋体" w:cs="Times New Roman"/>
          <w:smallCaps/>
          <w:kern w:val="2"/>
          <w:sz w:val="21"/>
          <w:szCs w:val="22"/>
          <w:highlight w:val="none"/>
          <w:lang w:val="en-US" w:eastAsia="zh-CN" w:bidi="ar-SA"/>
        </w:rPr>
        <w:t>务评</w:t>
      </w:r>
      <w:r>
        <w:rPr>
          <w:rFonts w:hint="eastAsia" w:ascii="宋体" w:hAnsi="宋体" w:cs="Times New Roman"/>
          <w:smallCaps w:val="0"/>
          <w:sz w:val="21"/>
          <w:szCs w:val="22"/>
          <w:highlight w:val="none"/>
        </w:rPr>
        <w:t>分表》。</w:t>
      </w:r>
    </w:p>
    <w:p>
      <w:pPr>
        <w:pStyle w:val="2"/>
        <w:jc w:val="center"/>
        <w:rPr>
          <w:rFonts w:hint="eastAsia" w:ascii="Arial" w:hAnsi="Arial" w:eastAsia="黑体"/>
          <w:b/>
          <w:bCs/>
          <w:sz w:val="24"/>
          <w:szCs w:val="24"/>
          <w:highlight w:val="none"/>
          <w:lang w:val="en-US"/>
        </w:rPr>
      </w:pPr>
      <w:r>
        <w:rPr>
          <w:rFonts w:hint="eastAsia" w:ascii="Arial" w:hAnsi="Arial" w:eastAsia="黑体"/>
          <w:b/>
          <w:bCs/>
          <w:sz w:val="24"/>
          <w:szCs w:val="24"/>
          <w:highlight w:val="none"/>
        </w:rPr>
        <w:t>（</w:t>
      </w:r>
      <w:r>
        <w:rPr>
          <w:rFonts w:hint="eastAsia" w:ascii="Arial" w:hAnsi="Arial" w:eastAsia="黑体"/>
          <w:b/>
          <w:bCs/>
          <w:sz w:val="24"/>
          <w:szCs w:val="24"/>
          <w:highlight w:val="none"/>
          <w:lang w:eastAsia="zh-CN"/>
        </w:rPr>
        <w:t>三</w:t>
      </w:r>
      <w:r>
        <w:rPr>
          <w:rFonts w:hint="eastAsia" w:ascii="Arial" w:hAnsi="Arial" w:eastAsia="黑体"/>
          <w:b/>
          <w:bCs/>
          <w:sz w:val="24"/>
          <w:szCs w:val="24"/>
          <w:highlight w:val="none"/>
        </w:rPr>
        <w:t>）</w:t>
      </w:r>
      <w:bookmarkStart w:id="91" w:name="Text26"/>
      <w:r>
        <w:rPr>
          <w:rFonts w:hint="eastAsia" w:ascii="Arial" w:hAnsi="Arial" w:eastAsia="黑体"/>
          <w:b/>
          <w:bCs/>
          <w:kern w:val="0"/>
          <w:sz w:val="24"/>
          <w:szCs w:val="24"/>
          <w:highlight w:val="none"/>
          <w:lang w:val="en-US" w:eastAsia="zh-CN" w:bidi="ar-SA"/>
        </w:rPr>
        <w:fldChar w:fldCharType="begin">
          <w:ffData>
            <w:name w:val="Text26"/>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根据商务评分项填写</w:t>
      </w:r>
      <w:r>
        <w:rPr>
          <w:rFonts w:hint="eastAsia" w:ascii="Arial" w:hAnsi="Arial" w:eastAsia="黑体"/>
          <w:b/>
          <w:bCs/>
          <w:kern w:val="0"/>
          <w:sz w:val="24"/>
          <w:szCs w:val="24"/>
          <w:highlight w:val="none"/>
          <w:lang w:val="en-US" w:eastAsia="zh-CN" w:bidi="ar-SA"/>
        </w:rPr>
        <w:fldChar w:fldCharType="end"/>
      </w:r>
      <w:bookmarkEnd w:id="91"/>
    </w:p>
    <w:p>
      <w:pPr>
        <w:pStyle w:val="16"/>
        <w:ind w:firstLine="210" w:firstLineChars="100"/>
        <w:rPr>
          <w:rFonts w:hint="eastAsia" w:ascii="宋体" w:hAnsi="宋体" w:cs="Times New Roman"/>
          <w:smallCaps/>
          <w:sz w:val="21"/>
          <w:szCs w:val="22"/>
          <w:highlight w:val="none"/>
        </w:rPr>
      </w:pPr>
      <w:r>
        <w:rPr>
          <w:rFonts w:hint="eastAsia" w:ascii="宋体" w:hAnsi="宋体" w:cs="Times New Roman" w:eastAsiaTheme="minorEastAsia"/>
          <w:smallCaps/>
          <w:kern w:val="2"/>
          <w:sz w:val="21"/>
          <w:szCs w:val="22"/>
          <w:highlight w:val="none"/>
          <w:lang w:val="en-US" w:eastAsia="zh-CN" w:bidi="ar-SA"/>
        </w:rPr>
        <w:t>请提供拟安排的项目负责人情况相关证明</w:t>
      </w:r>
      <w:r>
        <w:rPr>
          <w:rFonts w:hint="eastAsia" w:ascii="宋体" w:hAnsi="宋体" w:eastAsia="宋体" w:cs="宋体"/>
          <w:smallCaps/>
          <w:kern w:val="2"/>
          <w:sz w:val="21"/>
          <w:szCs w:val="22"/>
          <w:highlight w:val="none"/>
          <w:lang w:val="en-US" w:eastAsia="zh-CN" w:bidi="ar-SA"/>
        </w:rPr>
        <w:t>材料</w:t>
      </w:r>
      <w:r>
        <w:rPr>
          <w:rFonts w:hint="eastAsia" w:ascii="宋体" w:hAnsi="宋体" w:eastAsia="宋体" w:cs="Times New Roman"/>
          <w:smallCaps/>
          <w:kern w:val="2"/>
          <w:sz w:val="21"/>
          <w:szCs w:val="22"/>
          <w:highlight w:val="none"/>
          <w:lang w:val="en-US" w:eastAsia="zh-CN" w:bidi="ar-SA"/>
        </w:rPr>
        <w:t>，详见《商</w:t>
      </w:r>
      <w:r>
        <w:rPr>
          <w:rFonts w:hint="eastAsia" w:ascii="宋体" w:hAnsi="宋体" w:cs="Times New Roman"/>
          <w:smallCaps/>
          <w:sz w:val="21"/>
          <w:szCs w:val="22"/>
          <w:highlight w:val="none"/>
        </w:rPr>
        <w:t>务评分表》。</w:t>
      </w:r>
    </w:p>
    <w:p>
      <w:pPr>
        <w:pStyle w:val="2"/>
        <w:jc w:val="center"/>
        <w:rPr>
          <w:rFonts w:hint="eastAsia" w:ascii="Arial" w:hAnsi="Arial" w:eastAsia="黑体"/>
          <w:b/>
          <w:bCs/>
          <w:sz w:val="24"/>
          <w:szCs w:val="24"/>
          <w:highlight w:val="none"/>
        </w:rPr>
      </w:pPr>
      <w:r>
        <w:rPr>
          <w:rFonts w:hint="eastAsia" w:ascii="Arial" w:hAnsi="Arial" w:eastAsia="黑体"/>
          <w:b/>
          <w:bCs/>
          <w:sz w:val="24"/>
          <w:szCs w:val="24"/>
          <w:highlight w:val="none"/>
        </w:rPr>
        <w:t>（</w:t>
      </w:r>
      <w:r>
        <w:rPr>
          <w:rFonts w:hint="eastAsia" w:ascii="Arial" w:hAnsi="Arial" w:eastAsia="黑体"/>
          <w:b/>
          <w:bCs/>
          <w:sz w:val="24"/>
          <w:szCs w:val="24"/>
          <w:highlight w:val="none"/>
          <w:lang w:eastAsia="zh-CN"/>
        </w:rPr>
        <w:t>四</w:t>
      </w:r>
      <w:r>
        <w:rPr>
          <w:rFonts w:hint="eastAsia" w:ascii="Arial" w:hAnsi="Arial" w:eastAsia="黑体"/>
          <w:b/>
          <w:bCs/>
          <w:sz w:val="24"/>
          <w:szCs w:val="24"/>
          <w:highlight w:val="none"/>
        </w:rPr>
        <w:t>）</w:t>
      </w:r>
      <w:bookmarkStart w:id="92" w:name="Text27"/>
      <w:r>
        <w:rPr>
          <w:rFonts w:hint="eastAsia" w:ascii="Arial" w:hAnsi="Arial" w:eastAsia="黑体"/>
          <w:b/>
          <w:bCs/>
          <w:kern w:val="0"/>
          <w:sz w:val="24"/>
          <w:szCs w:val="24"/>
          <w:highlight w:val="none"/>
          <w:lang w:val="en-US" w:eastAsia="zh-CN" w:bidi="ar-SA"/>
        </w:rPr>
        <w:fldChar w:fldCharType="begin">
          <w:ffData>
            <w:name w:val="Text27"/>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根据商务评分项填写</w:t>
      </w:r>
      <w:r>
        <w:rPr>
          <w:rFonts w:hint="eastAsia" w:ascii="Arial" w:hAnsi="Arial" w:eastAsia="黑体"/>
          <w:b/>
          <w:bCs/>
          <w:kern w:val="0"/>
          <w:sz w:val="24"/>
          <w:szCs w:val="24"/>
          <w:highlight w:val="none"/>
          <w:lang w:val="en-US" w:eastAsia="zh-CN" w:bidi="ar-SA"/>
        </w:rPr>
        <w:fldChar w:fldCharType="end"/>
      </w:r>
      <w:bookmarkEnd w:id="92"/>
    </w:p>
    <w:p>
      <w:pPr>
        <w:pStyle w:val="16"/>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宋体" w:hAnsi="宋体" w:cs="Times New Roman" w:eastAsiaTheme="minorEastAsia"/>
          <w:smallCaps/>
          <w:kern w:val="2"/>
          <w:sz w:val="21"/>
          <w:szCs w:val="22"/>
          <w:highlight w:val="none"/>
          <w:lang w:val="en-US" w:eastAsia="zh-CN" w:bidi="ar-SA"/>
        </w:rPr>
        <w:t>请提供针拟安排的项目团队成员（主要技术人员）情况（项目负责人除外）相关证明材料，详见《商务评分表》。</w:t>
      </w:r>
    </w:p>
    <w:p>
      <w:pPr>
        <w:pStyle w:val="2"/>
        <w:jc w:val="center"/>
        <w:rPr>
          <w:rFonts w:hint="eastAsia" w:ascii="Arial" w:hAnsi="Arial" w:eastAsia="黑体"/>
          <w:b/>
          <w:bCs/>
          <w:sz w:val="24"/>
          <w:szCs w:val="24"/>
          <w:highlight w:val="none"/>
        </w:rPr>
      </w:pPr>
      <w:r>
        <w:rPr>
          <w:rFonts w:hint="eastAsia" w:ascii="Arial" w:hAnsi="Arial" w:eastAsia="黑体"/>
          <w:b/>
          <w:bCs/>
          <w:sz w:val="24"/>
          <w:szCs w:val="24"/>
          <w:highlight w:val="none"/>
          <w:lang w:eastAsia="zh-CN"/>
        </w:rPr>
        <w:t>（</w:t>
      </w:r>
      <w:r>
        <w:rPr>
          <w:rFonts w:hint="eastAsia" w:ascii="Arial" w:hAnsi="Arial" w:eastAsia="黑体"/>
          <w:b/>
          <w:bCs/>
          <w:sz w:val="24"/>
          <w:szCs w:val="24"/>
          <w:highlight w:val="none"/>
          <w:lang w:val="en-US" w:eastAsia="zh-CN"/>
        </w:rPr>
        <w:t>五</w:t>
      </w:r>
      <w:r>
        <w:rPr>
          <w:rFonts w:hint="eastAsia" w:ascii="Arial" w:hAnsi="Arial" w:eastAsia="黑体"/>
          <w:b/>
          <w:bCs/>
          <w:sz w:val="24"/>
          <w:szCs w:val="24"/>
          <w:highlight w:val="none"/>
          <w:lang w:eastAsia="zh-CN"/>
        </w:rPr>
        <w:t>）</w:t>
      </w:r>
      <w:bookmarkStart w:id="93" w:name="Text28"/>
      <w:r>
        <w:rPr>
          <w:rFonts w:hint="eastAsia" w:ascii="Arial" w:hAnsi="Arial" w:eastAsia="黑体"/>
          <w:b/>
          <w:bCs/>
          <w:kern w:val="0"/>
          <w:sz w:val="24"/>
          <w:szCs w:val="24"/>
          <w:highlight w:val="none"/>
          <w:lang w:val="en-US" w:eastAsia="zh-CN" w:bidi="ar-SA"/>
        </w:rPr>
        <w:fldChar w:fldCharType="begin">
          <w:ffData>
            <w:name w:val="Text28"/>
            <w:enabled/>
            <w:calcOnExit w:val="0"/>
            <w:textInput>
              <w:default w:val="根据商务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根据商务评分项填写</w:t>
      </w:r>
      <w:r>
        <w:rPr>
          <w:rFonts w:hint="eastAsia" w:ascii="Arial" w:hAnsi="Arial" w:eastAsia="黑体"/>
          <w:b/>
          <w:bCs/>
          <w:kern w:val="0"/>
          <w:sz w:val="24"/>
          <w:szCs w:val="24"/>
          <w:highlight w:val="none"/>
          <w:lang w:val="en-US" w:eastAsia="zh-CN" w:bidi="ar-SA"/>
        </w:rPr>
        <w:fldChar w:fldCharType="end"/>
      </w:r>
      <w:bookmarkEnd w:id="93"/>
    </w:p>
    <w:p>
      <w:pPr>
        <w:pStyle w:val="16"/>
        <w:ind w:firstLine="210" w:firstLineChars="100"/>
        <w:rPr>
          <w:rFonts w:hint="eastAsia"/>
          <w:highlight w:val="none"/>
        </w:rPr>
      </w:pPr>
      <w:r>
        <w:rPr>
          <w:rFonts w:hint="eastAsia" w:ascii="宋体" w:hAnsi="宋体" w:eastAsia="宋体" w:cs="宋体"/>
          <w:smallCaps/>
          <w:kern w:val="2"/>
          <w:sz w:val="21"/>
          <w:szCs w:val="22"/>
          <w:highlight w:val="none"/>
          <w:lang w:val="en-US" w:eastAsia="zh-CN" w:bidi="ar-SA"/>
        </w:rPr>
        <w:t>请提供针对设计方案对采购需求分析的完整性相关证明材料，详见《技术评分表</w:t>
      </w:r>
      <w:r>
        <w:rPr>
          <w:rFonts w:hint="eastAsia" w:ascii="宋体" w:hAnsi="宋体" w:cs="Times New Roman"/>
          <w:smallCaps w:val="0"/>
          <w:sz w:val="21"/>
          <w:szCs w:val="22"/>
          <w:highlight w:val="none"/>
        </w:rPr>
        <w:t>》。</w:t>
      </w:r>
    </w:p>
    <w:p>
      <w:pPr>
        <w:pStyle w:val="2"/>
        <w:numPr>
          <w:ilvl w:val="0"/>
          <w:numId w:val="0"/>
        </w:numPr>
        <w:ind w:leftChars="200"/>
        <w:jc w:val="center"/>
        <w:rPr>
          <w:rFonts w:hint="eastAsia" w:ascii="宋体" w:hAnsi="宋体" w:eastAsia="宋体" w:cs="宋体"/>
          <w:kern w:val="0"/>
          <w:sz w:val="28"/>
          <w:szCs w:val="28"/>
          <w:highlight w:val="none"/>
        </w:rPr>
      </w:pPr>
      <w:r>
        <w:rPr>
          <w:rFonts w:hint="eastAsia" w:ascii="Arial" w:hAnsi="Arial" w:eastAsia="黑体"/>
          <w:b/>
          <w:bCs/>
          <w:sz w:val="24"/>
          <w:szCs w:val="24"/>
          <w:highlight w:val="none"/>
          <w:lang w:val="en-US" w:eastAsia="zh-CN"/>
        </w:rPr>
        <w:t>（六）</w:t>
      </w:r>
      <w:bookmarkStart w:id="94" w:name="Text29"/>
      <w:r>
        <w:rPr>
          <w:rFonts w:hint="eastAsia" w:ascii="Arial" w:hAnsi="Arial" w:eastAsia="黑体"/>
          <w:b/>
          <w:bCs/>
          <w:kern w:val="0"/>
          <w:sz w:val="24"/>
          <w:szCs w:val="24"/>
          <w:highlight w:val="none"/>
          <w:lang w:val="en-US" w:eastAsia="zh-CN" w:bidi="ar-SA"/>
        </w:rPr>
        <w:fldChar w:fldCharType="begin">
          <w:ffData>
            <w:name w:val="Text29"/>
            <w:enabled/>
            <w:calcOnExit w:val="0"/>
            <w:textInput>
              <w:default w:val="根据技术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根据技术评分项填写</w:t>
      </w:r>
      <w:r>
        <w:rPr>
          <w:rFonts w:hint="eastAsia" w:ascii="Arial" w:hAnsi="Arial" w:eastAsia="黑体"/>
          <w:b/>
          <w:bCs/>
          <w:kern w:val="0"/>
          <w:sz w:val="24"/>
          <w:szCs w:val="24"/>
          <w:highlight w:val="none"/>
          <w:lang w:val="en-US" w:eastAsia="zh-CN" w:bidi="ar-SA"/>
        </w:rPr>
        <w:fldChar w:fldCharType="end"/>
      </w:r>
      <w:bookmarkEnd w:id="94"/>
    </w:p>
    <w:p>
      <w:pPr>
        <w:pStyle w:val="16"/>
        <w:ind w:firstLine="210" w:firstLineChars="100"/>
        <w:rPr>
          <w:rFonts w:hint="eastAsia" w:ascii="宋体" w:hAnsi="宋体" w:eastAsia="宋体" w:cs="宋体"/>
          <w:smallCaps/>
          <w:kern w:val="2"/>
          <w:sz w:val="21"/>
          <w:szCs w:val="22"/>
          <w:highlight w:val="none"/>
          <w:lang w:val="en-US" w:eastAsia="zh-CN" w:bidi="ar-SA"/>
        </w:rPr>
      </w:pPr>
      <w:r>
        <w:rPr>
          <w:rFonts w:hint="eastAsia" w:ascii="宋体" w:hAnsi="宋体" w:eastAsia="宋体" w:cs="宋体"/>
          <w:smallCaps/>
          <w:kern w:val="2"/>
          <w:sz w:val="21"/>
          <w:szCs w:val="22"/>
          <w:highlight w:val="none"/>
          <w:lang w:val="en-US" w:eastAsia="zh-CN" w:bidi="ar-SA"/>
        </w:rPr>
        <w:t>请提供针对设计方案对项目重点难点分析的理解程度相关证明材料，详见《技术评分表》。</w:t>
      </w:r>
    </w:p>
    <w:p>
      <w:pPr>
        <w:pStyle w:val="2"/>
        <w:jc w:val="center"/>
        <w:rPr>
          <w:rFonts w:hint="eastAsia" w:ascii="Arial" w:hAnsi="Arial" w:eastAsia="黑体"/>
          <w:bCs w:val="0"/>
          <w:sz w:val="24"/>
          <w:szCs w:val="24"/>
          <w:highlight w:val="none"/>
          <w:lang w:val="en-US"/>
        </w:rPr>
      </w:pPr>
      <w:r>
        <w:rPr>
          <w:rFonts w:hint="eastAsia" w:ascii="Arial" w:hAnsi="Arial" w:eastAsia="黑体"/>
          <w:b/>
          <w:bCs/>
          <w:sz w:val="24"/>
          <w:szCs w:val="24"/>
          <w:highlight w:val="none"/>
          <w:lang w:val="en-US" w:eastAsia="zh-CN"/>
        </w:rPr>
        <w:t>（七）</w:t>
      </w:r>
      <w:bookmarkStart w:id="95" w:name="Text30"/>
      <w:r>
        <w:rPr>
          <w:rFonts w:hint="eastAsia" w:ascii="Arial" w:hAnsi="Arial" w:eastAsia="黑体"/>
          <w:b/>
          <w:bCs/>
          <w:kern w:val="0"/>
          <w:sz w:val="24"/>
          <w:szCs w:val="24"/>
          <w:highlight w:val="none"/>
          <w:lang w:val="en-US" w:eastAsia="zh-CN" w:bidi="ar-SA"/>
        </w:rPr>
        <w:fldChar w:fldCharType="begin">
          <w:ffData>
            <w:name w:val="Text30"/>
            <w:enabled/>
            <w:calcOnExit w:val="0"/>
            <w:textInput>
              <w:default w:val="根据技术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根据技术评分项填写</w:t>
      </w:r>
      <w:r>
        <w:rPr>
          <w:rFonts w:hint="eastAsia" w:ascii="Arial" w:hAnsi="Arial" w:eastAsia="黑体"/>
          <w:b/>
          <w:bCs/>
          <w:kern w:val="0"/>
          <w:sz w:val="24"/>
          <w:szCs w:val="24"/>
          <w:highlight w:val="none"/>
          <w:lang w:val="en-US" w:eastAsia="zh-CN" w:bidi="ar-SA"/>
        </w:rPr>
        <w:fldChar w:fldCharType="end"/>
      </w:r>
      <w:bookmarkEnd w:id="95"/>
    </w:p>
    <w:p>
      <w:pPr>
        <w:pStyle w:val="16"/>
        <w:ind w:firstLine="210" w:firstLineChars="100"/>
        <w:rPr>
          <w:rFonts w:hint="eastAsia" w:ascii="宋体" w:hAnsi="宋体" w:eastAsia="宋体" w:cs="宋体"/>
          <w:smallCaps/>
          <w:kern w:val="2"/>
          <w:sz w:val="21"/>
          <w:szCs w:val="22"/>
          <w:highlight w:val="none"/>
          <w:lang w:val="en-US" w:eastAsia="zh-CN" w:bidi="ar-SA"/>
        </w:rPr>
      </w:pPr>
      <w:r>
        <w:rPr>
          <w:rFonts w:hint="eastAsia" w:ascii="宋体" w:hAnsi="宋体" w:eastAsia="宋体" w:cs="宋体"/>
          <w:smallCaps/>
          <w:kern w:val="2"/>
          <w:sz w:val="21"/>
          <w:szCs w:val="22"/>
          <w:highlight w:val="none"/>
          <w:lang w:val="en-US" w:eastAsia="zh-CN" w:bidi="ar-SA"/>
        </w:rPr>
        <w:t>请提供针对设计进度和设计质量保障措施相关证明材料，详见《技术评分表》。</w:t>
      </w:r>
    </w:p>
    <w:p>
      <w:pPr>
        <w:pStyle w:val="2"/>
        <w:jc w:val="center"/>
        <w:rPr>
          <w:rFonts w:hint="eastAsia" w:ascii="Arial" w:hAnsi="Arial" w:eastAsia="黑体"/>
          <w:b/>
          <w:bCs/>
          <w:sz w:val="24"/>
          <w:szCs w:val="24"/>
          <w:highlight w:val="none"/>
          <w:lang w:val="en-US" w:eastAsia="zh-CN"/>
        </w:rPr>
      </w:pPr>
      <w:r>
        <w:rPr>
          <w:rFonts w:hint="eastAsia" w:ascii="Arial" w:hAnsi="Arial" w:eastAsia="黑体"/>
          <w:b/>
          <w:bCs/>
          <w:sz w:val="24"/>
          <w:szCs w:val="24"/>
          <w:highlight w:val="none"/>
          <w:lang w:val="en-US" w:eastAsia="zh-CN"/>
        </w:rPr>
        <w:t>（八）</w:t>
      </w:r>
      <w:bookmarkStart w:id="96" w:name="Text31"/>
      <w:r>
        <w:rPr>
          <w:rFonts w:hint="eastAsia" w:ascii="Arial" w:hAnsi="Arial" w:eastAsia="黑体"/>
          <w:b/>
          <w:bCs/>
          <w:kern w:val="0"/>
          <w:sz w:val="24"/>
          <w:szCs w:val="24"/>
          <w:highlight w:val="none"/>
          <w:lang w:val="en-US" w:eastAsia="zh-CN" w:bidi="ar-SA"/>
        </w:rPr>
        <w:fldChar w:fldCharType="begin">
          <w:ffData>
            <w:name w:val="Text31"/>
            <w:enabled/>
            <w:calcOnExit w:val="0"/>
            <w:textInput>
              <w:default w:val="根据技术评分项填写"/>
            </w:textInput>
          </w:ffData>
        </w:fldChar>
      </w:r>
      <w:r>
        <w:rPr>
          <w:rFonts w:hint="eastAsia" w:ascii="Arial" w:hAnsi="Arial" w:eastAsia="黑体"/>
          <w:b/>
          <w:bCs/>
          <w:kern w:val="0"/>
          <w:sz w:val="24"/>
          <w:szCs w:val="24"/>
          <w:highlight w:val="none"/>
          <w:lang w:val="en-US" w:eastAsia="zh-CN" w:bidi="ar-SA"/>
        </w:rPr>
        <w:instrText xml:space="preserve">FORMTEXT</w:instrText>
      </w:r>
      <w:r>
        <w:rPr>
          <w:rFonts w:hint="eastAsia" w:ascii="Arial" w:hAnsi="Arial" w:eastAsia="黑体"/>
          <w:b/>
          <w:bCs/>
          <w:kern w:val="0"/>
          <w:sz w:val="24"/>
          <w:szCs w:val="24"/>
          <w:highlight w:val="none"/>
          <w:lang w:val="en-US" w:eastAsia="zh-CN" w:bidi="ar-SA"/>
        </w:rPr>
        <w:fldChar w:fldCharType="separate"/>
      </w:r>
      <w:r>
        <w:rPr>
          <w:rFonts w:hint="eastAsia" w:ascii="Arial" w:hAnsi="Arial" w:eastAsia="黑体"/>
          <w:b/>
          <w:bCs/>
          <w:kern w:val="0"/>
          <w:sz w:val="24"/>
          <w:szCs w:val="24"/>
          <w:highlight w:val="none"/>
          <w:lang w:val="en-US" w:eastAsia="zh-CN" w:bidi="ar-SA"/>
        </w:rPr>
        <w:t>根据技术评分项填写</w:t>
      </w:r>
      <w:r>
        <w:rPr>
          <w:rFonts w:hint="eastAsia" w:ascii="Arial" w:hAnsi="Arial" w:eastAsia="黑体"/>
          <w:b/>
          <w:bCs/>
          <w:kern w:val="0"/>
          <w:sz w:val="24"/>
          <w:szCs w:val="24"/>
          <w:highlight w:val="none"/>
          <w:lang w:val="en-US" w:eastAsia="zh-CN" w:bidi="ar-SA"/>
        </w:rPr>
        <w:fldChar w:fldCharType="end"/>
      </w:r>
      <w:bookmarkEnd w:id="96"/>
    </w:p>
    <w:p>
      <w:pPr>
        <w:pStyle w:val="16"/>
        <w:ind w:firstLine="210" w:firstLineChars="100"/>
        <w:rPr>
          <w:rFonts w:hint="eastAsia" w:ascii="宋体" w:hAnsi="宋体" w:eastAsia="宋体" w:cs="宋体"/>
          <w:smallCaps/>
          <w:kern w:val="2"/>
          <w:sz w:val="21"/>
          <w:szCs w:val="22"/>
          <w:highlight w:val="none"/>
          <w:lang w:val="en-US" w:eastAsia="zh-CN" w:bidi="ar-SA"/>
        </w:rPr>
      </w:pPr>
      <w:r>
        <w:rPr>
          <w:rFonts w:hint="eastAsia" w:ascii="宋体" w:hAnsi="宋体" w:eastAsia="宋体" w:cs="宋体"/>
          <w:smallCaps/>
          <w:kern w:val="2"/>
          <w:sz w:val="21"/>
          <w:szCs w:val="22"/>
          <w:highlight w:val="none"/>
          <w:lang w:val="en-US" w:eastAsia="zh-CN" w:bidi="ar-SA"/>
        </w:rPr>
        <w:t>请提供针对服务承诺相关证明材料，详见《技术评分表》。</w:t>
      </w:r>
    </w:p>
    <w:p>
      <w:pPr>
        <w:pStyle w:val="2"/>
        <w:jc w:val="center"/>
        <w:rPr>
          <w:rFonts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九</w:t>
      </w:r>
      <w:r>
        <w:rPr>
          <w:rFonts w:hint="eastAsia" w:ascii="Arial" w:hAnsi="Arial" w:eastAsia="黑体"/>
          <w:bCs w:val="0"/>
          <w:sz w:val="24"/>
          <w:szCs w:val="24"/>
          <w:highlight w:val="none"/>
        </w:rPr>
        <w:t>）</w:t>
      </w:r>
      <w:bookmarkEnd w:id="79"/>
      <w:bookmarkEnd w:id="80"/>
      <w:bookmarkEnd w:id="81"/>
      <w:bookmarkEnd w:id="82"/>
      <w:bookmarkEnd w:id="83"/>
      <w:bookmarkEnd w:id="84"/>
      <w:bookmarkEnd w:id="85"/>
      <w:bookmarkEnd w:id="86"/>
      <w:bookmarkEnd w:id="87"/>
      <w:bookmarkEnd w:id="88"/>
      <w:r>
        <w:rPr>
          <w:rFonts w:hint="eastAsia" w:ascii="Arial" w:hAnsi="Arial" w:eastAsia="黑体"/>
          <w:bCs w:val="0"/>
          <w:sz w:val="24"/>
          <w:szCs w:val="24"/>
          <w:highlight w:val="none"/>
        </w:rPr>
        <w:t>其他资格审查资料（供应商认为需要补充的相关资料）</w:t>
      </w:r>
    </w:p>
    <w:p>
      <w:pPr>
        <w:bidi w:val="0"/>
        <w:rPr>
          <w:highlight w:val="none"/>
        </w:rPr>
      </w:pPr>
      <w:r>
        <w:rPr>
          <w:rFonts w:hint="eastAsia" w:ascii="宋体" w:hAnsi="宋体"/>
          <w:szCs w:val="28"/>
          <w:highlight w:val="none"/>
          <w:u w:val="single"/>
        </w:rPr>
        <w:br w:type="page"/>
      </w:r>
      <w:bookmarkEnd w:id="62"/>
      <w:bookmarkEnd w:id="63"/>
      <w:bookmarkEnd w:id="64"/>
      <w:bookmarkEnd w:id="65"/>
      <w:bookmarkEnd w:id="66"/>
      <w:bookmarkEnd w:id="67"/>
      <w:bookmarkEnd w:id="68"/>
      <w:bookmarkEnd w:id="69"/>
      <w:r>
        <w:rPr>
          <w:rFonts w:hint="eastAsia"/>
          <w:b/>
          <w:sz w:val="32"/>
          <w:szCs w:val="32"/>
          <w:highlight w:val="none"/>
        </w:rPr>
        <w:t>第二部分：报价文件</w:t>
      </w:r>
    </w:p>
    <w:p>
      <w:pPr>
        <w:bidi w:val="0"/>
        <w:jc w:val="center"/>
        <w:rPr>
          <w:rFonts w:hint="eastAsia"/>
          <w:sz w:val="32"/>
          <w:szCs w:val="32"/>
          <w:highlight w:val="none"/>
        </w:rPr>
      </w:pPr>
    </w:p>
    <w:p>
      <w:pPr>
        <w:bidi w:val="0"/>
        <w:jc w:val="center"/>
        <w:rPr>
          <w:rFonts w:hint="eastAsia"/>
          <w:sz w:val="32"/>
          <w:szCs w:val="32"/>
          <w:highlight w:val="none"/>
        </w:rPr>
      </w:pPr>
      <w:r>
        <w:rPr>
          <w:rFonts w:hint="eastAsia"/>
          <w:sz w:val="32"/>
          <w:szCs w:val="32"/>
          <w:highlight w:val="none"/>
        </w:rPr>
        <w:t>报价一览表</w:t>
      </w:r>
    </w:p>
    <w:p>
      <w:pPr>
        <w:pStyle w:val="5"/>
        <w:keepNext w:val="0"/>
        <w:keepLines w:val="0"/>
        <w:pageBreakBefore w:val="0"/>
        <w:widowControl w:val="0"/>
        <w:kinsoku/>
        <w:wordWrap/>
        <w:overflowPunct/>
        <w:topLinePunct w:val="0"/>
        <w:autoSpaceDE/>
        <w:autoSpaceDN/>
        <w:bidi w:val="0"/>
        <w:adjustRightInd/>
        <w:snapToGrid/>
        <w:spacing w:after="157" w:afterLines="50" w:line="400" w:lineRule="exact"/>
        <w:ind w:firstLine="210" w:firstLineChars="100"/>
        <w:textAlignment w:val="auto"/>
        <w:rPr>
          <w:rFonts w:hint="eastAsia" w:ascii="宋体" w:hAnsi="宋体" w:cs="Times New Roman"/>
          <w:sz w:val="21"/>
          <w:szCs w:val="21"/>
          <w:highlight w:val="none"/>
          <w:lang w:val="en-US" w:eastAsia="zh-CN"/>
        </w:rPr>
      </w:pPr>
      <w:r>
        <w:rPr>
          <w:rFonts w:hint="eastAsia" w:ascii="宋体" w:hAnsi="宋体"/>
          <w:sz w:val="21"/>
          <w:szCs w:val="21"/>
          <w:highlight w:val="none"/>
        </w:rPr>
        <w:t>项目名称</w:t>
      </w:r>
      <w:r>
        <w:rPr>
          <w:rFonts w:hint="eastAsia" w:ascii="宋体" w:hAnsi="宋体" w:cs="Times New Roman"/>
          <w:sz w:val="21"/>
          <w:szCs w:val="21"/>
          <w:highlight w:val="none"/>
        </w:rPr>
        <w:t>：</w:t>
      </w:r>
      <w:r>
        <w:rPr>
          <w:rFonts w:hint="eastAsia" w:ascii="宋体" w:hAnsi="宋体" w:cs="Times New Roman"/>
          <w:sz w:val="21"/>
          <w:szCs w:val="21"/>
          <w:highlight w:val="none"/>
          <w:lang w:val="en-US" w:eastAsia="zh-CN"/>
        </w:rPr>
        <w:t>医院新院区若干个项目设计服务采购项目</w:t>
      </w:r>
    </w:p>
    <w:p>
      <w:pPr>
        <w:pStyle w:val="5"/>
        <w:keepNext w:val="0"/>
        <w:keepLines w:val="0"/>
        <w:pageBreakBefore w:val="0"/>
        <w:widowControl w:val="0"/>
        <w:kinsoku/>
        <w:wordWrap/>
        <w:overflowPunct/>
        <w:topLinePunct w:val="0"/>
        <w:autoSpaceDE/>
        <w:autoSpaceDN/>
        <w:bidi w:val="0"/>
        <w:adjustRightInd/>
        <w:snapToGrid/>
        <w:spacing w:after="157" w:afterLines="50" w:line="400" w:lineRule="exact"/>
        <w:ind w:firstLine="210" w:firstLineChars="100"/>
        <w:textAlignment w:val="auto"/>
        <w:rPr>
          <w:rFonts w:hint="eastAsia" w:ascii="宋体" w:hAnsi="宋体" w:cs="Times New Roman"/>
          <w:sz w:val="21"/>
          <w:szCs w:val="21"/>
          <w:highlight w:val="none"/>
          <w:lang w:val="en-US" w:eastAsia="zh-CN"/>
        </w:rPr>
      </w:pPr>
      <w:r>
        <w:rPr>
          <w:rFonts w:hint="eastAsia" w:ascii="宋体" w:hAnsi="宋体" w:cs="Times New Roman"/>
          <w:sz w:val="21"/>
          <w:szCs w:val="21"/>
          <w:highlight w:val="none"/>
        </w:rPr>
        <w:t>项目编号：</w:t>
      </w:r>
      <w:r>
        <w:rPr>
          <w:rFonts w:hint="eastAsia" w:ascii="宋体" w:hAnsi="宋体" w:cs="Times New Roman"/>
          <w:sz w:val="21"/>
          <w:szCs w:val="21"/>
          <w:highlight w:val="none"/>
          <w:lang w:val="en-US" w:eastAsia="zh-CN"/>
        </w:rPr>
        <w:t>JYCG2022013</w:t>
      </w:r>
    </w:p>
    <w:tbl>
      <w:tblPr>
        <w:tblStyle w:val="18"/>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2"/>
        <w:gridCol w:w="3435"/>
        <w:gridCol w:w="2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3542" w:type="dxa"/>
            <w:noWrap w:val="0"/>
            <w:vAlign w:val="center"/>
          </w:tcPr>
          <w:p>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供应人名称</w:t>
            </w:r>
          </w:p>
        </w:tc>
        <w:tc>
          <w:tcPr>
            <w:tcW w:w="3435" w:type="dxa"/>
            <w:noWrap w:val="0"/>
            <w:vAlign w:val="center"/>
          </w:tcPr>
          <w:p>
            <w:pPr>
              <w:widowControl/>
              <w:jc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报价内容</w:t>
            </w:r>
          </w:p>
        </w:tc>
        <w:tc>
          <w:tcPr>
            <w:tcW w:w="2197" w:type="dxa"/>
            <w:noWrap w:val="0"/>
            <w:vAlign w:val="center"/>
          </w:tcPr>
          <w:p>
            <w:pPr>
              <w:widowControl/>
              <w:jc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3542" w:type="dxa"/>
            <w:noWrap w:val="0"/>
            <w:vAlign w:val="center"/>
          </w:tcPr>
          <w:p>
            <w:pPr>
              <w:widowControl/>
              <w:jc w:val="center"/>
              <w:rPr>
                <w:rFonts w:hint="eastAsia" w:ascii="宋体" w:hAnsi="宋体" w:eastAsia="宋体" w:cs="宋体"/>
                <w:color w:val="000000"/>
                <w:kern w:val="0"/>
                <w:sz w:val="21"/>
                <w:szCs w:val="21"/>
                <w:highlight w:val="none"/>
              </w:rPr>
            </w:pPr>
          </w:p>
        </w:tc>
        <w:tc>
          <w:tcPr>
            <w:tcW w:w="3435" w:type="dxa"/>
            <w:noWrap w:val="0"/>
            <w:vAlign w:val="center"/>
          </w:tcPr>
          <w:p>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lang w:val="en-US" w:eastAsia="zh-CN"/>
              </w:rPr>
              <w:t>下浮率：</w:t>
            </w:r>
            <w:r>
              <w:rPr>
                <w:rFonts w:hint="eastAsia" w:ascii="宋体" w:hAnsi="宋体" w:eastAsia="宋体" w:cs="宋体"/>
                <w:u w:val="single"/>
                <w:lang w:val="en-US" w:eastAsia="zh-CN"/>
              </w:rPr>
              <w:t xml:space="preserve">    </w:t>
            </w:r>
            <w:r>
              <w:rPr>
                <w:rFonts w:hint="eastAsia" w:ascii="宋体" w:hAnsi="宋体" w:eastAsia="宋体" w:cs="宋体"/>
                <w:color w:val="000000"/>
                <w:kern w:val="0"/>
                <w:sz w:val="21"/>
                <w:szCs w:val="21"/>
                <w:highlight w:val="none"/>
                <w:lang w:val="en-US" w:eastAsia="zh-CN"/>
              </w:rPr>
              <w:t>%</w:t>
            </w:r>
          </w:p>
        </w:tc>
        <w:tc>
          <w:tcPr>
            <w:tcW w:w="2197" w:type="dxa"/>
            <w:noWrap w:val="0"/>
            <w:vAlign w:val="center"/>
          </w:tcPr>
          <w:p>
            <w:pPr>
              <w:widowControl/>
              <w:jc w:val="center"/>
              <w:rPr>
                <w:rFonts w:hint="eastAsia" w:ascii="宋体" w:hAnsi="宋体" w:eastAsia="宋体" w:cs="宋体"/>
                <w:color w:val="000000"/>
                <w:kern w:val="0"/>
                <w:sz w:val="21"/>
                <w:szCs w:val="21"/>
                <w:highlight w:val="none"/>
              </w:rPr>
            </w:pPr>
          </w:p>
        </w:tc>
      </w:tr>
    </w:tbl>
    <w:p>
      <w:pPr>
        <w:pStyle w:val="5"/>
        <w:spacing w:after="156" w:afterLines="50" w:line="400" w:lineRule="exact"/>
        <w:ind w:firstLine="0" w:firstLineChars="0"/>
        <w:rPr>
          <w:rFonts w:hint="eastAsia" w:ascii="宋体" w:hAnsi="宋体"/>
          <w:sz w:val="21"/>
          <w:szCs w:val="21"/>
          <w:highlight w:val="none"/>
        </w:rPr>
      </w:pPr>
    </w:p>
    <w:p>
      <w:pPr>
        <w:pStyle w:val="5"/>
        <w:spacing w:after="156" w:afterLines="50" w:line="400" w:lineRule="exact"/>
        <w:ind w:firstLine="210" w:firstLineChars="100"/>
        <w:rPr>
          <w:rFonts w:hint="eastAsia" w:ascii="宋体" w:hAnsi="宋体" w:eastAsia="宋体" w:cs="宋体"/>
          <w:sz w:val="21"/>
          <w:szCs w:val="21"/>
        </w:rPr>
      </w:pPr>
      <w:r>
        <w:rPr>
          <w:rFonts w:hint="eastAsia" w:ascii="宋体" w:hAnsi="宋体" w:eastAsia="宋体" w:cs="宋体"/>
          <w:sz w:val="21"/>
          <w:szCs w:val="21"/>
        </w:rPr>
        <w:t>注明</w:t>
      </w:r>
    </w:p>
    <w:p>
      <w:pPr>
        <w:pStyle w:val="5"/>
        <w:keepNext w:val="0"/>
        <w:keepLines w:val="0"/>
        <w:pageBreakBefore w:val="0"/>
        <w:widowControl w:val="0"/>
        <w:kinsoku/>
        <w:wordWrap/>
        <w:overflowPunct/>
        <w:topLinePunct w:val="0"/>
        <w:autoSpaceDE/>
        <w:autoSpaceDN/>
        <w:bidi w:val="0"/>
        <w:adjustRightInd/>
        <w:snapToGrid/>
        <w:spacing w:after="156" w:afterLines="50" w:line="400" w:lineRule="exact"/>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1.本项目设计服务采用统一固定设计服务费率为2.5%作为计费标准，供应商在此基础上进行下浮；本项目设计服务费=主体项目中标结算价×2.5%（固定设计服务费率）×（1-成交下浮率）。</w:t>
      </w:r>
    </w:p>
    <w:p>
      <w:pPr>
        <w:pStyle w:val="5"/>
        <w:keepNext w:val="0"/>
        <w:keepLines w:val="0"/>
        <w:pageBreakBefore w:val="0"/>
        <w:widowControl w:val="0"/>
        <w:kinsoku/>
        <w:wordWrap/>
        <w:overflowPunct/>
        <w:topLinePunct w:val="0"/>
        <w:autoSpaceDE/>
        <w:autoSpaceDN/>
        <w:bidi w:val="0"/>
        <w:adjustRightInd/>
        <w:snapToGrid/>
        <w:spacing w:after="156" w:afterLines="50" w:line="400" w:lineRule="exact"/>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2.本项目仅报下浮率，供应商可以根据实际情况在100%以内（含100%）选择一个下浮率。合同期内，下浮率不作调整。供应商的响应报价包括项目的一切费用。采购人不再为本项目范围内的工作支付额外的费用。</w:t>
      </w:r>
    </w:p>
    <w:p>
      <w:pPr>
        <w:pStyle w:val="5"/>
        <w:keepNext w:val="0"/>
        <w:keepLines w:val="0"/>
        <w:pageBreakBefore w:val="0"/>
        <w:widowControl w:val="0"/>
        <w:kinsoku/>
        <w:wordWrap/>
        <w:overflowPunct/>
        <w:topLinePunct w:val="0"/>
        <w:autoSpaceDE/>
        <w:autoSpaceDN/>
        <w:bidi w:val="0"/>
        <w:adjustRightInd/>
        <w:snapToGrid/>
        <w:spacing w:after="156" w:afterLines="50" w:line="400" w:lineRule="exact"/>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3.本项目最高下浮率为100﹪，供应商响应报价的下浮率不得超过最高下浮率，否则作无效处理。</w:t>
      </w:r>
    </w:p>
    <w:p>
      <w:pPr>
        <w:pStyle w:val="5"/>
        <w:keepNext w:val="0"/>
        <w:keepLines w:val="0"/>
        <w:pageBreakBefore w:val="0"/>
        <w:widowControl w:val="0"/>
        <w:kinsoku/>
        <w:wordWrap/>
        <w:overflowPunct/>
        <w:topLinePunct w:val="0"/>
        <w:autoSpaceDE/>
        <w:autoSpaceDN/>
        <w:bidi w:val="0"/>
        <w:adjustRightInd/>
        <w:snapToGrid/>
        <w:spacing w:after="156" w:afterLines="50" w:line="400" w:lineRule="exact"/>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本项目所填报</w:t>
      </w:r>
      <w:r>
        <w:rPr>
          <w:rFonts w:hint="eastAsia" w:ascii="宋体" w:hAnsi="宋体" w:eastAsia="宋体" w:cs="宋体"/>
          <w:sz w:val="21"/>
          <w:szCs w:val="21"/>
          <w:lang w:val="en-US" w:eastAsia="zh-CN"/>
        </w:rPr>
        <w:t>下浮率</w:t>
      </w:r>
      <w:r>
        <w:rPr>
          <w:rFonts w:hint="eastAsia" w:ascii="宋体" w:hAnsi="宋体" w:eastAsia="宋体" w:cs="宋体"/>
          <w:sz w:val="21"/>
          <w:szCs w:val="21"/>
        </w:rPr>
        <w:t>精确到小数点后两位，小数点后两位无论大小均舍去</w:t>
      </w:r>
      <w:r>
        <w:rPr>
          <w:rFonts w:hint="eastAsia" w:ascii="宋体" w:hAnsi="宋体" w:eastAsia="宋体" w:cs="宋体"/>
          <w:sz w:val="21"/>
          <w:szCs w:val="21"/>
          <w:lang w:eastAsia="zh-CN"/>
        </w:rPr>
        <w:t>，</w:t>
      </w:r>
      <w:r>
        <w:rPr>
          <w:rFonts w:hint="eastAsia" w:ascii="宋体" w:hAnsi="宋体" w:eastAsia="宋体" w:cs="宋体"/>
          <w:sz w:val="21"/>
          <w:szCs w:val="21"/>
        </w:rPr>
        <w:t>以供应商所报</w:t>
      </w:r>
      <w:r>
        <w:rPr>
          <w:rFonts w:hint="eastAsia" w:ascii="宋体" w:hAnsi="宋体" w:eastAsia="宋体" w:cs="宋体"/>
          <w:sz w:val="21"/>
          <w:szCs w:val="21"/>
          <w:lang w:val="en-US" w:eastAsia="zh-CN"/>
        </w:rPr>
        <w:t>下浮率</w:t>
      </w:r>
      <w:r>
        <w:rPr>
          <w:rFonts w:hint="eastAsia" w:ascii="宋体" w:hAnsi="宋体" w:eastAsia="宋体" w:cs="宋体"/>
          <w:sz w:val="21"/>
          <w:szCs w:val="21"/>
        </w:rPr>
        <w:t>来计算价格分。</w:t>
      </w:r>
    </w:p>
    <w:p>
      <w:pPr>
        <w:pStyle w:val="5"/>
        <w:spacing w:after="156" w:afterLines="50" w:line="400" w:lineRule="exact"/>
        <w:ind w:firstLine="210" w:firstLineChars="100"/>
        <w:rPr>
          <w:rFonts w:hint="eastAsia" w:ascii="宋体" w:hAnsi="宋体"/>
          <w:sz w:val="21"/>
          <w:szCs w:val="21"/>
        </w:rPr>
      </w:pPr>
      <w:r>
        <w:rPr>
          <w:rFonts w:hint="eastAsia" w:ascii="宋体" w:hAnsi="宋体" w:eastAsia="宋体" w:cs="宋体"/>
          <w:sz w:val="21"/>
          <w:szCs w:val="21"/>
          <w:lang w:val="en-US" w:eastAsia="zh-CN"/>
        </w:rPr>
        <w:t>5.供应商需根据实际成交的设计服务费提供相应税率的增值税专用发票。</w:t>
      </w:r>
    </w:p>
    <w:p>
      <w:pPr>
        <w:pStyle w:val="5"/>
        <w:spacing w:after="156" w:afterLines="50" w:line="400" w:lineRule="exact"/>
        <w:ind w:left="0" w:leftChars="0" w:firstLine="0" w:firstLineChars="0"/>
        <w:rPr>
          <w:rFonts w:hint="eastAsia" w:ascii="宋体" w:hAnsi="宋体"/>
          <w:sz w:val="21"/>
          <w:szCs w:val="21"/>
          <w:highlight w:val="none"/>
        </w:rPr>
      </w:pPr>
    </w:p>
    <w:p>
      <w:pPr>
        <w:pStyle w:val="5"/>
        <w:keepNext w:val="0"/>
        <w:keepLines w:val="0"/>
        <w:pageBreakBefore w:val="0"/>
        <w:widowControl w:val="0"/>
        <w:kinsoku/>
        <w:wordWrap/>
        <w:overflowPunct/>
        <w:topLinePunct w:val="0"/>
        <w:autoSpaceDE/>
        <w:autoSpaceDN/>
        <w:bidi w:val="0"/>
        <w:adjustRightInd/>
        <w:snapToGrid/>
        <w:spacing w:after="156" w:afterLines="50" w:line="400" w:lineRule="exact"/>
        <w:ind w:left="0" w:leftChars="0" w:right="420" w:firstLine="4200" w:firstLineChars="2000"/>
        <w:textAlignment w:val="auto"/>
        <w:rPr>
          <w:rFonts w:hint="eastAsia" w:ascii="宋体" w:hAnsi="宋体"/>
          <w:sz w:val="21"/>
          <w:szCs w:val="21"/>
          <w:highlight w:val="none"/>
        </w:rPr>
      </w:pPr>
      <w:r>
        <w:rPr>
          <w:rFonts w:hint="eastAsia" w:ascii="宋体" w:hAnsi="宋体"/>
          <w:sz w:val="21"/>
          <w:szCs w:val="21"/>
          <w:highlight w:val="none"/>
        </w:rPr>
        <w:t>供应商（盖章）：</w:t>
      </w:r>
    </w:p>
    <w:p>
      <w:pPr>
        <w:pStyle w:val="5"/>
        <w:keepNext w:val="0"/>
        <w:keepLines w:val="0"/>
        <w:pageBreakBefore w:val="0"/>
        <w:widowControl w:val="0"/>
        <w:kinsoku/>
        <w:wordWrap/>
        <w:overflowPunct/>
        <w:topLinePunct w:val="0"/>
        <w:autoSpaceDE/>
        <w:autoSpaceDN/>
        <w:bidi w:val="0"/>
        <w:adjustRightInd/>
        <w:snapToGrid/>
        <w:spacing w:after="156" w:afterLines="50" w:line="400" w:lineRule="exact"/>
        <w:ind w:firstLine="4200" w:firstLineChars="2000"/>
        <w:jc w:val="both"/>
        <w:textAlignment w:val="auto"/>
        <w:rPr>
          <w:rFonts w:hint="eastAsia" w:ascii="宋体" w:hAnsi="宋体"/>
          <w:sz w:val="21"/>
          <w:szCs w:val="21"/>
          <w:highlight w:val="none"/>
        </w:rPr>
      </w:pPr>
      <w:r>
        <w:rPr>
          <w:rFonts w:hint="eastAsia" w:ascii="宋体" w:hAnsi="宋体"/>
          <w:sz w:val="21"/>
          <w:szCs w:val="21"/>
          <w:highlight w:val="none"/>
        </w:rPr>
        <w:t xml:space="preserve">法定代表人/负责人或授权代表人（签字）：      </w:t>
      </w:r>
    </w:p>
    <w:p>
      <w:pPr>
        <w:pStyle w:val="5"/>
        <w:keepNext w:val="0"/>
        <w:keepLines w:val="0"/>
        <w:pageBreakBefore w:val="0"/>
        <w:widowControl w:val="0"/>
        <w:kinsoku/>
        <w:wordWrap/>
        <w:overflowPunct/>
        <w:topLinePunct w:val="0"/>
        <w:autoSpaceDE/>
        <w:autoSpaceDN/>
        <w:bidi w:val="0"/>
        <w:adjustRightInd/>
        <w:snapToGrid/>
        <w:spacing w:after="156" w:afterLines="50" w:line="400" w:lineRule="exact"/>
        <w:ind w:firstLine="4200" w:firstLineChars="2000"/>
        <w:jc w:val="both"/>
        <w:textAlignment w:val="auto"/>
        <w:rPr>
          <w:rFonts w:hint="eastAsia" w:ascii="宋体" w:hAnsi="宋体" w:eastAsia="宋体" w:cs="Times New Roman"/>
          <w:sz w:val="21"/>
          <w:szCs w:val="21"/>
          <w:highlight w:val="none"/>
        </w:rPr>
      </w:pPr>
      <w:r>
        <w:rPr>
          <w:rFonts w:hint="eastAsia" w:ascii="宋体" w:hAnsi="宋体"/>
          <w:sz w:val="21"/>
          <w:szCs w:val="21"/>
          <w:highlight w:val="none"/>
        </w:rPr>
        <w:t xml:space="preserve">日期 </w:t>
      </w:r>
      <w:r>
        <w:rPr>
          <w:rFonts w:hint="eastAsia" w:ascii="宋体" w:hAnsi="宋体" w:eastAsia="宋体" w:cs="Times New Roman"/>
          <w:sz w:val="21"/>
          <w:szCs w:val="21"/>
          <w:highlight w:val="none"/>
        </w:rPr>
        <w:t>：     年   月   日</w:t>
      </w:r>
    </w:p>
    <w:p>
      <w:pPr>
        <w:pStyle w:val="16"/>
        <w:ind w:left="0" w:leftChars="0" w:firstLine="0" w:firstLineChars="0"/>
        <w:rPr>
          <w:rFonts w:hint="eastAsia"/>
        </w:rPr>
      </w:pPr>
    </w:p>
    <w:sectPr>
      <w:headerReference r:id="rId11" w:type="default"/>
      <w:footerReference r:id="rId12"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24255" cy="180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5926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Ax2H9y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024255" cy="180975"/>
              <wp:effectExtent l="0" t="0" r="0" b="0"/>
              <wp:wrapNone/>
              <wp:docPr id="9" name="文本框 9"/>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438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DGMTU+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024255" cy="180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1312;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Ikuhp2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C40CC1"/>
    <w:multiLevelType w:val="singleLevel"/>
    <w:tmpl w:val="D3C40CC1"/>
    <w:lvl w:ilvl="0" w:tentative="0">
      <w:start w:val="1"/>
      <w:numFmt w:val="chineseCounting"/>
      <w:suff w:val="nothing"/>
      <w:lvlText w:val="（%1）"/>
      <w:lvlJc w:val="left"/>
      <w:pPr>
        <w:ind w:left="0" w:firstLine="420"/>
      </w:pPr>
      <w:rPr>
        <w:rFonts w:hint="eastAsia"/>
      </w:rPr>
    </w:lvl>
  </w:abstractNum>
  <w:abstractNum w:abstractNumId="1">
    <w:nsid w:val="E4824561"/>
    <w:multiLevelType w:val="singleLevel"/>
    <w:tmpl w:val="E4824561"/>
    <w:lvl w:ilvl="0" w:tentative="0">
      <w:start w:val="1"/>
      <w:numFmt w:val="chineseCounting"/>
      <w:suff w:val="nothing"/>
      <w:lvlText w:val="%1、"/>
      <w:lvlJc w:val="left"/>
      <w:pPr>
        <w:ind w:left="0" w:firstLine="420"/>
      </w:pPr>
      <w:rPr>
        <w:rFonts w:hint="eastAsia"/>
      </w:rPr>
    </w:lvl>
  </w:abstractNum>
  <w:abstractNum w:abstractNumId="2">
    <w:nsid w:val="F54EEFC0"/>
    <w:multiLevelType w:val="singleLevel"/>
    <w:tmpl w:val="F54EEFC0"/>
    <w:lvl w:ilvl="0" w:tentative="0">
      <w:start w:val="1"/>
      <w:numFmt w:val="chineseCounting"/>
      <w:suff w:val="nothing"/>
      <w:lvlText w:val="（%1）"/>
      <w:lvlJc w:val="left"/>
      <w:pPr>
        <w:ind w:left="0" w:firstLine="420"/>
      </w:pPr>
      <w:rPr>
        <w:rFonts w:hint="eastAsia"/>
      </w:rPr>
    </w:lvl>
  </w:abstractNum>
  <w:abstractNum w:abstractNumId="3">
    <w:nsid w:val="F6CFD4A1"/>
    <w:multiLevelType w:val="singleLevel"/>
    <w:tmpl w:val="F6CFD4A1"/>
    <w:lvl w:ilvl="0" w:tentative="0">
      <w:start w:val="1"/>
      <w:numFmt w:val="chineseCounting"/>
      <w:suff w:val="nothing"/>
      <w:lvlText w:val="（%1）"/>
      <w:lvlJc w:val="left"/>
      <w:pPr>
        <w:ind w:left="0" w:firstLine="420"/>
      </w:pPr>
      <w:rPr>
        <w:rFonts w:hint="eastAsia"/>
      </w:rPr>
    </w:lvl>
  </w:abstractNum>
  <w:abstractNum w:abstractNumId="4">
    <w:nsid w:val="00000001"/>
    <w:multiLevelType w:val="multilevel"/>
    <w:tmpl w:val="00000001"/>
    <w:lvl w:ilvl="0" w:tentative="0">
      <w:start w:val="1"/>
      <w:numFmt w:val="decimal"/>
      <w:lvlText w:val="%1)"/>
      <w:lvlJc w:val="left"/>
      <w:pPr>
        <w:ind w:left="840" w:hanging="420"/>
      </w:pPr>
      <w:rPr>
        <w:rFonts w:hint="eastAsia"/>
      </w:rPr>
    </w:lvl>
    <w:lvl w:ilvl="1" w:tentative="0">
      <w:start w:val="1"/>
      <w:numFmt w:val="decimal"/>
      <w:lvlText w:val="%2）"/>
      <w:lvlJc w:val="left"/>
      <w:pPr>
        <w:ind w:left="1575" w:hanging="735"/>
      </w:pPr>
      <w:rPr>
        <w:rFonts w:hint="default"/>
      </w:rPr>
    </w:lvl>
    <w:lvl w:ilvl="2" w:tentative="0">
      <w:start w:val="1"/>
      <w:numFmt w:val="decimal"/>
      <w:lvlText w:val="2.%3"/>
      <w:lvlJc w:val="left"/>
      <w:pPr>
        <w:tabs>
          <w:tab w:val="left" w:pos="1259"/>
        </w:tabs>
        <w:ind w:left="1701" w:hanging="1701"/>
      </w:pPr>
      <w:rPr>
        <w:rFonts w:hint="eastAsia"/>
      </w:rPr>
    </w:lvl>
    <w:lvl w:ilvl="3" w:tentative="0">
      <w:start w:val="1"/>
      <w:numFmt w:val="japaneseCounting"/>
      <w:lvlText w:val="%4、"/>
      <w:lvlJc w:val="left"/>
      <w:pPr>
        <w:ind w:left="2190" w:hanging="510"/>
      </w:pPr>
      <w:rPr>
        <w:rFonts w:hint="default" w:ascii="宋体" w:hAnsi="宋体" w:cs="宋体"/>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A23D2F2"/>
    <w:multiLevelType w:val="singleLevel"/>
    <w:tmpl w:val="0A23D2F2"/>
    <w:lvl w:ilvl="0" w:tentative="0">
      <w:start w:val="1"/>
      <w:numFmt w:val="chineseCounting"/>
      <w:suff w:val="nothing"/>
      <w:lvlText w:val="（%1）"/>
      <w:lvlJc w:val="left"/>
      <w:pPr>
        <w:ind w:left="0" w:firstLine="420"/>
      </w:pPr>
      <w:rPr>
        <w:rFonts w:hint="eastAsia"/>
      </w:rPr>
    </w:lvl>
  </w:abstractNum>
  <w:abstractNum w:abstractNumId="9">
    <w:nsid w:val="1FB5915B"/>
    <w:multiLevelType w:val="singleLevel"/>
    <w:tmpl w:val="1FB5915B"/>
    <w:lvl w:ilvl="0" w:tentative="0">
      <w:start w:val="1"/>
      <w:numFmt w:val="chineseCounting"/>
      <w:suff w:val="nothing"/>
      <w:lvlText w:val="（%1）"/>
      <w:lvlJc w:val="left"/>
      <w:pPr>
        <w:ind w:left="0" w:firstLine="420"/>
      </w:pPr>
      <w:rPr>
        <w:rFonts w:hint="eastAsia"/>
      </w:rPr>
    </w:lvl>
  </w:abstractNum>
  <w:abstractNum w:abstractNumId="10">
    <w:nsid w:val="23A56AB0"/>
    <w:multiLevelType w:val="singleLevel"/>
    <w:tmpl w:val="23A56AB0"/>
    <w:lvl w:ilvl="0" w:tentative="0">
      <w:start w:val="1"/>
      <w:numFmt w:val="chineseCounting"/>
      <w:suff w:val="nothing"/>
      <w:lvlText w:val="（%1）"/>
      <w:lvlJc w:val="left"/>
      <w:pPr>
        <w:ind w:left="0" w:firstLine="420"/>
      </w:pPr>
      <w:rPr>
        <w:rFonts w:hint="eastAsia"/>
      </w:rPr>
    </w:lvl>
  </w:abstractNum>
  <w:abstractNum w:abstractNumId="11">
    <w:nsid w:val="659C452F"/>
    <w:multiLevelType w:val="singleLevel"/>
    <w:tmpl w:val="659C452F"/>
    <w:lvl w:ilvl="0" w:tentative="0">
      <w:start w:val="1"/>
      <w:numFmt w:val="chineseCounting"/>
      <w:suff w:val="nothing"/>
      <w:lvlText w:val="（%1）"/>
      <w:lvlJc w:val="left"/>
      <w:pPr>
        <w:ind w:left="0" w:firstLine="420"/>
      </w:pPr>
      <w:rPr>
        <w:rFonts w:hint="eastAsia"/>
      </w:rPr>
    </w:lvl>
  </w:abstractNum>
  <w:num w:numId="1">
    <w:abstractNumId w:val="6"/>
  </w:num>
  <w:num w:numId="2">
    <w:abstractNumId w:val="5"/>
  </w:num>
  <w:num w:numId="3">
    <w:abstractNumId w:val="7"/>
  </w:num>
  <w:num w:numId="4">
    <w:abstractNumId w:val="4"/>
  </w:num>
  <w:num w:numId="5">
    <w:abstractNumId w:val="11"/>
  </w:num>
  <w:num w:numId="6">
    <w:abstractNumId w:val="1"/>
  </w:num>
  <w:num w:numId="7">
    <w:abstractNumId w:val="0"/>
  </w:num>
  <w:num w:numId="8">
    <w:abstractNumId w:val="10"/>
  </w:num>
  <w:num w:numId="9">
    <w:abstractNumId w:val="8"/>
  </w:num>
  <w:num w:numId="10">
    <w:abstractNumId w:val="9"/>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00F56FAA"/>
    <w:rsid w:val="00030E4D"/>
    <w:rsid w:val="000C6CFC"/>
    <w:rsid w:val="000F5EB7"/>
    <w:rsid w:val="001C1DAD"/>
    <w:rsid w:val="00264B51"/>
    <w:rsid w:val="00287F1B"/>
    <w:rsid w:val="002D1D06"/>
    <w:rsid w:val="00337445"/>
    <w:rsid w:val="00346E42"/>
    <w:rsid w:val="00361C32"/>
    <w:rsid w:val="004B72BE"/>
    <w:rsid w:val="005A63DA"/>
    <w:rsid w:val="005B573E"/>
    <w:rsid w:val="006805E7"/>
    <w:rsid w:val="006B46FB"/>
    <w:rsid w:val="006C6A0D"/>
    <w:rsid w:val="00725B24"/>
    <w:rsid w:val="007705D7"/>
    <w:rsid w:val="008B3A4A"/>
    <w:rsid w:val="008B3ABB"/>
    <w:rsid w:val="00932EE0"/>
    <w:rsid w:val="00A35D8B"/>
    <w:rsid w:val="00A4553D"/>
    <w:rsid w:val="00A62369"/>
    <w:rsid w:val="00AD6BDD"/>
    <w:rsid w:val="00B328CC"/>
    <w:rsid w:val="00B50A59"/>
    <w:rsid w:val="00BB6472"/>
    <w:rsid w:val="00BB708E"/>
    <w:rsid w:val="00BC3B04"/>
    <w:rsid w:val="00C4609D"/>
    <w:rsid w:val="00D35427"/>
    <w:rsid w:val="00DF75A6"/>
    <w:rsid w:val="00E81D20"/>
    <w:rsid w:val="00EE2265"/>
    <w:rsid w:val="00EF4A2B"/>
    <w:rsid w:val="00F31C48"/>
    <w:rsid w:val="00F56FAA"/>
    <w:rsid w:val="00FA410C"/>
    <w:rsid w:val="00FE6394"/>
    <w:rsid w:val="014E1765"/>
    <w:rsid w:val="016F2F8A"/>
    <w:rsid w:val="016F7258"/>
    <w:rsid w:val="01F90339"/>
    <w:rsid w:val="01FE4E2A"/>
    <w:rsid w:val="0260558B"/>
    <w:rsid w:val="02D1496E"/>
    <w:rsid w:val="03497249"/>
    <w:rsid w:val="03541CED"/>
    <w:rsid w:val="038E3C24"/>
    <w:rsid w:val="03A64E6E"/>
    <w:rsid w:val="03C17756"/>
    <w:rsid w:val="042030EF"/>
    <w:rsid w:val="0444451A"/>
    <w:rsid w:val="04950198"/>
    <w:rsid w:val="04B55777"/>
    <w:rsid w:val="05414242"/>
    <w:rsid w:val="057B3CE3"/>
    <w:rsid w:val="05AB055B"/>
    <w:rsid w:val="05AF1DE8"/>
    <w:rsid w:val="062D32C8"/>
    <w:rsid w:val="064572A6"/>
    <w:rsid w:val="066D1855"/>
    <w:rsid w:val="06841C73"/>
    <w:rsid w:val="06BA3F73"/>
    <w:rsid w:val="06E33C6F"/>
    <w:rsid w:val="06F35C10"/>
    <w:rsid w:val="06FC007C"/>
    <w:rsid w:val="07162500"/>
    <w:rsid w:val="0774419D"/>
    <w:rsid w:val="07A20F82"/>
    <w:rsid w:val="081E2BC9"/>
    <w:rsid w:val="08252677"/>
    <w:rsid w:val="082A5712"/>
    <w:rsid w:val="08381575"/>
    <w:rsid w:val="08A444F9"/>
    <w:rsid w:val="08F11128"/>
    <w:rsid w:val="08FF201E"/>
    <w:rsid w:val="09537C12"/>
    <w:rsid w:val="09AC430D"/>
    <w:rsid w:val="09B675FB"/>
    <w:rsid w:val="09B82BF4"/>
    <w:rsid w:val="0A021577"/>
    <w:rsid w:val="0A0E56A7"/>
    <w:rsid w:val="0A452B4D"/>
    <w:rsid w:val="0A8B6F85"/>
    <w:rsid w:val="0A903F75"/>
    <w:rsid w:val="0AE83AC1"/>
    <w:rsid w:val="0AF406AA"/>
    <w:rsid w:val="0B75359F"/>
    <w:rsid w:val="0C510146"/>
    <w:rsid w:val="0C8126D5"/>
    <w:rsid w:val="0CB63A18"/>
    <w:rsid w:val="0D172C2E"/>
    <w:rsid w:val="0D651B0C"/>
    <w:rsid w:val="0DF61BC5"/>
    <w:rsid w:val="0E021902"/>
    <w:rsid w:val="0E202D0A"/>
    <w:rsid w:val="0E8C2FC7"/>
    <w:rsid w:val="0EFC6CD4"/>
    <w:rsid w:val="0F693795"/>
    <w:rsid w:val="0F6D03D8"/>
    <w:rsid w:val="0F9D37EF"/>
    <w:rsid w:val="0FAA44A9"/>
    <w:rsid w:val="0FAB0B5B"/>
    <w:rsid w:val="100213DC"/>
    <w:rsid w:val="10512F38"/>
    <w:rsid w:val="108C5343"/>
    <w:rsid w:val="10AF13E4"/>
    <w:rsid w:val="10DE353E"/>
    <w:rsid w:val="10EB3C35"/>
    <w:rsid w:val="11107974"/>
    <w:rsid w:val="1112035F"/>
    <w:rsid w:val="113D348C"/>
    <w:rsid w:val="119354C5"/>
    <w:rsid w:val="11BF3F3A"/>
    <w:rsid w:val="11E64778"/>
    <w:rsid w:val="11F13ED3"/>
    <w:rsid w:val="120A09CE"/>
    <w:rsid w:val="125D76FB"/>
    <w:rsid w:val="125F2C05"/>
    <w:rsid w:val="128C63AB"/>
    <w:rsid w:val="12905CE1"/>
    <w:rsid w:val="12FF7D7D"/>
    <w:rsid w:val="137443A7"/>
    <w:rsid w:val="13A675D2"/>
    <w:rsid w:val="141F5F35"/>
    <w:rsid w:val="154340A7"/>
    <w:rsid w:val="154D1F34"/>
    <w:rsid w:val="156E7D53"/>
    <w:rsid w:val="15B648C8"/>
    <w:rsid w:val="15DD6E8A"/>
    <w:rsid w:val="164C7238"/>
    <w:rsid w:val="171C6375"/>
    <w:rsid w:val="172D21F2"/>
    <w:rsid w:val="173443CD"/>
    <w:rsid w:val="17856BFA"/>
    <w:rsid w:val="17A62687"/>
    <w:rsid w:val="17CF2D50"/>
    <w:rsid w:val="183A3FC9"/>
    <w:rsid w:val="187A1210"/>
    <w:rsid w:val="18924DEC"/>
    <w:rsid w:val="18C20E7F"/>
    <w:rsid w:val="18CD566B"/>
    <w:rsid w:val="18EC6A96"/>
    <w:rsid w:val="191735B5"/>
    <w:rsid w:val="193E0E9E"/>
    <w:rsid w:val="19701130"/>
    <w:rsid w:val="197B4315"/>
    <w:rsid w:val="1A047C39"/>
    <w:rsid w:val="1A581F3D"/>
    <w:rsid w:val="1A9C3C14"/>
    <w:rsid w:val="1AB5423B"/>
    <w:rsid w:val="1AC13F43"/>
    <w:rsid w:val="1AC50642"/>
    <w:rsid w:val="1ADF05F0"/>
    <w:rsid w:val="1ADF18A8"/>
    <w:rsid w:val="1B883711"/>
    <w:rsid w:val="1B9A0CF2"/>
    <w:rsid w:val="1BCA55E1"/>
    <w:rsid w:val="1BDF2D82"/>
    <w:rsid w:val="1C5E03C0"/>
    <w:rsid w:val="1C73500A"/>
    <w:rsid w:val="1D4B48E9"/>
    <w:rsid w:val="1E0E0074"/>
    <w:rsid w:val="1E480D86"/>
    <w:rsid w:val="1E753820"/>
    <w:rsid w:val="1E8F2E2F"/>
    <w:rsid w:val="1F5A2386"/>
    <w:rsid w:val="1FA03E96"/>
    <w:rsid w:val="1FF51387"/>
    <w:rsid w:val="1FFFD0D6"/>
    <w:rsid w:val="207B7D6E"/>
    <w:rsid w:val="20A44305"/>
    <w:rsid w:val="216401D4"/>
    <w:rsid w:val="21772201"/>
    <w:rsid w:val="218B7201"/>
    <w:rsid w:val="21D2552D"/>
    <w:rsid w:val="21D25BEB"/>
    <w:rsid w:val="21DE7A38"/>
    <w:rsid w:val="22141572"/>
    <w:rsid w:val="228E277C"/>
    <w:rsid w:val="22B03E59"/>
    <w:rsid w:val="22BF42D4"/>
    <w:rsid w:val="22C21D83"/>
    <w:rsid w:val="23072FE5"/>
    <w:rsid w:val="2318497A"/>
    <w:rsid w:val="23305E9B"/>
    <w:rsid w:val="23401AE2"/>
    <w:rsid w:val="234B29F4"/>
    <w:rsid w:val="23CD4FD3"/>
    <w:rsid w:val="23CE635C"/>
    <w:rsid w:val="24350AF3"/>
    <w:rsid w:val="24415FFD"/>
    <w:rsid w:val="2443573A"/>
    <w:rsid w:val="24E95CF2"/>
    <w:rsid w:val="24F030F2"/>
    <w:rsid w:val="250D6060"/>
    <w:rsid w:val="25494957"/>
    <w:rsid w:val="25803C76"/>
    <w:rsid w:val="25996765"/>
    <w:rsid w:val="25A061A9"/>
    <w:rsid w:val="25D845A8"/>
    <w:rsid w:val="25DA1E0B"/>
    <w:rsid w:val="266403A1"/>
    <w:rsid w:val="26B91CE3"/>
    <w:rsid w:val="26C774E7"/>
    <w:rsid w:val="26CE3A28"/>
    <w:rsid w:val="26D42FC1"/>
    <w:rsid w:val="26DB6910"/>
    <w:rsid w:val="27084B08"/>
    <w:rsid w:val="271B480D"/>
    <w:rsid w:val="27366B50"/>
    <w:rsid w:val="27606E72"/>
    <w:rsid w:val="276F4502"/>
    <w:rsid w:val="27DB39DC"/>
    <w:rsid w:val="28012628"/>
    <w:rsid w:val="280A4E7A"/>
    <w:rsid w:val="288865B3"/>
    <w:rsid w:val="28961E17"/>
    <w:rsid w:val="29364810"/>
    <w:rsid w:val="2975293D"/>
    <w:rsid w:val="29AD7F86"/>
    <w:rsid w:val="29D54277"/>
    <w:rsid w:val="2A171EDE"/>
    <w:rsid w:val="2A433672"/>
    <w:rsid w:val="2A6460D6"/>
    <w:rsid w:val="2A9D5CE7"/>
    <w:rsid w:val="2AB6665E"/>
    <w:rsid w:val="2ACA36A2"/>
    <w:rsid w:val="2ACA67DF"/>
    <w:rsid w:val="2ACB4670"/>
    <w:rsid w:val="2B147E30"/>
    <w:rsid w:val="2B416B0C"/>
    <w:rsid w:val="2B8244FF"/>
    <w:rsid w:val="2B880E43"/>
    <w:rsid w:val="2BE70F45"/>
    <w:rsid w:val="2C2A2F2C"/>
    <w:rsid w:val="2C5C0194"/>
    <w:rsid w:val="2C656FBE"/>
    <w:rsid w:val="2CC87448"/>
    <w:rsid w:val="2CDD179C"/>
    <w:rsid w:val="2CEB584F"/>
    <w:rsid w:val="2CEF4003"/>
    <w:rsid w:val="2CF640CB"/>
    <w:rsid w:val="2D2D7D42"/>
    <w:rsid w:val="2D7868A1"/>
    <w:rsid w:val="2D7D48BD"/>
    <w:rsid w:val="2D8E08E7"/>
    <w:rsid w:val="2DBA1B13"/>
    <w:rsid w:val="2DD16D30"/>
    <w:rsid w:val="2DD6384E"/>
    <w:rsid w:val="2DE43017"/>
    <w:rsid w:val="2E07302A"/>
    <w:rsid w:val="2E0E6DB8"/>
    <w:rsid w:val="2E17700F"/>
    <w:rsid w:val="2E1B42C2"/>
    <w:rsid w:val="2E5B540C"/>
    <w:rsid w:val="2EE8186A"/>
    <w:rsid w:val="2F22268D"/>
    <w:rsid w:val="2F2C0CD3"/>
    <w:rsid w:val="2F4A0B38"/>
    <w:rsid w:val="2F4B7F44"/>
    <w:rsid w:val="2FAC21CD"/>
    <w:rsid w:val="2FE56FB8"/>
    <w:rsid w:val="30243EED"/>
    <w:rsid w:val="30432839"/>
    <w:rsid w:val="30FF31ED"/>
    <w:rsid w:val="314337B0"/>
    <w:rsid w:val="31485D40"/>
    <w:rsid w:val="317F1024"/>
    <w:rsid w:val="31B15E66"/>
    <w:rsid w:val="31F47D73"/>
    <w:rsid w:val="32406340"/>
    <w:rsid w:val="32613CC6"/>
    <w:rsid w:val="32903869"/>
    <w:rsid w:val="33363678"/>
    <w:rsid w:val="334239C4"/>
    <w:rsid w:val="33554ACD"/>
    <w:rsid w:val="33560F33"/>
    <w:rsid w:val="339C48A2"/>
    <w:rsid w:val="33C068FF"/>
    <w:rsid w:val="3409049A"/>
    <w:rsid w:val="34942C32"/>
    <w:rsid w:val="353F68E0"/>
    <w:rsid w:val="354F47DF"/>
    <w:rsid w:val="356A2FE2"/>
    <w:rsid w:val="35CA61C6"/>
    <w:rsid w:val="35F222B0"/>
    <w:rsid w:val="363767BF"/>
    <w:rsid w:val="36674791"/>
    <w:rsid w:val="369F6B14"/>
    <w:rsid w:val="36EC2F70"/>
    <w:rsid w:val="36FA574E"/>
    <w:rsid w:val="36FF11AE"/>
    <w:rsid w:val="378B555D"/>
    <w:rsid w:val="37C92DAA"/>
    <w:rsid w:val="385064FB"/>
    <w:rsid w:val="38B91D2D"/>
    <w:rsid w:val="38F01933"/>
    <w:rsid w:val="39C026EF"/>
    <w:rsid w:val="39FD22D8"/>
    <w:rsid w:val="3A193C0C"/>
    <w:rsid w:val="3A3E5D50"/>
    <w:rsid w:val="3A872302"/>
    <w:rsid w:val="3AC15743"/>
    <w:rsid w:val="3AD96960"/>
    <w:rsid w:val="3ADB3D07"/>
    <w:rsid w:val="3B164910"/>
    <w:rsid w:val="3B792FB4"/>
    <w:rsid w:val="3B9851F2"/>
    <w:rsid w:val="3BBA42A4"/>
    <w:rsid w:val="3BE458B3"/>
    <w:rsid w:val="3C8F62BD"/>
    <w:rsid w:val="3C9B6A17"/>
    <w:rsid w:val="3CD029E3"/>
    <w:rsid w:val="3CF3060A"/>
    <w:rsid w:val="3CFE1B48"/>
    <w:rsid w:val="3D421694"/>
    <w:rsid w:val="3DD91541"/>
    <w:rsid w:val="3DF605BA"/>
    <w:rsid w:val="3EB17E1D"/>
    <w:rsid w:val="3EBC6614"/>
    <w:rsid w:val="3ECA0C55"/>
    <w:rsid w:val="3F235BB1"/>
    <w:rsid w:val="3F6F4848"/>
    <w:rsid w:val="406D0491"/>
    <w:rsid w:val="40A73739"/>
    <w:rsid w:val="40E30C0C"/>
    <w:rsid w:val="40F94FD0"/>
    <w:rsid w:val="4153493F"/>
    <w:rsid w:val="41552B17"/>
    <w:rsid w:val="41A93A5E"/>
    <w:rsid w:val="42235F11"/>
    <w:rsid w:val="425E06FF"/>
    <w:rsid w:val="42731488"/>
    <w:rsid w:val="42883F4D"/>
    <w:rsid w:val="42DC7EA7"/>
    <w:rsid w:val="432354F3"/>
    <w:rsid w:val="432F4EB5"/>
    <w:rsid w:val="4350229A"/>
    <w:rsid w:val="436D5033"/>
    <w:rsid w:val="436E3B7C"/>
    <w:rsid w:val="44051E15"/>
    <w:rsid w:val="44302D9F"/>
    <w:rsid w:val="445A3BDC"/>
    <w:rsid w:val="447E6BF8"/>
    <w:rsid w:val="44C71617"/>
    <w:rsid w:val="44DB6FA9"/>
    <w:rsid w:val="451342AE"/>
    <w:rsid w:val="458F5117"/>
    <w:rsid w:val="45C739E4"/>
    <w:rsid w:val="461F0C79"/>
    <w:rsid w:val="462560E7"/>
    <w:rsid w:val="465D6052"/>
    <w:rsid w:val="468F65D5"/>
    <w:rsid w:val="4706641A"/>
    <w:rsid w:val="47C373F7"/>
    <w:rsid w:val="47D51941"/>
    <w:rsid w:val="47FF073F"/>
    <w:rsid w:val="4835471E"/>
    <w:rsid w:val="484F6F25"/>
    <w:rsid w:val="48577140"/>
    <w:rsid w:val="48C9383A"/>
    <w:rsid w:val="48ED5B79"/>
    <w:rsid w:val="493C52F8"/>
    <w:rsid w:val="499E3645"/>
    <w:rsid w:val="49BE1638"/>
    <w:rsid w:val="49CC6001"/>
    <w:rsid w:val="49DF4F36"/>
    <w:rsid w:val="49F619EE"/>
    <w:rsid w:val="4A096BCF"/>
    <w:rsid w:val="4A266543"/>
    <w:rsid w:val="4A3938D6"/>
    <w:rsid w:val="4A407F7D"/>
    <w:rsid w:val="4A7A1EF1"/>
    <w:rsid w:val="4AAE1C71"/>
    <w:rsid w:val="4ABF0E92"/>
    <w:rsid w:val="4AE02E2A"/>
    <w:rsid w:val="4AE87FD5"/>
    <w:rsid w:val="4B827313"/>
    <w:rsid w:val="4B846436"/>
    <w:rsid w:val="4BBD7AE3"/>
    <w:rsid w:val="4C9710ED"/>
    <w:rsid w:val="4CBE3209"/>
    <w:rsid w:val="4CC72AFC"/>
    <w:rsid w:val="4CCF19C2"/>
    <w:rsid w:val="4CF163AF"/>
    <w:rsid w:val="4CF60437"/>
    <w:rsid w:val="4D1F52F9"/>
    <w:rsid w:val="4D3408CC"/>
    <w:rsid w:val="4D491894"/>
    <w:rsid w:val="4E570822"/>
    <w:rsid w:val="4E674389"/>
    <w:rsid w:val="4E6F6480"/>
    <w:rsid w:val="4EA8783E"/>
    <w:rsid w:val="4EEB3ED1"/>
    <w:rsid w:val="4F5135E4"/>
    <w:rsid w:val="4F5859E5"/>
    <w:rsid w:val="4F674FCC"/>
    <w:rsid w:val="4F7E0B91"/>
    <w:rsid w:val="4F9B5CBD"/>
    <w:rsid w:val="4FFB372D"/>
    <w:rsid w:val="500D0124"/>
    <w:rsid w:val="503E0C82"/>
    <w:rsid w:val="50425F91"/>
    <w:rsid w:val="50BB2978"/>
    <w:rsid w:val="50BF4AE1"/>
    <w:rsid w:val="50F63F51"/>
    <w:rsid w:val="512748C6"/>
    <w:rsid w:val="513952EE"/>
    <w:rsid w:val="51524594"/>
    <w:rsid w:val="51896FB1"/>
    <w:rsid w:val="520F2C90"/>
    <w:rsid w:val="52A243FF"/>
    <w:rsid w:val="52BC2FA8"/>
    <w:rsid w:val="52F94054"/>
    <w:rsid w:val="53315BB2"/>
    <w:rsid w:val="53574F55"/>
    <w:rsid w:val="53B55BC2"/>
    <w:rsid w:val="545649B3"/>
    <w:rsid w:val="54666AC7"/>
    <w:rsid w:val="54687D1A"/>
    <w:rsid w:val="54AA1085"/>
    <w:rsid w:val="54E872E0"/>
    <w:rsid w:val="55183B6A"/>
    <w:rsid w:val="55875BD3"/>
    <w:rsid w:val="559313CA"/>
    <w:rsid w:val="55F40D12"/>
    <w:rsid w:val="56101070"/>
    <w:rsid w:val="56400A20"/>
    <w:rsid w:val="565064B4"/>
    <w:rsid w:val="56675E75"/>
    <w:rsid w:val="568E116C"/>
    <w:rsid w:val="56EB1D70"/>
    <w:rsid w:val="56FE0558"/>
    <w:rsid w:val="572E6CA2"/>
    <w:rsid w:val="578E5D43"/>
    <w:rsid w:val="57B00A08"/>
    <w:rsid w:val="57C245EC"/>
    <w:rsid w:val="58000842"/>
    <w:rsid w:val="5806207D"/>
    <w:rsid w:val="580A2B1D"/>
    <w:rsid w:val="581D7A74"/>
    <w:rsid w:val="585E04CA"/>
    <w:rsid w:val="587603BB"/>
    <w:rsid w:val="58A923A7"/>
    <w:rsid w:val="58AC71FE"/>
    <w:rsid w:val="58B9525D"/>
    <w:rsid w:val="58C76844"/>
    <w:rsid w:val="58EF73ED"/>
    <w:rsid w:val="59096A17"/>
    <w:rsid w:val="590F6CA1"/>
    <w:rsid w:val="5931634A"/>
    <w:rsid w:val="59582D2E"/>
    <w:rsid w:val="5A10596A"/>
    <w:rsid w:val="5A713111"/>
    <w:rsid w:val="5AC84840"/>
    <w:rsid w:val="5ACD0EEE"/>
    <w:rsid w:val="5AF234AD"/>
    <w:rsid w:val="5B1117AC"/>
    <w:rsid w:val="5B1B3419"/>
    <w:rsid w:val="5B1F24B5"/>
    <w:rsid w:val="5B43290D"/>
    <w:rsid w:val="5B4D15C8"/>
    <w:rsid w:val="5BF63CC5"/>
    <w:rsid w:val="5BFF4433"/>
    <w:rsid w:val="5C007F65"/>
    <w:rsid w:val="5C126102"/>
    <w:rsid w:val="5C20728C"/>
    <w:rsid w:val="5C6B7D08"/>
    <w:rsid w:val="5C8D50E4"/>
    <w:rsid w:val="5D791456"/>
    <w:rsid w:val="5E003D62"/>
    <w:rsid w:val="5E1F68D7"/>
    <w:rsid w:val="5E4044BD"/>
    <w:rsid w:val="5E705DCB"/>
    <w:rsid w:val="5E8401FB"/>
    <w:rsid w:val="5EF7101F"/>
    <w:rsid w:val="5F07564B"/>
    <w:rsid w:val="5F7222BB"/>
    <w:rsid w:val="5FB4425C"/>
    <w:rsid w:val="60362333"/>
    <w:rsid w:val="606201E6"/>
    <w:rsid w:val="60697FB8"/>
    <w:rsid w:val="607602AB"/>
    <w:rsid w:val="60AF6137"/>
    <w:rsid w:val="613C03DE"/>
    <w:rsid w:val="61462DFB"/>
    <w:rsid w:val="623F09A5"/>
    <w:rsid w:val="625C33F1"/>
    <w:rsid w:val="628D3DA4"/>
    <w:rsid w:val="62B838E9"/>
    <w:rsid w:val="62E27005"/>
    <w:rsid w:val="63094EAA"/>
    <w:rsid w:val="630A00B6"/>
    <w:rsid w:val="63D7301D"/>
    <w:rsid w:val="63EE6769"/>
    <w:rsid w:val="64194DB8"/>
    <w:rsid w:val="642A08DD"/>
    <w:rsid w:val="643C59BD"/>
    <w:rsid w:val="645517CB"/>
    <w:rsid w:val="64627E26"/>
    <w:rsid w:val="646576C3"/>
    <w:rsid w:val="64B12558"/>
    <w:rsid w:val="64B23FF7"/>
    <w:rsid w:val="64BA052F"/>
    <w:rsid w:val="64BF2583"/>
    <w:rsid w:val="64D06978"/>
    <w:rsid w:val="65306E8B"/>
    <w:rsid w:val="653213E8"/>
    <w:rsid w:val="654E5610"/>
    <w:rsid w:val="65515E7C"/>
    <w:rsid w:val="65EB2606"/>
    <w:rsid w:val="660151A6"/>
    <w:rsid w:val="662534DD"/>
    <w:rsid w:val="663E1F95"/>
    <w:rsid w:val="666A7B7A"/>
    <w:rsid w:val="668B029F"/>
    <w:rsid w:val="669B0E5B"/>
    <w:rsid w:val="66FE3D2F"/>
    <w:rsid w:val="67010850"/>
    <w:rsid w:val="67421DAD"/>
    <w:rsid w:val="675D12BD"/>
    <w:rsid w:val="67682AF0"/>
    <w:rsid w:val="67702FAE"/>
    <w:rsid w:val="67D960AC"/>
    <w:rsid w:val="681B6626"/>
    <w:rsid w:val="68256F83"/>
    <w:rsid w:val="68297553"/>
    <w:rsid w:val="68576345"/>
    <w:rsid w:val="68C9707A"/>
    <w:rsid w:val="68D95FDD"/>
    <w:rsid w:val="68DC2E72"/>
    <w:rsid w:val="68EB103F"/>
    <w:rsid w:val="696854B0"/>
    <w:rsid w:val="69767930"/>
    <w:rsid w:val="69866080"/>
    <w:rsid w:val="699F1E7F"/>
    <w:rsid w:val="69B03CFA"/>
    <w:rsid w:val="69E40F19"/>
    <w:rsid w:val="6A39185B"/>
    <w:rsid w:val="6A675F83"/>
    <w:rsid w:val="6A9B43DC"/>
    <w:rsid w:val="6AAB470A"/>
    <w:rsid w:val="6AB147A8"/>
    <w:rsid w:val="6AEF027C"/>
    <w:rsid w:val="6B0D2907"/>
    <w:rsid w:val="6B37553F"/>
    <w:rsid w:val="6B5234EB"/>
    <w:rsid w:val="6B795CEE"/>
    <w:rsid w:val="6BCA59E9"/>
    <w:rsid w:val="6C0438E3"/>
    <w:rsid w:val="6C583A0F"/>
    <w:rsid w:val="6C7B76F5"/>
    <w:rsid w:val="6C992243"/>
    <w:rsid w:val="6D3E470F"/>
    <w:rsid w:val="6D635D39"/>
    <w:rsid w:val="6D860509"/>
    <w:rsid w:val="6DD356FC"/>
    <w:rsid w:val="6E0D025E"/>
    <w:rsid w:val="6EB278CA"/>
    <w:rsid w:val="6EBB1504"/>
    <w:rsid w:val="6EC072FB"/>
    <w:rsid w:val="6ED50C70"/>
    <w:rsid w:val="6EE454D6"/>
    <w:rsid w:val="6EFC2503"/>
    <w:rsid w:val="6F0F2C4A"/>
    <w:rsid w:val="6F1075EF"/>
    <w:rsid w:val="6F5C1B63"/>
    <w:rsid w:val="6F701029"/>
    <w:rsid w:val="6F793460"/>
    <w:rsid w:val="701F7105"/>
    <w:rsid w:val="706165C6"/>
    <w:rsid w:val="706B037C"/>
    <w:rsid w:val="70F108FE"/>
    <w:rsid w:val="710220D6"/>
    <w:rsid w:val="712C530F"/>
    <w:rsid w:val="71A1306D"/>
    <w:rsid w:val="71A52920"/>
    <w:rsid w:val="71BD1AA5"/>
    <w:rsid w:val="71BD4F2C"/>
    <w:rsid w:val="71D54B82"/>
    <w:rsid w:val="71DC542C"/>
    <w:rsid w:val="72171A52"/>
    <w:rsid w:val="72433DDE"/>
    <w:rsid w:val="72DE211B"/>
    <w:rsid w:val="73671467"/>
    <w:rsid w:val="73940CC6"/>
    <w:rsid w:val="73D51888"/>
    <w:rsid w:val="73F82D3F"/>
    <w:rsid w:val="747834EA"/>
    <w:rsid w:val="748B70E8"/>
    <w:rsid w:val="748F7DB4"/>
    <w:rsid w:val="74DA4CAF"/>
    <w:rsid w:val="75306BE1"/>
    <w:rsid w:val="754C32EF"/>
    <w:rsid w:val="759C3E88"/>
    <w:rsid w:val="75EA23D0"/>
    <w:rsid w:val="76092635"/>
    <w:rsid w:val="76371D16"/>
    <w:rsid w:val="763B049E"/>
    <w:rsid w:val="76A81529"/>
    <w:rsid w:val="770E0228"/>
    <w:rsid w:val="771963FE"/>
    <w:rsid w:val="77456AFF"/>
    <w:rsid w:val="77A03982"/>
    <w:rsid w:val="787E5EF0"/>
    <w:rsid w:val="78870772"/>
    <w:rsid w:val="78D85046"/>
    <w:rsid w:val="790908D6"/>
    <w:rsid w:val="79213C3F"/>
    <w:rsid w:val="79496500"/>
    <w:rsid w:val="798B5ED2"/>
    <w:rsid w:val="7A2001DD"/>
    <w:rsid w:val="7A2710AE"/>
    <w:rsid w:val="7A4E4B3A"/>
    <w:rsid w:val="7A6C03CC"/>
    <w:rsid w:val="7AC9071F"/>
    <w:rsid w:val="7AD43E56"/>
    <w:rsid w:val="7ADE75F7"/>
    <w:rsid w:val="7BE74AEF"/>
    <w:rsid w:val="7C48756D"/>
    <w:rsid w:val="7C5B484E"/>
    <w:rsid w:val="7C646FE2"/>
    <w:rsid w:val="7C6B2984"/>
    <w:rsid w:val="7C80108C"/>
    <w:rsid w:val="7C851C11"/>
    <w:rsid w:val="7D5746C3"/>
    <w:rsid w:val="7D8C4BD1"/>
    <w:rsid w:val="7DDB5D9B"/>
    <w:rsid w:val="7DE21548"/>
    <w:rsid w:val="7E046FA4"/>
    <w:rsid w:val="7E29161F"/>
    <w:rsid w:val="7E4535B2"/>
    <w:rsid w:val="7E8F7437"/>
    <w:rsid w:val="7EE3661F"/>
    <w:rsid w:val="7EE86367"/>
    <w:rsid w:val="7F0D4FAF"/>
    <w:rsid w:val="7F3809E6"/>
    <w:rsid w:val="7F5016E1"/>
    <w:rsid w:val="7F835890"/>
    <w:rsid w:val="7F8D1BDF"/>
    <w:rsid w:val="7FAD2911"/>
    <w:rsid w:val="7FBD7C08"/>
    <w:rsid w:val="7FF96EB3"/>
    <w:rsid w:val="DFFFD77C"/>
    <w:rsid w:val="FDFE88F2"/>
    <w:rsid w:val="FFAF074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2">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qFormat/>
    <w:uiPriority w:val="0"/>
    <w:pPr>
      <w:keepNext w:val="0"/>
      <w:keepLines w:val="0"/>
      <w:spacing w:before="0" w:after="0" w:line="240" w:lineRule="auto"/>
      <w:ind w:firstLine="422" w:firstLineChars="200"/>
      <w:outlineLvl w:val="2"/>
    </w:pPr>
    <w:rPr>
      <w:rFonts w:ascii="宋体" w:hAnsi="宋体" w:eastAsia="宋体" w:cs="Times New Roman"/>
      <w:sz w:val="21"/>
      <w:szCs w:val="22"/>
    </w:rPr>
  </w:style>
  <w:style w:type="character" w:default="1" w:styleId="19">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unhideWhenUsed/>
    <w:qFormat/>
    <w:uiPriority w:val="0"/>
    <w:pPr>
      <w:jc w:val="left"/>
    </w:pPr>
  </w:style>
  <w:style w:type="paragraph" w:styleId="7">
    <w:name w:val="Body Text 3"/>
    <w:basedOn w:val="1"/>
    <w:qFormat/>
    <w:uiPriority w:val="0"/>
    <w:rPr>
      <w:rFonts w:ascii="宋体"/>
      <w:kern w:val="0"/>
      <w:sz w:val="24"/>
    </w:rPr>
  </w:style>
  <w:style w:type="paragraph" w:styleId="8">
    <w:name w:val="Body Text"/>
    <w:basedOn w:val="1"/>
    <w:next w:val="9"/>
    <w:link w:val="32"/>
    <w:unhideWhenUsed/>
    <w:qFormat/>
    <w:uiPriority w:val="99"/>
    <w:pPr>
      <w:spacing w:after="120"/>
    </w:pPr>
  </w:style>
  <w:style w:type="paragraph" w:styleId="9">
    <w:name w:val="Body Text First Indent"/>
    <w:basedOn w:val="8"/>
    <w:qFormat/>
    <w:uiPriority w:val="0"/>
    <w:pPr>
      <w:spacing w:after="120" w:line="240" w:lineRule="auto"/>
      <w:ind w:firstLine="420" w:firstLineChars="100"/>
    </w:pPr>
    <w:rPr>
      <w:rFonts w:ascii="Times New Roman"/>
      <w:sz w:val="30"/>
    </w:rPr>
  </w:style>
  <w:style w:type="paragraph" w:styleId="10">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1">
    <w:name w:val="Plain Text"/>
    <w:basedOn w:val="1"/>
    <w:qFormat/>
    <w:uiPriority w:val="0"/>
    <w:rPr>
      <w:rFonts w:hAnsi="Courier New" w:cs="Times New Roman"/>
      <w:kern w:val="2"/>
      <w:sz w:val="21"/>
      <w:szCs w:val="20"/>
    </w:rPr>
  </w:style>
  <w:style w:type="paragraph" w:styleId="12">
    <w:name w:val="Date"/>
    <w:basedOn w:val="1"/>
    <w:next w:val="1"/>
    <w:qFormat/>
    <w:uiPriority w:val="0"/>
    <w:pPr>
      <w:autoSpaceDE w:val="0"/>
      <w:autoSpaceDN w:val="0"/>
      <w:adjustRightInd w:val="0"/>
      <w:textAlignment w:val="baseline"/>
    </w:pPr>
    <w:rPr>
      <w:rFonts w:ascii="宋体" w:eastAsia="宋体"/>
      <w:kern w:val="0"/>
      <w:sz w:val="28"/>
    </w:rPr>
  </w:style>
  <w:style w:type="paragraph" w:styleId="13">
    <w:name w:val="footer"/>
    <w:basedOn w:val="1"/>
    <w:link w:val="24"/>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5">
    <w:name w:val="toc 1"/>
    <w:basedOn w:val="1"/>
    <w:next w:val="1"/>
    <w:qFormat/>
    <w:uiPriority w:val="39"/>
    <w:pPr>
      <w:spacing w:before="120" w:after="120"/>
      <w:jc w:val="left"/>
    </w:pPr>
    <w:rPr>
      <w:rFonts w:ascii="Calibri" w:hAnsi="Calibri" w:eastAsia="宋体" w:cs="Calibri"/>
      <w:b/>
      <w:bCs/>
      <w:caps/>
      <w:sz w:val="20"/>
    </w:rPr>
  </w:style>
  <w:style w:type="paragraph" w:styleId="16">
    <w:name w:val="toc 2"/>
    <w:basedOn w:val="1"/>
    <w:next w:val="1"/>
    <w:unhideWhenUsed/>
    <w:qFormat/>
    <w:uiPriority w:val="39"/>
    <w:pPr>
      <w:spacing w:after="156"/>
      <w:ind w:left="480" w:leftChars="200"/>
    </w:pPr>
  </w:style>
  <w:style w:type="paragraph" w:styleId="17">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character" w:styleId="20">
    <w:name w:val="Strong"/>
    <w:basedOn w:val="19"/>
    <w:qFormat/>
    <w:uiPriority w:val="22"/>
    <w:rPr>
      <w:b/>
    </w:rPr>
  </w:style>
  <w:style w:type="character" w:styleId="21">
    <w:name w:val="Hyperlink"/>
    <w:basedOn w:val="19"/>
    <w:unhideWhenUsed/>
    <w:qFormat/>
    <w:uiPriority w:val="99"/>
    <w:rPr>
      <w:color w:val="0563C1" w:themeColor="hyperlink"/>
      <w:u w:val="single"/>
      <w14:textFill>
        <w14:solidFill>
          <w14:schemeClr w14:val="hlink"/>
        </w14:solidFill>
      </w14:textFill>
    </w:rPr>
  </w:style>
  <w:style w:type="character" w:styleId="22">
    <w:name w:val="annotation reference"/>
    <w:basedOn w:val="19"/>
    <w:semiHidden/>
    <w:unhideWhenUsed/>
    <w:qFormat/>
    <w:uiPriority w:val="0"/>
    <w:rPr>
      <w:sz w:val="21"/>
      <w:szCs w:val="21"/>
    </w:rPr>
  </w:style>
  <w:style w:type="character" w:customStyle="1" w:styleId="23">
    <w:name w:val="页眉 Char"/>
    <w:basedOn w:val="19"/>
    <w:link w:val="14"/>
    <w:qFormat/>
    <w:uiPriority w:val="99"/>
    <w:rPr>
      <w:sz w:val="18"/>
      <w:szCs w:val="18"/>
    </w:rPr>
  </w:style>
  <w:style w:type="character" w:customStyle="1" w:styleId="24">
    <w:name w:val="页脚 Char"/>
    <w:basedOn w:val="19"/>
    <w:link w:val="13"/>
    <w:qFormat/>
    <w:uiPriority w:val="99"/>
    <w:rPr>
      <w:sz w:val="18"/>
      <w:szCs w:val="18"/>
    </w:rPr>
  </w:style>
  <w:style w:type="paragraph" w:customStyle="1" w:styleId="25">
    <w:name w:val="Body text|21"/>
    <w:basedOn w:val="1"/>
    <w:link w:val="27"/>
    <w:qFormat/>
    <w:uiPriority w:val="0"/>
    <w:pPr>
      <w:shd w:val="clear" w:color="auto" w:fill="FFFFFF"/>
      <w:spacing w:before="300" w:line="605" w:lineRule="exact"/>
      <w:jc w:val="distribute"/>
    </w:pPr>
    <w:rPr>
      <w:rFonts w:ascii="PMingLiU" w:hAnsi="PMingLiU" w:eastAsia="PMingLiU" w:cs="PMingLiU"/>
      <w:spacing w:val="30"/>
      <w:sz w:val="30"/>
      <w:szCs w:val="30"/>
    </w:rPr>
  </w:style>
  <w:style w:type="character" w:customStyle="1" w:styleId="26">
    <w:name w:val="Body text|2 + Spacing 4 pt"/>
    <w:basedOn w:val="27"/>
    <w:unhideWhenUsed/>
    <w:qFormat/>
    <w:uiPriority w:val="0"/>
    <w:rPr>
      <w:rFonts w:ascii="PMingLiU" w:hAnsi="PMingLiU" w:eastAsia="PMingLiU" w:cs="PMingLiU"/>
      <w:color w:val="000000"/>
      <w:spacing w:val="90"/>
      <w:w w:val="100"/>
      <w:position w:val="0"/>
      <w:sz w:val="30"/>
      <w:szCs w:val="30"/>
      <w:u w:val="none"/>
      <w:lang w:val="en-US" w:eastAsia="en-US" w:bidi="en-US"/>
    </w:rPr>
  </w:style>
  <w:style w:type="character" w:customStyle="1" w:styleId="27">
    <w:name w:val="Body text|2_"/>
    <w:basedOn w:val="19"/>
    <w:link w:val="25"/>
    <w:qFormat/>
    <w:uiPriority w:val="0"/>
    <w:rPr>
      <w:rFonts w:ascii="PMingLiU" w:hAnsi="PMingLiU" w:eastAsia="PMingLiU" w:cs="PMingLiU"/>
      <w:spacing w:val="30"/>
      <w:sz w:val="30"/>
      <w:szCs w:val="30"/>
      <w:u w:val="none"/>
    </w:rPr>
  </w:style>
  <w:style w:type="character" w:customStyle="1" w:styleId="28">
    <w:name w:val="Body text|2 + Spacing 0 pt"/>
    <w:basedOn w:val="27"/>
    <w:unhideWhenUsed/>
    <w:qFormat/>
    <w:uiPriority w:val="0"/>
    <w:rPr>
      <w:rFonts w:ascii="PMingLiU" w:hAnsi="PMingLiU" w:eastAsia="PMingLiU" w:cs="PMingLiU"/>
      <w:color w:val="000000"/>
      <w:spacing w:val="0"/>
      <w:w w:val="100"/>
      <w:position w:val="0"/>
      <w:sz w:val="30"/>
      <w:szCs w:val="30"/>
      <w:u w:val="none"/>
      <w:lang w:val="en-US" w:eastAsia="en-US" w:bidi="en-US"/>
    </w:rPr>
  </w:style>
  <w:style w:type="paragraph" w:customStyle="1" w:styleId="29">
    <w:name w:val="List Paragraph1"/>
    <w:basedOn w:val="1"/>
    <w:qFormat/>
    <w:uiPriority w:val="99"/>
    <w:pPr>
      <w:ind w:firstLine="420" w:firstLineChars="200"/>
    </w:pPr>
    <w:rPr>
      <w:rFonts w:asciiTheme="minorHAnsi" w:hAnsiTheme="minorHAnsi" w:cstheme="minorBidi"/>
      <w:szCs w:val="22"/>
    </w:rPr>
  </w:style>
  <w:style w:type="paragraph" w:customStyle="1" w:styleId="30">
    <w:name w:val="列出段落1"/>
    <w:basedOn w:val="1"/>
    <w:qFormat/>
    <w:uiPriority w:val="34"/>
    <w:pPr>
      <w:ind w:firstLine="420" w:firstLineChars="200"/>
    </w:pPr>
    <w:rPr>
      <w:rFonts w:cstheme="minorBidi"/>
      <w:szCs w:val="22"/>
    </w:rPr>
  </w:style>
  <w:style w:type="paragraph" w:customStyle="1" w:styleId="31">
    <w:name w:val="List Paragraph"/>
    <w:basedOn w:val="1"/>
    <w:unhideWhenUsed/>
    <w:qFormat/>
    <w:uiPriority w:val="34"/>
    <w:pPr>
      <w:ind w:firstLine="420" w:firstLineChars="200"/>
    </w:pPr>
    <w:rPr>
      <w:rFonts w:eastAsia="宋体"/>
      <w:szCs w:val="24"/>
    </w:rPr>
  </w:style>
  <w:style w:type="character" w:customStyle="1" w:styleId="32">
    <w:name w:val="正文文本 Char"/>
    <w:basedOn w:val="19"/>
    <w:link w:val="8"/>
    <w:semiHidden/>
    <w:qFormat/>
    <w:uiPriority w:val="99"/>
    <w:rPr>
      <w:rFonts w:ascii="Times New Roman" w:hAnsi="Times New Roman" w:cs="Times New Roman"/>
      <w:kern w:val="2"/>
      <w:sz w:val="21"/>
      <w:szCs w:val="21"/>
    </w:rPr>
  </w:style>
  <w:style w:type="paragraph" w:customStyle="1" w:styleId="33">
    <w:name w:val="样式 标题 2 + Times New Roman 四号 非加粗 段前: 5 磅 段后: 0 磅 行距: 固定值 20..."/>
    <w:basedOn w:val="2"/>
    <w:qFormat/>
    <w:uiPriority w:val="0"/>
    <w:pPr>
      <w:spacing w:before="100" w:after="0" w:line="400" w:lineRule="exact"/>
    </w:pPr>
    <w:rPr>
      <w:rFonts w:ascii="Times New Roman" w:hAnsi="Times New Roman" w:eastAsia="黑体" w:cs="宋体"/>
      <w:b w:val="0"/>
      <w:bCs w:val="0"/>
      <w:sz w:val="28"/>
      <w:szCs w:val="20"/>
    </w:rPr>
  </w:style>
  <w:style w:type="paragraph" w:customStyle="1" w:styleId="34">
    <w:name w:val="列表段落1"/>
    <w:basedOn w:val="1"/>
    <w:unhideWhenUsed/>
    <w:qFormat/>
    <w:uiPriority w:val="34"/>
    <w:pPr>
      <w:ind w:firstLine="420" w:firstLineChars="200"/>
    </w:pPr>
    <w:rPr>
      <w:rFonts w:eastAsia="宋体"/>
    </w:rPr>
  </w:style>
  <w:style w:type="paragraph" w:customStyle="1" w:styleId="35">
    <w:name w:val="样式9"/>
    <w:basedOn w:val="1"/>
    <w:qFormat/>
    <w:uiPriority w:val="0"/>
    <w:pPr>
      <w:adjustRightInd w:val="0"/>
      <w:snapToGrid w:val="0"/>
      <w:spacing w:before="156" w:beforeLines="50" w:line="360" w:lineRule="auto"/>
      <w:ind w:firstLine="560" w:firstLineChars="200"/>
    </w:pPr>
    <w:rPr>
      <w:rFonts w:ascii="Times New Roman" w:hAnsi="Times New Roman"/>
      <w:sz w:val="28"/>
      <w:szCs w:val="24"/>
    </w:rPr>
  </w:style>
  <w:style w:type="paragraph" w:customStyle="1" w:styleId="36">
    <w:name w:val="段落正文"/>
    <w:basedOn w:val="1"/>
    <w:qFormat/>
    <w:uiPriority w:val="0"/>
    <w:pPr>
      <w:spacing w:line="360" w:lineRule="auto"/>
      <w:ind w:firstLine="480" w:firstLineChars="200"/>
    </w:pPr>
    <w:rPr>
      <w:rFonts w:ascii="宋体" w:hAnsi="宋体"/>
      <w:sz w:val="24"/>
    </w:rPr>
  </w:style>
  <w:style w:type="paragraph" w:customStyle="1" w:styleId="37">
    <w:name w:val="样式3"/>
    <w:basedOn w:val="4"/>
    <w:qFormat/>
    <w:uiPriority w:val="0"/>
    <w:pPr>
      <w:keepNext/>
      <w:keepLines/>
      <w:spacing w:before="120" w:after="120" w:line="480" w:lineRule="auto"/>
      <w:ind w:firstLine="0" w:firstLineChars="0"/>
    </w:pPr>
    <w:rPr>
      <w:sz w:val="30"/>
      <w:szCs w:val="32"/>
    </w:rPr>
  </w:style>
  <w:style w:type="paragraph" w:customStyle="1" w:styleId="38">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unnamed11"/>
    <w:qFormat/>
    <w:uiPriority w:val="0"/>
    <w:rPr>
      <w:sz w:val="18"/>
      <w:szCs w:val="18"/>
    </w:rPr>
  </w:style>
  <w:style w:type="paragraph" w:customStyle="1" w:styleId="40">
    <w:name w:val="_Style 97"/>
    <w:basedOn w:val="1"/>
    <w:next w:val="31"/>
    <w:qFormat/>
    <w:uiPriority w:val="0"/>
    <w:pPr>
      <w:ind w:firstLine="420" w:firstLineChars="200"/>
    </w:pPr>
  </w:style>
  <w:style w:type="paragraph" w:customStyle="1" w:styleId="41">
    <w:name w:val="表格正文居中"/>
    <w:basedOn w:val="1"/>
    <w:qFormat/>
    <w:uiPriority w:val="0"/>
    <w:pPr>
      <w:spacing w:line="0" w:lineRule="atLeast"/>
      <w:jc w:val="center"/>
    </w:pPr>
    <w:rPr>
      <w:rFonts w:ascii="Calibri" w:hAnsi="Calibri" w:eastAsia="宋体" w:cs="Times New Roman"/>
      <w:szCs w:val="24"/>
    </w:rPr>
  </w:style>
  <w:style w:type="paragraph" w:customStyle="1" w:styleId="42">
    <w:name w:val="!正文"/>
    <w:basedOn w:val="1"/>
    <w:qFormat/>
    <w:uiPriority w:val="0"/>
    <w:pPr>
      <w:spacing w:line="360" w:lineRule="auto"/>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37</Pages>
  <Words>17632</Words>
  <Characters>18279</Characters>
  <Lines>23</Lines>
  <Paragraphs>6</Paragraphs>
  <TotalTime>11</TotalTime>
  <ScaleCrop>false</ScaleCrop>
  <LinksUpToDate>false</LinksUpToDate>
  <CharactersWithSpaces>19215</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2019-03-12T18:36:00Z</dcterms:created>
  <dc:creator>xiaowei3@gd.cmcc</dc:creator>
  <cp:lastModifiedBy>林月霞</cp:lastModifiedBy>
  <cp:lastPrinted>2020-08-07T23:40:00Z</cp:lastPrinted>
  <dcterms:modified xsi:type="dcterms:W3CDTF">2022-08-19T02:06:12Z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68E2DCFCF39C4FC6B9C3047CF817853C</vt:lpwstr>
  </property>
</Properties>
</file>