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F6046">
      <w:pPr>
        <w:autoSpaceDE w:val="0"/>
        <w:autoSpaceDN w:val="0"/>
        <w:adjustRightInd w:val="0"/>
        <w:jc w:val="center"/>
        <w:rPr>
          <w:rFonts w:hint="eastAsia" w:cs="黑体" w:asciiTheme="minorEastAsia" w:hAnsiTheme="minorEastAsia" w:eastAsiaTheme="minorEastAsia"/>
          <w:b/>
          <w:bCs/>
          <w:color w:val="auto"/>
          <w:sz w:val="30"/>
          <w:szCs w:val="30"/>
          <w:highlight w:val="none"/>
          <w:lang w:eastAsia="zh-CN"/>
        </w:rPr>
      </w:pPr>
      <w:r>
        <w:rPr>
          <w:rFonts w:hint="eastAsia" w:cs="黑体" w:asciiTheme="minorEastAsia" w:hAnsiTheme="minorEastAsia" w:eastAsiaTheme="minorEastAsia"/>
          <w:b/>
          <w:bCs/>
          <w:color w:val="auto"/>
          <w:sz w:val="30"/>
          <w:szCs w:val="30"/>
          <w:highlight w:val="none"/>
          <w:lang w:eastAsia="zh-CN"/>
        </w:rPr>
        <w:t>2026至2028年江门市蓬江区群福门诊部医疗服务项目</w:t>
      </w:r>
    </w:p>
    <w:p w14:paraId="1F655ABC">
      <w:pPr>
        <w:autoSpaceDE w:val="0"/>
        <w:autoSpaceDN w:val="0"/>
        <w:adjustRightInd w:val="0"/>
        <w:jc w:val="center"/>
        <w:rPr>
          <w:rFonts w:asciiTheme="minorEastAsia" w:hAnsiTheme="minorEastAsia" w:eastAsiaTheme="minorEastAsia"/>
          <w:b/>
          <w:strike/>
          <w:color w:val="auto"/>
          <w:sz w:val="28"/>
          <w:szCs w:val="28"/>
          <w:highlight w:val="none"/>
        </w:rPr>
      </w:pPr>
      <w:r>
        <w:rPr>
          <w:rFonts w:hint="eastAsia" w:asciiTheme="minorEastAsia" w:hAnsiTheme="minorEastAsia" w:eastAsiaTheme="minorEastAsia"/>
          <w:b/>
          <w:color w:val="auto"/>
          <w:sz w:val="32"/>
          <w:szCs w:val="32"/>
          <w:highlight w:val="none"/>
        </w:rPr>
        <w:t>采购需求（用于采购需求调查）</w:t>
      </w:r>
    </w:p>
    <w:p w14:paraId="2FD9C7EC">
      <w:pPr>
        <w:keepNext w:val="0"/>
        <w:keepLines w:val="0"/>
        <w:pageBreakBefore w:val="0"/>
        <w:widowControl w:val="0"/>
        <w:kinsoku/>
        <w:wordWrap/>
        <w:overflowPunct/>
        <w:topLinePunct w:val="0"/>
        <w:autoSpaceDE w:val="0"/>
        <w:autoSpaceDN w:val="0"/>
        <w:bidi w:val="0"/>
        <w:adjustRightInd w:val="0"/>
        <w:snapToGrid/>
        <w:spacing w:line="480" w:lineRule="exact"/>
        <w:ind w:firstLine="482" w:firstLineChars="200"/>
        <w:textAlignment w:val="auto"/>
        <w:outlineLvl w:val="0"/>
        <w:rPr>
          <w:rFonts w:hint="eastAsia" w:asciiTheme="minorEastAsia" w:hAnsiTheme="minorEastAsia" w:eastAsiaTheme="minorEastAsia"/>
          <w:b/>
          <w:color w:val="auto"/>
          <w:sz w:val="24"/>
          <w:szCs w:val="24"/>
          <w:highlight w:val="none"/>
        </w:rPr>
      </w:pPr>
    </w:p>
    <w:p w14:paraId="0524721A">
      <w:pPr>
        <w:keepNext w:val="0"/>
        <w:keepLines w:val="0"/>
        <w:pageBreakBefore w:val="0"/>
        <w:widowControl w:val="0"/>
        <w:kinsoku/>
        <w:wordWrap/>
        <w:overflowPunct/>
        <w:topLinePunct w:val="0"/>
        <w:autoSpaceDE w:val="0"/>
        <w:autoSpaceDN w:val="0"/>
        <w:bidi w:val="0"/>
        <w:adjustRightInd w:val="0"/>
        <w:snapToGrid/>
        <w:spacing w:line="480" w:lineRule="exact"/>
        <w:ind w:firstLine="482" w:firstLineChars="200"/>
        <w:textAlignment w:val="auto"/>
        <w:outlineLvl w:val="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eastAsia="zh-CN"/>
        </w:rPr>
        <w:t>第一条</w:t>
      </w:r>
      <w:r>
        <w:rPr>
          <w:rFonts w:hint="eastAsia" w:asciiTheme="minorEastAsia" w:hAnsiTheme="minorEastAsia" w:eastAsiaTheme="minorEastAsia"/>
          <w:b/>
          <w:color w:val="auto"/>
          <w:sz w:val="24"/>
          <w:szCs w:val="24"/>
          <w:highlight w:val="none"/>
          <w:lang w:val="en-US" w:eastAsia="zh-CN"/>
        </w:rPr>
        <w:t xml:space="preserve"> </w:t>
      </w:r>
      <w:r>
        <w:rPr>
          <w:rFonts w:hint="eastAsia" w:asciiTheme="minorEastAsia" w:hAnsiTheme="minorEastAsia" w:eastAsiaTheme="minorEastAsia"/>
          <w:b/>
          <w:color w:val="auto"/>
          <w:sz w:val="24"/>
          <w:szCs w:val="24"/>
          <w:highlight w:val="none"/>
        </w:rPr>
        <w:t>项目名称</w:t>
      </w:r>
      <w:r>
        <w:rPr>
          <w:rFonts w:hint="eastAsia" w:asciiTheme="minorEastAsia" w:hAnsiTheme="minorEastAsia" w:eastAsiaTheme="minorEastAsia"/>
          <w:b/>
          <w:color w:val="auto"/>
          <w:sz w:val="24"/>
          <w:szCs w:val="24"/>
          <w:highlight w:val="none"/>
          <w:lang w:eastAsia="zh-CN"/>
        </w:rPr>
        <w:t>及</w:t>
      </w:r>
      <w:r>
        <w:rPr>
          <w:rFonts w:hint="eastAsia" w:asciiTheme="minorEastAsia" w:hAnsiTheme="minorEastAsia" w:eastAsiaTheme="minorEastAsia"/>
          <w:b/>
          <w:color w:val="auto"/>
          <w:sz w:val="24"/>
          <w:szCs w:val="24"/>
          <w:highlight w:val="none"/>
        </w:rPr>
        <w:t>预算</w:t>
      </w:r>
    </w:p>
    <w:p w14:paraId="53A203B5">
      <w:pPr>
        <w:spacing w:line="480" w:lineRule="exact"/>
        <w:ind w:firstLine="480" w:firstLineChars="200"/>
        <w:rPr>
          <w:rFonts w:hint="eastAsia" w:ascii="宋体" w:hAnsi="宋体" w:cs="宋体"/>
          <w:color w:val="auto"/>
          <w:sz w:val="24"/>
          <w:szCs w:val="24"/>
          <w:highlight w:val="none"/>
          <w:lang w:eastAsia="zh-CN"/>
        </w:rPr>
      </w:pPr>
      <w:r>
        <w:rPr>
          <w:rFonts w:hint="eastAsia" w:cs="宋体" w:asciiTheme="minorEastAsia" w:hAnsiTheme="minorEastAsia" w:eastAsiaTheme="minorEastAsia"/>
          <w:color w:val="auto"/>
          <w:kern w:val="0"/>
          <w:sz w:val="24"/>
          <w:szCs w:val="24"/>
          <w:highlight w:val="none"/>
          <w:lang w:eastAsia="zh-CN"/>
        </w:rPr>
        <w:t>一、项目名称：</w:t>
      </w:r>
      <w:r>
        <w:rPr>
          <w:rFonts w:hint="eastAsia" w:ascii="宋体" w:hAnsi="宋体" w:cs="宋体" w:eastAsiaTheme="minorEastAsia"/>
          <w:color w:val="auto"/>
          <w:sz w:val="24"/>
          <w:szCs w:val="24"/>
          <w:highlight w:val="none"/>
          <w:lang w:eastAsia="zh-CN"/>
        </w:rPr>
        <w:t>2026至2028年江门市蓬江区群福门诊部医疗服务</w:t>
      </w:r>
      <w:r>
        <w:rPr>
          <w:rFonts w:hint="eastAsia" w:ascii="宋体" w:hAnsi="宋体" w:cs="宋体"/>
          <w:color w:val="auto"/>
          <w:sz w:val="24"/>
          <w:szCs w:val="24"/>
          <w:highlight w:val="none"/>
        </w:rPr>
        <w:t>项目</w:t>
      </w:r>
    </w:p>
    <w:p w14:paraId="234F7DE6">
      <w:pPr>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二、项目预算：</w:t>
      </w:r>
      <w:r>
        <w:rPr>
          <w:rFonts w:hint="eastAsia" w:asciiTheme="minorEastAsia" w:hAnsiTheme="minorEastAsia" w:eastAsiaTheme="minorEastAsia"/>
          <w:color w:val="auto"/>
          <w:sz w:val="24"/>
          <w:szCs w:val="24"/>
          <w:highlight w:val="none"/>
          <w:lang w:eastAsia="zh-CN"/>
        </w:rPr>
        <w:t>9600000.00</w:t>
      </w:r>
      <w:r>
        <w:rPr>
          <w:rFonts w:hint="eastAsia" w:ascii="宋体" w:hAnsi="宋体" w:cs="宋体"/>
          <w:color w:val="auto"/>
          <w:sz w:val="24"/>
          <w:szCs w:val="24"/>
          <w:highlight w:val="none"/>
          <w:lang w:eastAsia="zh-CN"/>
        </w:rPr>
        <w:t>元</w:t>
      </w:r>
    </w:p>
    <w:p w14:paraId="7697E939">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采购包1（</w:t>
      </w:r>
      <w:r>
        <w:rPr>
          <w:rFonts w:hint="eastAsia" w:ascii="宋体" w:hAnsi="宋体" w:cs="宋体"/>
          <w:color w:val="auto"/>
          <w:sz w:val="24"/>
          <w:szCs w:val="24"/>
          <w:highlight w:val="none"/>
          <w:lang w:eastAsia="zh-CN"/>
        </w:rPr>
        <w:t>2026至2028年江门市蓬江区群福门诊部医疗服务</w:t>
      </w:r>
      <w:r>
        <w:rPr>
          <w:rFonts w:hint="eastAsia" w:ascii="宋体" w:hAnsi="宋体" w:cs="宋体"/>
          <w:color w:val="auto"/>
          <w:sz w:val="24"/>
          <w:szCs w:val="24"/>
          <w:highlight w:val="none"/>
        </w:rPr>
        <w:t>）：</w:t>
      </w:r>
    </w:p>
    <w:p w14:paraId="0C044457">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采购包预算金额：</w:t>
      </w:r>
      <w:r>
        <w:rPr>
          <w:rFonts w:hint="eastAsia" w:ascii="宋体" w:hAnsi="宋体" w:cs="宋体"/>
          <w:color w:val="auto"/>
          <w:sz w:val="24"/>
          <w:szCs w:val="24"/>
          <w:highlight w:val="none"/>
          <w:lang w:val="en-US" w:eastAsia="zh-CN"/>
        </w:rPr>
        <w:t>9600000</w:t>
      </w:r>
      <w:r>
        <w:rPr>
          <w:rFonts w:hint="eastAsia" w:ascii="宋体" w:hAnsi="宋体" w:cs="宋体"/>
          <w:color w:val="auto"/>
          <w:sz w:val="24"/>
          <w:szCs w:val="24"/>
          <w:highlight w:val="none"/>
        </w:rPr>
        <w:t>.00元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82"/>
        <w:gridCol w:w="1818"/>
        <w:gridCol w:w="1098"/>
        <w:gridCol w:w="1423"/>
        <w:gridCol w:w="1448"/>
        <w:gridCol w:w="1417"/>
        <w:gridCol w:w="1254"/>
      </w:tblGrid>
      <w:tr w14:paraId="4B9D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08" w:type="dxa"/>
            <w:noWrap w:val="0"/>
            <w:vAlign w:val="center"/>
          </w:tcPr>
          <w:p w14:paraId="4FC1AB46">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b/>
                <w:color w:val="auto"/>
                <w:kern w:val="2"/>
                <w:sz w:val="24"/>
                <w:szCs w:val="24"/>
                <w:highlight w:val="none"/>
                <w:shd w:val="clear" w:color="auto" w:fill="FFFFFF"/>
              </w:rPr>
              <w:t>品目号</w:t>
            </w:r>
          </w:p>
        </w:tc>
        <w:tc>
          <w:tcPr>
            <w:tcW w:w="1282" w:type="dxa"/>
            <w:noWrap w:val="0"/>
            <w:vAlign w:val="center"/>
          </w:tcPr>
          <w:p w14:paraId="5B8E3E2B">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b/>
                <w:color w:val="auto"/>
                <w:kern w:val="2"/>
                <w:sz w:val="24"/>
                <w:szCs w:val="24"/>
                <w:highlight w:val="none"/>
                <w:shd w:val="clear" w:color="auto" w:fill="FFFFFF"/>
              </w:rPr>
              <w:t>品目名称</w:t>
            </w:r>
          </w:p>
        </w:tc>
        <w:tc>
          <w:tcPr>
            <w:tcW w:w="1818" w:type="dxa"/>
            <w:noWrap w:val="0"/>
            <w:vAlign w:val="center"/>
          </w:tcPr>
          <w:p w14:paraId="0C049030">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b/>
                <w:color w:val="auto"/>
                <w:kern w:val="2"/>
                <w:sz w:val="24"/>
                <w:szCs w:val="24"/>
                <w:highlight w:val="none"/>
                <w:shd w:val="clear" w:color="auto" w:fill="FFFFFF"/>
              </w:rPr>
              <w:t>采购标的</w:t>
            </w:r>
          </w:p>
        </w:tc>
        <w:tc>
          <w:tcPr>
            <w:tcW w:w="1098" w:type="dxa"/>
            <w:noWrap w:val="0"/>
            <w:vAlign w:val="center"/>
          </w:tcPr>
          <w:p w14:paraId="60045BFC">
            <w:pPr>
              <w:adjustRightInd/>
              <w:spacing w:line="480" w:lineRule="exact"/>
              <w:jc w:val="center"/>
              <w:textAlignment w:val="auto"/>
              <w:rPr>
                <w:rFonts w:ascii="宋体" w:hAnsi="宋体" w:cs="宋体"/>
                <w:b/>
                <w:color w:val="auto"/>
                <w:kern w:val="2"/>
                <w:sz w:val="24"/>
                <w:szCs w:val="24"/>
                <w:highlight w:val="none"/>
                <w:shd w:val="clear" w:color="auto" w:fill="FFFFFF"/>
              </w:rPr>
            </w:pPr>
            <w:r>
              <w:rPr>
                <w:rFonts w:hint="eastAsia" w:ascii="宋体" w:hAnsi="宋体" w:cs="宋体"/>
                <w:b/>
                <w:color w:val="auto"/>
                <w:kern w:val="2"/>
                <w:sz w:val="24"/>
                <w:szCs w:val="24"/>
                <w:highlight w:val="none"/>
                <w:shd w:val="clear" w:color="auto" w:fill="FFFFFF"/>
              </w:rPr>
              <w:t>数量</w:t>
            </w:r>
          </w:p>
          <w:p w14:paraId="1FE2C314">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b/>
                <w:color w:val="auto"/>
                <w:kern w:val="2"/>
                <w:sz w:val="24"/>
                <w:szCs w:val="24"/>
                <w:highlight w:val="none"/>
                <w:shd w:val="clear" w:color="auto" w:fill="FFFFFF"/>
              </w:rPr>
              <w:t>（单位）</w:t>
            </w:r>
          </w:p>
        </w:tc>
        <w:tc>
          <w:tcPr>
            <w:tcW w:w="1423" w:type="dxa"/>
            <w:noWrap w:val="0"/>
            <w:vAlign w:val="top"/>
          </w:tcPr>
          <w:p w14:paraId="0B452709">
            <w:pPr>
              <w:adjustRightInd/>
              <w:spacing w:line="480" w:lineRule="exact"/>
              <w:jc w:val="center"/>
              <w:textAlignment w:val="auto"/>
              <w:rPr>
                <w:rFonts w:ascii="宋体" w:hAnsi="宋体" w:cs="宋体"/>
                <w:b/>
                <w:color w:val="auto"/>
                <w:kern w:val="2"/>
                <w:sz w:val="24"/>
                <w:szCs w:val="24"/>
                <w:highlight w:val="none"/>
                <w:shd w:val="clear" w:color="auto" w:fill="FFFFFF"/>
              </w:rPr>
            </w:pPr>
            <w:r>
              <w:rPr>
                <w:rFonts w:hint="eastAsia" w:ascii="宋体" w:hAnsi="宋体" w:cs="宋体"/>
                <w:b/>
                <w:color w:val="auto"/>
                <w:kern w:val="2"/>
                <w:sz w:val="24"/>
                <w:szCs w:val="24"/>
                <w:highlight w:val="none"/>
                <w:shd w:val="clear" w:color="auto" w:fill="FFFFFF"/>
              </w:rPr>
              <w:t>技术规格、参数及要求</w:t>
            </w:r>
          </w:p>
        </w:tc>
        <w:tc>
          <w:tcPr>
            <w:tcW w:w="1448" w:type="dxa"/>
            <w:noWrap w:val="0"/>
            <w:vAlign w:val="center"/>
          </w:tcPr>
          <w:p w14:paraId="675C3D0C">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b/>
                <w:color w:val="auto"/>
                <w:kern w:val="2"/>
                <w:sz w:val="24"/>
                <w:szCs w:val="24"/>
                <w:highlight w:val="none"/>
                <w:shd w:val="clear" w:color="auto" w:fill="FFFFFF"/>
              </w:rPr>
              <w:t>品目预算（元）</w:t>
            </w:r>
          </w:p>
        </w:tc>
        <w:tc>
          <w:tcPr>
            <w:tcW w:w="1417" w:type="dxa"/>
            <w:noWrap w:val="0"/>
            <w:vAlign w:val="center"/>
          </w:tcPr>
          <w:p w14:paraId="23DC5366">
            <w:pPr>
              <w:adjustRightInd/>
              <w:spacing w:line="480" w:lineRule="exact"/>
              <w:jc w:val="center"/>
              <w:textAlignment w:val="auto"/>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最高限价（元）</w:t>
            </w:r>
          </w:p>
        </w:tc>
        <w:tc>
          <w:tcPr>
            <w:tcW w:w="1254" w:type="dxa"/>
            <w:noWrap w:val="0"/>
            <w:vAlign w:val="center"/>
          </w:tcPr>
          <w:p w14:paraId="61CEF5C5">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b/>
                <w:color w:val="auto"/>
                <w:kern w:val="2"/>
                <w:sz w:val="24"/>
                <w:szCs w:val="24"/>
                <w:highlight w:val="none"/>
                <w:shd w:val="clear" w:color="auto" w:fill="FFFFFF"/>
              </w:rPr>
              <w:t>是否允许进口产品</w:t>
            </w:r>
          </w:p>
        </w:tc>
      </w:tr>
      <w:tr w14:paraId="587D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8" w:type="dxa"/>
            <w:noWrap w:val="0"/>
            <w:vAlign w:val="center"/>
          </w:tcPr>
          <w:p w14:paraId="2D5BF44F">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1-1</w:t>
            </w:r>
          </w:p>
        </w:tc>
        <w:tc>
          <w:tcPr>
            <w:tcW w:w="1282" w:type="dxa"/>
            <w:noWrap w:val="0"/>
            <w:vAlign w:val="center"/>
          </w:tcPr>
          <w:p w14:paraId="3945A10F">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其他医疗卫生服务</w:t>
            </w:r>
          </w:p>
        </w:tc>
        <w:tc>
          <w:tcPr>
            <w:tcW w:w="1818" w:type="dxa"/>
            <w:noWrap w:val="0"/>
            <w:vAlign w:val="center"/>
          </w:tcPr>
          <w:p w14:paraId="185683DF">
            <w:pPr>
              <w:adjustRightInd/>
              <w:spacing w:line="48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2026至2028年</w:t>
            </w:r>
            <w:r>
              <w:rPr>
                <w:rFonts w:hint="eastAsia" w:ascii="宋体" w:hAnsi="宋体" w:cs="宋体"/>
                <w:color w:val="auto"/>
                <w:kern w:val="2"/>
                <w:sz w:val="24"/>
                <w:szCs w:val="24"/>
                <w:highlight w:val="none"/>
              </w:rPr>
              <w:t>江门市蓬江区群福门诊部医疗服务</w:t>
            </w:r>
          </w:p>
        </w:tc>
        <w:tc>
          <w:tcPr>
            <w:tcW w:w="1098" w:type="dxa"/>
            <w:noWrap w:val="0"/>
            <w:vAlign w:val="center"/>
          </w:tcPr>
          <w:p w14:paraId="218B2575">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1项</w:t>
            </w:r>
          </w:p>
        </w:tc>
        <w:tc>
          <w:tcPr>
            <w:tcW w:w="1423" w:type="dxa"/>
            <w:noWrap w:val="0"/>
            <w:vAlign w:val="center"/>
          </w:tcPr>
          <w:p w14:paraId="4E9F2D3B">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详见采购文件</w:t>
            </w:r>
          </w:p>
        </w:tc>
        <w:tc>
          <w:tcPr>
            <w:tcW w:w="1448" w:type="dxa"/>
            <w:noWrap w:val="0"/>
            <w:vAlign w:val="center"/>
          </w:tcPr>
          <w:p w14:paraId="21AFD2EB">
            <w:pPr>
              <w:adjustRightInd/>
              <w:spacing w:line="480" w:lineRule="exact"/>
              <w:jc w:val="center"/>
              <w:textAlignment w:val="auto"/>
              <w:rPr>
                <w:rFonts w:ascii="宋体" w:hAnsi="宋体" w:cs="宋体"/>
                <w:color w:val="auto"/>
                <w:kern w:val="2"/>
                <w:sz w:val="24"/>
                <w:szCs w:val="24"/>
                <w:highlight w:val="none"/>
              </w:rPr>
            </w:pPr>
            <w:r>
              <w:rPr>
                <w:rFonts w:hint="eastAsia" w:asciiTheme="minorEastAsia" w:hAnsiTheme="minorEastAsia" w:eastAsiaTheme="minorEastAsia"/>
                <w:color w:val="auto"/>
                <w:sz w:val="24"/>
                <w:szCs w:val="24"/>
                <w:highlight w:val="none"/>
                <w:lang w:eastAsia="zh-CN"/>
              </w:rPr>
              <w:t>9600000.00</w:t>
            </w:r>
          </w:p>
        </w:tc>
        <w:tc>
          <w:tcPr>
            <w:tcW w:w="1417" w:type="dxa"/>
            <w:noWrap w:val="0"/>
            <w:vAlign w:val="center"/>
          </w:tcPr>
          <w:p w14:paraId="3B8F55B3">
            <w:pPr>
              <w:adjustRightInd/>
              <w:spacing w:line="480" w:lineRule="exact"/>
              <w:jc w:val="center"/>
              <w:textAlignment w:val="auto"/>
              <w:rPr>
                <w:rFonts w:ascii="宋体" w:hAnsi="宋体" w:cs="宋体"/>
                <w:strike/>
                <w:color w:val="auto"/>
                <w:kern w:val="2"/>
                <w:sz w:val="24"/>
                <w:szCs w:val="24"/>
                <w:highlight w:val="none"/>
              </w:rPr>
            </w:pPr>
            <w:r>
              <w:rPr>
                <w:rFonts w:hint="eastAsia" w:asciiTheme="minorEastAsia" w:hAnsiTheme="minorEastAsia" w:eastAsiaTheme="minorEastAsia"/>
                <w:color w:val="auto"/>
                <w:sz w:val="24"/>
                <w:szCs w:val="24"/>
                <w:highlight w:val="none"/>
                <w:lang w:eastAsia="zh-CN"/>
              </w:rPr>
              <w:t>9600000.00</w:t>
            </w:r>
          </w:p>
        </w:tc>
        <w:tc>
          <w:tcPr>
            <w:tcW w:w="1254" w:type="dxa"/>
            <w:noWrap w:val="0"/>
            <w:vAlign w:val="center"/>
          </w:tcPr>
          <w:p w14:paraId="21FD7392">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否</w:t>
            </w:r>
          </w:p>
        </w:tc>
      </w:tr>
    </w:tbl>
    <w:p w14:paraId="15638B08">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本采购包不接受联合体投标。</w:t>
      </w:r>
    </w:p>
    <w:p w14:paraId="7CFE25AC">
      <w:pPr>
        <w:spacing w:line="480" w:lineRule="exact"/>
        <w:ind w:firstLine="480" w:firstLineChars="200"/>
        <w:rPr>
          <w:rFonts w:ascii="宋体" w:hAnsi="宋体" w:cs="宋体"/>
          <w:color w:val="auto"/>
          <w:sz w:val="24"/>
          <w:szCs w:val="24"/>
          <w:highlight w:val="none"/>
        </w:rPr>
      </w:pPr>
      <w:r>
        <w:rPr>
          <w:rFonts w:hint="eastAsia" w:ascii="宋体" w:hAnsi="宋体" w:eastAsia="宋体"/>
          <w:color w:val="auto"/>
          <w:sz w:val="24"/>
          <w:szCs w:val="24"/>
          <w:highlight w:val="none"/>
        </w:rPr>
        <w:t>合同分包：不允许合同分包。</w:t>
      </w:r>
    </w:p>
    <w:p w14:paraId="31A5E46F">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合同履行期限：自合同签订生效之日起至合同所约定的全部义务履行完毕之日止。</w:t>
      </w:r>
    </w:p>
    <w:p w14:paraId="1E792FFD">
      <w:pPr>
        <w:keepNext w:val="0"/>
        <w:keepLines w:val="0"/>
        <w:pageBreakBefore w:val="0"/>
        <w:widowControl w:val="0"/>
        <w:kinsoku/>
        <w:wordWrap/>
        <w:overflowPunct/>
        <w:topLinePunct w:val="0"/>
        <w:autoSpaceDE w:val="0"/>
        <w:autoSpaceDN w:val="0"/>
        <w:bidi w:val="0"/>
        <w:adjustRightInd w:val="0"/>
        <w:snapToGrid/>
        <w:spacing w:line="480" w:lineRule="exact"/>
        <w:ind w:firstLine="482" w:firstLineChars="200"/>
        <w:textAlignment w:val="auto"/>
        <w:outlineLvl w:val="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eastAsia="zh-CN"/>
        </w:rPr>
        <w:t>第二条</w:t>
      </w:r>
      <w:r>
        <w:rPr>
          <w:rFonts w:hint="eastAsia" w:asciiTheme="minorEastAsia" w:hAnsiTheme="minorEastAsia" w:eastAsiaTheme="minorEastAsia"/>
          <w:b/>
          <w:color w:val="auto"/>
          <w:sz w:val="24"/>
          <w:szCs w:val="24"/>
          <w:highlight w:val="none"/>
          <w:lang w:val="en-US" w:eastAsia="zh-CN"/>
        </w:rPr>
        <w:t xml:space="preserve"> </w:t>
      </w:r>
      <w:r>
        <w:rPr>
          <w:rFonts w:hint="eastAsia" w:asciiTheme="minorEastAsia" w:hAnsiTheme="minorEastAsia" w:eastAsiaTheme="minorEastAsia"/>
          <w:b/>
          <w:color w:val="auto"/>
          <w:sz w:val="24"/>
          <w:szCs w:val="24"/>
          <w:highlight w:val="none"/>
          <w:lang w:eastAsia="zh-CN"/>
        </w:rPr>
        <w:t>投标人</w:t>
      </w:r>
      <w:r>
        <w:rPr>
          <w:rFonts w:hint="eastAsia" w:asciiTheme="minorEastAsia" w:hAnsiTheme="minorEastAsia" w:eastAsiaTheme="minorEastAsia"/>
          <w:b/>
          <w:color w:val="auto"/>
          <w:sz w:val="24"/>
          <w:szCs w:val="24"/>
          <w:highlight w:val="none"/>
        </w:rPr>
        <w:t>资格要求</w:t>
      </w:r>
    </w:p>
    <w:p w14:paraId="6341BC9A">
      <w:pPr>
        <w:adjustRightInd/>
        <w:spacing w:line="480" w:lineRule="exact"/>
        <w:ind w:firstLine="482" w:firstLineChars="200"/>
        <w:textAlignment w:val="auto"/>
        <w:rPr>
          <w:rFonts w:ascii="宋体" w:hAnsi="宋体"/>
          <w:b/>
          <w:color w:val="auto"/>
          <w:kern w:val="2"/>
          <w:sz w:val="24"/>
          <w:szCs w:val="24"/>
          <w:highlight w:val="none"/>
        </w:rPr>
      </w:pPr>
      <w:r>
        <w:rPr>
          <w:rFonts w:hint="eastAsia" w:ascii="宋体" w:hAnsi="宋体"/>
          <w:b/>
          <w:color w:val="auto"/>
          <w:kern w:val="2"/>
          <w:sz w:val="24"/>
          <w:szCs w:val="24"/>
          <w:highlight w:val="none"/>
        </w:rPr>
        <w:t>1.投标人应具备《中华人民共和国政府采购法》 第二十二条规定的条件， 提供下列材料：</w:t>
      </w:r>
    </w:p>
    <w:p w14:paraId="1D1F254C">
      <w:pPr>
        <w:spacing w:line="480" w:lineRule="exact"/>
        <w:ind w:firstLine="480" w:firstLineChars="200"/>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b/>
          <w:color w:val="auto"/>
          <w:sz w:val="24"/>
          <w:szCs w:val="24"/>
          <w:highlight w:val="none"/>
        </w:rPr>
        <w:t>具有独立承担民事责任的能力：</w:t>
      </w:r>
      <w:r>
        <w:rPr>
          <w:rFonts w:hint="eastAsia" w:asciiTheme="minorEastAsia" w:hAnsiTheme="minorEastAsia" w:eastAsiaTheme="minorEastAsia"/>
          <w:color w:val="auto"/>
          <w:sz w:val="24"/>
          <w:szCs w:val="24"/>
          <w:highlight w:val="none"/>
        </w:rPr>
        <w:t>在中华人民共和国境内注册的法人或其他组织或自然人，投标（响应）时提交有效的营业执照（或事业法人登记证或身份证等相关证明）副本复印件。若分支机构投标的，应当取得总公司（总所）出具给分支机构的有效授权，并同时提供总公司（总所）的营业执照、总公司（总所）出具给分支机构的有效授权书及分支机构的营业执照复印件。</w:t>
      </w:r>
      <w:r>
        <w:rPr>
          <w:rFonts w:hint="eastAsia" w:hAnsi="宋体" w:cs="宋体"/>
          <w:bCs/>
          <w:color w:val="auto"/>
          <w:sz w:val="24"/>
          <w:szCs w:val="24"/>
          <w:highlight w:val="none"/>
        </w:rPr>
        <w:t>已取得总公司（总所）授权的，总公司（总所）取得的相关资质证书对分支机构有效，法律法规或者行业另有规定的除外</w:t>
      </w:r>
      <w:r>
        <w:rPr>
          <w:rFonts w:hint="eastAsia" w:hAnsi="宋体"/>
          <w:color w:val="auto"/>
          <w:sz w:val="24"/>
          <w:szCs w:val="24"/>
          <w:highlight w:val="none"/>
        </w:rPr>
        <w:t>。</w:t>
      </w:r>
    </w:p>
    <w:p w14:paraId="17BA03CD">
      <w:pPr>
        <w:spacing w:line="48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2）有依法缴纳税收和社会保障资金的良好记录：</w:t>
      </w:r>
      <w:r>
        <w:rPr>
          <w:rFonts w:hint="eastAsia" w:asciiTheme="minorEastAsia" w:hAnsiTheme="minorEastAsia" w:eastAsiaTheme="minorEastAsia"/>
          <w:color w:val="auto"/>
          <w:sz w:val="24"/>
          <w:szCs w:val="24"/>
          <w:highlight w:val="none"/>
        </w:rPr>
        <w:t>提供202</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年1月至今任意1个月的依法缴纳税收和社会保障资金的相关材料复印件；如依法免税或不需要缴纳社会保障资金的，应当提供相应证明文件复印件。</w:t>
      </w:r>
    </w:p>
    <w:p w14:paraId="7B381E64">
      <w:pPr>
        <w:spacing w:line="48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3）具有良好的商业信誉和健全的财务会计制度：</w:t>
      </w:r>
      <w:r>
        <w:rPr>
          <w:rFonts w:hint="eastAsia" w:asciiTheme="minorEastAsia" w:hAnsiTheme="minorEastAsia" w:eastAsiaTheme="minorEastAsia"/>
          <w:color w:val="auto"/>
          <w:sz w:val="24"/>
          <w:szCs w:val="24"/>
          <w:highlight w:val="none"/>
        </w:rPr>
        <w:t>提供202</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年度财务状况报告或202</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年1月至今任意1个月的财务</w:t>
      </w:r>
      <w:r>
        <w:rPr>
          <w:rFonts w:hint="eastAsia" w:asciiTheme="minorEastAsia" w:hAnsiTheme="minorEastAsia" w:eastAsiaTheme="minorEastAsia"/>
          <w:color w:val="auto"/>
          <w:sz w:val="24"/>
          <w:szCs w:val="24"/>
          <w:highlight w:val="none"/>
          <w:lang w:eastAsia="zh-CN"/>
        </w:rPr>
        <w:t>报表</w:t>
      </w:r>
      <w:r>
        <w:rPr>
          <w:rFonts w:hint="eastAsia" w:asciiTheme="minorEastAsia" w:hAnsiTheme="minorEastAsia" w:eastAsiaTheme="minorEastAsia"/>
          <w:color w:val="auto"/>
          <w:sz w:val="24"/>
          <w:szCs w:val="24"/>
          <w:highlight w:val="none"/>
        </w:rPr>
        <w:t>或银行出具的资信证明复印件。</w:t>
      </w:r>
    </w:p>
    <w:p w14:paraId="284582B7">
      <w:pPr>
        <w:spacing w:line="48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4）履行合同所必须的设备和专业技术能力：</w:t>
      </w:r>
      <w:r>
        <w:rPr>
          <w:rFonts w:hint="eastAsia" w:asciiTheme="minorEastAsia" w:hAnsiTheme="minorEastAsia" w:eastAsiaTheme="minorEastAsia"/>
          <w:color w:val="auto"/>
          <w:sz w:val="24"/>
          <w:szCs w:val="24"/>
          <w:highlight w:val="none"/>
          <w:lang w:eastAsia="zh-CN"/>
        </w:rPr>
        <w:t>填报设备及专业技术能力情况或作出相应承诺（格式自拟）</w:t>
      </w:r>
      <w:r>
        <w:rPr>
          <w:rFonts w:hint="eastAsia" w:asciiTheme="minorEastAsia" w:hAnsiTheme="minorEastAsia" w:eastAsiaTheme="minorEastAsia"/>
          <w:color w:val="auto"/>
          <w:sz w:val="24"/>
          <w:szCs w:val="24"/>
          <w:highlight w:val="none"/>
        </w:rPr>
        <w:t>。</w:t>
      </w:r>
    </w:p>
    <w:p w14:paraId="4704472D">
      <w:pPr>
        <w:spacing w:line="480" w:lineRule="exact"/>
        <w:ind w:firstLine="482"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5）参加采购活动前3年内， 在经营活动中没有重大违法记录：</w:t>
      </w:r>
      <w:r>
        <w:rPr>
          <w:rFonts w:hint="eastAsia" w:asciiTheme="minorEastAsia" w:hAnsiTheme="minorEastAsia" w:eastAsiaTheme="minorEastAsia"/>
          <w:color w:val="auto"/>
          <w:sz w:val="24"/>
          <w:szCs w:val="24"/>
          <w:highlight w:val="none"/>
        </w:rPr>
        <w:t>参照投标（报价）函相关承诺格式内容。重大违法记录，是指供应商因违法经营受到刑事处罚或者责令停产停业、吊销许可证或者执照、较大数额罚款等行政处罚。</w:t>
      </w:r>
      <w:r>
        <w:rPr>
          <w:rFonts w:asciiTheme="minorEastAsia" w:hAnsiTheme="minorEastAsia" w:eastAsiaTheme="minorEastAsia"/>
          <w:color w:val="auto"/>
          <w:sz w:val="24"/>
          <w:szCs w:val="24"/>
          <w:highlight w:val="none"/>
        </w:rPr>
        <w:t>（较大数额罚款按照《财政部关于&lt;中华人民共和国政府采购法实施条例&gt;第十九条第一款“较大数额罚款”具体适用问题的意见》（财库〔2022〕3号）执行）</w:t>
      </w:r>
    </w:p>
    <w:p w14:paraId="7D7D92E6">
      <w:pPr>
        <w:spacing w:line="48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2.落实政府采购政策需满足的资格要求：</w:t>
      </w:r>
    </w:p>
    <w:p w14:paraId="1B15E3BE">
      <w:pPr>
        <w:spacing w:line="48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采购包1（</w:t>
      </w:r>
      <w:r>
        <w:rPr>
          <w:rFonts w:hint="eastAsia" w:asciiTheme="minorEastAsia" w:hAnsiTheme="minorEastAsia" w:eastAsiaTheme="minorEastAsia"/>
          <w:color w:val="auto"/>
          <w:sz w:val="24"/>
          <w:szCs w:val="24"/>
          <w:highlight w:val="none"/>
          <w:lang w:eastAsia="zh-CN"/>
        </w:rPr>
        <w:t>2026至2028年</w:t>
      </w:r>
      <w:r>
        <w:rPr>
          <w:rFonts w:hint="eastAsia" w:asciiTheme="minorEastAsia" w:hAnsiTheme="minorEastAsia" w:eastAsiaTheme="minorEastAsia"/>
          <w:color w:val="auto"/>
          <w:sz w:val="24"/>
          <w:szCs w:val="24"/>
          <w:highlight w:val="none"/>
        </w:rPr>
        <w:t>江门市蓬江区群福门诊部医疗服务）：本项目不属于专门面向中小企业采购的项目。</w:t>
      </w:r>
    </w:p>
    <w:p w14:paraId="2F1929E4">
      <w:pPr>
        <w:spacing w:line="48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3.本项目特定的资格要求：</w:t>
      </w:r>
    </w:p>
    <w:p w14:paraId="2159FF5B">
      <w:pPr>
        <w:spacing w:line="48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采购包1（</w:t>
      </w:r>
      <w:r>
        <w:rPr>
          <w:rFonts w:hint="eastAsia" w:asciiTheme="minorEastAsia" w:hAnsiTheme="minorEastAsia" w:eastAsiaTheme="minorEastAsia"/>
          <w:color w:val="auto"/>
          <w:sz w:val="24"/>
          <w:szCs w:val="24"/>
          <w:highlight w:val="none"/>
          <w:lang w:eastAsia="zh-CN"/>
        </w:rPr>
        <w:t>2026至2028年</w:t>
      </w:r>
      <w:r>
        <w:rPr>
          <w:rFonts w:hint="eastAsia" w:asciiTheme="minorEastAsia" w:hAnsiTheme="minorEastAsia" w:eastAsiaTheme="minorEastAsia"/>
          <w:color w:val="auto"/>
          <w:sz w:val="24"/>
          <w:szCs w:val="24"/>
          <w:highlight w:val="none"/>
        </w:rPr>
        <w:t>江门市蓬江区群福门诊部医疗服务）：</w:t>
      </w:r>
    </w:p>
    <w:p w14:paraId="2E17C2C0">
      <w:pPr>
        <w:spacing w:line="48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1）供应商未被列入“信用中国”网站（www.creditchina.gov.cn）“记录失信被执行人或</w:t>
      </w:r>
      <w:r>
        <w:rPr>
          <w:rFonts w:hint="eastAsia" w:asciiTheme="minorEastAsia" w:hAnsiTheme="minorEastAsia" w:eastAsiaTheme="minorEastAsia"/>
          <w:color w:val="auto"/>
          <w:sz w:val="24"/>
          <w:szCs w:val="24"/>
          <w:highlight w:val="none"/>
          <w:lang w:eastAsia="zh-CN"/>
        </w:rPr>
        <w:t>重大税收违法失信主体</w:t>
      </w:r>
      <w:r>
        <w:rPr>
          <w:rFonts w:hint="eastAsia" w:asciiTheme="minorEastAsia" w:hAnsiTheme="minorEastAsia" w:eastAsiaTheme="minorEastAsia"/>
          <w:color w:val="auto"/>
          <w:sz w:val="24"/>
          <w:szCs w:val="24"/>
          <w:highlight w:val="none"/>
        </w:rPr>
        <w:t>或政府采购严重违法失信行为”记录名单；不处于中国政府采购网（www.ccgp.gov.cn）“政府采购严重违法失信行为信息记录”中的禁止参加政府采购活动期间。（以投标（响应）截止时间当天采购代理机构通过“信用中国”网站（www.creditchina.gov.cn）、中国政府采购网（www.ccgp.gov.cn）查询供应商信用记录为准，如相关失信记录已失效，应当提供相应证明文件复印件）</w:t>
      </w:r>
    </w:p>
    <w:p w14:paraId="4751A47C">
      <w:pPr>
        <w:spacing w:line="48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r>
        <w:rPr>
          <w:rFonts w:hint="eastAsia" w:asciiTheme="minorEastAsia" w:hAnsiTheme="minorEastAsia" w:eastAsiaTheme="minorEastAsia"/>
          <w:color w:val="auto"/>
          <w:sz w:val="24"/>
          <w:szCs w:val="24"/>
          <w:highlight w:val="none"/>
        </w:rPr>
        <w:t>。</w:t>
      </w:r>
    </w:p>
    <w:p w14:paraId="79359318">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hint="eastAsia" w:asciiTheme="minorEastAsia" w:hAnsiTheme="minorEastAsia" w:eastAsiaTheme="minorEastAsia"/>
          <w:color w:val="auto"/>
          <w:sz w:val="24"/>
          <w:szCs w:val="24"/>
          <w:highlight w:val="none"/>
        </w:rPr>
        <w:t>供应商</w:t>
      </w:r>
      <w:r>
        <w:rPr>
          <w:rFonts w:hint="eastAsia" w:hAnsi="宋体"/>
          <w:color w:val="auto"/>
          <w:sz w:val="24"/>
          <w:highlight w:val="none"/>
        </w:rPr>
        <w:t>应当具有《医疗机构执业许可证》</w:t>
      </w:r>
      <w:r>
        <w:rPr>
          <w:rFonts w:asciiTheme="minorEastAsia" w:hAnsiTheme="minorEastAsia" w:eastAsiaTheme="minorEastAsia"/>
          <w:color w:val="auto"/>
          <w:sz w:val="24"/>
          <w:szCs w:val="24"/>
          <w:highlight w:val="none"/>
        </w:rPr>
        <w:t>。</w:t>
      </w:r>
      <w:r>
        <w:rPr>
          <w:rFonts w:hint="eastAsia" w:hAnsi="宋体"/>
          <w:color w:val="auto"/>
          <w:sz w:val="24"/>
          <w:highlight w:val="none"/>
        </w:rPr>
        <w:t>（提供有效的</w:t>
      </w:r>
      <w:r>
        <w:rPr>
          <w:rFonts w:hint="eastAsia" w:hAnsi="宋体" w:cs="宋体"/>
          <w:color w:val="auto"/>
          <w:sz w:val="24"/>
          <w:highlight w:val="none"/>
        </w:rPr>
        <w:t>医疗机构执业许可证复印件</w:t>
      </w:r>
      <w:r>
        <w:rPr>
          <w:rFonts w:hint="eastAsia" w:hAnsi="宋体"/>
          <w:color w:val="auto"/>
          <w:sz w:val="24"/>
          <w:highlight w:val="none"/>
        </w:rPr>
        <w:t>）</w:t>
      </w:r>
    </w:p>
    <w:p w14:paraId="747290C4">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Theme="minorEastAsia" w:hAnsiTheme="minorEastAsia" w:eastAsiaTheme="minorEastAsia"/>
          <w:color w:val="auto"/>
          <w:sz w:val="24"/>
          <w:szCs w:val="24"/>
          <w:highlight w:val="none"/>
        </w:rPr>
        <w:t>供应商</w:t>
      </w:r>
      <w:r>
        <w:rPr>
          <w:rFonts w:hint="eastAsia" w:hAnsi="宋体" w:cs="宋体"/>
          <w:color w:val="auto"/>
          <w:sz w:val="24"/>
          <w:highlight w:val="none"/>
        </w:rPr>
        <w:t>应当是卫生行政主管部门认定的二级甲等或以上级别的医疗机构</w:t>
      </w:r>
      <w:r>
        <w:rPr>
          <w:rFonts w:asciiTheme="minorEastAsia" w:hAnsiTheme="minorEastAsia" w:eastAsiaTheme="minorEastAsia"/>
          <w:color w:val="auto"/>
          <w:sz w:val="24"/>
          <w:szCs w:val="24"/>
          <w:highlight w:val="none"/>
        </w:rPr>
        <w:t>。</w:t>
      </w:r>
      <w:r>
        <w:rPr>
          <w:rFonts w:hint="eastAsia" w:hAnsi="宋体" w:cs="宋体"/>
          <w:color w:val="auto"/>
          <w:sz w:val="24"/>
          <w:highlight w:val="none"/>
        </w:rPr>
        <w:t>（提供有效的二级甲等或以上级别医疗机构的证明文件复印件）</w:t>
      </w:r>
    </w:p>
    <w:p w14:paraId="42D4AF7D">
      <w:pPr>
        <w:adjustRightInd/>
        <w:spacing w:line="480" w:lineRule="exact"/>
        <w:ind w:firstLine="480" w:firstLineChars="200"/>
        <w:textAlignment w:val="auto"/>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5）</w:t>
      </w:r>
      <w:r>
        <w:rPr>
          <w:rFonts w:hint="eastAsia" w:asciiTheme="minorEastAsia" w:hAnsiTheme="minorEastAsia" w:eastAsiaTheme="minorEastAsia"/>
          <w:color w:val="auto"/>
          <w:sz w:val="24"/>
          <w:szCs w:val="24"/>
          <w:highlight w:val="none"/>
        </w:rPr>
        <w:t>本采购包不接受联合体投标</w:t>
      </w:r>
      <w:r>
        <w:rPr>
          <w:rFonts w:asciiTheme="minorEastAsia" w:hAnsiTheme="minorEastAsia" w:eastAsiaTheme="minorEastAsia"/>
          <w:color w:val="auto"/>
          <w:sz w:val="24"/>
          <w:szCs w:val="24"/>
          <w:highlight w:val="none"/>
        </w:rPr>
        <w:t>（响应）</w:t>
      </w:r>
      <w:r>
        <w:rPr>
          <w:rFonts w:hint="eastAsia" w:asciiTheme="minorEastAsia" w:hAnsiTheme="minorEastAsia" w:eastAsiaTheme="minorEastAsia"/>
          <w:color w:val="auto"/>
          <w:sz w:val="24"/>
          <w:szCs w:val="24"/>
          <w:highlight w:val="none"/>
        </w:rPr>
        <w:t>。</w:t>
      </w:r>
    </w:p>
    <w:p w14:paraId="7B3C80D2">
      <w:pPr>
        <w:keepNext w:val="0"/>
        <w:keepLines w:val="0"/>
        <w:pageBreakBefore w:val="0"/>
        <w:widowControl w:val="0"/>
        <w:kinsoku/>
        <w:wordWrap/>
        <w:overflowPunct/>
        <w:topLinePunct w:val="0"/>
        <w:autoSpaceDE w:val="0"/>
        <w:autoSpaceDN w:val="0"/>
        <w:bidi w:val="0"/>
        <w:adjustRightInd w:val="0"/>
        <w:snapToGrid/>
        <w:spacing w:line="480" w:lineRule="exact"/>
        <w:ind w:firstLine="482" w:firstLineChars="200"/>
        <w:textAlignment w:val="auto"/>
        <w:outlineLvl w:val="0"/>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b/>
          <w:color w:val="auto"/>
          <w:sz w:val="24"/>
          <w:szCs w:val="24"/>
          <w:highlight w:val="none"/>
          <w:lang w:eastAsia="zh-CN"/>
        </w:rPr>
        <w:t>第三条</w:t>
      </w:r>
      <w:r>
        <w:rPr>
          <w:rFonts w:hint="eastAsia" w:asciiTheme="minorEastAsia" w:hAnsiTheme="minorEastAsia" w:eastAsiaTheme="minorEastAsia"/>
          <w:b/>
          <w:color w:val="auto"/>
          <w:sz w:val="24"/>
          <w:szCs w:val="24"/>
          <w:highlight w:val="none"/>
          <w:lang w:val="en-US" w:eastAsia="zh-CN"/>
        </w:rPr>
        <w:t xml:space="preserve"> </w:t>
      </w:r>
      <w:r>
        <w:rPr>
          <w:rFonts w:hint="eastAsia" w:asciiTheme="minorEastAsia" w:hAnsiTheme="minorEastAsia" w:eastAsiaTheme="minorEastAsia"/>
          <w:b/>
          <w:color w:val="auto"/>
          <w:sz w:val="24"/>
          <w:szCs w:val="24"/>
          <w:highlight w:val="none"/>
          <w:lang w:eastAsia="zh-CN"/>
        </w:rPr>
        <w:t>采购需求</w:t>
      </w:r>
    </w:p>
    <w:p w14:paraId="0C1329FF">
      <w:pPr>
        <w:spacing w:line="480" w:lineRule="exact"/>
        <w:ind w:firstLine="482"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一、项目概况</w:t>
      </w:r>
    </w:p>
    <w:tbl>
      <w:tblPr>
        <w:tblStyle w:val="1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5864"/>
        <w:gridCol w:w="1965"/>
      </w:tblGrid>
      <w:tr w14:paraId="4B9D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6" w:type="dxa"/>
            <w:vAlign w:val="center"/>
          </w:tcPr>
          <w:p w14:paraId="294B5997">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b/>
                <w:color w:val="auto"/>
                <w:kern w:val="2"/>
                <w:sz w:val="24"/>
                <w:szCs w:val="24"/>
                <w:highlight w:val="none"/>
                <w:shd w:val="clear" w:color="auto" w:fill="FFFFFF"/>
              </w:rPr>
              <w:t>序号</w:t>
            </w:r>
          </w:p>
        </w:tc>
        <w:tc>
          <w:tcPr>
            <w:tcW w:w="5864" w:type="dxa"/>
            <w:vAlign w:val="center"/>
          </w:tcPr>
          <w:p w14:paraId="7BDF3F6B">
            <w:pPr>
              <w:spacing w:line="480" w:lineRule="exact"/>
              <w:jc w:val="center"/>
              <w:rPr>
                <w:rFonts w:ascii="宋体" w:hAnsi="宋体" w:cs="宋体"/>
                <w:color w:val="auto"/>
                <w:kern w:val="2"/>
                <w:sz w:val="24"/>
                <w:szCs w:val="24"/>
                <w:highlight w:val="none"/>
              </w:rPr>
            </w:pPr>
            <w:r>
              <w:rPr>
                <w:rFonts w:hint="eastAsia" w:ascii="宋体" w:hAnsi="宋体" w:cs="宋体"/>
                <w:b/>
                <w:color w:val="auto"/>
                <w:kern w:val="2"/>
                <w:sz w:val="24"/>
                <w:szCs w:val="24"/>
                <w:highlight w:val="none"/>
                <w:shd w:val="clear" w:color="auto" w:fill="FFFFFF"/>
              </w:rPr>
              <w:t>项目名称</w:t>
            </w:r>
          </w:p>
        </w:tc>
        <w:tc>
          <w:tcPr>
            <w:tcW w:w="1965" w:type="dxa"/>
            <w:vAlign w:val="center"/>
          </w:tcPr>
          <w:p w14:paraId="1016018F">
            <w:pPr>
              <w:spacing w:line="48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r>
      <w:tr w14:paraId="29F6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06" w:type="dxa"/>
            <w:vAlign w:val="center"/>
          </w:tcPr>
          <w:p w14:paraId="645EAE88">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w:t>
            </w:r>
          </w:p>
        </w:tc>
        <w:tc>
          <w:tcPr>
            <w:tcW w:w="5864" w:type="dxa"/>
            <w:vAlign w:val="center"/>
          </w:tcPr>
          <w:p w14:paraId="2219F7AC">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2026至2028年江门市蓬江区群福门诊部医疗服务项目</w:t>
            </w:r>
          </w:p>
        </w:tc>
        <w:tc>
          <w:tcPr>
            <w:tcW w:w="1965" w:type="dxa"/>
            <w:vAlign w:val="center"/>
          </w:tcPr>
          <w:p w14:paraId="185908C2">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1项</w:t>
            </w:r>
          </w:p>
        </w:tc>
      </w:tr>
    </w:tbl>
    <w:p w14:paraId="61396BDA">
      <w:pPr>
        <w:spacing w:line="480" w:lineRule="exact"/>
        <w:ind w:firstLine="482" w:firstLineChars="200"/>
        <w:rPr>
          <w:rFonts w:ascii="宋体" w:hAnsi="宋体"/>
          <w:b/>
          <w:color w:val="auto"/>
          <w:sz w:val="24"/>
          <w:szCs w:val="24"/>
          <w:highlight w:val="none"/>
        </w:rPr>
      </w:pPr>
    </w:p>
    <w:p w14:paraId="11092B03">
      <w:pPr>
        <w:snapToGrid w:val="0"/>
        <w:spacing w:line="480" w:lineRule="exact"/>
        <w:ind w:firstLine="482" w:firstLineChars="200"/>
        <w:rPr>
          <w:rFonts w:asciiTheme="majorEastAsia" w:hAnsiTheme="majorEastAsia" w:eastAsiaTheme="majorEastAsia" w:cstheme="majorEastAsia"/>
          <w:b/>
          <w:color w:val="auto"/>
          <w:sz w:val="24"/>
          <w:szCs w:val="24"/>
          <w:highlight w:val="none"/>
          <w:shd w:val="clear" w:color="auto" w:fill="FFFFFF"/>
        </w:rPr>
      </w:pPr>
      <w:r>
        <w:rPr>
          <w:rFonts w:hint="eastAsia" w:asciiTheme="majorEastAsia" w:hAnsiTheme="majorEastAsia" w:eastAsiaTheme="majorEastAsia" w:cstheme="majorEastAsia"/>
          <w:b/>
          <w:color w:val="auto"/>
          <w:sz w:val="24"/>
          <w:szCs w:val="24"/>
          <w:highlight w:val="none"/>
        </w:rPr>
        <w:t>二、</w:t>
      </w:r>
      <w:r>
        <w:rPr>
          <w:rFonts w:hint="eastAsia" w:asciiTheme="majorEastAsia" w:hAnsiTheme="majorEastAsia" w:eastAsiaTheme="majorEastAsia" w:cstheme="majorEastAsia"/>
          <w:b/>
          <w:color w:val="auto"/>
          <w:sz w:val="24"/>
          <w:szCs w:val="24"/>
          <w:highlight w:val="none"/>
          <w:shd w:val="clear" w:color="auto" w:fill="FFFFFF"/>
        </w:rPr>
        <w:t>目标任务</w:t>
      </w:r>
    </w:p>
    <w:p w14:paraId="4B86196C">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完善综合治理公安监所安全文明管理机制，实现“公安监管部门负责监管安全，卫生健康部门负责医疗卫生”的专业化运作模式。配齐配强医疗力量，完善应急医疗救治工作机制，为监所提供及时、高效、专业医疗服务。</w:t>
      </w:r>
    </w:p>
    <w:p w14:paraId="7A54D562">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建立运行机制。建立职责清晰、风险共担的合作医疗运行机制和医管联动勤务模式，制定岗位管理、勤务联动、沟通协调、监督指导等管理制度，明确监所和医疗机构各岗位工作职责。建立医务人员、管教、巡控等岗位互动联勤的勤务机制，及时掌握公安监管场所病患动态，确保各项治疗、管理措施落实到位。</w:t>
      </w:r>
    </w:p>
    <w:p w14:paraId="39118355">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制定医务工作规范。根据监所医疗卫生工作特点，制定完善包括各项医疗卫生和安全管理工作规范，对入所体检、日常管控、巡诊发药、所内就医、出所就医、住院治疗以及医管联动等工作进行规范，明确健康检查、日常巡诊、治疗及急诊处置等操作要求。</w:t>
      </w:r>
    </w:p>
    <w:p w14:paraId="3E175E99">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规范医疗工作台账。建立健全入所健康检查记录、所内就诊记录、所外就医记录、药品使用记录、交接班台账记录等医疗工作台账。规范被监管人员医疗档案，如实记载病史、疾病检查、治疗等方面的情况。实行每日交接班，通报人员病情和管理情况。</w:t>
      </w:r>
    </w:p>
    <w:p w14:paraId="5A10B427">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建立预警应急处置机制。结合被监管人员安全风险评估以及病情分级管理等工作建立风险预警制度，规范被监管人员自伤、自残、绝食、吞食异物等情况的管控和处置工作，建立应急处置预案，规范被监管人员病危、死亡情况和突发卫生事件的告知、处置工作，定期组织预案演练，提高应急处置能力。</w:t>
      </w:r>
    </w:p>
    <w:p w14:paraId="39774976">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5、建立监所卫生防疫制度。定期做好监所医疗卫生防疫工作，重点是患传染病被监管人员的管理和监区的日常消毒防疫工作，严防影响重大的公共卫生事件发生。</w:t>
      </w:r>
    </w:p>
    <w:p w14:paraId="5A4C6139">
      <w:pPr>
        <w:snapToGrid w:val="0"/>
        <w:spacing w:line="480" w:lineRule="exact"/>
        <w:ind w:firstLine="482" w:firstLineChars="200"/>
        <w:rPr>
          <w:rFonts w:asciiTheme="majorEastAsia" w:hAnsiTheme="majorEastAsia" w:eastAsiaTheme="majorEastAsia" w:cstheme="majorEastAsia"/>
          <w:b/>
          <w:color w:val="auto"/>
          <w:sz w:val="24"/>
          <w:szCs w:val="24"/>
          <w:highlight w:val="none"/>
        </w:rPr>
      </w:pPr>
    </w:p>
    <w:p w14:paraId="78A26AF0">
      <w:pPr>
        <w:snapToGrid w:val="0"/>
        <w:spacing w:line="480" w:lineRule="exact"/>
        <w:ind w:firstLine="482" w:firstLineChars="200"/>
        <w:rPr>
          <w:rFonts w:asciiTheme="majorEastAsia" w:hAnsiTheme="majorEastAsia" w:eastAsiaTheme="majorEastAsia" w:cstheme="majorEastAsia"/>
          <w:b/>
          <w:color w:val="auto"/>
          <w:sz w:val="24"/>
          <w:szCs w:val="24"/>
          <w:highlight w:val="none"/>
          <w:shd w:val="clear" w:color="auto" w:fill="FFFFFF"/>
        </w:rPr>
      </w:pPr>
      <w:r>
        <w:rPr>
          <w:rFonts w:hint="eastAsia" w:asciiTheme="majorEastAsia" w:hAnsiTheme="majorEastAsia" w:eastAsiaTheme="majorEastAsia" w:cstheme="majorEastAsia"/>
          <w:b/>
          <w:color w:val="auto"/>
          <w:sz w:val="24"/>
          <w:szCs w:val="24"/>
          <w:highlight w:val="none"/>
        </w:rPr>
        <w:t>三、</w:t>
      </w:r>
      <w:r>
        <w:rPr>
          <w:rFonts w:hint="eastAsia" w:asciiTheme="majorEastAsia" w:hAnsiTheme="majorEastAsia" w:eastAsiaTheme="majorEastAsia" w:cstheme="majorEastAsia"/>
          <w:b/>
          <w:color w:val="auto"/>
          <w:sz w:val="24"/>
          <w:szCs w:val="24"/>
          <w:highlight w:val="none"/>
          <w:shd w:val="clear" w:color="auto" w:fill="FFFFFF"/>
        </w:rPr>
        <w:t>医疗服务对象、内容及需求</w:t>
      </w:r>
    </w:p>
    <w:p w14:paraId="6A1AC39D">
      <w:pPr>
        <w:spacing w:line="480" w:lineRule="exact"/>
        <w:ind w:firstLine="482"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b/>
          <w:bCs/>
          <w:color w:val="auto"/>
          <w:sz w:val="24"/>
          <w:szCs w:val="24"/>
          <w:highlight w:val="none"/>
          <w:shd w:val="clear" w:color="auto" w:fill="FFFFFF"/>
        </w:rPr>
        <w:t>1、医疗服务对象</w:t>
      </w:r>
      <w:r>
        <w:rPr>
          <w:rFonts w:hint="eastAsia" w:asciiTheme="majorEastAsia" w:hAnsiTheme="majorEastAsia" w:eastAsiaTheme="majorEastAsia" w:cstheme="majorEastAsia"/>
          <w:b/>
          <w:color w:val="auto"/>
          <w:sz w:val="24"/>
          <w:szCs w:val="24"/>
          <w:highlight w:val="none"/>
          <w:shd w:val="clear" w:color="auto" w:fill="FFFFFF"/>
        </w:rPr>
        <w:t>：</w:t>
      </w:r>
      <w:r>
        <w:rPr>
          <w:rFonts w:hint="eastAsia" w:asciiTheme="majorEastAsia" w:hAnsiTheme="majorEastAsia" w:eastAsiaTheme="majorEastAsia" w:cstheme="majorEastAsia"/>
          <w:bCs/>
          <w:color w:val="auto"/>
          <w:sz w:val="24"/>
          <w:szCs w:val="24"/>
          <w:highlight w:val="none"/>
          <w:shd w:val="clear" w:color="auto" w:fill="FFFFFF"/>
        </w:rPr>
        <w:t>江门市看守所、江门市公安局强制隔离戒毒所、江门市拘留所（以下统称“监所”）的在押人员；拟新收押的违法犯罪人员（戒毒人员、行政拘留人员、拘留审查人员、刑事拘留人员等）</w:t>
      </w:r>
      <w:r>
        <w:rPr>
          <w:rFonts w:hint="eastAsia" w:asciiTheme="majorEastAsia" w:hAnsiTheme="majorEastAsia" w:eastAsiaTheme="majorEastAsia" w:cstheme="majorEastAsia"/>
          <w:color w:val="auto"/>
          <w:sz w:val="24"/>
          <w:szCs w:val="24"/>
          <w:highlight w:val="none"/>
          <w:shd w:val="clear" w:color="auto" w:fill="FFFFFF"/>
        </w:rPr>
        <w:t>。</w:t>
      </w:r>
    </w:p>
    <w:p w14:paraId="0A20A860">
      <w:pPr>
        <w:spacing w:line="480" w:lineRule="exact"/>
        <w:ind w:firstLine="482" w:firstLineChars="200"/>
        <w:rPr>
          <w:rFonts w:asciiTheme="majorEastAsia" w:hAnsiTheme="majorEastAsia" w:eastAsiaTheme="majorEastAsia" w:cstheme="majorEastAsia"/>
          <w:b/>
          <w:bCs/>
          <w:color w:val="auto"/>
          <w:sz w:val="24"/>
          <w:szCs w:val="24"/>
          <w:highlight w:val="none"/>
          <w:shd w:val="clear" w:color="auto" w:fill="FFFFFF"/>
        </w:rPr>
      </w:pPr>
      <w:r>
        <w:rPr>
          <w:rFonts w:hint="eastAsia" w:asciiTheme="majorEastAsia" w:hAnsiTheme="majorEastAsia" w:eastAsiaTheme="majorEastAsia" w:cstheme="majorEastAsia"/>
          <w:b/>
          <w:bCs/>
          <w:color w:val="auto"/>
          <w:sz w:val="24"/>
          <w:szCs w:val="24"/>
          <w:highlight w:val="none"/>
          <w:shd w:val="clear" w:color="auto" w:fill="FFFFFF"/>
        </w:rPr>
        <w:t>2、医疗服务内容及需求：</w:t>
      </w:r>
    </w:p>
    <w:p w14:paraId="75F33217">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1）24小时驻所医疗服务。每天24小时必须有医务人员驻所值班，负责违法犯罪人员入所时的健康检查、监区日常巡诊（每天上午、下午对监所各个监室进行一次巡诊、发药）、应急处置（如遇紧急报警，值班医生必须在5分钟内到达现场）、门诊常规治疗、门诊检查。</w:t>
      </w:r>
    </w:p>
    <w:p w14:paraId="5EBF8729">
      <w:pPr>
        <w:spacing w:line="480" w:lineRule="exact"/>
        <w:ind w:firstLine="480" w:firstLineChars="200"/>
        <w:rPr>
          <w:rFonts w:asciiTheme="majorEastAsia" w:hAnsiTheme="majorEastAsia" w:eastAsiaTheme="majorEastAsia" w:cstheme="majorEastAsia"/>
          <w:color w:val="auto"/>
          <w:sz w:val="24"/>
          <w:szCs w:val="24"/>
          <w:highlight w:val="none"/>
          <w:u w:val="singl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（2）</w:t>
      </w:r>
      <w:r>
        <w:rPr>
          <w:rFonts w:hint="eastAsia" w:asciiTheme="majorEastAsia" w:hAnsiTheme="majorEastAsia" w:eastAsiaTheme="majorEastAsia" w:cstheme="majorEastAsia"/>
          <w:color w:val="auto"/>
          <w:sz w:val="24"/>
          <w:szCs w:val="24"/>
          <w:highlight w:val="none"/>
        </w:rPr>
        <w:t>应急收押服务。在收押繁忙阶段（同一时间段收押人数≥20人时），其他休息医生（1-2名）须服从监所临时的工作调拨安排，开展收押诊疗工作。</w:t>
      </w:r>
    </w:p>
    <w:p w14:paraId="2532792F">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3）专家会诊服务。根据监所内医疗情况不定期组织副主任医师以上级别的专家到监所或进行视频进行疑难病症会诊（根据不同病情需要决定会诊专家人数），如遇紧急情况随时组织专家会诊，同时指导监所医疗卫生工作。</w:t>
      </w:r>
    </w:p>
    <w:p w14:paraId="382255D3">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（4）就诊“绿色通道”服务。中标医疗机构建立被监管人员“绿色通道”并保持畅通。监所送诊病人由医院优先采取措施进行处置，提供检查、手术、急救等场所（车程在30分钟之内），再由监所办理相关手续。</w:t>
      </w:r>
    </w:p>
    <w:p w14:paraId="25CB07B5">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（5）医疗台账整理服务。主要包括入所健康检查记录、所内就诊记录、所外就医记录、药品使用记录、</w:t>
      </w:r>
      <w:r>
        <w:rPr>
          <w:rFonts w:hint="eastAsia" w:asciiTheme="majorEastAsia" w:hAnsiTheme="majorEastAsia" w:eastAsiaTheme="majorEastAsia" w:cstheme="majorEastAsia"/>
          <w:color w:val="auto"/>
          <w:sz w:val="24"/>
          <w:szCs w:val="24"/>
          <w:highlight w:val="none"/>
        </w:rPr>
        <w:t>交接</w:t>
      </w:r>
      <w:r>
        <w:rPr>
          <w:rFonts w:hint="eastAsia" w:asciiTheme="majorEastAsia" w:hAnsiTheme="majorEastAsia" w:eastAsiaTheme="majorEastAsia" w:cstheme="majorEastAsia"/>
          <w:color w:val="auto"/>
          <w:sz w:val="24"/>
          <w:szCs w:val="24"/>
          <w:highlight w:val="none"/>
          <w:shd w:val="clear" w:color="auto" w:fill="FFFFFF"/>
        </w:rPr>
        <w:t>班台账记录等医疗工作台账等。</w:t>
      </w:r>
    </w:p>
    <w:p w14:paraId="443EDBAB">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（6）协助疫情防控服务。协助监所建立疫情防控应急机制，做好疫情防控工作。</w:t>
      </w:r>
    </w:p>
    <w:p w14:paraId="552782D7">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shd w:val="clear" w:color="auto" w:fill="FFFFFF"/>
        </w:rPr>
        <w:t>（7）出所医疗保障服务。医</w:t>
      </w:r>
      <w:r>
        <w:rPr>
          <w:rFonts w:hint="eastAsia" w:asciiTheme="majorEastAsia" w:hAnsiTheme="majorEastAsia" w:eastAsiaTheme="majorEastAsia" w:cstheme="majorEastAsia"/>
          <w:color w:val="auto"/>
          <w:sz w:val="24"/>
          <w:szCs w:val="24"/>
          <w:highlight w:val="none"/>
        </w:rPr>
        <w:t>务人员随行在押人员外诊及投劳等押解任务的医疗保障。</w:t>
      </w:r>
    </w:p>
    <w:p w14:paraId="44EAA7F8">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（8）医疗咨询服务。为减少办案人员送押时，因羁押人身体问题在监所、医院之间来回跑的情况，建立咨询沟通渠道。</w:t>
      </w:r>
    </w:p>
    <w:p w14:paraId="5287E987">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（9）清洁消毒及卫生医疗垃圾处理服务（后勤）。门诊部及看守所、拘戒所医疗室等区域的清洁消毒，医疗垃圾专业处理。</w:t>
      </w:r>
    </w:p>
    <w:p w14:paraId="23008919">
      <w:pPr>
        <w:spacing w:line="480" w:lineRule="exact"/>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（10）勤务安排。必须无条件接受监所勤务安排（包括但不限于流行性传染类病情）。</w:t>
      </w:r>
    </w:p>
    <w:p w14:paraId="6C69F4F9">
      <w:pPr>
        <w:spacing w:line="480" w:lineRule="exact"/>
        <w:ind w:firstLine="482" w:firstLineChars="200"/>
        <w:rPr>
          <w:rFonts w:asciiTheme="majorEastAsia" w:hAnsiTheme="majorEastAsia" w:eastAsiaTheme="majorEastAsia" w:cstheme="majorEastAsia"/>
          <w:b/>
          <w:bCs/>
          <w:color w:val="auto"/>
          <w:sz w:val="24"/>
          <w:szCs w:val="24"/>
          <w:highlight w:val="none"/>
          <w:shd w:val="clear" w:color="auto" w:fill="FFFFFF"/>
        </w:rPr>
      </w:pPr>
    </w:p>
    <w:p w14:paraId="4311F339">
      <w:pPr>
        <w:spacing w:line="480" w:lineRule="exact"/>
        <w:ind w:firstLine="482" w:firstLineChars="200"/>
        <w:rPr>
          <w:rFonts w:asciiTheme="majorEastAsia" w:hAnsiTheme="majorEastAsia" w:eastAsiaTheme="majorEastAsia" w:cstheme="majorEastAsia"/>
          <w:b/>
          <w:bCs/>
          <w:color w:val="auto"/>
          <w:sz w:val="24"/>
          <w:szCs w:val="24"/>
          <w:highlight w:val="none"/>
          <w:shd w:val="clear" w:color="auto" w:fill="FFFFFF"/>
        </w:rPr>
      </w:pPr>
      <w:r>
        <w:rPr>
          <w:rFonts w:hint="eastAsia" w:asciiTheme="majorEastAsia" w:hAnsiTheme="majorEastAsia" w:eastAsiaTheme="majorEastAsia" w:cstheme="majorEastAsia"/>
          <w:b/>
          <w:bCs/>
          <w:color w:val="auto"/>
          <w:sz w:val="24"/>
          <w:szCs w:val="24"/>
          <w:highlight w:val="none"/>
          <w:shd w:val="clear" w:color="auto" w:fill="FFFFFF"/>
        </w:rPr>
        <w:t>四、驻所医疗服务人员配置及24小时在岗服务要求</w:t>
      </w:r>
    </w:p>
    <w:p w14:paraId="28EE8EDA">
      <w:pPr>
        <w:spacing w:line="480" w:lineRule="exact"/>
        <w:ind w:firstLine="482" w:firstLineChars="200"/>
        <w:rPr>
          <w:rFonts w:asciiTheme="majorEastAsia" w:hAnsiTheme="majorEastAsia" w:eastAsiaTheme="majorEastAsia" w:cstheme="majorEastAsia"/>
          <w:b/>
          <w:bCs/>
          <w:color w:val="auto"/>
          <w:sz w:val="24"/>
          <w:szCs w:val="24"/>
          <w:highlight w:val="none"/>
          <w:shd w:val="clear" w:color="auto" w:fill="FFFFFF"/>
        </w:rPr>
      </w:pPr>
      <w:r>
        <w:rPr>
          <w:rFonts w:hint="eastAsia" w:asciiTheme="majorEastAsia" w:hAnsiTheme="majorEastAsia" w:eastAsiaTheme="majorEastAsia" w:cstheme="majorEastAsia"/>
          <w:b/>
          <w:bCs/>
          <w:color w:val="auto"/>
          <w:sz w:val="24"/>
          <w:szCs w:val="24"/>
          <w:highlight w:val="none"/>
          <w:shd w:val="clear" w:color="auto" w:fill="FFFFFF"/>
        </w:rPr>
        <w:t>1.群福门诊部人员配置要求</w:t>
      </w:r>
    </w:p>
    <w:p w14:paraId="07B310E5">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根据公安部、卫生部《看守所医疗机构设置基本标准》（公通字[2011]26号）要求、医疗服务内容及市看守所、市拘戒所工作需求，群福门诊部医护人员配置如下：</w:t>
      </w:r>
    </w:p>
    <w:p w14:paraId="7630D86C">
      <w:pPr>
        <w:numPr>
          <w:ilvl w:val="255"/>
          <w:numId w:val="0"/>
        </w:num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（1）执业医师不少于</w:t>
      </w:r>
      <w:r>
        <w:rPr>
          <w:rFonts w:hint="eastAsia" w:asciiTheme="majorEastAsia" w:hAnsiTheme="majorEastAsia" w:eastAsiaTheme="majorEastAsia" w:cstheme="majorEastAsia"/>
          <w:color w:val="auto"/>
          <w:sz w:val="24"/>
          <w:szCs w:val="24"/>
          <w:highlight w:val="none"/>
          <w:shd w:val="clear" w:color="auto" w:fill="FFFFFF"/>
          <w:lang w:val="en-US" w:eastAsia="zh-CN"/>
        </w:rPr>
        <w:t>10</w:t>
      </w:r>
      <w:r>
        <w:rPr>
          <w:rFonts w:hint="eastAsia" w:asciiTheme="majorEastAsia" w:hAnsiTheme="majorEastAsia" w:eastAsiaTheme="majorEastAsia" w:cstheme="majorEastAsia"/>
          <w:color w:val="auto"/>
          <w:sz w:val="24"/>
          <w:szCs w:val="24"/>
          <w:highlight w:val="none"/>
          <w:shd w:val="clear" w:color="auto" w:fill="FFFFFF"/>
        </w:rPr>
        <w:t>名，其中有1名具有副主任医师以上职称的医师。</w:t>
      </w:r>
    </w:p>
    <w:p w14:paraId="4ACEB17B">
      <w:pPr>
        <w:numPr>
          <w:ilvl w:val="255"/>
          <w:numId w:val="0"/>
        </w:num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（2）执业护士不少于6名，其中至少有1名具有护师以上专业技术职务任职资格的护士。</w:t>
      </w:r>
    </w:p>
    <w:p w14:paraId="72D7B5FE">
      <w:pPr>
        <w:numPr>
          <w:ilvl w:val="255"/>
          <w:numId w:val="0"/>
        </w:num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（3）医技科室至少有1名相应专业的卫生技术人员。</w:t>
      </w:r>
    </w:p>
    <w:p w14:paraId="64AA625A">
      <w:pPr>
        <w:spacing w:line="480" w:lineRule="exact"/>
        <w:ind w:firstLine="482" w:firstLineChars="200"/>
        <w:rPr>
          <w:rFonts w:asciiTheme="majorEastAsia" w:hAnsiTheme="majorEastAsia" w:eastAsiaTheme="majorEastAsia" w:cstheme="majorEastAsia"/>
          <w:b/>
          <w:bCs/>
          <w:color w:val="auto"/>
          <w:sz w:val="24"/>
          <w:szCs w:val="24"/>
          <w:highlight w:val="none"/>
          <w:shd w:val="clear" w:color="auto" w:fill="FFFFFF"/>
        </w:rPr>
      </w:pPr>
      <w:r>
        <w:rPr>
          <w:rFonts w:hint="eastAsia" w:asciiTheme="majorEastAsia" w:hAnsiTheme="majorEastAsia" w:eastAsiaTheme="majorEastAsia" w:cstheme="majorEastAsia"/>
          <w:b/>
          <w:bCs/>
          <w:color w:val="auto"/>
          <w:sz w:val="24"/>
          <w:szCs w:val="24"/>
          <w:highlight w:val="none"/>
          <w:shd w:val="clear" w:color="auto" w:fill="FFFFFF"/>
        </w:rPr>
        <w:t>2、24小时在岗医疗服务要求</w:t>
      </w:r>
    </w:p>
    <w:p w14:paraId="01D07D02">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依据监所安全管理规定及监所工作实际等情况，同时为了更好地保障监所在押人员得到良好的医疗服务，对每天24小时医护人员在岗情况要求如下：</w:t>
      </w:r>
    </w:p>
    <w:p w14:paraId="2A304950">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（1）江门市看守所</w:t>
      </w:r>
    </w:p>
    <w:p w14:paraId="157A7AE8">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日班：在岗医师不少于3人（周六、日在岗医师不少于2人），在岗护士不少于2人。</w:t>
      </w:r>
    </w:p>
    <w:p w14:paraId="542D08FF">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夜班：在岗医师不少于1人。</w:t>
      </w:r>
    </w:p>
    <w:p w14:paraId="5E068662">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（2）江门市公安局强制隔离戒毒所（江门市拘留所）</w:t>
      </w:r>
    </w:p>
    <w:p w14:paraId="04BE18E2">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日班：在岗医师不少于2人，在岗护士不少于1人。</w:t>
      </w:r>
    </w:p>
    <w:p w14:paraId="4E54162A">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夜班：在岗医师不少于1人。</w:t>
      </w:r>
    </w:p>
    <w:p w14:paraId="547A8120">
      <w:pPr>
        <w:spacing w:line="480" w:lineRule="exact"/>
        <w:ind w:firstLine="482" w:firstLineChars="200"/>
        <w:rPr>
          <w:rFonts w:asciiTheme="majorEastAsia" w:hAnsiTheme="majorEastAsia" w:eastAsiaTheme="majorEastAsia" w:cstheme="majorEastAsia"/>
          <w:b/>
          <w:bCs/>
          <w:color w:val="auto"/>
          <w:sz w:val="24"/>
          <w:szCs w:val="24"/>
          <w:highlight w:val="none"/>
          <w:shd w:val="clear" w:color="auto" w:fill="FFFFFF"/>
        </w:rPr>
      </w:pPr>
    </w:p>
    <w:p w14:paraId="62935A30">
      <w:pPr>
        <w:spacing w:line="480" w:lineRule="exact"/>
        <w:ind w:firstLine="482" w:firstLineChars="200"/>
        <w:rPr>
          <w:rFonts w:asciiTheme="majorEastAsia" w:hAnsiTheme="majorEastAsia" w:eastAsiaTheme="majorEastAsia" w:cstheme="majorEastAsia"/>
          <w:b/>
          <w:bCs/>
          <w:color w:val="auto"/>
          <w:sz w:val="24"/>
          <w:szCs w:val="24"/>
          <w:highlight w:val="none"/>
          <w:shd w:val="clear" w:color="auto" w:fill="FFFFFF"/>
        </w:rPr>
      </w:pPr>
      <w:r>
        <w:rPr>
          <w:rFonts w:hint="eastAsia" w:asciiTheme="majorEastAsia" w:hAnsiTheme="majorEastAsia" w:eastAsiaTheme="majorEastAsia" w:cstheme="majorEastAsia"/>
          <w:b/>
          <w:bCs/>
          <w:color w:val="auto"/>
          <w:sz w:val="24"/>
          <w:szCs w:val="24"/>
          <w:highlight w:val="none"/>
          <w:shd w:val="clear" w:color="auto" w:fill="FFFFFF"/>
        </w:rPr>
        <w:t>五、其他相关工作要求</w:t>
      </w:r>
    </w:p>
    <w:p w14:paraId="6E9825C6">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1、中标医疗机构须为江门市级监管病区提供医疗服务。</w:t>
      </w:r>
    </w:p>
    <w:p w14:paraId="52057325">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2、中标医疗机构负责建立《门诊部医务人员工作规范》等各项医疗制度、防疫制度和值班制度，按照采购人要求对在押人员进行巡诊和所内日常治疗，加强患病在押人员跟踪管理，建立在押人员医疗档案备查。</w:t>
      </w:r>
    </w:p>
    <w:p w14:paraId="1591670E">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3、医务人员严格按照《门诊部医务人员工作规范》开展医疗工作。</w:t>
      </w:r>
    </w:p>
    <w:p w14:paraId="0B76CC80">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4、中标医疗机构负责办公区消毒保洁、医疗器械消毒及医疗废物处置。</w:t>
      </w:r>
    </w:p>
    <w:p w14:paraId="32233B3C">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5、中标医疗机构负责医用设备、办公设施的日常维修保养（包括DR机及DR室、B超机、心电图机、血尿检测仪器、医用电脑等）、信息化网络维护（包括医用光纤租赁、DR和心电图资料远程传输、前置服务器、医院诊疗系统维护等）工作，所产生的费用由中标医疗机构承担。</w:t>
      </w:r>
    </w:p>
    <w:p w14:paraId="6AA3BF05">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6、中标医疗机构负责医疗耗材、日常办公耗材的采购费用，所产生的费用由中标医疗机构承担。主要包括血尿常规试剂、心电图纸、B超用润滑剂、B超图纸、注射用药品、打印机墨盒、打印纸、水笔等。</w:t>
      </w:r>
    </w:p>
    <w:p w14:paraId="34AFA7B9">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7、中标医疗机构要加强对医务人员的日常管理教育，医务人员必须遵守国家法律法规及监所相关纪律要求，对监所工作情况及在押人员信息保密，严禁医务人员为在押人员通风报信、传递物品，严禁医务人员擅自打开监室门或单独进入监室，严禁医务人员带无关人员进入看守所、拘戒所。</w:t>
      </w:r>
    </w:p>
    <w:p w14:paraId="5A6FF27E">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8、医务人员必须严格遵守监所任何成文或不成文的保密规章制度，制定岗位保密职责，采取必要及合理的保密措施。</w:t>
      </w:r>
    </w:p>
    <w:p w14:paraId="639DC3B3">
      <w:pPr>
        <w:spacing w:line="480" w:lineRule="exact"/>
        <w:ind w:firstLine="480" w:firstLineChars="200"/>
        <w:rPr>
          <w:rFonts w:asciiTheme="majorEastAsia" w:hAnsiTheme="majorEastAsia" w:eastAsiaTheme="majorEastAsia" w:cstheme="majorEastAsia"/>
          <w:color w:val="auto"/>
          <w:sz w:val="24"/>
          <w:szCs w:val="24"/>
          <w:highlight w:val="none"/>
          <w:shd w:val="clear" w:color="auto" w:fill="FFFFFF"/>
        </w:rPr>
      </w:pPr>
      <w:r>
        <w:rPr>
          <w:rFonts w:hint="eastAsia" w:asciiTheme="majorEastAsia" w:hAnsiTheme="majorEastAsia" w:eastAsiaTheme="majorEastAsia" w:cstheme="majorEastAsia"/>
          <w:color w:val="auto"/>
          <w:sz w:val="24"/>
          <w:szCs w:val="24"/>
          <w:highlight w:val="none"/>
          <w:shd w:val="clear" w:color="auto" w:fill="FFFFFF"/>
        </w:rPr>
        <w:t>9、按照监所流行性传染病防控常态化的管理要求，如监所实行封闭管理，驻所医护人员需跟随进行封闭上班，以确保监所有足够医护人员在岗。</w:t>
      </w:r>
    </w:p>
    <w:p w14:paraId="5CF5672C">
      <w:pPr>
        <w:snapToGrid w:val="0"/>
        <w:spacing w:line="480" w:lineRule="exact"/>
        <w:ind w:firstLine="482" w:firstLineChars="200"/>
        <w:rPr>
          <w:rFonts w:asciiTheme="majorEastAsia" w:hAnsiTheme="majorEastAsia" w:eastAsiaTheme="majorEastAsia" w:cstheme="majorEastAsia"/>
          <w:b/>
          <w:color w:val="auto"/>
          <w:sz w:val="24"/>
          <w:szCs w:val="24"/>
          <w:highlight w:val="none"/>
          <w:shd w:val="clear" w:color="auto" w:fill="FFFFFF"/>
        </w:rPr>
      </w:pPr>
      <w:r>
        <w:rPr>
          <w:rFonts w:hint="eastAsia" w:asciiTheme="majorEastAsia" w:hAnsiTheme="majorEastAsia" w:eastAsiaTheme="majorEastAsia" w:cstheme="majorEastAsia"/>
          <w:b/>
          <w:color w:val="auto"/>
          <w:sz w:val="24"/>
          <w:szCs w:val="24"/>
          <w:highlight w:val="none"/>
          <w:shd w:val="clear" w:color="auto" w:fill="FFFFFF"/>
        </w:rPr>
        <w:t>★10、在本项目服务期限内，存在服务对象使用精麻药品的可能性，投标人需承诺其已配备具有精麻药品处方权的执业医师和负责精麻药品的管理工作的执业药师。（投标时需在投标文件中提供相应承诺（格式自拟），并加盖投标人单位公章）</w:t>
      </w:r>
    </w:p>
    <w:p w14:paraId="7DD29BC6">
      <w:pPr>
        <w:pStyle w:val="14"/>
        <w:spacing w:line="480" w:lineRule="exact"/>
        <w:ind w:firstLine="482"/>
        <w:rPr>
          <w:rFonts w:asciiTheme="majorEastAsia" w:hAnsiTheme="majorEastAsia" w:eastAsiaTheme="majorEastAsia" w:cstheme="majorEastAsia"/>
          <w:b/>
          <w:color w:val="auto"/>
          <w:sz w:val="24"/>
          <w:szCs w:val="24"/>
          <w:highlight w:val="none"/>
          <w:shd w:val="clear" w:color="auto" w:fill="FFFFFF"/>
        </w:rPr>
      </w:pPr>
    </w:p>
    <w:p w14:paraId="4D3D0189">
      <w:pPr>
        <w:spacing w:line="480" w:lineRule="exact"/>
        <w:ind w:firstLine="482" w:firstLineChars="200"/>
        <w:rPr>
          <w:rFonts w:asciiTheme="majorEastAsia" w:hAnsiTheme="majorEastAsia" w:eastAsiaTheme="majorEastAsia" w:cstheme="majorEastAsia"/>
          <w:b/>
          <w:bCs/>
          <w:color w:val="auto"/>
          <w:sz w:val="24"/>
          <w:szCs w:val="24"/>
          <w:highlight w:val="none"/>
          <w:shd w:val="clear" w:color="auto" w:fill="FFFFFF"/>
        </w:rPr>
      </w:pPr>
      <w:r>
        <w:rPr>
          <w:rFonts w:hint="eastAsia" w:asciiTheme="majorEastAsia" w:hAnsiTheme="majorEastAsia" w:eastAsiaTheme="majorEastAsia" w:cstheme="majorEastAsia"/>
          <w:b/>
          <w:bCs/>
          <w:color w:val="auto"/>
          <w:sz w:val="24"/>
          <w:szCs w:val="24"/>
          <w:highlight w:val="none"/>
          <w:shd w:val="clear" w:color="auto" w:fill="FFFFFF"/>
        </w:rPr>
        <w:t>六、项目响应要求</w:t>
      </w:r>
    </w:p>
    <w:p w14:paraId="4333C5F2">
      <w:pPr>
        <w:tabs>
          <w:tab w:val="left" w:pos="312"/>
        </w:tabs>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1、投标人应针对本项目采购需求在投标文件中</w:t>
      </w:r>
      <w:r>
        <w:rPr>
          <w:rFonts w:hint="eastAsia" w:ascii="宋体" w:hAnsi="宋体" w:cs="宋体"/>
          <w:color w:val="auto"/>
          <w:sz w:val="24"/>
          <w:szCs w:val="24"/>
          <w:highlight w:val="none"/>
        </w:rPr>
        <w:t>提供</w:t>
      </w:r>
      <w:r>
        <w:rPr>
          <w:rFonts w:hint="eastAsia" w:ascii="宋体" w:hAnsi="宋体" w:cs="宋体"/>
          <w:color w:val="auto"/>
          <w:sz w:val="24"/>
          <w:highlight w:val="none"/>
        </w:rPr>
        <w:t>项目理解和需求分析方案</w:t>
      </w:r>
      <w:r>
        <w:rPr>
          <w:rFonts w:hint="eastAsia" w:ascii="宋体" w:hAnsi="宋体" w:cs="宋体"/>
          <w:color w:val="auto"/>
          <w:sz w:val="24"/>
          <w:szCs w:val="24"/>
          <w:highlight w:val="none"/>
        </w:rPr>
        <w:t>，</w:t>
      </w:r>
      <w:r>
        <w:rPr>
          <w:rFonts w:hint="eastAsia" w:ascii="宋体" w:hAnsi="宋体"/>
          <w:color w:val="auto"/>
          <w:kern w:val="2"/>
          <w:sz w:val="24"/>
          <w:szCs w:val="24"/>
          <w:highlight w:val="none"/>
        </w:rPr>
        <w:t>包括以下两项内容：</w:t>
      </w:r>
      <w:r>
        <w:rPr>
          <w:rFonts w:hint="eastAsia" w:ascii="宋体" w:hAnsi="宋体" w:cs="宋体"/>
          <w:color w:val="auto"/>
          <w:kern w:val="2"/>
          <w:sz w:val="24"/>
          <w:szCs w:val="24"/>
          <w:highlight w:val="none"/>
        </w:rPr>
        <w:t>①</w:t>
      </w:r>
      <w:r>
        <w:rPr>
          <w:rFonts w:hint="eastAsia" w:ascii="宋体" w:hAnsi="宋体"/>
          <w:color w:val="auto"/>
          <w:kern w:val="2"/>
          <w:sz w:val="24"/>
          <w:szCs w:val="24"/>
          <w:highlight w:val="none"/>
        </w:rPr>
        <w:t>对项目背景、目标的理解；</w:t>
      </w:r>
      <w:r>
        <w:rPr>
          <w:rFonts w:hint="eastAsia" w:ascii="宋体" w:hAnsi="宋体" w:cs="宋体"/>
          <w:color w:val="auto"/>
          <w:kern w:val="2"/>
          <w:sz w:val="24"/>
          <w:szCs w:val="24"/>
          <w:highlight w:val="none"/>
        </w:rPr>
        <w:t>②</w:t>
      </w:r>
      <w:r>
        <w:rPr>
          <w:rFonts w:hint="eastAsia" w:ascii="宋体" w:hAnsi="宋体"/>
          <w:color w:val="auto"/>
          <w:kern w:val="2"/>
          <w:sz w:val="24"/>
          <w:szCs w:val="24"/>
          <w:highlight w:val="none"/>
        </w:rPr>
        <w:t>项目需求分析</w:t>
      </w:r>
      <w:r>
        <w:rPr>
          <w:rFonts w:hint="eastAsia" w:ascii="宋体" w:hAnsi="宋体" w:cs="宋体"/>
          <w:color w:val="auto"/>
          <w:sz w:val="24"/>
          <w:szCs w:val="24"/>
          <w:highlight w:val="none"/>
        </w:rPr>
        <w:t>。所提供的</w:t>
      </w:r>
      <w:r>
        <w:rPr>
          <w:rFonts w:hint="eastAsia" w:ascii="宋体" w:hAnsi="宋体" w:cs="宋体"/>
          <w:color w:val="auto"/>
          <w:sz w:val="24"/>
          <w:highlight w:val="none"/>
        </w:rPr>
        <w:t>项目理解和需求分析方案</w:t>
      </w:r>
      <w:r>
        <w:rPr>
          <w:rFonts w:hint="eastAsia" w:ascii="宋体" w:hAnsi="宋体" w:cs="宋体"/>
          <w:color w:val="auto"/>
          <w:sz w:val="24"/>
          <w:szCs w:val="24"/>
          <w:highlight w:val="none"/>
        </w:rPr>
        <w:t>应具针对性，条理清晰，内容明确具体，分析深刻，切合项目实际情况。</w:t>
      </w:r>
    </w:p>
    <w:p w14:paraId="0A2D50F2">
      <w:pPr>
        <w:tabs>
          <w:tab w:val="left" w:pos="312"/>
        </w:tabs>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2、投标人应针对本项目采购需求在投标文件中</w:t>
      </w:r>
      <w:r>
        <w:rPr>
          <w:rFonts w:hint="eastAsia" w:ascii="宋体" w:hAnsi="宋体" w:cs="宋体"/>
          <w:color w:val="auto"/>
          <w:sz w:val="24"/>
          <w:szCs w:val="24"/>
          <w:highlight w:val="none"/>
        </w:rPr>
        <w:t>提供</w:t>
      </w:r>
      <w:r>
        <w:rPr>
          <w:rFonts w:hint="eastAsia" w:ascii="宋体" w:hAnsi="宋体"/>
          <w:color w:val="auto"/>
          <w:kern w:val="2"/>
          <w:sz w:val="24"/>
          <w:szCs w:val="24"/>
          <w:highlight w:val="none"/>
        </w:rPr>
        <w:t>医疗服务管理及实施方案</w:t>
      </w:r>
      <w:r>
        <w:rPr>
          <w:rFonts w:hint="eastAsia" w:ascii="宋体" w:hAnsi="宋体" w:cs="宋体"/>
          <w:color w:val="auto"/>
          <w:sz w:val="24"/>
          <w:szCs w:val="24"/>
          <w:highlight w:val="none"/>
        </w:rPr>
        <w:t>，包括以下四项内容：①机构设立</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分工职责；②项目实施计划安排；③具体医疗服务方案和流程；④项目重点难点分析</w:t>
      </w:r>
      <w:r>
        <w:rPr>
          <w:rFonts w:hint="eastAsia" w:ascii="宋体" w:hAnsi="宋体" w:cs="宋体"/>
          <w:color w:val="auto"/>
          <w:sz w:val="24"/>
          <w:szCs w:val="24"/>
          <w:highlight w:val="none"/>
          <w:lang w:eastAsia="zh-CN"/>
        </w:rPr>
        <w:t>及</w:t>
      </w:r>
      <w:r>
        <w:rPr>
          <w:rFonts w:hint="eastAsia" w:ascii="宋体" w:hAnsi="宋体" w:cs="宋体"/>
          <w:color w:val="auto"/>
          <w:sz w:val="24"/>
          <w:szCs w:val="24"/>
          <w:highlight w:val="none"/>
        </w:rPr>
        <w:t>应对措施。所提供的</w:t>
      </w:r>
      <w:r>
        <w:rPr>
          <w:rFonts w:hint="eastAsia" w:ascii="宋体" w:hAnsi="宋体"/>
          <w:color w:val="auto"/>
          <w:kern w:val="2"/>
          <w:sz w:val="24"/>
          <w:szCs w:val="24"/>
          <w:highlight w:val="none"/>
        </w:rPr>
        <w:t>医疗服务管理及实施方案</w:t>
      </w:r>
      <w:r>
        <w:rPr>
          <w:rFonts w:hint="eastAsia" w:ascii="宋体" w:hAnsi="宋体" w:cs="宋体"/>
          <w:color w:val="auto"/>
          <w:sz w:val="24"/>
          <w:szCs w:val="24"/>
          <w:highlight w:val="none"/>
        </w:rPr>
        <w:t>应具针对性，条理清晰，内容明确具体，切合项目实际情况。</w:t>
      </w:r>
    </w:p>
    <w:p w14:paraId="7089DAD0">
      <w:pPr>
        <w:tabs>
          <w:tab w:val="left" w:pos="312"/>
        </w:tabs>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3、投标人应针对本项目采购需求在投标文件中</w:t>
      </w:r>
      <w:r>
        <w:rPr>
          <w:rFonts w:hint="eastAsia" w:ascii="宋体" w:hAnsi="宋体" w:cs="宋体"/>
          <w:color w:val="auto"/>
          <w:sz w:val="24"/>
          <w:szCs w:val="24"/>
          <w:highlight w:val="none"/>
        </w:rPr>
        <w:t>提供</w:t>
      </w:r>
      <w:r>
        <w:rPr>
          <w:rFonts w:hint="eastAsia" w:ascii="宋体" w:hAnsi="宋体"/>
          <w:color w:val="auto"/>
          <w:kern w:val="2"/>
          <w:sz w:val="24"/>
          <w:szCs w:val="24"/>
          <w:highlight w:val="none"/>
        </w:rPr>
        <w:t>医疗服务应急分析及处理方案</w:t>
      </w:r>
      <w:r>
        <w:rPr>
          <w:rFonts w:hint="eastAsia" w:ascii="宋体" w:hAnsi="宋体" w:cs="宋体"/>
          <w:color w:val="auto"/>
          <w:sz w:val="24"/>
          <w:szCs w:val="24"/>
          <w:highlight w:val="none"/>
        </w:rPr>
        <w:t>，</w:t>
      </w:r>
      <w:r>
        <w:rPr>
          <w:rFonts w:hint="eastAsia" w:ascii="宋体" w:hAnsi="宋体"/>
          <w:color w:val="auto"/>
          <w:kern w:val="2"/>
          <w:sz w:val="24"/>
          <w:szCs w:val="24"/>
          <w:highlight w:val="none"/>
        </w:rPr>
        <w:t>包括以下两项内容：</w:t>
      </w:r>
      <w:r>
        <w:rPr>
          <w:rFonts w:hint="eastAsia" w:ascii="宋体" w:hAnsi="宋体" w:cs="宋体"/>
          <w:color w:val="auto"/>
          <w:sz w:val="24"/>
          <w:szCs w:val="24"/>
          <w:highlight w:val="none"/>
        </w:rPr>
        <w:t>①对于医疗服务过程中应急事件分析；②对应急事件所采取的处理措施。所提供的</w:t>
      </w:r>
      <w:r>
        <w:rPr>
          <w:rFonts w:hint="eastAsia" w:ascii="宋体" w:hAnsi="宋体"/>
          <w:color w:val="auto"/>
          <w:kern w:val="2"/>
          <w:sz w:val="24"/>
          <w:szCs w:val="24"/>
          <w:highlight w:val="none"/>
        </w:rPr>
        <w:t>医疗服务应急分析及处理方案</w:t>
      </w:r>
      <w:r>
        <w:rPr>
          <w:rFonts w:hint="eastAsia" w:ascii="宋体" w:hAnsi="宋体" w:cs="宋体"/>
          <w:color w:val="auto"/>
          <w:sz w:val="24"/>
          <w:szCs w:val="24"/>
          <w:highlight w:val="none"/>
        </w:rPr>
        <w:t>应具针对性，条理清晰，内容明确具体，切合项目实际情况。</w:t>
      </w:r>
    </w:p>
    <w:p w14:paraId="66F101E6">
      <w:pPr>
        <w:tabs>
          <w:tab w:val="left" w:pos="312"/>
        </w:tabs>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4、投标人应针对本项目采购需求在投标文件中</w:t>
      </w:r>
      <w:r>
        <w:rPr>
          <w:rFonts w:hint="eastAsia" w:ascii="宋体" w:hAnsi="宋体" w:cs="宋体"/>
          <w:color w:val="auto"/>
          <w:sz w:val="24"/>
          <w:szCs w:val="24"/>
          <w:highlight w:val="none"/>
        </w:rPr>
        <w:t>提供</w:t>
      </w:r>
      <w:r>
        <w:rPr>
          <w:rFonts w:hint="eastAsia" w:ascii="宋体" w:hAnsi="宋体"/>
          <w:color w:val="auto"/>
          <w:kern w:val="2"/>
          <w:sz w:val="24"/>
          <w:szCs w:val="24"/>
          <w:highlight w:val="none"/>
        </w:rPr>
        <w:t>医疗服务质量保障方案</w:t>
      </w:r>
      <w:r>
        <w:rPr>
          <w:rFonts w:hint="eastAsia" w:ascii="宋体" w:hAnsi="宋体" w:cs="宋体"/>
          <w:color w:val="auto"/>
          <w:sz w:val="24"/>
          <w:szCs w:val="24"/>
          <w:highlight w:val="none"/>
        </w:rPr>
        <w:t>，</w:t>
      </w:r>
      <w:r>
        <w:rPr>
          <w:rFonts w:hint="eastAsia" w:ascii="宋体" w:hAnsi="宋体"/>
          <w:color w:val="auto"/>
          <w:kern w:val="2"/>
          <w:sz w:val="24"/>
          <w:szCs w:val="24"/>
          <w:highlight w:val="none"/>
        </w:rPr>
        <w:t>包括以下两项内容：</w:t>
      </w:r>
      <w:r>
        <w:rPr>
          <w:rFonts w:hint="eastAsia" w:ascii="宋体" w:hAnsi="宋体" w:cs="宋体"/>
          <w:color w:val="auto"/>
          <w:sz w:val="24"/>
          <w:szCs w:val="24"/>
          <w:highlight w:val="none"/>
        </w:rPr>
        <w:t>①</w:t>
      </w:r>
      <w:r>
        <w:rPr>
          <w:rFonts w:hint="eastAsia" w:ascii="宋体" w:hAnsi="宋体"/>
          <w:color w:val="auto"/>
          <w:kern w:val="2"/>
          <w:sz w:val="24"/>
          <w:szCs w:val="24"/>
          <w:highlight w:val="none"/>
        </w:rPr>
        <w:t>服务质量体系及标准</w:t>
      </w:r>
      <w:r>
        <w:rPr>
          <w:rFonts w:hint="eastAsia" w:ascii="宋体" w:hAnsi="宋体" w:cs="宋体"/>
          <w:color w:val="auto"/>
          <w:sz w:val="24"/>
          <w:szCs w:val="24"/>
          <w:highlight w:val="none"/>
        </w:rPr>
        <w:t>；②服务</w:t>
      </w:r>
      <w:r>
        <w:rPr>
          <w:rFonts w:hint="eastAsia" w:ascii="宋体" w:hAnsi="宋体"/>
          <w:color w:val="auto"/>
          <w:kern w:val="2"/>
          <w:sz w:val="24"/>
          <w:szCs w:val="24"/>
          <w:highlight w:val="none"/>
        </w:rPr>
        <w:t>质量保障措施</w:t>
      </w:r>
      <w:r>
        <w:rPr>
          <w:rFonts w:hint="eastAsia" w:ascii="宋体" w:hAnsi="宋体" w:cs="宋体"/>
          <w:color w:val="auto"/>
          <w:sz w:val="24"/>
          <w:szCs w:val="24"/>
          <w:highlight w:val="none"/>
        </w:rPr>
        <w:t>。所提供的</w:t>
      </w:r>
      <w:r>
        <w:rPr>
          <w:rFonts w:hint="eastAsia" w:ascii="宋体" w:hAnsi="宋体"/>
          <w:color w:val="auto"/>
          <w:kern w:val="2"/>
          <w:sz w:val="24"/>
          <w:szCs w:val="24"/>
          <w:highlight w:val="none"/>
        </w:rPr>
        <w:t>医疗服务质量保障方案</w:t>
      </w:r>
      <w:r>
        <w:rPr>
          <w:rFonts w:hint="eastAsia" w:ascii="宋体" w:hAnsi="宋体" w:cs="宋体"/>
          <w:color w:val="auto"/>
          <w:sz w:val="24"/>
          <w:szCs w:val="24"/>
          <w:highlight w:val="none"/>
        </w:rPr>
        <w:t>应具针对性，条理清晰，内容明确具体，切合项目实际情况。</w:t>
      </w:r>
    </w:p>
    <w:p w14:paraId="30FA4F65">
      <w:pPr>
        <w:tabs>
          <w:tab w:val="left" w:pos="312"/>
        </w:tabs>
        <w:spacing w:line="480" w:lineRule="exact"/>
        <w:ind w:firstLine="480" w:firstLineChars="200"/>
        <w:rPr>
          <w:rFonts w:ascii="宋体" w:hAnsi="宋体"/>
          <w:color w:val="auto"/>
          <w:sz w:val="24"/>
          <w:szCs w:val="24"/>
          <w:highlight w:val="none"/>
        </w:rPr>
      </w:pPr>
    </w:p>
    <w:p w14:paraId="4ED1AD35">
      <w:pPr>
        <w:spacing w:line="480" w:lineRule="exact"/>
        <w:ind w:firstLine="482" w:firstLineChars="200"/>
        <w:rPr>
          <w:rFonts w:ascii="宋体" w:hAnsi="宋体"/>
          <w:b/>
          <w:color w:val="auto"/>
          <w:sz w:val="24"/>
          <w:szCs w:val="24"/>
          <w:highlight w:val="none"/>
        </w:rPr>
      </w:pPr>
    </w:p>
    <w:p w14:paraId="6DFC5C28">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采购包1（</w:t>
      </w:r>
      <w:r>
        <w:rPr>
          <w:rFonts w:hint="eastAsia" w:ascii="宋体" w:hAnsi="宋体"/>
          <w:color w:val="auto"/>
          <w:sz w:val="24"/>
          <w:szCs w:val="24"/>
          <w:highlight w:val="none"/>
          <w:lang w:eastAsia="zh-CN"/>
        </w:rPr>
        <w:t>2026至2028年</w:t>
      </w:r>
      <w:r>
        <w:rPr>
          <w:rFonts w:hint="eastAsia" w:ascii="宋体" w:hAnsi="宋体"/>
          <w:color w:val="auto"/>
          <w:sz w:val="24"/>
          <w:szCs w:val="24"/>
          <w:highlight w:val="none"/>
        </w:rPr>
        <w:t>江门市蓬江区群福门诊部医疗服务）：</w:t>
      </w:r>
    </w:p>
    <w:p w14:paraId="70C57921">
      <w:pPr>
        <w:spacing w:line="480" w:lineRule="exact"/>
        <w:ind w:firstLine="482" w:firstLineChars="200"/>
        <w:rPr>
          <w:rFonts w:ascii="宋体" w:hAnsi="宋体"/>
          <w:b/>
          <w:color w:val="auto"/>
          <w:sz w:val="24"/>
          <w:highlight w:val="none"/>
        </w:rPr>
      </w:pPr>
      <w:r>
        <w:rPr>
          <w:rFonts w:hint="eastAsia" w:ascii="宋体" w:hAnsi="宋体"/>
          <w:b/>
          <w:color w:val="auto"/>
          <w:sz w:val="24"/>
          <w:szCs w:val="24"/>
          <w:highlight w:val="none"/>
        </w:rPr>
        <w:t>1.</w:t>
      </w:r>
      <w:r>
        <w:rPr>
          <w:rFonts w:hint="eastAsia" w:ascii="宋体" w:hAnsi="宋体"/>
          <w:b/>
          <w:color w:val="auto"/>
          <w:sz w:val="24"/>
          <w:highlight w:val="none"/>
        </w:rPr>
        <w:t>主要商务要求</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97"/>
        <w:gridCol w:w="6725"/>
      </w:tblGrid>
      <w:tr w14:paraId="4044CB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14:paraId="71ECDC31">
            <w:pPr>
              <w:pStyle w:val="25"/>
              <w:adjustRightInd w:val="0"/>
              <w:spacing w:line="480" w:lineRule="exact"/>
              <w:ind w:firstLine="0" w:firstLineChars="0"/>
              <w:jc w:val="center"/>
              <w:rPr>
                <w:rFonts w:ascii="宋体" w:hAnsi="宋体"/>
                <w:b/>
                <w:color w:val="auto"/>
                <w:sz w:val="24"/>
                <w:highlight w:val="none"/>
              </w:rPr>
            </w:pPr>
            <w:r>
              <w:rPr>
                <w:rFonts w:ascii="宋体" w:hAnsi="宋体"/>
                <w:color w:val="auto"/>
                <w:sz w:val="24"/>
                <w:highlight w:val="none"/>
              </w:rPr>
              <w:t>标的提供的时间</w:t>
            </w:r>
          </w:p>
        </w:tc>
        <w:tc>
          <w:tcPr>
            <w:tcW w:w="7336" w:type="dxa"/>
          </w:tcPr>
          <w:p w14:paraId="7337634C">
            <w:pPr>
              <w:pStyle w:val="25"/>
              <w:adjustRightInd w:val="0"/>
              <w:spacing w:line="480" w:lineRule="exact"/>
              <w:ind w:firstLine="0" w:firstLineChars="0"/>
              <w:jc w:val="left"/>
              <w:rPr>
                <w:rFonts w:ascii="宋体" w:hAnsi="宋体"/>
                <w:b/>
                <w:color w:val="auto"/>
                <w:sz w:val="24"/>
                <w:highlight w:val="none"/>
              </w:rPr>
            </w:pPr>
            <w:r>
              <w:rPr>
                <w:rFonts w:hint="eastAsia" w:asciiTheme="minorEastAsia" w:hAnsiTheme="minorEastAsia" w:eastAsiaTheme="minorEastAsia"/>
                <w:color w:val="auto"/>
                <w:sz w:val="24"/>
                <w:highlight w:val="none"/>
              </w:rPr>
              <w:t>本项目实施时间为202</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年3月2</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日至202</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年3月28日，项目服务有效期为24个月。</w:t>
            </w:r>
            <w:r>
              <w:rPr>
                <w:rFonts w:hint="eastAsia" w:asciiTheme="minorEastAsia" w:hAnsiTheme="minorEastAsia" w:eastAsiaTheme="minorEastAsia"/>
                <w:color w:val="auto"/>
                <w:sz w:val="24"/>
                <w:highlight w:val="none"/>
              </w:rPr>
              <w:t>本项目预算资金包含2026年3月29日至新合同签订前期间已产生的服务费用，已产生的服务费用由新中标供应商负责支付；如未产生费用则忽略</w:t>
            </w:r>
            <w:r>
              <w:rPr>
                <w:rFonts w:hint="eastAsia" w:asciiTheme="minorEastAsia" w:hAnsiTheme="minorEastAsia" w:eastAsiaTheme="minorEastAsia"/>
                <w:color w:val="auto"/>
                <w:sz w:val="24"/>
                <w:highlight w:val="none"/>
              </w:rPr>
              <w:t>。在此轮服务期限内，</w:t>
            </w:r>
            <w:r>
              <w:rPr>
                <w:rFonts w:hint="eastAsia" w:asciiTheme="minorEastAsia" w:hAnsiTheme="minorEastAsia" w:eastAsiaTheme="minorEastAsia"/>
                <w:color w:val="auto"/>
                <w:sz w:val="24"/>
                <w:highlight w:val="none"/>
                <w:lang w:eastAsia="zh-CN"/>
              </w:rPr>
              <w:t>2026至2028年</w:t>
            </w:r>
            <w:r>
              <w:rPr>
                <w:rFonts w:hint="eastAsia" w:asciiTheme="minorEastAsia" w:hAnsiTheme="minorEastAsia" w:eastAsiaTheme="minorEastAsia"/>
                <w:color w:val="auto"/>
                <w:sz w:val="24"/>
                <w:highlight w:val="none"/>
              </w:rPr>
              <w:t>江门市蓬江区群福门诊部医疗服务由本项目中标供应商提供。</w:t>
            </w:r>
          </w:p>
        </w:tc>
      </w:tr>
      <w:tr w14:paraId="3E2A8C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14:paraId="57F9536A">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标的提供的地点</w:t>
            </w:r>
          </w:p>
        </w:tc>
        <w:tc>
          <w:tcPr>
            <w:tcW w:w="7336" w:type="dxa"/>
          </w:tcPr>
          <w:p w14:paraId="2FD04147">
            <w:pPr>
              <w:pStyle w:val="25"/>
              <w:adjustRightInd w:val="0"/>
              <w:spacing w:line="480" w:lineRule="exact"/>
              <w:ind w:firstLine="0" w:firstLineChars="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江门市内采购人指定地点（以合同为准）</w:t>
            </w:r>
          </w:p>
        </w:tc>
      </w:tr>
      <w:tr w14:paraId="0A32C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14:paraId="53393D93">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投标有效期</w:t>
            </w:r>
          </w:p>
        </w:tc>
        <w:tc>
          <w:tcPr>
            <w:tcW w:w="7336" w:type="dxa"/>
          </w:tcPr>
          <w:p w14:paraId="4DA9EA07">
            <w:pPr>
              <w:pStyle w:val="25"/>
              <w:adjustRightInd w:val="0"/>
              <w:spacing w:line="480" w:lineRule="exact"/>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从提交投标文件的截止之日起90日历天</w:t>
            </w:r>
          </w:p>
        </w:tc>
      </w:tr>
      <w:tr w14:paraId="1088B7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14:paraId="271254F1">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付款方式</w:t>
            </w:r>
          </w:p>
        </w:tc>
        <w:tc>
          <w:tcPr>
            <w:tcW w:w="7336" w:type="dxa"/>
          </w:tcPr>
          <w:p w14:paraId="4F7CC84C">
            <w:pPr>
              <w:autoSpaceDE w:val="0"/>
              <w:autoSpaceDN w:val="0"/>
              <w:spacing w:line="480" w:lineRule="exact"/>
              <w:jc w:val="left"/>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1期：</w:t>
            </w:r>
            <w:r>
              <w:rPr>
                <w:rFonts w:hint="eastAsia" w:asciiTheme="minorEastAsia" w:hAnsiTheme="minorEastAsia" w:eastAsiaTheme="minorEastAsia"/>
                <w:color w:val="auto"/>
                <w:sz w:val="24"/>
                <w:szCs w:val="24"/>
                <w:highlight w:val="none"/>
              </w:rPr>
              <w:t>支付比例</w:t>
            </w:r>
            <w:r>
              <w:rPr>
                <w:rFonts w:hint="eastAsia" w:asciiTheme="minorEastAsia" w:hAnsiTheme="minorEastAsia" w:eastAsiaTheme="minorEastAsia"/>
                <w:bCs/>
                <w:color w:val="auto"/>
                <w:sz w:val="24"/>
                <w:szCs w:val="24"/>
                <w:highlight w:val="none"/>
                <w:u w:val="single"/>
              </w:rPr>
              <w:t>12.5</w:t>
            </w:r>
            <w:r>
              <w:rPr>
                <w:rFonts w:hint="eastAsia" w:cs="宋体"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rPr>
              <w:t>合同签订生效后，完成服务周期第一个月～第三个月内所有服务内容且经采购人确认后的10个工作日内，将合同总金额的12.5%支付给</w:t>
            </w:r>
            <w:r>
              <w:rPr>
                <w:rFonts w:hint="eastAsia" w:cs="仿宋_GB2312" w:asciiTheme="minorEastAsia" w:hAnsiTheme="minorEastAsia" w:eastAsiaTheme="minorEastAsia"/>
                <w:color w:val="auto"/>
                <w:sz w:val="24"/>
                <w:szCs w:val="24"/>
                <w:highlight w:val="none"/>
              </w:rPr>
              <w:t>中标</w:t>
            </w:r>
            <w:r>
              <w:rPr>
                <w:rFonts w:hint="eastAsia" w:asciiTheme="minorEastAsia" w:hAnsiTheme="minorEastAsia" w:eastAsiaTheme="minorEastAsia"/>
                <w:color w:val="auto"/>
                <w:sz w:val="24"/>
                <w:szCs w:val="24"/>
                <w:highlight w:val="none"/>
              </w:rPr>
              <w:t>供应商</w:t>
            </w:r>
            <w:r>
              <w:rPr>
                <w:rFonts w:hint="eastAsia" w:cs="宋体" w:asciiTheme="minorEastAsia" w:hAnsiTheme="minorEastAsia" w:eastAsiaTheme="minorEastAsia"/>
                <w:color w:val="auto"/>
                <w:sz w:val="24"/>
                <w:szCs w:val="24"/>
                <w:highlight w:val="none"/>
              </w:rPr>
              <w:t>。</w:t>
            </w:r>
          </w:p>
          <w:p w14:paraId="7EB947F8">
            <w:pPr>
              <w:pStyle w:val="25"/>
              <w:adjustRightInd w:val="0"/>
              <w:spacing w:line="480" w:lineRule="exact"/>
              <w:ind w:firstLine="0" w:firstLineChars="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2期：</w:t>
            </w:r>
            <w:r>
              <w:rPr>
                <w:rFonts w:hint="eastAsia" w:cs="宋体" w:asciiTheme="minorEastAsia" w:hAnsiTheme="minorEastAsia" w:eastAsiaTheme="minorEastAsia"/>
                <w:color w:val="auto"/>
                <w:sz w:val="24"/>
                <w:highlight w:val="none"/>
              </w:rPr>
              <w:t>支付比例</w:t>
            </w:r>
            <w:r>
              <w:rPr>
                <w:rFonts w:hint="eastAsia" w:asciiTheme="minorEastAsia" w:hAnsiTheme="minorEastAsia" w:eastAsiaTheme="minorEastAsia"/>
                <w:bCs/>
                <w:color w:val="auto"/>
                <w:sz w:val="24"/>
                <w:highlight w:val="none"/>
                <w:u w:val="single"/>
              </w:rPr>
              <w:t>12.5</w:t>
            </w:r>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完成服务周期第四个月～第六个月内所有服务内容且经采购人确认后的10个工作日内，将合同总金额的</w:t>
            </w:r>
            <w:r>
              <w:rPr>
                <w:rFonts w:hint="eastAsia" w:asciiTheme="minorEastAsia" w:hAnsiTheme="minorEastAsia" w:eastAsiaTheme="minorEastAsia"/>
                <w:bCs/>
                <w:color w:val="auto"/>
                <w:sz w:val="24"/>
                <w:highlight w:val="none"/>
                <w:u w:val="single"/>
              </w:rPr>
              <w:t>12.5</w:t>
            </w:r>
            <w:r>
              <w:rPr>
                <w:rFonts w:hint="eastAsia" w:asciiTheme="minorEastAsia" w:hAnsiTheme="minorEastAsia" w:eastAsiaTheme="minorEastAsia"/>
                <w:color w:val="auto"/>
                <w:sz w:val="24"/>
                <w:highlight w:val="none"/>
              </w:rPr>
              <w:t>%支付给</w:t>
            </w:r>
            <w:r>
              <w:rPr>
                <w:rFonts w:hint="eastAsia" w:cs="仿宋_GB2312"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供应商</w:t>
            </w:r>
            <w:r>
              <w:rPr>
                <w:rFonts w:hint="eastAsia" w:cs="宋体" w:asciiTheme="minorEastAsia" w:hAnsiTheme="minorEastAsia" w:eastAsiaTheme="minorEastAsia"/>
                <w:color w:val="auto"/>
                <w:sz w:val="24"/>
                <w:highlight w:val="none"/>
              </w:rPr>
              <w:t>。</w:t>
            </w:r>
          </w:p>
          <w:p w14:paraId="23022DE0">
            <w:pPr>
              <w:pStyle w:val="25"/>
              <w:adjustRightInd w:val="0"/>
              <w:spacing w:line="480" w:lineRule="exact"/>
              <w:ind w:firstLine="0" w:firstLineChars="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3期：</w:t>
            </w:r>
            <w:r>
              <w:rPr>
                <w:rFonts w:hint="eastAsia" w:cs="宋体" w:asciiTheme="minorEastAsia" w:hAnsiTheme="minorEastAsia" w:eastAsiaTheme="minorEastAsia"/>
                <w:color w:val="auto"/>
                <w:sz w:val="24"/>
                <w:highlight w:val="none"/>
              </w:rPr>
              <w:t>支付比例</w:t>
            </w:r>
            <w:r>
              <w:rPr>
                <w:rFonts w:hint="eastAsia" w:asciiTheme="minorEastAsia" w:hAnsiTheme="minorEastAsia" w:eastAsiaTheme="minorEastAsia"/>
                <w:bCs/>
                <w:color w:val="auto"/>
                <w:sz w:val="24"/>
                <w:highlight w:val="none"/>
                <w:u w:val="single"/>
              </w:rPr>
              <w:t>12.5</w:t>
            </w:r>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完成服务周期第七个月～第九个月内所有服务内容且经采购人确认后的10个工作日内，将合同总金额的</w:t>
            </w:r>
            <w:r>
              <w:rPr>
                <w:rFonts w:hint="eastAsia" w:asciiTheme="minorEastAsia" w:hAnsiTheme="minorEastAsia" w:eastAsiaTheme="minorEastAsia"/>
                <w:bCs/>
                <w:color w:val="auto"/>
                <w:sz w:val="24"/>
                <w:highlight w:val="none"/>
                <w:u w:val="single"/>
              </w:rPr>
              <w:t>12.5</w:t>
            </w:r>
            <w:r>
              <w:rPr>
                <w:rFonts w:hint="eastAsia" w:asciiTheme="minorEastAsia" w:hAnsiTheme="minorEastAsia" w:eastAsiaTheme="minorEastAsia"/>
                <w:color w:val="auto"/>
                <w:sz w:val="24"/>
                <w:highlight w:val="none"/>
              </w:rPr>
              <w:t>%支付给</w:t>
            </w:r>
            <w:r>
              <w:rPr>
                <w:rFonts w:hint="eastAsia" w:cs="仿宋_GB2312"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供应商</w:t>
            </w:r>
            <w:r>
              <w:rPr>
                <w:rFonts w:hint="eastAsia" w:cs="宋体" w:asciiTheme="minorEastAsia" w:hAnsiTheme="minorEastAsia" w:eastAsiaTheme="minorEastAsia"/>
                <w:color w:val="auto"/>
                <w:sz w:val="24"/>
                <w:highlight w:val="none"/>
              </w:rPr>
              <w:t>。</w:t>
            </w:r>
          </w:p>
          <w:p w14:paraId="49CC921D">
            <w:pPr>
              <w:pStyle w:val="25"/>
              <w:adjustRightInd w:val="0"/>
              <w:spacing w:line="480" w:lineRule="exact"/>
              <w:ind w:firstLine="0" w:firstLineChars="0"/>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4期：</w:t>
            </w:r>
            <w:r>
              <w:rPr>
                <w:rFonts w:hint="eastAsia" w:cs="宋体" w:asciiTheme="minorEastAsia" w:hAnsiTheme="minorEastAsia" w:eastAsiaTheme="minorEastAsia"/>
                <w:color w:val="auto"/>
                <w:sz w:val="24"/>
                <w:highlight w:val="none"/>
              </w:rPr>
              <w:t>支付比例</w:t>
            </w:r>
            <w:r>
              <w:rPr>
                <w:rFonts w:hint="eastAsia" w:asciiTheme="minorEastAsia" w:hAnsiTheme="minorEastAsia" w:eastAsiaTheme="minorEastAsia"/>
                <w:bCs/>
                <w:color w:val="auto"/>
                <w:sz w:val="24"/>
                <w:highlight w:val="none"/>
                <w:u w:val="single"/>
              </w:rPr>
              <w:t>12.5</w:t>
            </w:r>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完成服务周期第十个月～第十二个月内所有服务内容且经采购人确认后的10个工作日内，将合同总金额的</w:t>
            </w:r>
            <w:r>
              <w:rPr>
                <w:rFonts w:hint="eastAsia" w:asciiTheme="minorEastAsia" w:hAnsiTheme="minorEastAsia" w:eastAsiaTheme="minorEastAsia"/>
                <w:bCs/>
                <w:color w:val="auto"/>
                <w:sz w:val="24"/>
                <w:highlight w:val="none"/>
                <w:u w:val="single"/>
              </w:rPr>
              <w:t>12.5</w:t>
            </w:r>
            <w:r>
              <w:rPr>
                <w:rFonts w:hint="eastAsia" w:asciiTheme="minorEastAsia" w:hAnsiTheme="minorEastAsia" w:eastAsiaTheme="minorEastAsia"/>
                <w:color w:val="auto"/>
                <w:sz w:val="24"/>
                <w:highlight w:val="none"/>
              </w:rPr>
              <w:t>%支付给</w:t>
            </w:r>
            <w:r>
              <w:rPr>
                <w:rFonts w:hint="eastAsia" w:cs="仿宋_GB2312"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供应商。</w:t>
            </w:r>
          </w:p>
          <w:p w14:paraId="538ED4C2">
            <w:pPr>
              <w:pStyle w:val="25"/>
              <w:adjustRightInd w:val="0"/>
              <w:spacing w:line="480" w:lineRule="exact"/>
              <w:ind w:firstLine="0" w:firstLineChars="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5期：</w:t>
            </w:r>
            <w:r>
              <w:rPr>
                <w:rFonts w:hint="eastAsia" w:asciiTheme="minorEastAsia" w:hAnsiTheme="minorEastAsia" w:eastAsiaTheme="minorEastAsia"/>
                <w:color w:val="auto"/>
                <w:sz w:val="24"/>
                <w:highlight w:val="none"/>
              </w:rPr>
              <w:t>支付比例</w:t>
            </w:r>
            <w:r>
              <w:rPr>
                <w:rFonts w:hint="eastAsia" w:asciiTheme="minorEastAsia" w:hAnsiTheme="minorEastAsia" w:eastAsiaTheme="minorEastAsia"/>
                <w:bCs/>
                <w:color w:val="auto"/>
                <w:sz w:val="24"/>
                <w:highlight w:val="none"/>
                <w:u w:val="single"/>
              </w:rPr>
              <w:t>12.5</w:t>
            </w:r>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完成服务周期第十三个月～第十五个月内所有服务内容且经采购人确认后的10个工作日内，将合同总金额的</w:t>
            </w:r>
            <w:r>
              <w:rPr>
                <w:rFonts w:hint="eastAsia" w:asciiTheme="minorEastAsia" w:hAnsiTheme="minorEastAsia" w:eastAsiaTheme="minorEastAsia"/>
                <w:bCs/>
                <w:color w:val="auto"/>
                <w:sz w:val="24"/>
                <w:highlight w:val="none"/>
                <w:u w:val="single"/>
              </w:rPr>
              <w:t>12.5</w:t>
            </w:r>
            <w:r>
              <w:rPr>
                <w:rFonts w:hint="eastAsia" w:asciiTheme="minorEastAsia" w:hAnsiTheme="minorEastAsia" w:eastAsiaTheme="minorEastAsia"/>
                <w:color w:val="auto"/>
                <w:sz w:val="24"/>
                <w:highlight w:val="none"/>
              </w:rPr>
              <w:t>%支付给</w:t>
            </w:r>
            <w:r>
              <w:rPr>
                <w:rFonts w:hint="eastAsia" w:cs="仿宋_GB2312"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供应商</w:t>
            </w:r>
            <w:r>
              <w:rPr>
                <w:rFonts w:hint="eastAsia" w:cs="宋体" w:asciiTheme="minorEastAsia" w:hAnsiTheme="minorEastAsia" w:eastAsiaTheme="minorEastAsia"/>
                <w:color w:val="auto"/>
                <w:sz w:val="24"/>
                <w:highlight w:val="none"/>
              </w:rPr>
              <w:t>。</w:t>
            </w:r>
          </w:p>
          <w:p w14:paraId="003B7D21">
            <w:pPr>
              <w:pStyle w:val="25"/>
              <w:adjustRightInd w:val="0"/>
              <w:spacing w:line="480" w:lineRule="exact"/>
              <w:ind w:firstLine="0" w:firstLineChars="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6期：</w:t>
            </w:r>
            <w:r>
              <w:rPr>
                <w:rFonts w:hint="eastAsia" w:cs="宋体" w:asciiTheme="minorEastAsia" w:hAnsiTheme="minorEastAsia" w:eastAsiaTheme="minorEastAsia"/>
                <w:color w:val="auto"/>
                <w:sz w:val="24"/>
                <w:highlight w:val="none"/>
              </w:rPr>
              <w:t>支付比例</w:t>
            </w:r>
            <w:r>
              <w:rPr>
                <w:rFonts w:hint="eastAsia" w:asciiTheme="minorEastAsia" w:hAnsiTheme="minorEastAsia" w:eastAsiaTheme="minorEastAsia"/>
                <w:bCs/>
                <w:color w:val="auto"/>
                <w:sz w:val="24"/>
                <w:highlight w:val="none"/>
                <w:u w:val="single"/>
              </w:rPr>
              <w:t>12.5</w:t>
            </w:r>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完成服务周期第十六个月～第十八个月内所有服务内容且经采购人确认后的10个工作日内，将合同总金额的</w:t>
            </w:r>
            <w:r>
              <w:rPr>
                <w:rFonts w:hint="eastAsia" w:asciiTheme="minorEastAsia" w:hAnsiTheme="minorEastAsia" w:eastAsiaTheme="minorEastAsia"/>
                <w:bCs/>
                <w:color w:val="auto"/>
                <w:sz w:val="24"/>
                <w:highlight w:val="none"/>
                <w:u w:val="single"/>
              </w:rPr>
              <w:t>12.5</w:t>
            </w:r>
            <w:r>
              <w:rPr>
                <w:rFonts w:hint="eastAsia" w:asciiTheme="minorEastAsia" w:hAnsiTheme="minorEastAsia" w:eastAsiaTheme="minorEastAsia"/>
                <w:color w:val="auto"/>
                <w:sz w:val="24"/>
                <w:highlight w:val="none"/>
              </w:rPr>
              <w:t>%支付给</w:t>
            </w:r>
            <w:r>
              <w:rPr>
                <w:rFonts w:hint="eastAsia" w:cs="仿宋_GB2312"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供应商</w:t>
            </w:r>
            <w:r>
              <w:rPr>
                <w:rFonts w:hint="eastAsia" w:cs="宋体" w:asciiTheme="minorEastAsia" w:hAnsiTheme="minorEastAsia" w:eastAsiaTheme="minorEastAsia"/>
                <w:color w:val="auto"/>
                <w:sz w:val="24"/>
                <w:highlight w:val="none"/>
              </w:rPr>
              <w:t>。</w:t>
            </w:r>
          </w:p>
          <w:p w14:paraId="4D053413">
            <w:pPr>
              <w:pStyle w:val="25"/>
              <w:adjustRightInd w:val="0"/>
              <w:spacing w:line="480" w:lineRule="exact"/>
              <w:ind w:firstLine="0" w:firstLineChars="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7期：</w:t>
            </w:r>
            <w:r>
              <w:rPr>
                <w:rFonts w:hint="eastAsia" w:cs="宋体" w:asciiTheme="minorEastAsia" w:hAnsiTheme="minorEastAsia" w:eastAsiaTheme="minorEastAsia"/>
                <w:color w:val="auto"/>
                <w:sz w:val="24"/>
                <w:highlight w:val="none"/>
              </w:rPr>
              <w:t>支付比例</w:t>
            </w:r>
            <w:r>
              <w:rPr>
                <w:rFonts w:hint="eastAsia" w:asciiTheme="minorEastAsia" w:hAnsiTheme="minorEastAsia" w:eastAsiaTheme="minorEastAsia"/>
                <w:bCs/>
                <w:color w:val="auto"/>
                <w:sz w:val="24"/>
                <w:highlight w:val="none"/>
                <w:u w:val="single"/>
              </w:rPr>
              <w:t>12.5</w:t>
            </w:r>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完成服务周期第十九个月～第二十一个月内所有服务内容且经采购人确认后的10个工作日内，将合同总金额的</w:t>
            </w:r>
            <w:r>
              <w:rPr>
                <w:rFonts w:hint="eastAsia" w:asciiTheme="minorEastAsia" w:hAnsiTheme="minorEastAsia" w:eastAsiaTheme="minorEastAsia"/>
                <w:bCs/>
                <w:color w:val="auto"/>
                <w:sz w:val="24"/>
                <w:highlight w:val="none"/>
                <w:u w:val="single"/>
              </w:rPr>
              <w:t>12.5</w:t>
            </w:r>
            <w:r>
              <w:rPr>
                <w:rFonts w:hint="eastAsia" w:asciiTheme="minorEastAsia" w:hAnsiTheme="minorEastAsia" w:eastAsiaTheme="minorEastAsia"/>
                <w:color w:val="auto"/>
                <w:sz w:val="24"/>
                <w:highlight w:val="none"/>
              </w:rPr>
              <w:t>%支付给</w:t>
            </w:r>
            <w:r>
              <w:rPr>
                <w:rFonts w:hint="eastAsia" w:cs="仿宋_GB2312"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供应商</w:t>
            </w:r>
            <w:r>
              <w:rPr>
                <w:rFonts w:hint="eastAsia" w:cs="宋体" w:asciiTheme="minorEastAsia" w:hAnsiTheme="minorEastAsia" w:eastAsiaTheme="minorEastAsia"/>
                <w:color w:val="auto"/>
                <w:sz w:val="24"/>
                <w:highlight w:val="none"/>
              </w:rPr>
              <w:t>。</w:t>
            </w:r>
          </w:p>
          <w:p w14:paraId="0EF1D290">
            <w:pPr>
              <w:pStyle w:val="25"/>
              <w:adjustRightInd w:val="0"/>
              <w:spacing w:line="480" w:lineRule="exact"/>
              <w:ind w:firstLine="0" w:firstLineChars="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8期：</w:t>
            </w:r>
            <w:r>
              <w:rPr>
                <w:rFonts w:hint="eastAsia" w:cs="宋体" w:asciiTheme="minorEastAsia" w:hAnsiTheme="minorEastAsia" w:eastAsiaTheme="minorEastAsia"/>
                <w:color w:val="auto"/>
                <w:sz w:val="24"/>
                <w:highlight w:val="none"/>
              </w:rPr>
              <w:t>支付比例</w:t>
            </w:r>
            <w:r>
              <w:rPr>
                <w:rFonts w:hint="eastAsia" w:asciiTheme="minorEastAsia" w:hAnsiTheme="minorEastAsia" w:eastAsiaTheme="minorEastAsia"/>
                <w:bCs/>
                <w:color w:val="auto"/>
                <w:sz w:val="24"/>
                <w:highlight w:val="none"/>
                <w:u w:val="single"/>
              </w:rPr>
              <w:t>12.5</w:t>
            </w:r>
            <w:r>
              <w:rPr>
                <w:rFonts w:hint="eastAsia" w:cs="宋体"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完成服务周期第二十二个月～第二十四个月内所有服务内容且经采购人确认后的10个工作日内，将余下款项（合同总金额的</w:t>
            </w:r>
            <w:r>
              <w:rPr>
                <w:rFonts w:hint="eastAsia" w:asciiTheme="minorEastAsia" w:hAnsiTheme="minorEastAsia" w:eastAsiaTheme="minorEastAsia"/>
                <w:bCs/>
                <w:color w:val="auto"/>
                <w:sz w:val="24"/>
                <w:highlight w:val="none"/>
                <w:u w:val="single"/>
              </w:rPr>
              <w:t>12.5</w:t>
            </w:r>
            <w:r>
              <w:rPr>
                <w:rFonts w:hint="eastAsia" w:asciiTheme="minorEastAsia" w:hAnsiTheme="minorEastAsia" w:eastAsiaTheme="minorEastAsia"/>
                <w:color w:val="auto"/>
                <w:sz w:val="24"/>
                <w:highlight w:val="none"/>
              </w:rPr>
              <w:t>%）支付给</w:t>
            </w:r>
            <w:r>
              <w:rPr>
                <w:rFonts w:hint="eastAsia" w:cs="仿宋_GB2312" w:asciiTheme="minorEastAsia" w:hAnsiTheme="minorEastAsia" w:eastAsiaTheme="minorEastAsia"/>
                <w:color w:val="auto"/>
                <w:sz w:val="24"/>
                <w:highlight w:val="none"/>
              </w:rPr>
              <w:t>中标</w:t>
            </w:r>
            <w:r>
              <w:rPr>
                <w:rFonts w:hint="eastAsia" w:asciiTheme="minorEastAsia" w:hAnsiTheme="minorEastAsia" w:eastAsiaTheme="minorEastAsia"/>
                <w:color w:val="auto"/>
                <w:sz w:val="24"/>
                <w:highlight w:val="none"/>
              </w:rPr>
              <w:t>供应商</w:t>
            </w:r>
            <w:r>
              <w:rPr>
                <w:rFonts w:hint="eastAsia" w:cs="宋体" w:asciiTheme="minorEastAsia" w:hAnsiTheme="minorEastAsia" w:eastAsiaTheme="minorEastAsia"/>
                <w:color w:val="auto"/>
                <w:sz w:val="24"/>
                <w:highlight w:val="none"/>
              </w:rPr>
              <w:t>。</w:t>
            </w:r>
          </w:p>
          <w:p w14:paraId="1409F955">
            <w:pPr>
              <w:spacing w:line="480" w:lineRule="exac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注：（1）本项目预算资金包含202</w:t>
            </w:r>
            <w:r>
              <w:rPr>
                <w:rFonts w:hint="eastAsia" w:asciiTheme="minorEastAsia" w:hAnsiTheme="minorEastAsia" w:eastAsiaTheme="minorEastAsia"/>
                <w:b/>
                <w:color w:val="auto"/>
                <w:sz w:val="24"/>
                <w:szCs w:val="24"/>
                <w:highlight w:val="none"/>
                <w:lang w:val="en-US" w:eastAsia="zh-CN"/>
              </w:rPr>
              <w:t>6</w:t>
            </w:r>
            <w:r>
              <w:rPr>
                <w:rFonts w:hint="eastAsia" w:asciiTheme="minorEastAsia" w:hAnsiTheme="minorEastAsia" w:eastAsiaTheme="minorEastAsia"/>
                <w:b/>
                <w:color w:val="auto"/>
                <w:sz w:val="24"/>
                <w:szCs w:val="24"/>
                <w:highlight w:val="none"/>
              </w:rPr>
              <w:t>年3月29日至本项目合同签订前期间已产生的服务费用，已产生的服务费用由本项目中标供应商负责支付；如未产生费用则忽略。</w:t>
            </w:r>
          </w:p>
          <w:p w14:paraId="1D5375E9">
            <w:pPr>
              <w:spacing w:line="48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szCs w:val="24"/>
                <w:highlight w:val="none"/>
              </w:rPr>
              <w:t>（2）</w:t>
            </w:r>
            <w:r>
              <w:rPr>
                <w:rFonts w:hint="eastAsia" w:cs="宋体" w:asciiTheme="minorEastAsia" w:hAnsiTheme="minorEastAsia" w:eastAsiaTheme="minorEastAsia"/>
                <w:b/>
                <w:bCs/>
                <w:color w:val="auto"/>
                <w:sz w:val="24"/>
                <w:szCs w:val="24"/>
                <w:highlight w:val="none"/>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实际付款到账时间及金额以支付单位支付时间及金额为准，采购人不承担任何逾期付款的违约责任</w:t>
            </w:r>
            <w:r>
              <w:rPr>
                <w:rFonts w:hint="eastAsia" w:asciiTheme="minorEastAsia" w:hAnsiTheme="minorEastAsia" w:eastAsiaTheme="minorEastAsia"/>
                <w:b/>
                <w:color w:val="auto"/>
                <w:sz w:val="24"/>
                <w:szCs w:val="24"/>
                <w:highlight w:val="none"/>
              </w:rPr>
              <w:t>。</w:t>
            </w:r>
          </w:p>
        </w:tc>
      </w:tr>
      <w:tr w14:paraId="34EB8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14:paraId="60EC4169">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验收要求</w:t>
            </w:r>
          </w:p>
        </w:tc>
        <w:tc>
          <w:tcPr>
            <w:tcW w:w="7336" w:type="dxa"/>
          </w:tcPr>
          <w:p w14:paraId="0953E958">
            <w:pPr>
              <w:pStyle w:val="25"/>
              <w:adjustRightInd w:val="0"/>
              <w:spacing w:line="480" w:lineRule="exact"/>
              <w:ind w:firstLine="0" w:firstLineChars="0"/>
              <w:jc w:val="left"/>
              <w:rPr>
                <w:rFonts w:ascii="宋体" w:hAnsi="宋体"/>
                <w:bCs/>
                <w:color w:val="auto"/>
                <w:sz w:val="24"/>
                <w:highlight w:val="none"/>
              </w:rPr>
            </w:pPr>
            <w:r>
              <w:rPr>
                <w:rFonts w:hint="eastAsia" w:ascii="宋体" w:hAnsi="宋体"/>
                <w:bCs/>
                <w:color w:val="auto"/>
                <w:sz w:val="24"/>
                <w:highlight w:val="none"/>
              </w:rPr>
              <w:t>1、验收标准：中标供应商根据合同相关条款要求，提供完善的项目服务，以国家、省和市现行相关规范为验收标准。</w:t>
            </w:r>
          </w:p>
          <w:p w14:paraId="12547C52">
            <w:pPr>
              <w:pStyle w:val="25"/>
              <w:adjustRightInd w:val="0"/>
              <w:spacing w:line="480" w:lineRule="exact"/>
              <w:ind w:firstLine="0" w:firstLineChars="0"/>
              <w:jc w:val="left"/>
              <w:rPr>
                <w:rFonts w:asciiTheme="minorEastAsia" w:hAnsiTheme="minorEastAsia" w:eastAsiaTheme="minorEastAsia"/>
                <w:b/>
                <w:color w:val="auto"/>
                <w:sz w:val="24"/>
                <w:highlight w:val="none"/>
              </w:rPr>
            </w:pPr>
            <w:r>
              <w:rPr>
                <w:rFonts w:hint="eastAsia" w:ascii="宋体" w:hAnsi="宋体"/>
                <w:bCs/>
                <w:color w:val="auto"/>
                <w:sz w:val="24"/>
                <w:highlight w:val="none"/>
              </w:rPr>
              <w:t>2、组织验收：</w:t>
            </w:r>
            <w:bookmarkStart w:id="0" w:name="_GoBack"/>
            <w:bookmarkEnd w:id="0"/>
            <w:r>
              <w:rPr>
                <w:rFonts w:hint="eastAsia" w:ascii="宋体" w:hAnsi="宋体"/>
                <w:bCs/>
                <w:color w:val="auto"/>
                <w:sz w:val="24"/>
                <w:highlight w:val="none"/>
              </w:rPr>
              <w:t>由采购人组织验收，中标供应商进行验收材料提交及汇报。</w:t>
            </w:r>
          </w:p>
        </w:tc>
      </w:tr>
      <w:tr w14:paraId="57DAD4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14:paraId="77622A85">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履约保证金</w:t>
            </w:r>
          </w:p>
        </w:tc>
        <w:tc>
          <w:tcPr>
            <w:tcW w:w="7336" w:type="dxa"/>
          </w:tcPr>
          <w:p w14:paraId="5CE0A869">
            <w:pPr>
              <w:pStyle w:val="25"/>
              <w:adjustRightInd w:val="0"/>
              <w:spacing w:line="480" w:lineRule="exact"/>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不收取</w:t>
            </w:r>
          </w:p>
        </w:tc>
      </w:tr>
      <w:tr w14:paraId="3C17F2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14:paraId="6B5A9A57">
            <w:pPr>
              <w:pStyle w:val="25"/>
              <w:adjustRightInd w:val="0"/>
              <w:spacing w:line="480" w:lineRule="exact"/>
              <w:ind w:firstLine="0" w:firstLineChars="0"/>
              <w:jc w:val="center"/>
              <w:rPr>
                <w:rFonts w:hint="eastAsia" w:asciiTheme="minorEastAsia" w:hAnsiTheme="minorEastAsia" w:eastAsiaTheme="minorEastAsia"/>
                <w:b/>
                <w:color w:val="auto"/>
                <w:sz w:val="24"/>
                <w:highlight w:val="none"/>
                <w:lang w:eastAsia="zh-CN"/>
              </w:rPr>
            </w:pPr>
            <w:r>
              <w:rPr>
                <w:rFonts w:asciiTheme="minorEastAsia" w:hAnsiTheme="minorEastAsia" w:eastAsiaTheme="minorEastAsia"/>
                <w:color w:val="auto"/>
                <w:sz w:val="24"/>
                <w:highlight w:val="none"/>
              </w:rPr>
              <w:t>其他</w:t>
            </w:r>
            <w:r>
              <w:rPr>
                <w:rFonts w:hint="eastAsia" w:asciiTheme="minorEastAsia" w:hAnsiTheme="minorEastAsia" w:eastAsiaTheme="minorEastAsia"/>
                <w:color w:val="auto"/>
                <w:sz w:val="24"/>
                <w:highlight w:val="none"/>
                <w:lang w:eastAsia="zh-CN"/>
              </w:rPr>
              <w:t>商务要求</w:t>
            </w:r>
          </w:p>
        </w:tc>
        <w:tc>
          <w:tcPr>
            <w:tcW w:w="7336" w:type="dxa"/>
          </w:tcPr>
          <w:p w14:paraId="20B38FAF">
            <w:pPr>
              <w:pStyle w:val="8"/>
              <w:numPr>
                <w:ilvl w:val="0"/>
                <w:numId w:val="2"/>
              </w:numPr>
              <w:spacing w:line="480" w:lineRule="exact"/>
              <w:ind w:left="0" w:firstLine="0"/>
              <w:rPr>
                <w:rFonts w:hAnsi="宋体"/>
                <w:color w:val="auto"/>
                <w:sz w:val="24"/>
                <w:szCs w:val="24"/>
                <w:highlight w:val="none"/>
              </w:rPr>
            </w:pPr>
            <w:r>
              <w:rPr>
                <w:rFonts w:hint="eastAsia" w:hAnsi="宋体"/>
                <w:color w:val="auto"/>
                <w:sz w:val="24"/>
                <w:szCs w:val="24"/>
                <w:highlight w:val="none"/>
              </w:rPr>
              <w:t>本次招标采购内容为</w:t>
            </w:r>
            <w:r>
              <w:rPr>
                <w:rFonts w:hint="eastAsia" w:cs="宋体" w:asciiTheme="minorEastAsia" w:hAnsiTheme="minorEastAsia" w:eastAsiaTheme="minorEastAsia"/>
                <w:color w:val="auto"/>
                <w:sz w:val="24"/>
                <w:szCs w:val="24"/>
                <w:highlight w:val="none"/>
                <w:lang w:eastAsia="zh-CN"/>
              </w:rPr>
              <w:t>2026至2028年</w:t>
            </w:r>
            <w:r>
              <w:rPr>
                <w:rFonts w:hint="eastAsia" w:cs="宋体" w:asciiTheme="minorEastAsia" w:hAnsiTheme="minorEastAsia" w:eastAsiaTheme="minorEastAsia"/>
                <w:color w:val="auto"/>
                <w:sz w:val="24"/>
                <w:szCs w:val="24"/>
                <w:highlight w:val="none"/>
              </w:rPr>
              <w:t>江门市蓬江区群福门诊部医疗服务</w:t>
            </w:r>
            <w:r>
              <w:rPr>
                <w:rFonts w:hint="eastAsia" w:hAnsi="宋体"/>
                <w:color w:val="auto"/>
                <w:sz w:val="24"/>
                <w:szCs w:val="24"/>
                <w:highlight w:val="none"/>
              </w:rPr>
              <w:t>。</w:t>
            </w:r>
            <w:r>
              <w:rPr>
                <w:rFonts w:hint="eastAsia" w:hAnsi="宋体"/>
                <w:color w:val="auto"/>
                <w:sz w:val="24"/>
                <w:highlight w:val="none"/>
              </w:rPr>
              <w:t>投标人不得将本项目中的内容拆散来投标。</w:t>
            </w:r>
          </w:p>
          <w:p w14:paraId="4754D2AC">
            <w:pPr>
              <w:pStyle w:val="8"/>
              <w:numPr>
                <w:ilvl w:val="0"/>
                <w:numId w:val="2"/>
              </w:numPr>
              <w:spacing w:line="480" w:lineRule="exact"/>
              <w:ind w:left="0" w:firstLine="0"/>
              <w:rPr>
                <w:rFonts w:hAnsi="宋体"/>
                <w:color w:val="auto"/>
                <w:sz w:val="24"/>
                <w:highlight w:val="none"/>
              </w:rPr>
            </w:pPr>
            <w:r>
              <w:rPr>
                <w:rFonts w:hint="eastAsia" w:hAnsi="宋体"/>
                <w:color w:val="auto"/>
                <w:sz w:val="24"/>
                <w:highlight w:val="none"/>
              </w:rPr>
              <w:t>投标人应当在投标文件中详细列出并提供相关证明文件证明本项目负责人和主要医务人员的学历、职称、从事相关工作的时间，承担过类似项目名称、责任内容、完成日期以及其它业绩证明材料。</w:t>
            </w:r>
          </w:p>
          <w:p w14:paraId="33E62524">
            <w:pPr>
              <w:pStyle w:val="8"/>
              <w:numPr>
                <w:ilvl w:val="0"/>
                <w:numId w:val="2"/>
              </w:numPr>
              <w:spacing w:line="480" w:lineRule="exact"/>
              <w:ind w:left="0" w:firstLine="0"/>
              <w:rPr>
                <w:rFonts w:hAnsi="宋体"/>
                <w:color w:val="auto"/>
                <w:sz w:val="24"/>
                <w:highlight w:val="none"/>
              </w:rPr>
            </w:pPr>
            <w:r>
              <w:rPr>
                <w:rFonts w:hint="eastAsia" w:hAnsi="宋体"/>
                <w:color w:val="auto"/>
                <w:sz w:val="24"/>
                <w:highlight w:val="none"/>
              </w:rPr>
              <w:t>投标人应当说明与本项目类似的其它项目的业绩和服务情况等。</w:t>
            </w:r>
          </w:p>
          <w:p w14:paraId="5A38735F">
            <w:pPr>
              <w:pStyle w:val="8"/>
              <w:numPr>
                <w:ilvl w:val="0"/>
                <w:numId w:val="2"/>
              </w:numPr>
              <w:spacing w:line="480" w:lineRule="exact"/>
              <w:ind w:left="0" w:firstLine="0"/>
              <w:rPr>
                <w:rFonts w:hAnsi="宋体"/>
                <w:color w:val="auto"/>
                <w:sz w:val="24"/>
                <w:highlight w:val="none"/>
              </w:rPr>
            </w:pP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应具有明确规范</w:t>
            </w:r>
            <w:r>
              <w:rPr>
                <w:rFonts w:hint="eastAsia" w:ascii="宋体" w:hAnsi="宋体"/>
                <w:color w:val="auto"/>
                <w:sz w:val="24"/>
                <w:szCs w:val="24"/>
                <w:highlight w:val="none"/>
                <w:lang w:eastAsia="zh-CN"/>
              </w:rPr>
              <w:t>且针对性强的医疗服务管理</w:t>
            </w:r>
            <w:r>
              <w:rPr>
                <w:rFonts w:hint="eastAsia" w:ascii="宋体" w:hAnsi="宋体"/>
                <w:color w:val="auto"/>
                <w:sz w:val="24"/>
                <w:szCs w:val="24"/>
                <w:highlight w:val="none"/>
              </w:rPr>
              <w:t>制度，包含但不限于</w:t>
            </w:r>
            <w:r>
              <w:rPr>
                <w:rFonts w:hint="eastAsia" w:ascii="宋体" w:hAnsi="宋体" w:eastAsia="宋体" w:cs="宋体"/>
                <w:color w:val="auto"/>
                <w:kern w:val="2"/>
                <w:sz w:val="24"/>
                <w:szCs w:val="24"/>
                <w:highlight w:val="none"/>
                <w:lang w:eastAsia="zh-CN"/>
              </w:rPr>
              <w:t>①</w:t>
            </w:r>
            <w:r>
              <w:rPr>
                <w:rFonts w:hint="eastAsia" w:asciiTheme="minorEastAsia" w:hAnsiTheme="minorEastAsia" w:eastAsiaTheme="minorEastAsia"/>
                <w:color w:val="auto"/>
                <w:sz w:val="24"/>
                <w:szCs w:val="24"/>
                <w:highlight w:val="none"/>
              </w:rPr>
              <w:t>运行机制</w:t>
            </w:r>
            <w:r>
              <w:rPr>
                <w:rFonts w:hint="eastAsia" w:asciiTheme="minorEastAsia" w:hAnsiTheme="minorEastAsia" w:eastAsiaTheme="minorEastAsia"/>
                <w:color w:val="auto"/>
                <w:sz w:val="24"/>
                <w:szCs w:val="24"/>
                <w:highlight w:val="none"/>
                <w:lang w:eastAsia="zh-CN"/>
              </w:rPr>
              <w:t>；</w:t>
            </w:r>
            <w:r>
              <w:rPr>
                <w:rFonts w:hint="eastAsia" w:ascii="宋体" w:hAnsi="宋体" w:eastAsia="宋体" w:cs="宋体"/>
                <w:color w:val="auto"/>
                <w:sz w:val="24"/>
                <w:szCs w:val="24"/>
                <w:highlight w:val="none"/>
                <w:lang w:eastAsia="zh-CN"/>
              </w:rPr>
              <w:t>②</w:t>
            </w:r>
            <w:r>
              <w:rPr>
                <w:rFonts w:hint="eastAsia" w:asciiTheme="minorEastAsia" w:hAnsiTheme="minorEastAsia" w:eastAsiaTheme="minorEastAsia"/>
                <w:color w:val="auto"/>
                <w:sz w:val="24"/>
                <w:szCs w:val="24"/>
                <w:highlight w:val="none"/>
              </w:rPr>
              <w:t>医务工作规范</w:t>
            </w:r>
            <w:r>
              <w:rPr>
                <w:rFonts w:hint="eastAsia" w:asciiTheme="minorEastAsia" w:hAnsiTheme="minorEastAsia" w:eastAsiaTheme="minorEastAsia"/>
                <w:color w:val="auto"/>
                <w:sz w:val="24"/>
                <w:szCs w:val="24"/>
                <w:highlight w:val="none"/>
                <w:lang w:eastAsia="zh-CN"/>
              </w:rPr>
              <w:t>；</w:t>
            </w:r>
            <w:r>
              <w:rPr>
                <w:rFonts w:hint="eastAsia" w:ascii="宋体" w:hAnsi="宋体" w:eastAsia="宋体" w:cs="宋体"/>
                <w:color w:val="auto"/>
                <w:sz w:val="24"/>
                <w:szCs w:val="24"/>
                <w:highlight w:val="none"/>
                <w:lang w:eastAsia="zh-CN"/>
              </w:rPr>
              <w:t>③</w:t>
            </w:r>
            <w:r>
              <w:rPr>
                <w:rFonts w:hint="eastAsia" w:asciiTheme="minorEastAsia" w:hAnsiTheme="minorEastAsia" w:eastAsiaTheme="minorEastAsia"/>
                <w:color w:val="auto"/>
                <w:sz w:val="24"/>
                <w:szCs w:val="24"/>
                <w:highlight w:val="none"/>
              </w:rPr>
              <w:t>医疗工作台账</w:t>
            </w:r>
            <w:r>
              <w:rPr>
                <w:rFonts w:hint="eastAsia" w:asciiTheme="minorEastAsia" w:hAnsiTheme="minorEastAsia" w:eastAsiaTheme="minorEastAsia"/>
                <w:color w:val="auto"/>
                <w:sz w:val="24"/>
                <w:szCs w:val="24"/>
                <w:highlight w:val="none"/>
                <w:lang w:eastAsia="zh-CN"/>
              </w:rPr>
              <w:t>管理制度；</w:t>
            </w:r>
            <w:r>
              <w:rPr>
                <w:rFonts w:hint="eastAsia" w:ascii="宋体" w:hAnsi="宋体" w:eastAsia="宋体" w:cs="宋体"/>
                <w:color w:val="auto"/>
                <w:sz w:val="24"/>
                <w:szCs w:val="24"/>
                <w:highlight w:val="none"/>
                <w:lang w:eastAsia="zh-CN"/>
              </w:rPr>
              <w:t>④</w:t>
            </w:r>
            <w:r>
              <w:rPr>
                <w:rFonts w:hint="eastAsia" w:asciiTheme="minorEastAsia" w:hAnsiTheme="minorEastAsia" w:eastAsiaTheme="minorEastAsia"/>
                <w:color w:val="auto"/>
                <w:sz w:val="24"/>
                <w:szCs w:val="24"/>
                <w:highlight w:val="none"/>
              </w:rPr>
              <w:t>预警应急处置机制</w:t>
            </w:r>
            <w:r>
              <w:rPr>
                <w:rFonts w:hint="eastAsia" w:asciiTheme="minorEastAsia" w:hAnsiTheme="minorEastAsia" w:eastAsiaTheme="minorEastAsia"/>
                <w:color w:val="auto"/>
                <w:sz w:val="24"/>
                <w:szCs w:val="24"/>
                <w:highlight w:val="none"/>
                <w:lang w:eastAsia="zh-CN"/>
              </w:rPr>
              <w:t>；</w:t>
            </w:r>
            <w:r>
              <w:rPr>
                <w:rFonts w:hint="eastAsia" w:ascii="宋体" w:hAnsi="宋体" w:eastAsia="宋体" w:cs="宋体"/>
                <w:color w:val="auto"/>
                <w:sz w:val="24"/>
                <w:szCs w:val="24"/>
                <w:highlight w:val="none"/>
                <w:lang w:eastAsia="zh-CN"/>
              </w:rPr>
              <w:t>⑤</w:t>
            </w:r>
            <w:r>
              <w:rPr>
                <w:rFonts w:hint="eastAsia" w:asciiTheme="minorEastAsia" w:hAnsiTheme="minorEastAsia" w:eastAsiaTheme="minorEastAsia"/>
                <w:color w:val="auto"/>
                <w:sz w:val="24"/>
                <w:szCs w:val="24"/>
                <w:highlight w:val="none"/>
              </w:rPr>
              <w:t>监所卫生防疫制度</w:t>
            </w:r>
            <w:r>
              <w:rPr>
                <w:rFonts w:hint="eastAsia" w:ascii="宋体" w:hAnsi="宋体"/>
                <w:color w:val="auto"/>
                <w:sz w:val="24"/>
                <w:szCs w:val="24"/>
                <w:highlight w:val="none"/>
              </w:rPr>
              <w:t>。</w:t>
            </w:r>
          </w:p>
          <w:p w14:paraId="19FF9F8C">
            <w:pPr>
              <w:pStyle w:val="8"/>
              <w:numPr>
                <w:ilvl w:val="0"/>
                <w:numId w:val="2"/>
              </w:numPr>
              <w:spacing w:line="480" w:lineRule="exact"/>
              <w:ind w:left="0" w:firstLine="0"/>
              <w:rPr>
                <w:rFonts w:hAnsi="宋体"/>
                <w:color w:val="auto"/>
                <w:sz w:val="24"/>
                <w:highlight w:val="none"/>
              </w:rPr>
            </w:pPr>
            <w:r>
              <w:rPr>
                <w:rFonts w:hint="eastAsia" w:hAnsi="宋体"/>
                <w:color w:val="auto"/>
                <w:sz w:val="24"/>
                <w:highlight w:val="none"/>
              </w:rPr>
              <w:t>采购合同由中标供应商与采购人双方签订。</w:t>
            </w:r>
          </w:p>
          <w:p w14:paraId="5057995B">
            <w:pPr>
              <w:pStyle w:val="8"/>
              <w:numPr>
                <w:ilvl w:val="0"/>
                <w:numId w:val="2"/>
              </w:numPr>
              <w:spacing w:line="480" w:lineRule="exact"/>
              <w:ind w:left="0" w:firstLine="0"/>
              <w:rPr>
                <w:rFonts w:hAnsi="宋体"/>
                <w:color w:val="auto"/>
                <w:sz w:val="24"/>
                <w:highlight w:val="none"/>
              </w:rPr>
            </w:pPr>
            <w:r>
              <w:rPr>
                <w:rFonts w:hAnsi="宋体"/>
                <w:color w:val="auto"/>
                <w:sz w:val="24"/>
                <w:highlight w:val="none"/>
              </w:rPr>
              <w:t>本项目如涉及商品包装、快递包装，应当满足</w:t>
            </w:r>
            <w:r>
              <w:rPr>
                <w:rFonts w:hint="eastAsia" w:hAnsi="宋体"/>
                <w:color w:val="auto"/>
                <w:sz w:val="24"/>
                <w:highlight w:val="none"/>
              </w:rPr>
              <w:t>商品包装政府采购需求标准、快递包装政府采购需求标准。</w:t>
            </w:r>
          </w:p>
          <w:p w14:paraId="06022D2D">
            <w:pPr>
              <w:pStyle w:val="8"/>
              <w:numPr>
                <w:ilvl w:val="0"/>
                <w:numId w:val="2"/>
              </w:numPr>
              <w:tabs>
                <w:tab w:val="left" w:pos="900"/>
                <w:tab w:val="left" w:pos="1080"/>
              </w:tabs>
              <w:spacing w:line="480" w:lineRule="exact"/>
              <w:ind w:left="0" w:firstLine="0"/>
              <w:rPr>
                <w:rFonts w:hAnsi="宋体"/>
                <w:color w:val="auto"/>
                <w:sz w:val="24"/>
                <w:highlight w:val="none"/>
              </w:rPr>
            </w:pPr>
            <w:r>
              <w:rPr>
                <w:rFonts w:hint="eastAsia" w:hAnsi="宋体"/>
                <w:color w:val="auto"/>
                <w:sz w:val="24"/>
                <w:highlight w:val="none"/>
              </w:rPr>
              <w:t>管理及监督：采购人协助中标供应商进行相关服务工作。采购人将派专人监督中标供应商相关服务工作标准，并有权不定期对中标供应商的相关服务工作进行满意度调查。</w:t>
            </w:r>
          </w:p>
          <w:p w14:paraId="36BD1CE7">
            <w:pPr>
              <w:pStyle w:val="8"/>
              <w:numPr>
                <w:ilvl w:val="0"/>
                <w:numId w:val="2"/>
              </w:numPr>
              <w:tabs>
                <w:tab w:val="left" w:pos="900"/>
                <w:tab w:val="left" w:pos="1080"/>
              </w:tabs>
              <w:spacing w:line="480" w:lineRule="exact"/>
              <w:ind w:left="0" w:firstLine="0"/>
              <w:rPr>
                <w:rFonts w:hAnsi="宋体"/>
                <w:color w:val="auto"/>
                <w:sz w:val="24"/>
                <w:szCs w:val="24"/>
                <w:highlight w:val="none"/>
              </w:rPr>
            </w:pPr>
            <w:r>
              <w:rPr>
                <w:rFonts w:hint="eastAsia" w:hAnsi="宋体"/>
                <w:color w:val="auto"/>
                <w:sz w:val="24"/>
                <w:highlight w:val="none"/>
              </w:rPr>
              <w:t>在中标后的整个作业期间，投标人若发生人身伤亡、财物或其它损失，无论何种原因所致，采购人和采购代理机构均不负责。</w:t>
            </w:r>
          </w:p>
        </w:tc>
      </w:tr>
      <w:tr w14:paraId="2652A6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14:paraId="5325965E">
            <w:pPr>
              <w:pStyle w:val="25"/>
              <w:adjustRightInd w:val="0"/>
              <w:spacing w:line="480" w:lineRule="exact"/>
              <w:ind w:firstLine="0" w:firstLineChars="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报价要求</w:t>
            </w:r>
          </w:p>
        </w:tc>
        <w:tc>
          <w:tcPr>
            <w:tcW w:w="7336" w:type="dxa"/>
          </w:tcPr>
          <w:p w14:paraId="498E0B44">
            <w:pPr>
              <w:pStyle w:val="8"/>
              <w:numPr>
                <w:ilvl w:val="-1"/>
                <w:numId w:val="0"/>
              </w:numPr>
              <w:spacing w:line="480" w:lineRule="exact"/>
              <w:ind w:left="0" w:firstLine="0"/>
              <w:rPr>
                <w:rFonts w:hAnsi="宋体"/>
                <w:color w:val="auto"/>
                <w:sz w:val="24"/>
                <w:highlight w:val="none"/>
              </w:rPr>
            </w:pPr>
            <w:r>
              <w:rPr>
                <w:rFonts w:hint="eastAsia" w:hAnsi="宋体"/>
                <w:b/>
                <w:color w:val="auto"/>
                <w:sz w:val="24"/>
                <w:highlight w:val="none"/>
                <w:lang w:val="en-US" w:eastAsia="zh-CN"/>
              </w:rPr>
              <w:t>1、</w:t>
            </w:r>
            <w:r>
              <w:rPr>
                <w:rFonts w:hint="eastAsia" w:hAnsi="宋体"/>
                <w:b/>
                <w:color w:val="auto"/>
                <w:sz w:val="24"/>
                <w:highlight w:val="none"/>
              </w:rPr>
              <w:t>投标报价应为人民币含税全包价，包括所有的费用</w:t>
            </w:r>
            <w:r>
              <w:rPr>
                <w:rFonts w:hint="eastAsia" w:hAnsi="宋体"/>
                <w:b/>
                <w:color w:val="auto"/>
                <w:sz w:val="24"/>
                <w:szCs w:val="24"/>
                <w:highlight w:val="none"/>
              </w:rPr>
              <w:t>。本项目预算资金包含202</w:t>
            </w:r>
            <w:r>
              <w:rPr>
                <w:rFonts w:hint="eastAsia" w:hAnsi="宋体"/>
                <w:b/>
                <w:color w:val="auto"/>
                <w:sz w:val="24"/>
                <w:szCs w:val="24"/>
                <w:highlight w:val="none"/>
                <w:lang w:val="en-US" w:eastAsia="zh-CN"/>
              </w:rPr>
              <w:t>6</w:t>
            </w:r>
            <w:r>
              <w:rPr>
                <w:rFonts w:hint="eastAsia" w:hAnsi="宋体"/>
                <w:b/>
                <w:color w:val="auto"/>
                <w:sz w:val="24"/>
                <w:szCs w:val="24"/>
                <w:highlight w:val="none"/>
              </w:rPr>
              <w:t>年3月29日至本项目合同签订前期间已产生的服务费用，已产生的服务费用由本项目中标供应商负责支付；如未产生费用则忽略。</w:t>
            </w:r>
          </w:p>
          <w:p w14:paraId="645ECC22">
            <w:pPr>
              <w:pStyle w:val="8"/>
              <w:numPr>
                <w:ilvl w:val="-1"/>
                <w:numId w:val="0"/>
              </w:numPr>
              <w:tabs>
                <w:tab w:val="left" w:pos="900"/>
                <w:tab w:val="left" w:pos="1080"/>
              </w:tabs>
              <w:spacing w:line="480" w:lineRule="exact"/>
              <w:ind w:left="0" w:firstLine="0"/>
              <w:rPr>
                <w:rFonts w:hint="eastAsia" w:hAnsi="宋体"/>
                <w:color w:val="auto"/>
                <w:sz w:val="24"/>
                <w:highlight w:val="none"/>
              </w:rPr>
            </w:pPr>
            <w:r>
              <w:rPr>
                <w:rFonts w:hint="eastAsia" w:hAnsi="宋体" w:cs="宋体"/>
                <w:b/>
                <w:color w:val="auto"/>
                <w:sz w:val="24"/>
                <w:szCs w:val="24"/>
                <w:highlight w:val="none"/>
              </w:rPr>
              <w:t>2、本项目的最高限价为人民币</w:t>
            </w:r>
            <w:r>
              <w:rPr>
                <w:rFonts w:hint="eastAsia" w:hAnsi="宋体" w:cs="宋体"/>
                <w:b/>
                <w:color w:val="auto"/>
                <w:sz w:val="24"/>
                <w:szCs w:val="24"/>
                <w:highlight w:val="none"/>
                <w:u w:val="single"/>
                <w:lang w:val="en-US" w:eastAsia="zh-CN"/>
              </w:rPr>
              <w:t>960</w:t>
            </w:r>
            <w:r>
              <w:rPr>
                <w:rFonts w:hint="eastAsia" w:hAnsi="宋体" w:cs="宋体"/>
                <w:b/>
                <w:color w:val="auto"/>
                <w:sz w:val="24"/>
                <w:szCs w:val="24"/>
                <w:highlight w:val="none"/>
                <w:u w:val="single"/>
              </w:rPr>
              <w:t>0000.00</w:t>
            </w:r>
            <w:r>
              <w:rPr>
                <w:rFonts w:hint="eastAsia" w:hAnsi="宋体" w:cs="宋体"/>
                <w:b/>
                <w:color w:val="auto"/>
                <w:sz w:val="24"/>
                <w:szCs w:val="24"/>
                <w:highlight w:val="none"/>
              </w:rPr>
              <w:t>元。投标人的投标报价不得超过最高限价，否则作无效投标处理。</w:t>
            </w:r>
          </w:p>
        </w:tc>
      </w:tr>
    </w:tbl>
    <w:p w14:paraId="4DF0DF84">
      <w:pPr>
        <w:pStyle w:val="25"/>
        <w:adjustRightInd w:val="0"/>
        <w:spacing w:line="480" w:lineRule="exact"/>
        <w:ind w:firstLine="482"/>
        <w:jc w:val="left"/>
        <w:rPr>
          <w:rFonts w:asciiTheme="minorEastAsia" w:hAnsiTheme="minorEastAsia" w:eastAsiaTheme="minorEastAsia"/>
          <w:b/>
          <w:color w:val="auto"/>
          <w:sz w:val="24"/>
          <w:highlight w:val="none"/>
        </w:rPr>
      </w:pPr>
    </w:p>
    <w:p w14:paraId="572008B7">
      <w:pPr>
        <w:pStyle w:val="25"/>
        <w:adjustRightInd w:val="0"/>
        <w:spacing w:line="480" w:lineRule="exact"/>
        <w:ind w:firstLine="482"/>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技术标准与要求</w:t>
      </w:r>
    </w:p>
    <w:tbl>
      <w:tblPr>
        <w:tblStyle w:val="16"/>
        <w:tblW w:w="936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7"/>
        <w:gridCol w:w="1276"/>
        <w:gridCol w:w="1417"/>
        <w:gridCol w:w="709"/>
        <w:gridCol w:w="709"/>
        <w:gridCol w:w="1275"/>
        <w:gridCol w:w="1276"/>
        <w:gridCol w:w="1221"/>
        <w:gridCol w:w="925"/>
      </w:tblGrid>
      <w:tr w14:paraId="21969E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3" w:hRule="atLeast"/>
          <w:jc w:val="center"/>
        </w:trPr>
        <w:tc>
          <w:tcPr>
            <w:tcW w:w="557" w:type="dxa"/>
            <w:vAlign w:val="center"/>
          </w:tcPr>
          <w:p w14:paraId="63F60F19">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276" w:type="dxa"/>
            <w:vAlign w:val="center"/>
          </w:tcPr>
          <w:p w14:paraId="42A5D69C">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品目名称</w:t>
            </w:r>
          </w:p>
        </w:tc>
        <w:tc>
          <w:tcPr>
            <w:tcW w:w="1417" w:type="dxa"/>
            <w:vAlign w:val="center"/>
          </w:tcPr>
          <w:p w14:paraId="5A3C4DFC">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标的名称</w:t>
            </w:r>
          </w:p>
        </w:tc>
        <w:tc>
          <w:tcPr>
            <w:tcW w:w="709" w:type="dxa"/>
            <w:vAlign w:val="center"/>
          </w:tcPr>
          <w:p w14:paraId="2D0AAFFB">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709" w:type="dxa"/>
            <w:vAlign w:val="center"/>
          </w:tcPr>
          <w:p w14:paraId="71DE12E3">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1275" w:type="dxa"/>
            <w:vAlign w:val="center"/>
          </w:tcPr>
          <w:p w14:paraId="33BC8EDD">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分项预算单价（元）</w:t>
            </w:r>
          </w:p>
        </w:tc>
        <w:tc>
          <w:tcPr>
            <w:tcW w:w="1276" w:type="dxa"/>
            <w:vAlign w:val="center"/>
          </w:tcPr>
          <w:p w14:paraId="5B9780A9">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分项预算总价（元）</w:t>
            </w:r>
          </w:p>
        </w:tc>
        <w:tc>
          <w:tcPr>
            <w:tcW w:w="1221" w:type="dxa"/>
            <w:vAlign w:val="center"/>
          </w:tcPr>
          <w:p w14:paraId="596C8FB9">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所属行业</w:t>
            </w:r>
          </w:p>
        </w:tc>
        <w:tc>
          <w:tcPr>
            <w:tcW w:w="925" w:type="dxa"/>
            <w:vAlign w:val="center"/>
          </w:tcPr>
          <w:p w14:paraId="56C2DD99">
            <w:pPr>
              <w:pStyle w:val="25"/>
              <w:adjustRightInd w:val="0"/>
              <w:spacing w:line="480" w:lineRule="exact"/>
              <w:ind w:firstLine="0" w:firstLineChars="0"/>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技术要求</w:t>
            </w:r>
          </w:p>
        </w:tc>
      </w:tr>
      <w:tr w14:paraId="3114C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jc w:val="center"/>
        </w:trPr>
        <w:tc>
          <w:tcPr>
            <w:tcW w:w="557" w:type="dxa"/>
            <w:vAlign w:val="center"/>
          </w:tcPr>
          <w:p w14:paraId="154AFEA9">
            <w:pPr>
              <w:pStyle w:val="25"/>
              <w:adjustRightInd w:val="0"/>
              <w:spacing w:line="480" w:lineRule="exact"/>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76" w:type="dxa"/>
            <w:vAlign w:val="center"/>
          </w:tcPr>
          <w:p w14:paraId="75BF58BB">
            <w:pPr>
              <w:adjustRightInd/>
              <w:spacing w:line="480" w:lineRule="exact"/>
              <w:jc w:val="center"/>
              <w:textAlignment w:val="auto"/>
              <w:rPr>
                <w:rFonts w:ascii="宋体" w:hAnsi="宋体" w:cs="宋体"/>
                <w:b/>
                <w:color w:val="auto"/>
                <w:kern w:val="2"/>
                <w:sz w:val="24"/>
                <w:szCs w:val="24"/>
                <w:highlight w:val="none"/>
              </w:rPr>
            </w:pPr>
            <w:r>
              <w:rPr>
                <w:rFonts w:hint="eastAsia" w:ascii="宋体" w:hAnsi="宋体" w:cs="宋体"/>
                <w:color w:val="auto"/>
                <w:kern w:val="2"/>
                <w:sz w:val="24"/>
                <w:szCs w:val="24"/>
                <w:highlight w:val="none"/>
              </w:rPr>
              <w:t>其他医疗卫生服务</w:t>
            </w:r>
          </w:p>
        </w:tc>
        <w:tc>
          <w:tcPr>
            <w:tcW w:w="1417" w:type="dxa"/>
            <w:vAlign w:val="center"/>
          </w:tcPr>
          <w:p w14:paraId="76247EDE">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eastAsia="zh-CN"/>
              </w:rPr>
              <w:t>2026至2028年</w:t>
            </w:r>
            <w:r>
              <w:rPr>
                <w:rFonts w:hint="eastAsia" w:ascii="宋体" w:hAnsi="宋体" w:cs="宋体"/>
                <w:color w:val="auto"/>
                <w:kern w:val="2"/>
                <w:sz w:val="24"/>
                <w:szCs w:val="24"/>
                <w:highlight w:val="none"/>
              </w:rPr>
              <w:t>江门市蓬江区群福门诊部医疗服务</w:t>
            </w:r>
          </w:p>
        </w:tc>
        <w:tc>
          <w:tcPr>
            <w:tcW w:w="709" w:type="dxa"/>
            <w:vAlign w:val="center"/>
          </w:tcPr>
          <w:p w14:paraId="5F4EECD6">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项</w:t>
            </w:r>
          </w:p>
        </w:tc>
        <w:tc>
          <w:tcPr>
            <w:tcW w:w="709" w:type="dxa"/>
            <w:vAlign w:val="center"/>
          </w:tcPr>
          <w:p w14:paraId="7DF5CECE">
            <w:pPr>
              <w:adjustRightInd/>
              <w:spacing w:line="480" w:lineRule="exact"/>
              <w:jc w:val="center"/>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rPr>
              <w:t>1</w:t>
            </w:r>
          </w:p>
        </w:tc>
        <w:tc>
          <w:tcPr>
            <w:tcW w:w="1275" w:type="dxa"/>
            <w:vAlign w:val="center"/>
          </w:tcPr>
          <w:p w14:paraId="006766C7">
            <w:pPr>
              <w:adjustRightInd/>
              <w:spacing w:line="480" w:lineRule="exact"/>
              <w:jc w:val="center"/>
              <w:textAlignment w:val="auto"/>
              <w:rPr>
                <w:rFonts w:hint="eastAsia" w:ascii="宋体" w:hAnsi="宋体" w:cs="宋体" w:eastAsiaTheme="minorEastAsia"/>
                <w:color w:val="auto"/>
                <w:kern w:val="2"/>
                <w:sz w:val="24"/>
                <w:szCs w:val="24"/>
                <w:highlight w:val="none"/>
                <w:lang w:eastAsia="zh-CN"/>
              </w:rPr>
            </w:pPr>
            <w:r>
              <w:rPr>
                <w:rFonts w:hint="eastAsia" w:asciiTheme="minorEastAsia" w:hAnsiTheme="minorEastAsia" w:eastAsiaTheme="minorEastAsia"/>
                <w:color w:val="auto"/>
                <w:sz w:val="24"/>
                <w:szCs w:val="24"/>
                <w:highlight w:val="none"/>
                <w:lang w:eastAsia="zh-CN"/>
              </w:rPr>
              <w:t>9600000.00</w:t>
            </w:r>
          </w:p>
        </w:tc>
        <w:tc>
          <w:tcPr>
            <w:tcW w:w="1276" w:type="dxa"/>
            <w:vAlign w:val="center"/>
          </w:tcPr>
          <w:p w14:paraId="1A4F9FE2">
            <w:pPr>
              <w:adjustRightInd/>
              <w:spacing w:line="480" w:lineRule="exact"/>
              <w:jc w:val="center"/>
              <w:textAlignment w:val="auto"/>
              <w:rPr>
                <w:rFonts w:hint="eastAsia" w:ascii="宋体" w:hAnsi="宋体" w:cs="宋体" w:eastAsiaTheme="minorEastAsia"/>
                <w:color w:val="auto"/>
                <w:kern w:val="2"/>
                <w:sz w:val="24"/>
                <w:szCs w:val="24"/>
                <w:highlight w:val="none"/>
                <w:lang w:eastAsia="zh-CN"/>
              </w:rPr>
            </w:pPr>
            <w:r>
              <w:rPr>
                <w:rFonts w:hint="eastAsia" w:asciiTheme="minorEastAsia" w:hAnsiTheme="minorEastAsia" w:eastAsiaTheme="minorEastAsia"/>
                <w:color w:val="auto"/>
                <w:sz w:val="24"/>
                <w:szCs w:val="24"/>
                <w:highlight w:val="none"/>
                <w:lang w:eastAsia="zh-CN"/>
              </w:rPr>
              <w:t>9600000.00</w:t>
            </w:r>
          </w:p>
        </w:tc>
        <w:tc>
          <w:tcPr>
            <w:tcW w:w="1221" w:type="dxa"/>
            <w:vAlign w:val="center"/>
          </w:tcPr>
          <w:p w14:paraId="60944413">
            <w:pPr>
              <w:pStyle w:val="25"/>
              <w:adjustRightInd w:val="0"/>
              <w:spacing w:line="480" w:lineRule="exact"/>
              <w:ind w:firstLine="0" w:firstLineChars="0"/>
              <w:jc w:val="center"/>
              <w:rPr>
                <w:rFonts w:ascii="宋体" w:hAnsi="宋体" w:cs="宋体"/>
                <w:color w:val="auto"/>
                <w:sz w:val="24"/>
                <w:highlight w:val="none"/>
              </w:rPr>
            </w:pPr>
            <w:r>
              <w:rPr>
                <w:rFonts w:hint="eastAsia" w:asciiTheme="minorEastAsia" w:hAnsiTheme="minorEastAsia" w:eastAsiaTheme="minorEastAsia"/>
                <w:color w:val="auto"/>
                <w:sz w:val="24"/>
                <w:highlight w:val="none"/>
              </w:rPr>
              <w:t>其他未列明行业</w:t>
            </w:r>
          </w:p>
        </w:tc>
        <w:tc>
          <w:tcPr>
            <w:tcW w:w="925" w:type="dxa"/>
            <w:vAlign w:val="center"/>
          </w:tcPr>
          <w:p w14:paraId="2227BADE">
            <w:pPr>
              <w:pStyle w:val="25"/>
              <w:adjustRightInd w:val="0"/>
              <w:spacing w:line="480" w:lineRule="exact"/>
              <w:ind w:firstLine="0" w:firstLine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详见附表一</w:t>
            </w:r>
          </w:p>
        </w:tc>
      </w:tr>
    </w:tbl>
    <w:p w14:paraId="38950AE4">
      <w:pPr>
        <w:pStyle w:val="25"/>
        <w:adjustRightInd w:val="0"/>
        <w:spacing w:line="480" w:lineRule="exact"/>
        <w:ind w:firstLine="482"/>
        <w:jc w:val="left"/>
        <w:rPr>
          <w:rFonts w:hint="eastAsia" w:asciiTheme="minorEastAsia" w:hAnsiTheme="minorEastAsia" w:eastAsiaTheme="minorEastAsia"/>
          <w:b/>
          <w:color w:val="auto"/>
          <w:sz w:val="24"/>
          <w:highlight w:val="none"/>
        </w:rPr>
      </w:pPr>
    </w:p>
    <w:p w14:paraId="62269AA8">
      <w:pPr>
        <w:pStyle w:val="25"/>
        <w:adjustRightInd w:val="0"/>
        <w:spacing w:line="480" w:lineRule="exact"/>
        <w:ind w:firstLine="482"/>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附表一：</w:t>
      </w:r>
      <w:r>
        <w:rPr>
          <w:rFonts w:hint="eastAsia" w:asciiTheme="minorEastAsia" w:hAnsiTheme="minorEastAsia" w:eastAsiaTheme="minorEastAsia"/>
          <w:b/>
          <w:color w:val="auto"/>
          <w:sz w:val="24"/>
          <w:highlight w:val="none"/>
          <w:lang w:eastAsia="zh-CN"/>
        </w:rPr>
        <w:t>2026至2028年</w:t>
      </w:r>
      <w:r>
        <w:rPr>
          <w:rFonts w:hint="eastAsia" w:asciiTheme="minorEastAsia" w:hAnsiTheme="minorEastAsia" w:eastAsiaTheme="minorEastAsia"/>
          <w:b/>
          <w:color w:val="auto"/>
          <w:sz w:val="24"/>
          <w:highlight w:val="none"/>
        </w:rPr>
        <w:t>江门市蓬江区群福门诊部医疗服务</w:t>
      </w:r>
    </w:p>
    <w:p w14:paraId="2B0EA9EA">
      <w:pPr>
        <w:spacing w:line="4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具体详见第二章 采购需求中“一、项目概况”、“二、</w:t>
      </w:r>
      <w:r>
        <w:rPr>
          <w:rFonts w:hint="eastAsia" w:ascii="宋体" w:hAnsi="宋体" w:eastAsia="宋体" w:cs="宋体"/>
          <w:b w:val="0"/>
          <w:bCs/>
          <w:color w:val="auto"/>
          <w:sz w:val="24"/>
          <w:szCs w:val="20"/>
          <w:highlight w:val="none"/>
          <w:shd w:val="clear" w:color="auto" w:fill="auto"/>
        </w:rPr>
        <w:t>目标任务</w:t>
      </w:r>
      <w:r>
        <w:rPr>
          <w:rFonts w:hint="eastAsia" w:ascii="宋体" w:hAnsi="宋体" w:cs="宋体"/>
          <w:bCs/>
          <w:color w:val="auto"/>
          <w:sz w:val="24"/>
          <w:highlight w:val="none"/>
        </w:rPr>
        <w:t>”、“三、</w:t>
      </w:r>
      <w:r>
        <w:rPr>
          <w:rFonts w:hint="eastAsia" w:ascii="宋体" w:hAnsi="宋体" w:eastAsia="宋体" w:cs="宋体"/>
          <w:b w:val="0"/>
          <w:bCs/>
          <w:color w:val="auto"/>
          <w:sz w:val="24"/>
          <w:szCs w:val="20"/>
          <w:highlight w:val="none"/>
          <w:shd w:val="clear" w:color="auto" w:fill="auto"/>
        </w:rPr>
        <w:t>医疗服务对象、内容及需求</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eastAsia="宋体" w:cs="宋体"/>
          <w:b w:val="0"/>
          <w:bCs/>
          <w:color w:val="auto"/>
          <w:sz w:val="24"/>
          <w:szCs w:val="20"/>
          <w:highlight w:val="none"/>
          <w:shd w:val="clear" w:color="auto" w:fill="auto"/>
          <w:lang w:eastAsia="zh-CN"/>
        </w:rPr>
        <w:t>四、</w:t>
      </w:r>
      <w:r>
        <w:rPr>
          <w:rFonts w:hint="eastAsia" w:ascii="宋体" w:hAnsi="宋体" w:eastAsia="宋体" w:cs="宋体"/>
          <w:b w:val="0"/>
          <w:bCs/>
          <w:color w:val="auto"/>
          <w:sz w:val="24"/>
          <w:szCs w:val="20"/>
          <w:highlight w:val="none"/>
          <w:shd w:val="clear" w:color="auto" w:fill="auto"/>
        </w:rPr>
        <w:t>驻所医疗服务人员配置及24小时在岗服务要求</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五</w:t>
      </w:r>
      <w:r>
        <w:rPr>
          <w:rFonts w:hint="eastAsia" w:ascii="宋体" w:hAnsi="宋体" w:cs="宋体"/>
          <w:bCs/>
          <w:color w:val="auto"/>
          <w:sz w:val="24"/>
          <w:highlight w:val="none"/>
        </w:rPr>
        <w:t>、其他相关工作要求”的内容。</w:t>
      </w:r>
    </w:p>
    <w:p w14:paraId="6E1E20AA">
      <w:pPr>
        <w:adjustRightInd/>
        <w:spacing w:line="480" w:lineRule="exact"/>
        <w:ind w:firstLine="482" w:firstLineChars="200"/>
        <w:textAlignment w:val="auto"/>
        <w:rPr>
          <w:rFonts w:ascii="宋体" w:hAnsi="宋体" w:cs="宋体"/>
          <w:b/>
          <w:color w:val="auto"/>
          <w:kern w:val="2"/>
          <w:sz w:val="24"/>
          <w:szCs w:val="24"/>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756"/>
      </w:tblGrid>
      <w:tr w14:paraId="54F1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2C31BF5">
            <w:pPr>
              <w:pStyle w:val="25"/>
              <w:adjustRightInd w:val="0"/>
              <w:spacing w:line="480" w:lineRule="exact"/>
              <w:ind w:firstLine="0" w:firstLineChars="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说明</w:t>
            </w:r>
          </w:p>
        </w:tc>
        <w:tc>
          <w:tcPr>
            <w:tcW w:w="8488" w:type="dxa"/>
            <w:vAlign w:val="center"/>
          </w:tcPr>
          <w:p w14:paraId="4003D848">
            <w:pPr>
              <w:pStyle w:val="25"/>
              <w:spacing w:line="480" w:lineRule="exact"/>
              <w:ind w:firstLine="0" w:firstLineChars="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打“★”号条款为实质性条款，若有任何一条负偏离或不满足则导致投标（响应）无效。打“▲”号条款为重要技术参数（如有），若有部分“▲”条款未响应或不满足，将根据评审要求影响其得分，但不作为无效投标（响应）条款。</w:t>
            </w:r>
          </w:p>
        </w:tc>
      </w:tr>
    </w:tbl>
    <w:p w14:paraId="59D06174">
      <w:pPr>
        <w:spacing w:line="480" w:lineRule="exact"/>
        <w:ind w:firstLine="482" w:firstLineChars="200"/>
        <w:jc w:val="center"/>
        <w:rPr>
          <w:rFonts w:asciiTheme="minorEastAsia" w:hAnsiTheme="minorEastAsia" w:eastAsiaTheme="minorEastAsia"/>
          <w:b/>
          <w:bCs/>
          <w:color w:val="auto"/>
          <w:sz w:val="24"/>
          <w:szCs w:val="24"/>
          <w:highlight w:val="none"/>
        </w:rPr>
      </w:pPr>
    </w:p>
    <w:p w14:paraId="4D0751AC">
      <w:pPr>
        <w:spacing w:line="480" w:lineRule="exact"/>
        <w:ind w:firstLine="482" w:firstLineChars="200"/>
        <w:jc w:val="center"/>
        <w:rPr>
          <w:rFonts w:asciiTheme="minorEastAsia" w:hAnsiTheme="minorEastAsia" w:eastAsiaTheme="minorEastAsia"/>
          <w:b/>
          <w:bCs/>
          <w:color w:val="auto"/>
          <w:sz w:val="24"/>
          <w:szCs w:val="24"/>
          <w:highlight w:val="none"/>
        </w:rPr>
      </w:pPr>
    </w:p>
    <w:p w14:paraId="52FF72DB">
      <w:pPr>
        <w:pStyle w:val="8"/>
        <w:tabs>
          <w:tab w:val="left" w:pos="945"/>
          <w:tab w:val="left" w:pos="1050"/>
        </w:tabs>
        <w:spacing w:line="480" w:lineRule="exact"/>
        <w:ind w:firstLine="482" w:firstLineChars="200"/>
        <w:rPr>
          <w:rFonts w:hint="default" w:hAnsi="宋体" w:cs="宋体"/>
          <w:b/>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A5634"/>
    <w:multiLevelType w:val="multilevel"/>
    <w:tmpl w:val="04DA5634"/>
    <w:lvl w:ilvl="0" w:tentative="0">
      <w:start w:val="1"/>
      <w:numFmt w:val="decimal"/>
      <w:suff w:val="space"/>
      <w:lvlText w:val="%1、"/>
      <w:lvlJc w:val="left"/>
      <w:pPr>
        <w:ind w:left="900" w:hanging="360"/>
      </w:pPr>
      <w:rPr>
        <w:rFonts w:hint="eastAsia"/>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4"/>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556E"/>
    <w:rsid w:val="0007445E"/>
    <w:rsid w:val="000833C0"/>
    <w:rsid w:val="00087DAF"/>
    <w:rsid w:val="000A6EEB"/>
    <w:rsid w:val="000D7E38"/>
    <w:rsid w:val="0010468B"/>
    <w:rsid w:val="00105C6B"/>
    <w:rsid w:val="00142214"/>
    <w:rsid w:val="001554C6"/>
    <w:rsid w:val="00161404"/>
    <w:rsid w:val="00172124"/>
    <w:rsid w:val="001A4AAA"/>
    <w:rsid w:val="001C52C5"/>
    <w:rsid w:val="001E20D9"/>
    <w:rsid w:val="002413F5"/>
    <w:rsid w:val="00276B55"/>
    <w:rsid w:val="00280A50"/>
    <w:rsid w:val="00293E3A"/>
    <w:rsid w:val="002B0296"/>
    <w:rsid w:val="002B7A67"/>
    <w:rsid w:val="002C424F"/>
    <w:rsid w:val="002D4620"/>
    <w:rsid w:val="002F277D"/>
    <w:rsid w:val="003012D7"/>
    <w:rsid w:val="003564DA"/>
    <w:rsid w:val="00360287"/>
    <w:rsid w:val="003B739E"/>
    <w:rsid w:val="003C27F1"/>
    <w:rsid w:val="00455AB0"/>
    <w:rsid w:val="00543BEE"/>
    <w:rsid w:val="0056281B"/>
    <w:rsid w:val="00633FF2"/>
    <w:rsid w:val="006A1E49"/>
    <w:rsid w:val="006F4982"/>
    <w:rsid w:val="00747F3C"/>
    <w:rsid w:val="00752147"/>
    <w:rsid w:val="00777DB0"/>
    <w:rsid w:val="0078047F"/>
    <w:rsid w:val="007A66FA"/>
    <w:rsid w:val="007B1F40"/>
    <w:rsid w:val="00813127"/>
    <w:rsid w:val="00833846"/>
    <w:rsid w:val="00840195"/>
    <w:rsid w:val="008544E4"/>
    <w:rsid w:val="0086226A"/>
    <w:rsid w:val="008D7672"/>
    <w:rsid w:val="00903F82"/>
    <w:rsid w:val="00925F3E"/>
    <w:rsid w:val="00934D40"/>
    <w:rsid w:val="00965EDF"/>
    <w:rsid w:val="00986F73"/>
    <w:rsid w:val="00A10D64"/>
    <w:rsid w:val="00A17BCA"/>
    <w:rsid w:val="00AB436E"/>
    <w:rsid w:val="00AC1A18"/>
    <w:rsid w:val="00AE25CC"/>
    <w:rsid w:val="00AE466B"/>
    <w:rsid w:val="00AF5386"/>
    <w:rsid w:val="00AF6677"/>
    <w:rsid w:val="00B3221C"/>
    <w:rsid w:val="00B37B80"/>
    <w:rsid w:val="00B44D84"/>
    <w:rsid w:val="00BC168D"/>
    <w:rsid w:val="00BF630F"/>
    <w:rsid w:val="00C153E0"/>
    <w:rsid w:val="00C32481"/>
    <w:rsid w:val="00C3789B"/>
    <w:rsid w:val="00CC11D1"/>
    <w:rsid w:val="00CC1BA6"/>
    <w:rsid w:val="00CC75F0"/>
    <w:rsid w:val="00D01EC7"/>
    <w:rsid w:val="00D52C71"/>
    <w:rsid w:val="00D777DB"/>
    <w:rsid w:val="00DA56E4"/>
    <w:rsid w:val="00DC02C8"/>
    <w:rsid w:val="00DC0F27"/>
    <w:rsid w:val="00DE31B2"/>
    <w:rsid w:val="00DF29B4"/>
    <w:rsid w:val="00DF7F2E"/>
    <w:rsid w:val="00E0573A"/>
    <w:rsid w:val="00E455CC"/>
    <w:rsid w:val="00E7115D"/>
    <w:rsid w:val="00E8110C"/>
    <w:rsid w:val="00EE138A"/>
    <w:rsid w:val="00EE28FA"/>
    <w:rsid w:val="00EE6EFC"/>
    <w:rsid w:val="00F9782A"/>
    <w:rsid w:val="00FB17A6"/>
    <w:rsid w:val="00FE0DF7"/>
    <w:rsid w:val="00FE4958"/>
    <w:rsid w:val="00FF6F13"/>
    <w:rsid w:val="043C23E0"/>
    <w:rsid w:val="044B127D"/>
    <w:rsid w:val="10140E29"/>
    <w:rsid w:val="11387591"/>
    <w:rsid w:val="140C44FD"/>
    <w:rsid w:val="174D31CB"/>
    <w:rsid w:val="219D13C6"/>
    <w:rsid w:val="25FD5FAE"/>
    <w:rsid w:val="28B04CD5"/>
    <w:rsid w:val="30313232"/>
    <w:rsid w:val="31F5323A"/>
    <w:rsid w:val="33A72B95"/>
    <w:rsid w:val="364D41F6"/>
    <w:rsid w:val="45DD6027"/>
    <w:rsid w:val="4D9A51DD"/>
    <w:rsid w:val="4FE76A45"/>
    <w:rsid w:val="50E5049F"/>
    <w:rsid w:val="52F84916"/>
    <w:rsid w:val="53904C86"/>
    <w:rsid w:val="54E44C9D"/>
    <w:rsid w:val="55147EDE"/>
    <w:rsid w:val="56460F05"/>
    <w:rsid w:val="56856555"/>
    <w:rsid w:val="58F91E91"/>
    <w:rsid w:val="59177212"/>
    <w:rsid w:val="60D84E80"/>
    <w:rsid w:val="68585390"/>
    <w:rsid w:val="68C83A2C"/>
    <w:rsid w:val="69532406"/>
    <w:rsid w:val="6F2560F0"/>
    <w:rsid w:val="77C6382D"/>
    <w:rsid w:val="7C1168CC"/>
    <w:rsid w:val="7C947033"/>
    <w:rsid w:val="7E01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link w:val="19"/>
    <w:qFormat/>
    <w:uiPriority w:val="99"/>
    <w:pPr>
      <w:keepNext/>
      <w:keepLines/>
      <w:spacing w:before="280" w:after="290" w:line="376" w:lineRule="auto"/>
      <w:outlineLvl w:val="3"/>
    </w:pPr>
    <w:rPr>
      <w:rFonts w:ascii="Arial" w:hAnsi="Arial" w:eastAsia="黑体" w:cs="Arial"/>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4"/>
    <w:qFormat/>
    <w:uiPriority w:val="0"/>
    <w:pPr>
      <w:ind w:firstLine="420" w:firstLineChars="200"/>
    </w:pPr>
    <w:rPr>
      <w:szCs w:val="20"/>
    </w:rPr>
  </w:style>
  <w:style w:type="paragraph" w:styleId="4">
    <w:name w:val="annotation text"/>
    <w:basedOn w:val="1"/>
    <w:semiHidden/>
    <w:unhideWhenUsed/>
    <w:qFormat/>
    <w:uiPriority w:val="99"/>
    <w:pPr>
      <w:jc w:val="left"/>
    </w:pPr>
  </w:style>
  <w:style w:type="paragraph" w:styleId="5">
    <w:name w:val="Body Text"/>
    <w:basedOn w:val="1"/>
    <w:next w:val="1"/>
    <w:link w:val="20"/>
    <w:qFormat/>
    <w:uiPriority w:val="99"/>
    <w:pPr>
      <w:spacing w:after="120"/>
    </w:pPr>
  </w:style>
  <w:style w:type="paragraph" w:styleId="6">
    <w:name w:val="Body Text Indent"/>
    <w:basedOn w:val="1"/>
    <w:next w:val="7"/>
    <w:link w:val="26"/>
    <w:qFormat/>
    <w:uiPriority w:val="99"/>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Plain Text"/>
    <w:basedOn w:val="1"/>
    <w:link w:val="22"/>
    <w:qFormat/>
    <w:uiPriority w:val="99"/>
    <w:rPr>
      <w:rFonts w:ascii="宋体" w:hAnsi="Courier New" w:cs="宋体"/>
    </w:rPr>
  </w:style>
  <w:style w:type="paragraph" w:styleId="9">
    <w:name w:val="Date"/>
    <w:basedOn w:val="1"/>
    <w:next w:val="1"/>
    <w:link w:val="21"/>
    <w:qFormat/>
    <w:uiPriority w:val="0"/>
    <w:pPr>
      <w:ind w:left="100" w:leftChars="2500"/>
    </w:pPr>
  </w:style>
  <w:style w:type="paragraph" w:styleId="10">
    <w:name w:val="Body Text Indent 2"/>
    <w:basedOn w:val="1"/>
    <w:link w:val="31"/>
    <w:semiHidden/>
    <w:unhideWhenUsed/>
    <w:qFormat/>
    <w:uiPriority w:val="99"/>
    <w:pPr>
      <w:spacing w:after="120" w:line="480" w:lineRule="auto"/>
      <w:ind w:left="420" w:leftChars="200"/>
    </w:p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spacing w:before="100" w:beforeAutospacing="1" w:after="100" w:afterAutospacing="1"/>
      <w:jc w:val="left"/>
    </w:pPr>
    <w:rPr>
      <w:rFonts w:ascii="Calibri" w:hAnsi="Calibri"/>
      <w:kern w:val="0"/>
      <w:sz w:val="24"/>
      <w:szCs w:val="24"/>
    </w:rPr>
  </w:style>
  <w:style w:type="paragraph" w:styleId="14">
    <w:name w:val="Body Text First Indent 2"/>
    <w:basedOn w:val="6"/>
    <w:qFormat/>
    <w:uiPriority w:val="0"/>
    <w:pPr>
      <w:spacing w:after="0"/>
      <w:ind w:firstLine="42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semiHidden/>
    <w:qFormat/>
    <w:uiPriority w:val="0"/>
  </w:style>
  <w:style w:type="character" w:customStyle="1" w:styleId="19">
    <w:name w:val="标题 4 Char"/>
    <w:basedOn w:val="17"/>
    <w:link w:val="2"/>
    <w:qFormat/>
    <w:uiPriority w:val="9"/>
    <w:rPr>
      <w:rFonts w:ascii="Arial" w:hAnsi="Arial" w:eastAsia="黑体" w:cs="Arial"/>
      <w:b/>
      <w:bCs/>
      <w:sz w:val="28"/>
      <w:szCs w:val="28"/>
    </w:rPr>
  </w:style>
  <w:style w:type="character" w:customStyle="1" w:styleId="20">
    <w:name w:val="正文文本 Char"/>
    <w:basedOn w:val="17"/>
    <w:link w:val="5"/>
    <w:qFormat/>
    <w:uiPriority w:val="99"/>
    <w:rPr>
      <w:rFonts w:ascii="Times New Roman" w:hAnsi="Times New Roman" w:eastAsia="宋体" w:cs="Times New Roman"/>
      <w:szCs w:val="21"/>
    </w:rPr>
  </w:style>
  <w:style w:type="character" w:customStyle="1" w:styleId="21">
    <w:name w:val="日期 Char"/>
    <w:basedOn w:val="17"/>
    <w:link w:val="9"/>
    <w:qFormat/>
    <w:uiPriority w:val="0"/>
    <w:rPr>
      <w:rFonts w:ascii="Times New Roman" w:hAnsi="Times New Roman" w:eastAsia="宋体" w:cs="Times New Roman"/>
      <w:szCs w:val="21"/>
    </w:rPr>
  </w:style>
  <w:style w:type="character" w:customStyle="1" w:styleId="22">
    <w:name w:val="纯文本 Char"/>
    <w:basedOn w:val="17"/>
    <w:link w:val="8"/>
    <w:qFormat/>
    <w:uiPriority w:val="99"/>
    <w:rPr>
      <w:rFonts w:ascii="宋体" w:hAnsi="Courier New" w:eastAsia="宋体" w:cs="宋体"/>
      <w:szCs w:val="21"/>
    </w:rPr>
  </w:style>
  <w:style w:type="paragraph" w:customStyle="1" w:styleId="23">
    <w:name w:val="样式1"/>
    <w:basedOn w:val="1"/>
    <w:qFormat/>
    <w:uiPriority w:val="99"/>
    <w:pPr>
      <w:widowControl/>
      <w:spacing w:line="360" w:lineRule="auto"/>
      <w:ind w:firstLine="480" w:firstLineChars="200"/>
    </w:pPr>
    <w:rPr>
      <w:rFonts w:ascii="宋体" w:hAnsi="宋体" w:cs="宋体"/>
      <w:kern w:val="24"/>
      <w:sz w:val="24"/>
      <w:szCs w:val="24"/>
    </w:rPr>
  </w:style>
  <w:style w:type="character" w:customStyle="1" w:styleId="24">
    <w:name w:val="正文缩进 Char"/>
    <w:link w:val="3"/>
    <w:qFormat/>
    <w:uiPriority w:val="0"/>
    <w:rPr>
      <w:rFonts w:ascii="Times New Roman" w:hAnsi="Times New Roman" w:eastAsia="宋体" w:cs="Times New Roman"/>
      <w:szCs w:val="20"/>
    </w:rPr>
  </w:style>
  <w:style w:type="paragraph" w:styleId="25">
    <w:name w:val="List Paragraph"/>
    <w:basedOn w:val="1"/>
    <w:link w:val="36"/>
    <w:qFormat/>
    <w:uiPriority w:val="34"/>
    <w:pPr>
      <w:ind w:firstLine="420" w:firstLineChars="200"/>
    </w:pPr>
  </w:style>
  <w:style w:type="character" w:customStyle="1" w:styleId="26">
    <w:name w:val="正文文本缩进 Char"/>
    <w:basedOn w:val="17"/>
    <w:link w:val="6"/>
    <w:qFormat/>
    <w:uiPriority w:val="99"/>
    <w:rPr>
      <w:rFonts w:ascii="Times New Roman" w:hAnsi="Times New Roman" w:eastAsia="宋体" w:cs="Times New Roman"/>
      <w:szCs w:val="21"/>
    </w:rPr>
  </w:style>
  <w:style w:type="character" w:customStyle="1" w:styleId="27">
    <w:name w:val="fontstyle01"/>
    <w:basedOn w:val="17"/>
    <w:qFormat/>
    <w:uiPriority w:val="0"/>
    <w:rPr>
      <w:rFonts w:hint="eastAsia" w:ascii="宋体" w:hAnsi="宋体" w:eastAsia="宋体"/>
      <w:color w:val="000000"/>
      <w:sz w:val="22"/>
      <w:szCs w:val="22"/>
    </w:rPr>
  </w:style>
  <w:style w:type="paragraph" w:customStyle="1" w:styleId="28">
    <w:name w:val="列出段落1"/>
    <w:basedOn w:val="1"/>
    <w:qFormat/>
    <w:uiPriority w:val="0"/>
    <w:pPr>
      <w:ind w:firstLine="420" w:firstLineChars="200"/>
    </w:pPr>
    <w:rPr>
      <w:szCs w:val="24"/>
    </w:rPr>
  </w:style>
  <w:style w:type="character" w:customStyle="1" w:styleId="29">
    <w:name w:val="页眉 Char"/>
    <w:basedOn w:val="17"/>
    <w:link w:val="12"/>
    <w:qFormat/>
    <w:uiPriority w:val="99"/>
    <w:rPr>
      <w:rFonts w:ascii="Times New Roman" w:hAnsi="Times New Roman" w:eastAsia="宋体" w:cs="Times New Roman"/>
      <w:sz w:val="18"/>
      <w:szCs w:val="18"/>
    </w:rPr>
  </w:style>
  <w:style w:type="character" w:customStyle="1" w:styleId="30">
    <w:name w:val="页脚 Char"/>
    <w:basedOn w:val="17"/>
    <w:link w:val="11"/>
    <w:qFormat/>
    <w:uiPriority w:val="99"/>
    <w:rPr>
      <w:rFonts w:ascii="Times New Roman" w:hAnsi="Times New Roman" w:eastAsia="宋体" w:cs="Times New Roman"/>
      <w:sz w:val="18"/>
      <w:szCs w:val="18"/>
    </w:rPr>
  </w:style>
  <w:style w:type="character" w:customStyle="1" w:styleId="31">
    <w:name w:val="正文文本缩进 2 Char"/>
    <w:basedOn w:val="17"/>
    <w:link w:val="10"/>
    <w:semiHidden/>
    <w:qFormat/>
    <w:uiPriority w:val="99"/>
    <w:rPr>
      <w:rFonts w:ascii="Times New Roman" w:hAnsi="Times New Roman" w:eastAsia="宋体" w:cs="Times New Roman"/>
      <w:szCs w:val="21"/>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3">
    <w:name w:val="一级条标题"/>
    <w:next w:val="1"/>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34">
    <w:name w:val="二级条标题"/>
    <w:basedOn w:val="33"/>
    <w:next w:val="1"/>
    <w:qFormat/>
    <w:uiPriority w:val="0"/>
    <w:pPr>
      <w:numPr>
        <w:ilvl w:val="2"/>
      </w:numPr>
      <w:ind w:left="1700"/>
      <w:outlineLvl w:val="3"/>
    </w:pPr>
  </w:style>
  <w:style w:type="paragraph" w:customStyle="1" w:styleId="35">
    <w:name w:val="二级无"/>
    <w:basedOn w:val="34"/>
    <w:qFormat/>
    <w:uiPriority w:val="0"/>
    <w:pPr>
      <w:spacing w:beforeLines="0" w:afterLines="0"/>
      <w:ind w:left="850"/>
    </w:pPr>
    <w:rPr>
      <w:rFonts w:ascii="宋体" w:eastAsia="宋体"/>
    </w:rPr>
  </w:style>
  <w:style w:type="character" w:customStyle="1" w:styleId="36">
    <w:name w:val="列出段落 Char"/>
    <w:link w:val="25"/>
    <w:qFormat/>
    <w:uiPriority w:val="34"/>
    <w:rPr>
      <w:rFonts w:ascii="Times New Roman" w:hAnsi="Times New Roman" w:eastAsia="宋体" w:cs="Times New Roman"/>
      <w:szCs w:val="21"/>
    </w:rPr>
  </w:style>
  <w:style w:type="paragraph" w:customStyle="1" w:styleId="37">
    <w:name w:val="null3"/>
    <w:qFormat/>
    <w:uiPriority w:val="0"/>
    <w:rPr>
      <w:rFonts w:hint="eastAsia" w:ascii="Calibri" w:hAnsi="Calibri" w:eastAsia="宋体" w:cs="Times New Roman"/>
      <w:lang w:val="en-US" w:eastAsia="zh-CN"/>
    </w:rPr>
  </w:style>
  <w:style w:type="paragraph" w:customStyle="1" w:styleId="38">
    <w:name w:val="Plain Text"/>
    <w:basedOn w:val="1"/>
    <w:qFormat/>
    <w:uiPriority w:val="0"/>
    <w:pPr>
      <w:adjustRightInd/>
      <w:spacing w:line="240" w:lineRule="auto"/>
      <w:textAlignment w:val="auto"/>
    </w:pPr>
    <w:rPr>
      <w:rFonts w:ascii="宋体" w:hAnsi="Courier New"/>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6105</Words>
  <Characters>6402</Characters>
  <Lines>38</Lines>
  <Paragraphs>10</Paragraphs>
  <TotalTime>0</TotalTime>
  <ScaleCrop>false</ScaleCrop>
  <LinksUpToDate>false</LinksUpToDate>
  <CharactersWithSpaces>6408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2019-05-09T01:57:00Z</dcterms:created>
  <dc:creator>sgd</dc:creator>
  <cp:lastModifiedBy>美好</cp:lastModifiedBy>
  <cp:lastPrinted>2025-07-23T10:13:00Z</cp:lastPrinted>
  <dcterms:modified xsi:type="dcterms:W3CDTF">2025-12-22T09:42:02Z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eyJoZGlkIjoiMTM5Y2EyMzU3OThkM2I4NmE1ZWI2ZTE2NjlkNmYxMjMiLCJ1c2VySWQiOiIxMDUyOTc0MzQyIn0=</vt:lpwstr>
  </property>
  <property fmtid="{D5CDD505-2E9C-101B-9397-08002B2CF9AE}" pid="3" name="KSOProductBuildVer">
    <vt:lpwstr>2052-12.1.0.24034</vt:lpwstr>
  </property>
  <property fmtid="{D5CDD505-2E9C-101B-9397-08002B2CF9AE}" pid="4" name="ICV">
    <vt:lpwstr>6E69BEFE6CE94739A50CE25CFF7B684E_12</vt:lpwstr>
  </property>
</Properties>
</file>