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65A">
      <w:pPr>
        <w:pStyle w:val="24"/>
        <w:spacing w:after="156" w:line="920" w:lineRule="exact"/>
        <w:jc w:val="center"/>
        <w:rPr>
          <w:rFonts w:hAnsi="宋体" w:cs="宋体"/>
          <w:color w:val="000000"/>
          <w:sz w:val="36"/>
          <w:szCs w:val="36"/>
          <w:highlight w:val="none"/>
          <w:u w:val="single"/>
        </w:rPr>
      </w:pPr>
    </w:p>
    <w:p w14:paraId="7A44133D">
      <w:pPr>
        <w:pStyle w:val="24"/>
        <w:spacing w:after="156" w:line="920" w:lineRule="exact"/>
        <w:jc w:val="center"/>
        <w:rPr>
          <w:rFonts w:hint="eastAsia" w:cs="方正小标宋_GBK" w:asciiTheme="minorEastAsia" w:hAnsiTheme="minorEastAsia" w:eastAsiaTheme="minorEastAsia"/>
          <w:b/>
          <w:spacing w:val="9"/>
          <w:sz w:val="56"/>
          <w:szCs w:val="43"/>
          <w:highlight w:val="none"/>
          <w:lang w:eastAsia="zh-CN"/>
        </w:rPr>
      </w:pPr>
      <w:r>
        <w:rPr>
          <w:rFonts w:hint="eastAsia" w:cs="方正小标宋_GBK" w:asciiTheme="minorEastAsia" w:hAnsiTheme="minorEastAsia" w:eastAsiaTheme="minorEastAsia"/>
          <w:b/>
          <w:spacing w:val="9"/>
          <w:sz w:val="56"/>
          <w:szCs w:val="43"/>
          <w:highlight w:val="none"/>
          <w:lang w:eastAsia="zh-CN"/>
        </w:rPr>
        <w:t>数字江门网络建设有限公司体育赛事安保设施服务项目安检设备租赁服务</w:t>
      </w:r>
    </w:p>
    <w:p w14:paraId="5114D4E5">
      <w:pPr>
        <w:pStyle w:val="24"/>
        <w:spacing w:after="156" w:line="920" w:lineRule="exact"/>
        <w:jc w:val="center"/>
        <w:rPr>
          <w:rFonts w:hAnsi="宋体" w:cs="宋体"/>
          <w:color w:val="000000"/>
          <w:sz w:val="44"/>
          <w:szCs w:val="44"/>
          <w:highlight w:val="none"/>
          <w:u w:val="single"/>
        </w:rPr>
      </w:pPr>
    </w:p>
    <w:p w14:paraId="447B4653">
      <w:pPr>
        <w:spacing w:after="120"/>
        <w:jc w:val="center"/>
        <w:rPr>
          <w:rFonts w:hint="eastAsia" w:ascii="宋体" w:hAnsi="宋体" w:eastAsia="宋体" w:cs="宋体"/>
          <w:spacing w:val="20"/>
          <w:sz w:val="32"/>
          <w:szCs w:val="32"/>
          <w:highlight w:val="none"/>
          <w:lang w:val="en-US" w:eastAsia="zh-CN"/>
        </w:rPr>
      </w:pPr>
      <w:r>
        <w:rPr>
          <w:rFonts w:hint="eastAsia" w:ascii="宋体" w:hAnsi="宋体" w:cs="宋体"/>
          <w:spacing w:val="20"/>
          <w:sz w:val="32"/>
          <w:szCs w:val="32"/>
          <w:highlight w:val="none"/>
        </w:rPr>
        <w:t>项目编号：SZJM-2025-1</w:t>
      </w:r>
      <w:r>
        <w:rPr>
          <w:rFonts w:hint="eastAsia" w:ascii="宋体" w:hAnsi="宋体" w:cs="宋体"/>
          <w:spacing w:val="20"/>
          <w:sz w:val="32"/>
          <w:szCs w:val="32"/>
          <w:highlight w:val="none"/>
          <w:lang w:val="en-US" w:eastAsia="zh-CN"/>
        </w:rPr>
        <w:t>2</w:t>
      </w:r>
      <w:r>
        <w:rPr>
          <w:rFonts w:hint="eastAsia" w:ascii="宋体" w:hAnsi="宋体" w:cs="宋体"/>
          <w:spacing w:val="20"/>
          <w:sz w:val="32"/>
          <w:szCs w:val="32"/>
          <w:highlight w:val="none"/>
        </w:rPr>
        <w:t>-00</w:t>
      </w:r>
      <w:r>
        <w:rPr>
          <w:rFonts w:hint="eastAsia" w:ascii="宋体" w:hAnsi="宋体" w:cs="宋体"/>
          <w:spacing w:val="20"/>
          <w:sz w:val="32"/>
          <w:szCs w:val="32"/>
          <w:highlight w:val="none"/>
          <w:lang w:val="en-US" w:eastAsia="zh-CN"/>
        </w:rPr>
        <w:t>1</w:t>
      </w:r>
    </w:p>
    <w:p w14:paraId="4CB4E2D8">
      <w:pPr>
        <w:spacing w:after="120" w:line="720" w:lineRule="exact"/>
        <w:jc w:val="center"/>
        <w:rPr>
          <w:rFonts w:ascii="宋体" w:hAnsi="宋体" w:cs="宋体"/>
          <w:color w:val="000000"/>
          <w:sz w:val="20"/>
          <w:highlight w:val="none"/>
        </w:rPr>
      </w:pPr>
    </w:p>
    <w:p w14:paraId="0EC3BEB6">
      <w:pPr>
        <w:spacing w:after="120" w:line="720" w:lineRule="exact"/>
        <w:jc w:val="center"/>
        <w:rPr>
          <w:rFonts w:ascii="宋体" w:hAnsi="宋体" w:cs="宋体"/>
          <w:color w:val="000000"/>
          <w:sz w:val="20"/>
          <w:highlight w:val="none"/>
        </w:rPr>
      </w:pPr>
    </w:p>
    <w:p w14:paraId="328B5373">
      <w:pPr>
        <w:spacing w:after="120" w:line="920" w:lineRule="exact"/>
        <w:jc w:val="center"/>
        <w:rPr>
          <w:rFonts w:ascii="宋体" w:hAnsi="宋体" w:cs="宋体"/>
          <w:b/>
          <w:bCs/>
          <w:spacing w:val="20"/>
          <w:sz w:val="50"/>
          <w:szCs w:val="50"/>
          <w:highlight w:val="none"/>
        </w:rPr>
      </w:pPr>
      <w:r>
        <w:rPr>
          <w:rFonts w:hint="eastAsia" w:ascii="宋体" w:hAnsi="宋体" w:cs="宋体"/>
          <w:b/>
          <w:bCs/>
          <w:spacing w:val="20"/>
          <w:sz w:val="50"/>
          <w:szCs w:val="50"/>
          <w:highlight w:val="none"/>
        </w:rPr>
        <w:t>公开比选文件</w:t>
      </w:r>
    </w:p>
    <w:p w14:paraId="54DFFB7D">
      <w:pPr>
        <w:spacing w:after="120" w:line="440" w:lineRule="exact"/>
        <w:jc w:val="center"/>
        <w:rPr>
          <w:rFonts w:ascii="宋体" w:hAnsi="宋体" w:cs="宋体"/>
          <w:sz w:val="20"/>
          <w:highlight w:val="none"/>
        </w:rPr>
      </w:pPr>
    </w:p>
    <w:p w14:paraId="3DADA143">
      <w:pPr>
        <w:spacing w:after="120" w:line="440" w:lineRule="exact"/>
        <w:jc w:val="center"/>
        <w:rPr>
          <w:rFonts w:ascii="宋体" w:hAnsi="宋体" w:cs="宋体"/>
          <w:sz w:val="20"/>
          <w:highlight w:val="none"/>
        </w:rPr>
      </w:pPr>
    </w:p>
    <w:p w14:paraId="0FE144DC">
      <w:pPr>
        <w:spacing w:before="156" w:beforeLines="50" w:after="120" w:line="520" w:lineRule="atLeast"/>
        <w:jc w:val="center"/>
        <w:rPr>
          <w:rFonts w:ascii="宋体" w:hAnsi="宋体" w:cs="宋体"/>
          <w:b/>
          <w:bCs/>
          <w:color w:val="000000"/>
          <w:spacing w:val="20"/>
          <w:sz w:val="28"/>
          <w:szCs w:val="28"/>
          <w:highlight w:val="none"/>
        </w:rPr>
      </w:pPr>
      <w:r>
        <w:rPr>
          <w:rFonts w:hint="eastAsia" w:ascii="宋体" w:hAnsi="宋体" w:cs="宋体"/>
          <w:b/>
          <w:bCs/>
          <w:color w:val="000000"/>
          <w:spacing w:val="20"/>
          <w:sz w:val="28"/>
          <w:szCs w:val="28"/>
          <w:highlight w:val="none"/>
        </w:rPr>
        <w:t>采购人：数字江门网络建设有限公司</w:t>
      </w:r>
    </w:p>
    <w:p w14:paraId="07942584">
      <w:pPr>
        <w:spacing w:before="156" w:beforeLines="50" w:after="120" w:line="520" w:lineRule="atLeast"/>
        <w:jc w:val="center"/>
        <w:rPr>
          <w:rFonts w:ascii="宋体" w:hAnsi="宋体" w:cs="宋体"/>
          <w:color w:val="000000"/>
          <w:sz w:val="10"/>
          <w:szCs w:val="10"/>
          <w:highlight w:val="none"/>
        </w:rPr>
      </w:pPr>
    </w:p>
    <w:p w14:paraId="19C62D5D">
      <w:pPr>
        <w:spacing w:before="156" w:beforeLines="50" w:after="120" w:line="520" w:lineRule="atLeast"/>
        <w:jc w:val="center"/>
        <w:rPr>
          <w:rFonts w:ascii="宋体" w:hAnsi="宋体" w:cs="宋体"/>
          <w:highlight w:val="none"/>
        </w:rPr>
      </w:pPr>
    </w:p>
    <w:p w14:paraId="5FC091E0">
      <w:pPr>
        <w:spacing w:after="156"/>
        <w:jc w:val="center"/>
        <w:rPr>
          <w:rFonts w:ascii="宋体" w:hAnsi="宋体" w:cs="宋体"/>
          <w:color w:val="000000"/>
          <w:sz w:val="28"/>
          <w:szCs w:val="28"/>
          <w:highlight w:val="none"/>
        </w:rPr>
      </w:pPr>
      <w:r>
        <w:rPr>
          <w:rFonts w:hint="eastAsia" w:ascii="宋体" w:hAnsi="宋体" w:cs="宋体"/>
          <w:color w:val="000000"/>
          <w:sz w:val="28"/>
          <w:szCs w:val="28"/>
          <w:highlight w:val="none"/>
        </w:rPr>
        <w:t>日   期：</w:t>
      </w:r>
      <w:bookmarkStart w:id="85" w:name="_GoBack"/>
      <w:bookmarkEnd w:id="85"/>
      <w:r>
        <w:rPr>
          <w:rFonts w:hint="eastAsia" w:ascii="宋体" w:hAnsi="宋体" w:cs="宋体"/>
          <w:color w:val="000000"/>
          <w:sz w:val="28"/>
          <w:szCs w:val="28"/>
          <w:highlight w:val="none"/>
          <w:u w:val="single"/>
        </w:rPr>
        <w:t xml:space="preserve"> 2025 年 1</w:t>
      </w:r>
      <w:r>
        <w:rPr>
          <w:rFonts w:hint="eastAsia" w:ascii="宋体" w:hAnsi="宋体" w:cs="宋体"/>
          <w:color w:val="000000"/>
          <w:sz w:val="28"/>
          <w:szCs w:val="28"/>
          <w:highlight w:val="none"/>
          <w:u w:val="single"/>
          <w:lang w:val="en-US" w:eastAsia="zh-CN"/>
        </w:rPr>
        <w:t>2</w:t>
      </w:r>
      <w:r>
        <w:rPr>
          <w:rFonts w:hint="eastAsia" w:ascii="宋体" w:hAnsi="宋体" w:cs="宋体"/>
          <w:color w:val="000000"/>
          <w:sz w:val="28"/>
          <w:szCs w:val="28"/>
          <w:highlight w:val="none"/>
          <w:u w:val="single"/>
        </w:rPr>
        <w:t xml:space="preserve"> 月</w:t>
      </w:r>
    </w:p>
    <w:p w14:paraId="2DB66C54">
      <w:pPr>
        <w:widowControl/>
        <w:spacing w:before="100" w:after="156" w:afterLines="50" w:line="400" w:lineRule="exact"/>
        <w:rPr>
          <w:rFonts w:ascii="宋体" w:hAnsi="宋体" w:cs="宋体"/>
          <w:sz w:val="32"/>
          <w:szCs w:val="32"/>
          <w:highlight w:val="none"/>
        </w:rPr>
      </w:pPr>
    </w:p>
    <w:p w14:paraId="70A7B437">
      <w:pPr>
        <w:spacing w:after="156"/>
        <w:jc w:val="center"/>
        <w:rPr>
          <w:rFonts w:ascii="宋体" w:hAnsi="宋体" w:cs="宋体"/>
          <w:sz w:val="32"/>
          <w:szCs w:val="32"/>
          <w:highlight w:val="none"/>
        </w:rPr>
        <w:sectPr>
          <w:headerReference r:id="rId5" w:type="first"/>
          <w:headerReference r:id="rId3" w:type="default"/>
          <w:footerReference r:id="rId6" w:type="default"/>
          <w:headerReference r:id="rId4" w:type="even"/>
          <w:footerReference r:id="rId7" w:type="even"/>
          <w:pgSz w:w="11906" w:h="16838"/>
          <w:pgMar w:top="1610" w:right="1274" w:bottom="1304" w:left="1474" w:header="851" w:footer="684" w:gutter="0"/>
          <w:pgNumType w:start="0"/>
          <w:cols w:space="720" w:num="1"/>
          <w:titlePg/>
          <w:docGrid w:type="lines" w:linePitch="312" w:charSpace="0"/>
        </w:sectPr>
      </w:pPr>
    </w:p>
    <w:p w14:paraId="69ED931B">
      <w:pPr>
        <w:spacing w:after="156"/>
        <w:jc w:val="center"/>
        <w:rPr>
          <w:rFonts w:ascii="宋体" w:hAnsi="宋体" w:cs="宋体"/>
          <w:sz w:val="32"/>
          <w:szCs w:val="32"/>
          <w:highlight w:val="none"/>
        </w:rPr>
      </w:pPr>
      <w:r>
        <w:rPr>
          <w:rFonts w:hint="eastAsia" w:ascii="宋体" w:hAnsi="宋体" w:cs="宋体"/>
          <w:sz w:val="32"/>
          <w:szCs w:val="32"/>
          <w:highlight w:val="none"/>
        </w:rPr>
        <w:t>目   录</w:t>
      </w:r>
    </w:p>
    <w:p w14:paraId="209C81E3">
      <w:pPr>
        <w:pStyle w:val="50"/>
        <w:tabs>
          <w:tab w:val="right" w:leader="dot" w:pos="8958"/>
        </w:tabs>
        <w:rPr>
          <w:highlight w:val="none"/>
        </w:rPr>
      </w:pPr>
      <w:r>
        <w:rPr>
          <w:rFonts w:hint="eastAsia" w:ascii="宋体" w:hAnsi="宋体" w:cs="宋体"/>
          <w:b w:val="0"/>
          <w:sz w:val="24"/>
          <w:szCs w:val="24"/>
          <w:highlight w:val="none"/>
        </w:rPr>
        <w:fldChar w:fldCharType="begin"/>
      </w:r>
      <w:r>
        <w:rPr>
          <w:rFonts w:hint="eastAsia" w:ascii="宋体" w:hAnsi="宋体" w:cs="宋体"/>
          <w:b w:val="0"/>
          <w:sz w:val="24"/>
          <w:szCs w:val="24"/>
          <w:highlight w:val="none"/>
        </w:rPr>
        <w:instrText xml:space="preserve"> TOC \o "1-1" \h \z \u </w:instrText>
      </w:r>
      <w:r>
        <w:rPr>
          <w:rFonts w:hint="eastAsia" w:ascii="宋体" w:hAnsi="宋体" w:cs="宋体"/>
          <w:b w:val="0"/>
          <w:sz w:val="24"/>
          <w:szCs w:val="24"/>
          <w:highlight w:val="none"/>
        </w:rPr>
        <w:fldChar w:fldCharType="separate"/>
      </w:r>
      <w:r>
        <w:rPr>
          <w:highlight w:val="none"/>
        </w:rPr>
        <w:fldChar w:fldCharType="begin"/>
      </w:r>
      <w:r>
        <w:rPr>
          <w:highlight w:val="none"/>
        </w:rPr>
        <w:instrText xml:space="preserve"> HYPERLINK \l "_Toc21928" </w:instrText>
      </w:r>
      <w:r>
        <w:rPr>
          <w:highlight w:val="none"/>
        </w:rPr>
        <w:fldChar w:fldCharType="separate"/>
      </w:r>
      <w:r>
        <w:rPr>
          <w:rFonts w:hint="eastAsia" w:ascii="宋体" w:hAnsi="宋体" w:cs="宋体"/>
          <w:szCs w:val="32"/>
          <w:highlight w:val="none"/>
        </w:rPr>
        <w:t>第一章 比选公告</w:t>
      </w:r>
      <w:r>
        <w:rPr>
          <w:highlight w:val="none"/>
        </w:rPr>
        <w:tab/>
      </w:r>
      <w:r>
        <w:rPr>
          <w:highlight w:val="none"/>
        </w:rPr>
        <w:fldChar w:fldCharType="begin"/>
      </w:r>
      <w:r>
        <w:rPr>
          <w:highlight w:val="none"/>
        </w:rPr>
        <w:instrText xml:space="preserve"> PAGEREF _Toc21928 \h </w:instrText>
      </w:r>
      <w:r>
        <w:rPr>
          <w:highlight w:val="none"/>
        </w:rPr>
        <w:fldChar w:fldCharType="separate"/>
      </w:r>
      <w:r>
        <w:rPr>
          <w:highlight w:val="none"/>
        </w:rPr>
        <w:t>2</w:t>
      </w:r>
      <w:r>
        <w:rPr>
          <w:highlight w:val="none"/>
        </w:rPr>
        <w:fldChar w:fldCharType="end"/>
      </w:r>
      <w:r>
        <w:rPr>
          <w:highlight w:val="none"/>
        </w:rPr>
        <w:fldChar w:fldCharType="end"/>
      </w:r>
    </w:p>
    <w:p w14:paraId="31CA2AF0">
      <w:pPr>
        <w:pStyle w:val="50"/>
        <w:tabs>
          <w:tab w:val="right" w:leader="dot" w:pos="8958"/>
        </w:tabs>
        <w:rPr>
          <w:highlight w:val="none"/>
        </w:rPr>
      </w:pPr>
      <w:r>
        <w:rPr>
          <w:highlight w:val="none"/>
        </w:rPr>
        <w:fldChar w:fldCharType="begin"/>
      </w:r>
      <w:r>
        <w:rPr>
          <w:highlight w:val="none"/>
        </w:rPr>
        <w:instrText xml:space="preserve"> HYPERLINK \l "_Toc31382" </w:instrText>
      </w:r>
      <w:r>
        <w:rPr>
          <w:highlight w:val="none"/>
        </w:rPr>
        <w:fldChar w:fldCharType="separate"/>
      </w:r>
      <w:r>
        <w:rPr>
          <w:rFonts w:hint="eastAsia" w:ascii="宋体" w:hAnsi="宋体" w:cs="宋体"/>
          <w:szCs w:val="32"/>
          <w:highlight w:val="none"/>
        </w:rPr>
        <w:t>第二章 比选须知</w:t>
      </w:r>
      <w:r>
        <w:rPr>
          <w:highlight w:val="none"/>
        </w:rPr>
        <w:tab/>
      </w:r>
      <w:r>
        <w:rPr>
          <w:highlight w:val="none"/>
        </w:rPr>
        <w:fldChar w:fldCharType="begin"/>
      </w:r>
      <w:r>
        <w:rPr>
          <w:highlight w:val="none"/>
        </w:rPr>
        <w:instrText xml:space="preserve"> PAGEREF _Toc31382 \h </w:instrText>
      </w:r>
      <w:r>
        <w:rPr>
          <w:highlight w:val="none"/>
        </w:rPr>
        <w:fldChar w:fldCharType="separate"/>
      </w:r>
      <w:r>
        <w:rPr>
          <w:highlight w:val="none"/>
        </w:rPr>
        <w:t>4</w:t>
      </w:r>
      <w:r>
        <w:rPr>
          <w:highlight w:val="none"/>
        </w:rPr>
        <w:fldChar w:fldCharType="end"/>
      </w:r>
      <w:r>
        <w:rPr>
          <w:highlight w:val="none"/>
        </w:rPr>
        <w:fldChar w:fldCharType="end"/>
      </w:r>
    </w:p>
    <w:p w14:paraId="2B04A021">
      <w:pPr>
        <w:pStyle w:val="50"/>
        <w:tabs>
          <w:tab w:val="right" w:leader="dot" w:pos="8958"/>
        </w:tabs>
        <w:rPr>
          <w:highlight w:val="none"/>
        </w:rPr>
      </w:pPr>
      <w:r>
        <w:rPr>
          <w:highlight w:val="none"/>
        </w:rPr>
        <w:fldChar w:fldCharType="begin"/>
      </w:r>
      <w:r>
        <w:rPr>
          <w:highlight w:val="none"/>
        </w:rPr>
        <w:instrText xml:space="preserve"> HYPERLINK \l "_Toc20381" </w:instrText>
      </w:r>
      <w:r>
        <w:rPr>
          <w:highlight w:val="none"/>
        </w:rPr>
        <w:fldChar w:fldCharType="separate"/>
      </w:r>
      <w:r>
        <w:rPr>
          <w:rFonts w:hint="eastAsia" w:ascii="宋体" w:hAnsi="宋体" w:cs="宋体"/>
          <w:szCs w:val="32"/>
          <w:highlight w:val="none"/>
        </w:rPr>
        <w:t>第三章 比选流程及评审方法</w:t>
      </w:r>
      <w:r>
        <w:rPr>
          <w:highlight w:val="none"/>
        </w:rPr>
        <w:tab/>
      </w:r>
      <w:r>
        <w:rPr>
          <w:highlight w:val="none"/>
        </w:rPr>
        <w:fldChar w:fldCharType="begin"/>
      </w:r>
      <w:r>
        <w:rPr>
          <w:highlight w:val="none"/>
        </w:rPr>
        <w:instrText xml:space="preserve"> PAGEREF _Toc20381 \h </w:instrText>
      </w:r>
      <w:r>
        <w:rPr>
          <w:highlight w:val="none"/>
        </w:rPr>
        <w:fldChar w:fldCharType="separate"/>
      </w:r>
      <w:r>
        <w:rPr>
          <w:highlight w:val="none"/>
        </w:rPr>
        <w:t>6</w:t>
      </w:r>
      <w:r>
        <w:rPr>
          <w:highlight w:val="none"/>
        </w:rPr>
        <w:fldChar w:fldCharType="end"/>
      </w:r>
      <w:r>
        <w:rPr>
          <w:highlight w:val="none"/>
        </w:rPr>
        <w:fldChar w:fldCharType="end"/>
      </w:r>
    </w:p>
    <w:p w14:paraId="57592AA5">
      <w:pPr>
        <w:pStyle w:val="50"/>
        <w:tabs>
          <w:tab w:val="right" w:leader="dot" w:pos="8958"/>
        </w:tabs>
        <w:rPr>
          <w:highlight w:val="none"/>
        </w:rPr>
      </w:pPr>
      <w:r>
        <w:rPr>
          <w:highlight w:val="none"/>
        </w:rPr>
        <w:fldChar w:fldCharType="begin"/>
      </w:r>
      <w:r>
        <w:rPr>
          <w:highlight w:val="none"/>
        </w:rPr>
        <w:instrText xml:space="preserve"> HYPERLINK \l "_Toc9027" </w:instrText>
      </w:r>
      <w:r>
        <w:rPr>
          <w:highlight w:val="none"/>
        </w:rPr>
        <w:fldChar w:fldCharType="separate"/>
      </w:r>
      <w:r>
        <w:rPr>
          <w:rFonts w:hint="eastAsia" w:ascii="宋体" w:hAnsi="宋体" w:cs="宋体"/>
          <w:szCs w:val="32"/>
          <w:highlight w:val="none"/>
        </w:rPr>
        <w:t>第四章 合同条款</w:t>
      </w:r>
      <w:r>
        <w:rPr>
          <w:highlight w:val="none"/>
        </w:rPr>
        <w:tab/>
      </w:r>
      <w:r>
        <w:rPr>
          <w:highlight w:val="none"/>
        </w:rPr>
        <w:fldChar w:fldCharType="begin"/>
      </w:r>
      <w:r>
        <w:rPr>
          <w:highlight w:val="none"/>
        </w:rPr>
        <w:instrText xml:space="preserve"> PAGEREF _Toc9027 \h </w:instrText>
      </w:r>
      <w:r>
        <w:rPr>
          <w:highlight w:val="none"/>
        </w:rPr>
        <w:fldChar w:fldCharType="separate"/>
      </w:r>
      <w:r>
        <w:rPr>
          <w:highlight w:val="none"/>
        </w:rPr>
        <w:t>8</w:t>
      </w:r>
      <w:r>
        <w:rPr>
          <w:highlight w:val="none"/>
        </w:rPr>
        <w:fldChar w:fldCharType="end"/>
      </w:r>
      <w:r>
        <w:rPr>
          <w:highlight w:val="none"/>
        </w:rPr>
        <w:fldChar w:fldCharType="end"/>
      </w:r>
    </w:p>
    <w:p w14:paraId="007956B4">
      <w:pPr>
        <w:pStyle w:val="50"/>
        <w:tabs>
          <w:tab w:val="right" w:leader="dot" w:pos="8958"/>
        </w:tabs>
        <w:rPr>
          <w:highlight w:val="none"/>
        </w:rPr>
      </w:pPr>
      <w:r>
        <w:rPr>
          <w:highlight w:val="none"/>
        </w:rPr>
        <w:fldChar w:fldCharType="begin"/>
      </w:r>
      <w:r>
        <w:rPr>
          <w:highlight w:val="none"/>
        </w:rPr>
        <w:instrText xml:space="preserve"> HYPERLINK \l "_Toc27815" </w:instrText>
      </w:r>
      <w:r>
        <w:rPr>
          <w:highlight w:val="none"/>
        </w:rPr>
        <w:fldChar w:fldCharType="separate"/>
      </w:r>
      <w:r>
        <w:rPr>
          <w:rFonts w:hint="eastAsia" w:ascii="宋体" w:hAnsi="宋体" w:cs="宋体"/>
          <w:szCs w:val="32"/>
          <w:highlight w:val="none"/>
        </w:rPr>
        <w:t>第五章 采购需求</w:t>
      </w:r>
      <w:r>
        <w:rPr>
          <w:highlight w:val="none"/>
        </w:rPr>
        <w:tab/>
      </w:r>
      <w:r>
        <w:rPr>
          <w:highlight w:val="none"/>
        </w:rPr>
        <w:fldChar w:fldCharType="begin"/>
      </w:r>
      <w:r>
        <w:rPr>
          <w:highlight w:val="none"/>
        </w:rPr>
        <w:instrText xml:space="preserve"> PAGEREF _Toc27815 \h </w:instrText>
      </w:r>
      <w:r>
        <w:rPr>
          <w:highlight w:val="none"/>
        </w:rPr>
        <w:fldChar w:fldCharType="separate"/>
      </w:r>
      <w:r>
        <w:rPr>
          <w:highlight w:val="none"/>
        </w:rPr>
        <w:t>16</w:t>
      </w:r>
      <w:r>
        <w:rPr>
          <w:highlight w:val="none"/>
        </w:rPr>
        <w:fldChar w:fldCharType="end"/>
      </w:r>
      <w:r>
        <w:rPr>
          <w:highlight w:val="none"/>
        </w:rPr>
        <w:fldChar w:fldCharType="end"/>
      </w:r>
    </w:p>
    <w:p w14:paraId="09B272C7">
      <w:pPr>
        <w:pStyle w:val="50"/>
        <w:tabs>
          <w:tab w:val="right" w:leader="dot" w:pos="8958"/>
        </w:tabs>
        <w:rPr>
          <w:highlight w:val="none"/>
        </w:rPr>
      </w:pPr>
      <w:r>
        <w:rPr>
          <w:highlight w:val="none"/>
        </w:rPr>
        <w:fldChar w:fldCharType="begin"/>
      </w:r>
      <w:r>
        <w:rPr>
          <w:highlight w:val="none"/>
        </w:rPr>
        <w:instrText xml:space="preserve"> HYPERLINK \l "_Toc7234" </w:instrText>
      </w:r>
      <w:r>
        <w:rPr>
          <w:highlight w:val="none"/>
        </w:rPr>
        <w:fldChar w:fldCharType="separate"/>
      </w:r>
      <w:r>
        <w:rPr>
          <w:rFonts w:hint="eastAsia" w:ascii="宋体" w:hAnsi="宋体" w:cs="宋体"/>
          <w:szCs w:val="32"/>
          <w:highlight w:val="none"/>
        </w:rPr>
        <w:t>第六章 响应文件格式</w:t>
      </w:r>
      <w:r>
        <w:rPr>
          <w:highlight w:val="none"/>
        </w:rPr>
        <w:tab/>
      </w:r>
      <w:r>
        <w:rPr>
          <w:highlight w:val="none"/>
        </w:rPr>
        <w:fldChar w:fldCharType="begin"/>
      </w:r>
      <w:r>
        <w:rPr>
          <w:highlight w:val="none"/>
        </w:rPr>
        <w:instrText xml:space="preserve"> PAGEREF _Toc7234 \h </w:instrText>
      </w:r>
      <w:r>
        <w:rPr>
          <w:highlight w:val="none"/>
        </w:rPr>
        <w:fldChar w:fldCharType="separate"/>
      </w:r>
      <w:r>
        <w:rPr>
          <w:highlight w:val="none"/>
        </w:rPr>
        <w:t>20</w:t>
      </w:r>
      <w:r>
        <w:rPr>
          <w:highlight w:val="none"/>
        </w:rPr>
        <w:fldChar w:fldCharType="end"/>
      </w:r>
      <w:r>
        <w:rPr>
          <w:highlight w:val="none"/>
        </w:rPr>
        <w:fldChar w:fldCharType="end"/>
      </w:r>
    </w:p>
    <w:p w14:paraId="6FDA4973">
      <w:pPr>
        <w:pStyle w:val="50"/>
        <w:tabs>
          <w:tab w:val="right" w:leader="dot" w:pos="8958"/>
        </w:tabs>
        <w:rPr>
          <w:highlight w:val="none"/>
        </w:rPr>
      </w:pPr>
      <w:r>
        <w:rPr>
          <w:highlight w:val="none"/>
        </w:rPr>
        <w:fldChar w:fldCharType="begin"/>
      </w:r>
      <w:r>
        <w:rPr>
          <w:highlight w:val="none"/>
        </w:rPr>
        <w:instrText xml:space="preserve"> HYPERLINK \l "_Toc125" </w:instrText>
      </w:r>
      <w:r>
        <w:rPr>
          <w:highlight w:val="none"/>
        </w:rPr>
        <w:fldChar w:fldCharType="separate"/>
      </w:r>
      <w:r>
        <w:rPr>
          <w:rFonts w:hint="eastAsia" w:ascii="宋体" w:hAnsi="宋体" w:cs="宋体"/>
          <w:szCs w:val="32"/>
          <w:highlight w:val="none"/>
        </w:rPr>
        <w:t>第七章、采购需求文件领取登记表</w:t>
      </w:r>
      <w:r>
        <w:rPr>
          <w:highlight w:val="none"/>
        </w:rPr>
        <w:tab/>
      </w:r>
      <w:r>
        <w:rPr>
          <w:highlight w:val="none"/>
        </w:rPr>
        <w:fldChar w:fldCharType="begin"/>
      </w:r>
      <w:r>
        <w:rPr>
          <w:highlight w:val="none"/>
        </w:rPr>
        <w:instrText xml:space="preserve"> PAGEREF _Toc125 \h </w:instrText>
      </w:r>
      <w:r>
        <w:rPr>
          <w:highlight w:val="none"/>
        </w:rPr>
        <w:fldChar w:fldCharType="separate"/>
      </w:r>
      <w:r>
        <w:rPr>
          <w:highlight w:val="none"/>
        </w:rPr>
        <w:t>36</w:t>
      </w:r>
      <w:r>
        <w:rPr>
          <w:highlight w:val="none"/>
        </w:rPr>
        <w:fldChar w:fldCharType="end"/>
      </w:r>
      <w:r>
        <w:rPr>
          <w:highlight w:val="none"/>
        </w:rPr>
        <w:fldChar w:fldCharType="end"/>
      </w:r>
    </w:p>
    <w:p w14:paraId="2AF1507E">
      <w:pPr>
        <w:widowControl/>
        <w:spacing w:before="100" w:after="156" w:afterLines="50" w:line="400" w:lineRule="exact"/>
        <w:rPr>
          <w:rFonts w:ascii="宋体" w:hAnsi="宋体" w:cs="宋体"/>
          <w:sz w:val="24"/>
          <w:szCs w:val="24"/>
          <w:highlight w:val="none"/>
        </w:rPr>
      </w:pPr>
      <w:r>
        <w:rPr>
          <w:rFonts w:hint="eastAsia" w:ascii="宋体" w:hAnsi="宋体" w:cs="宋体"/>
          <w:szCs w:val="24"/>
          <w:highlight w:val="none"/>
        </w:rPr>
        <w:fldChar w:fldCharType="end"/>
      </w:r>
    </w:p>
    <w:p w14:paraId="1D108A3C">
      <w:pPr>
        <w:widowControl/>
        <w:spacing w:before="100" w:after="156" w:afterLines="50" w:line="400" w:lineRule="exact"/>
        <w:rPr>
          <w:rFonts w:ascii="宋体" w:hAnsi="宋体" w:cs="宋体"/>
          <w:sz w:val="24"/>
          <w:szCs w:val="24"/>
          <w:highlight w:val="none"/>
        </w:rPr>
      </w:pPr>
    </w:p>
    <w:p w14:paraId="75A2EDB6">
      <w:pPr>
        <w:pStyle w:val="2"/>
        <w:jc w:val="center"/>
        <w:rPr>
          <w:rFonts w:ascii="宋体" w:hAnsi="宋体" w:cs="宋体"/>
          <w:sz w:val="32"/>
          <w:szCs w:val="32"/>
          <w:highlight w:val="none"/>
        </w:rPr>
      </w:pPr>
      <w:bookmarkStart w:id="0" w:name="_Toc357696404"/>
      <w:r>
        <w:rPr>
          <w:rFonts w:hint="eastAsia" w:ascii="宋体" w:hAnsi="宋体" w:cs="宋体"/>
          <w:b w:val="0"/>
          <w:sz w:val="32"/>
          <w:szCs w:val="32"/>
          <w:highlight w:val="none"/>
        </w:rPr>
        <w:br w:type="page"/>
      </w:r>
      <w:bookmarkEnd w:id="0"/>
      <w:bookmarkStart w:id="1" w:name="_Toc21928"/>
      <w:r>
        <w:rPr>
          <w:rFonts w:hint="eastAsia" w:ascii="宋体" w:hAnsi="宋体" w:cs="宋体"/>
          <w:sz w:val="32"/>
          <w:szCs w:val="32"/>
          <w:highlight w:val="none"/>
        </w:rPr>
        <w:t>第一章 比选公告</w:t>
      </w:r>
      <w:bookmarkEnd w:id="1"/>
    </w:p>
    <w:p w14:paraId="227D0DA0">
      <w:pPr>
        <w:spacing w:after="120" w:line="276" w:lineRule="auto"/>
        <w:ind w:left="-6" w:leftChars="-3" w:firstLine="420" w:firstLineChars="200"/>
        <w:jc w:val="left"/>
        <w:rPr>
          <w:rFonts w:ascii="宋体" w:hAnsi="宋体" w:cs="宋体"/>
          <w:szCs w:val="24"/>
          <w:highlight w:val="none"/>
        </w:rPr>
      </w:pPr>
      <w:r>
        <w:rPr>
          <w:rFonts w:hint="eastAsia" w:ascii="宋体" w:hAnsi="宋体" w:cs="宋体"/>
          <w:szCs w:val="24"/>
          <w:highlight w:val="none"/>
        </w:rPr>
        <w:t>本项目已由数字江门网络建设有限公司批准，资金自筹，项目资金已落实。数字江门网络建设有限公司对该项目进行采购。现公开进行采购，采购项目相关要求如下：</w:t>
      </w:r>
    </w:p>
    <w:p w14:paraId="48FF0AFD">
      <w:pPr>
        <w:spacing w:line="420" w:lineRule="exact"/>
        <w:rPr>
          <w:rFonts w:ascii="宋体" w:hAnsi="宋体" w:cs="宋体"/>
          <w:sz w:val="24"/>
          <w:szCs w:val="24"/>
          <w:highlight w:val="none"/>
        </w:rPr>
      </w:pPr>
      <w:r>
        <w:rPr>
          <w:rFonts w:hint="eastAsia" w:ascii="宋体" w:hAnsi="宋体" w:cs="宋体"/>
          <w:b/>
          <w:sz w:val="24"/>
          <w:szCs w:val="24"/>
          <w:highlight w:val="none"/>
        </w:rPr>
        <w:t>1、项目概况</w:t>
      </w:r>
    </w:p>
    <w:p w14:paraId="4ED3FCB7">
      <w:pPr>
        <w:spacing w:line="420" w:lineRule="exact"/>
        <w:ind w:firstLine="315" w:firstLineChars="150"/>
        <w:rPr>
          <w:rFonts w:ascii="宋体" w:hAnsi="宋体" w:cs="宋体"/>
          <w:szCs w:val="24"/>
          <w:highlight w:val="none"/>
        </w:rPr>
      </w:pPr>
      <w:r>
        <w:rPr>
          <w:rFonts w:hint="eastAsia" w:ascii="宋体" w:hAnsi="宋体" w:cs="宋体"/>
          <w:szCs w:val="24"/>
          <w:highlight w:val="none"/>
        </w:rPr>
        <w:t>1.1项目背景：数字江门网络建设有限公司体育赛事期间，为保障赛事现场人员、设施及活动秩序的安全稳定，需配备专业、合规的安检设备，构建全方位的安保防护体系。数字江门网络建设有限公司作为采购方，拟通过采购安检设备租赁服务，满足赛事期间的安全检查需求，确保赛事顺利举办。</w:t>
      </w:r>
    </w:p>
    <w:p w14:paraId="3931DC4E">
      <w:pPr>
        <w:spacing w:line="420" w:lineRule="exact"/>
        <w:ind w:firstLine="315" w:firstLineChars="150"/>
        <w:rPr>
          <w:rFonts w:ascii="宋体" w:hAnsi="宋体" w:cs="宋体"/>
          <w:highlight w:val="none"/>
        </w:rPr>
      </w:pPr>
      <w:r>
        <w:rPr>
          <w:rFonts w:hint="eastAsia" w:ascii="宋体" w:hAnsi="宋体" w:cs="宋体"/>
          <w:color w:val="000000" w:themeColor="text1"/>
          <w:szCs w:val="24"/>
          <w:highlight w:val="none"/>
          <w14:textFill>
            <w14:solidFill>
              <w14:schemeClr w14:val="tx1"/>
            </w14:solidFill>
          </w14:textFill>
        </w:rPr>
        <w:t>1.2项目主要内容：</w:t>
      </w:r>
      <w:r>
        <w:rPr>
          <w:rFonts w:hint="eastAsia" w:ascii="宋体" w:hAnsi="宋体" w:cs="宋体"/>
          <w:highlight w:val="none"/>
        </w:rPr>
        <w:t>本次采购为安检设备租赁服务，具体设备明细及相关服务。</w:t>
      </w:r>
    </w:p>
    <w:p w14:paraId="34DAE3E5">
      <w:pPr>
        <w:spacing w:line="420" w:lineRule="exact"/>
        <w:ind w:firstLine="315" w:firstLineChars="150"/>
        <w:rPr>
          <w:rFonts w:ascii="宋体" w:hAnsi="宋体" w:cs="宋体"/>
          <w:highlight w:val="none"/>
        </w:rPr>
      </w:pPr>
      <w:r>
        <w:rPr>
          <w:rFonts w:hint="eastAsia" w:ascii="宋体" w:hAnsi="宋体" w:cs="宋体"/>
          <w:highlight w:val="none"/>
        </w:rPr>
        <w:t>1.3交付期或工期：接到甲方通知后设备安装调试完毕后1个工作日内完成验收，验收合格后1个工作日内由蓬江残联签署验收报告。</w:t>
      </w:r>
    </w:p>
    <w:p w14:paraId="3498C35B">
      <w:pPr>
        <w:spacing w:line="420" w:lineRule="exact"/>
        <w:ind w:firstLine="315" w:firstLineChars="150"/>
        <w:rPr>
          <w:rFonts w:ascii="宋体" w:hAnsi="宋体" w:cs="宋体"/>
          <w:highlight w:val="none"/>
        </w:rPr>
      </w:pPr>
      <w:r>
        <w:rPr>
          <w:rFonts w:hint="eastAsia" w:ascii="宋体" w:hAnsi="宋体" w:cs="宋体"/>
          <w:highlight w:val="none"/>
        </w:rPr>
        <w:t>1.4项目预算金额：本项目采购预算为人民币¥309,995.00元，此价格为含税总价（含13%增值税），包含设备租赁、运输、安装调试、培训、维护、备件供应等全部相关费用，无额外增减项。</w:t>
      </w:r>
    </w:p>
    <w:p w14:paraId="55AA8B53">
      <w:pPr>
        <w:spacing w:line="420" w:lineRule="exact"/>
        <w:rPr>
          <w:rFonts w:ascii="宋体" w:hAnsi="宋体" w:cs="宋体"/>
          <w:sz w:val="24"/>
          <w:szCs w:val="24"/>
          <w:highlight w:val="none"/>
        </w:rPr>
      </w:pPr>
      <w:r>
        <w:rPr>
          <w:rFonts w:hint="eastAsia" w:ascii="宋体" w:hAnsi="宋体" w:cs="宋体"/>
          <w:b/>
          <w:sz w:val="24"/>
          <w:szCs w:val="24"/>
          <w:highlight w:val="none"/>
        </w:rPr>
        <w:t>2、供应商资格要求：</w:t>
      </w:r>
    </w:p>
    <w:p w14:paraId="30985DD5">
      <w:pPr>
        <w:spacing w:line="420" w:lineRule="exact"/>
        <w:ind w:firstLine="306" w:firstLineChars="150"/>
        <w:rPr>
          <w:spacing w:val="-3"/>
          <w:highlight w:val="none"/>
        </w:rPr>
      </w:pPr>
      <w:r>
        <w:rPr>
          <w:rFonts w:hint="eastAsia" w:ascii="宋体" w:hAnsi="宋体" w:cs="宋体"/>
          <w:spacing w:val="-3"/>
          <w:highlight w:val="none"/>
        </w:rPr>
        <w:t>2.1</w:t>
      </w:r>
      <w:r>
        <w:rPr>
          <w:spacing w:val="-3"/>
          <w:highlight w:val="none"/>
        </w:rPr>
        <w:t>投标人应当具备《</w:t>
      </w:r>
      <w:r>
        <w:rPr>
          <w:rFonts w:hint="eastAsia"/>
          <w:spacing w:val="-3"/>
          <w:highlight w:val="none"/>
        </w:rPr>
        <w:t>中华人民共和国</w:t>
      </w:r>
      <w:r>
        <w:rPr>
          <w:spacing w:val="-3"/>
          <w:highlight w:val="none"/>
        </w:rPr>
        <w:t>政府采购法》第二十二条规定的条件</w:t>
      </w:r>
      <w:r>
        <w:rPr>
          <w:rFonts w:hint="eastAsia"/>
          <w:spacing w:val="-3"/>
          <w:highlight w:val="none"/>
        </w:rPr>
        <w:t>。</w:t>
      </w:r>
    </w:p>
    <w:p w14:paraId="7262CE0B">
      <w:pPr>
        <w:spacing w:line="420" w:lineRule="exact"/>
        <w:ind w:firstLine="315" w:firstLineChars="150"/>
        <w:rPr>
          <w:rFonts w:ascii="宋体" w:hAnsi="宋体" w:cs="宋体"/>
          <w:szCs w:val="24"/>
          <w:highlight w:val="none"/>
        </w:rPr>
      </w:pPr>
      <w:r>
        <w:rPr>
          <w:rFonts w:hint="eastAsia" w:ascii="宋体" w:hAnsi="宋体" w:cs="宋体"/>
          <w:szCs w:val="24"/>
          <w:highlight w:val="none"/>
        </w:rPr>
        <w:t>2.2供应商应当是具有合法经营资格的法人或者其他组织，具有良好的信誉。</w:t>
      </w:r>
    </w:p>
    <w:p w14:paraId="740D07C3">
      <w:pPr>
        <w:spacing w:line="420" w:lineRule="exact"/>
        <w:ind w:firstLine="315" w:firstLineChars="150"/>
        <w:rPr>
          <w:rFonts w:ascii="宋体" w:hAnsi="宋体" w:cs="宋体"/>
          <w:szCs w:val="24"/>
          <w:highlight w:val="none"/>
        </w:rPr>
      </w:pPr>
      <w:r>
        <w:rPr>
          <w:rFonts w:hint="eastAsia" w:ascii="宋体" w:hAnsi="宋体" w:cs="宋体"/>
          <w:szCs w:val="24"/>
          <w:highlight w:val="none"/>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ascii="宋体" w:hAnsi="宋体" w:cs="宋体"/>
          <w:szCs w:val="24"/>
          <w:highlight w:val="none"/>
        </w:rPr>
      </w:pPr>
      <w:r>
        <w:rPr>
          <w:rFonts w:hint="eastAsia" w:ascii="宋体" w:hAnsi="宋体" w:cs="宋体"/>
          <w:szCs w:val="24"/>
          <w:highlight w:val="none"/>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ascii="宋体" w:hAnsi="宋体" w:cs="宋体"/>
          <w:szCs w:val="24"/>
          <w:highlight w:val="none"/>
        </w:rPr>
      </w:pPr>
      <w:r>
        <w:rPr>
          <w:rFonts w:hint="eastAsia" w:ascii="宋体" w:hAnsi="宋体" w:cs="宋体"/>
          <w:szCs w:val="24"/>
          <w:highlight w:val="none"/>
        </w:rPr>
        <w:t>2.5单位负责人为同一人或者存在直接控股、管理关系的不同供应商，不得参加同一合同项下的政府采购活动。</w:t>
      </w:r>
    </w:p>
    <w:p w14:paraId="4665F4C3">
      <w:pPr>
        <w:spacing w:line="420" w:lineRule="exact"/>
        <w:ind w:firstLine="315" w:firstLineChars="150"/>
        <w:rPr>
          <w:rFonts w:ascii="宋体" w:hAnsi="宋体" w:cs="宋体"/>
          <w:szCs w:val="24"/>
          <w:highlight w:val="none"/>
        </w:rPr>
      </w:pPr>
      <w:r>
        <w:rPr>
          <w:rFonts w:hint="eastAsia" w:ascii="宋体" w:hAnsi="宋体" w:cs="宋体"/>
          <w:szCs w:val="24"/>
          <w:highlight w:val="none"/>
        </w:rPr>
        <w:t>2.6本次比选</w:t>
      </w:r>
      <w:r>
        <w:rPr>
          <w:rFonts w:hint="eastAsia" w:ascii="宋体" w:hAnsi="宋体" w:cs="宋体"/>
          <w:b/>
          <w:szCs w:val="24"/>
          <w:highlight w:val="none"/>
          <w:u w:val="single"/>
        </w:rPr>
        <w:t>不接受</w:t>
      </w:r>
      <w:r>
        <w:rPr>
          <w:rFonts w:hint="eastAsia" w:ascii="宋体" w:hAnsi="宋体" w:cs="宋体"/>
          <w:szCs w:val="24"/>
          <w:highlight w:val="none"/>
        </w:rPr>
        <w:t>联合体参与应答</w:t>
      </w:r>
    </w:p>
    <w:p w14:paraId="27EFFDBB">
      <w:pPr>
        <w:spacing w:line="420" w:lineRule="exact"/>
        <w:rPr>
          <w:rFonts w:ascii="宋体" w:hAnsi="宋体" w:cs="宋体"/>
          <w:sz w:val="24"/>
          <w:szCs w:val="24"/>
          <w:highlight w:val="none"/>
        </w:rPr>
      </w:pPr>
      <w:r>
        <w:rPr>
          <w:rFonts w:hint="eastAsia" w:ascii="宋体" w:hAnsi="宋体" w:cs="宋体"/>
          <w:b/>
          <w:sz w:val="24"/>
          <w:szCs w:val="24"/>
          <w:highlight w:val="none"/>
        </w:rPr>
        <w:t>3、获取比选文件</w:t>
      </w:r>
    </w:p>
    <w:p w14:paraId="4EAA63E5">
      <w:pPr>
        <w:spacing w:line="276" w:lineRule="auto"/>
        <w:ind w:firstLine="371" w:firstLineChars="177"/>
        <w:rPr>
          <w:rFonts w:ascii="宋体" w:hAnsi="宋体" w:cs="宋体"/>
          <w:color w:val="000000"/>
          <w:szCs w:val="24"/>
          <w:highlight w:val="none"/>
        </w:rPr>
      </w:pPr>
      <w:r>
        <w:rPr>
          <w:rFonts w:hint="eastAsia" w:ascii="宋体" w:hAnsi="宋体" w:cs="宋体"/>
          <w:szCs w:val="24"/>
          <w:highlight w:val="none"/>
        </w:rPr>
        <w:t>3.1</w:t>
      </w:r>
      <w:r>
        <w:rPr>
          <w:rFonts w:hint="eastAsia" w:ascii="宋体" w:hAnsi="宋体" w:cs="宋体"/>
          <w:color w:val="000000"/>
          <w:szCs w:val="24"/>
          <w:highlight w:val="none"/>
        </w:rPr>
        <w:t>请供应商于</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23</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eastAsia="宋体" w:cs="宋体"/>
          <w:color w:val="000000"/>
          <w:szCs w:val="24"/>
          <w:highlight w:val="none"/>
        </w:rPr>
        <w:t>日17时30分</w:t>
      </w:r>
      <w:r>
        <w:rPr>
          <w:rFonts w:hint="eastAsia" w:ascii="宋体" w:hAnsi="宋体" w:cs="宋体"/>
          <w:color w:val="000000"/>
          <w:szCs w:val="24"/>
          <w:highlight w:val="none"/>
        </w:rPr>
        <w:t>（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岑小姐；联系方式：0750-</w:t>
      </w:r>
      <w:r>
        <w:rPr>
          <w:rFonts w:ascii="宋体" w:hAnsi="宋体" w:cs="宋体"/>
          <w:color w:val="000000"/>
          <w:szCs w:val="24"/>
          <w:highlight w:val="none"/>
        </w:rPr>
        <w:t>3081185</w:t>
      </w:r>
      <w:r>
        <w:rPr>
          <w:rFonts w:hint="eastAsia" w:ascii="宋体" w:hAnsi="宋体" w:cs="宋体"/>
          <w:color w:val="000000"/>
          <w:szCs w:val="24"/>
          <w:highlight w:val="none"/>
        </w:rPr>
        <w:t>。完成上述要求报名，本项目的报名方可成功。</w:t>
      </w:r>
    </w:p>
    <w:p w14:paraId="6142D031">
      <w:pPr>
        <w:spacing w:line="276" w:lineRule="auto"/>
        <w:ind w:firstLine="371" w:firstLineChars="177"/>
        <w:rPr>
          <w:rFonts w:ascii="宋体" w:hAnsi="宋体" w:cs="宋体"/>
          <w:color w:val="000000"/>
          <w:szCs w:val="24"/>
          <w:highlight w:val="none"/>
        </w:rPr>
      </w:pPr>
      <w:r>
        <w:rPr>
          <w:rFonts w:hint="eastAsia" w:ascii="宋体" w:hAnsi="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ascii="宋体" w:hAnsi="宋体" w:cs="宋体"/>
          <w:b/>
          <w:sz w:val="24"/>
          <w:szCs w:val="24"/>
          <w:highlight w:val="none"/>
        </w:rPr>
      </w:pPr>
      <w:r>
        <w:rPr>
          <w:rFonts w:hint="eastAsia" w:ascii="宋体" w:hAnsi="宋体" w:cs="宋体"/>
          <w:b/>
          <w:sz w:val="24"/>
          <w:szCs w:val="24"/>
          <w:highlight w:val="none"/>
        </w:rPr>
        <w:t>4、资料提交方式</w:t>
      </w:r>
    </w:p>
    <w:p w14:paraId="4B240672">
      <w:pPr>
        <w:spacing w:line="340" w:lineRule="exact"/>
        <w:ind w:firstLine="371" w:firstLineChars="177"/>
        <w:rPr>
          <w:rFonts w:ascii="宋体" w:hAnsi="宋体" w:cs="宋体"/>
          <w:szCs w:val="24"/>
          <w:highlight w:val="none"/>
        </w:rPr>
      </w:pPr>
      <w:r>
        <w:rPr>
          <w:rFonts w:hint="eastAsia" w:ascii="宋体" w:hAnsi="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ascii="宋体" w:hAnsi="宋体" w:cs="宋体"/>
          <w:szCs w:val="21"/>
          <w:highlight w:val="none"/>
        </w:rPr>
      </w:pPr>
      <w:r>
        <w:rPr>
          <w:rFonts w:hint="eastAsia" w:ascii="宋体" w:hAnsi="宋体" w:cs="宋体"/>
          <w:szCs w:val="21"/>
          <w:highlight w:val="none"/>
        </w:rPr>
        <w:t>4.1响应文件递交时间（截止时间）：</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eastAsia="宋体" w:cs="宋体"/>
          <w:color w:val="000000"/>
          <w:szCs w:val="24"/>
          <w:highlight w:val="none"/>
        </w:rPr>
        <w:t>日</w:t>
      </w:r>
      <w:r>
        <w:rPr>
          <w:rFonts w:hint="eastAsia" w:ascii="宋体" w:hAnsi="宋体" w:eastAsia="宋体" w:cs="宋体"/>
          <w:color w:val="000000" w:themeColor="text1"/>
          <w:szCs w:val="21"/>
          <w:highlight w:val="none"/>
          <w14:textFill>
            <w14:solidFill>
              <w14:schemeClr w14:val="tx1"/>
            </w14:solidFill>
          </w14:textFill>
        </w:rPr>
        <w:t>17时30分</w:t>
      </w:r>
      <w:r>
        <w:rPr>
          <w:rFonts w:hint="eastAsia" w:ascii="宋体" w:hAnsi="宋体" w:cs="宋体"/>
          <w:color w:val="000000" w:themeColor="text1"/>
          <w:szCs w:val="21"/>
          <w:highlight w:val="none"/>
          <w:lang w:val="zh-CN"/>
          <w14:textFill>
            <w14:solidFill>
              <w14:schemeClr w14:val="tx1"/>
            </w14:solidFill>
          </w14:textFill>
        </w:rPr>
        <w:t>（北京时间，下同）</w:t>
      </w:r>
      <w:r>
        <w:rPr>
          <w:rFonts w:hint="eastAsia" w:ascii="宋体" w:hAnsi="宋体" w:cs="宋体"/>
          <w:szCs w:val="21"/>
          <w:highlight w:val="none"/>
          <w:lang w:val="zh-CN"/>
        </w:rPr>
        <w:t>，</w:t>
      </w:r>
      <w:r>
        <w:rPr>
          <w:rFonts w:hint="eastAsia" w:ascii="宋体" w:hAnsi="宋体" w:cs="宋体"/>
          <w:szCs w:val="21"/>
          <w:highlight w:val="none"/>
        </w:rPr>
        <w:t>在此时间后送达的响应文件将不再接受。</w:t>
      </w:r>
    </w:p>
    <w:p w14:paraId="40D0561D">
      <w:pPr>
        <w:spacing w:line="276" w:lineRule="auto"/>
        <w:ind w:firstLine="371" w:firstLineChars="177"/>
        <w:rPr>
          <w:rFonts w:ascii="宋体" w:hAnsi="宋体" w:cs="宋体"/>
          <w:szCs w:val="21"/>
          <w:highlight w:val="none"/>
          <w:lang w:val="zh-CN"/>
        </w:rPr>
      </w:pPr>
      <w:r>
        <w:rPr>
          <w:rFonts w:hint="eastAsia" w:ascii="宋体" w:hAnsi="宋体" w:cs="宋体"/>
          <w:szCs w:val="21"/>
          <w:highlight w:val="none"/>
        </w:rPr>
        <w:t>4.2响应文件递交地址：</w:t>
      </w:r>
      <w:r>
        <w:rPr>
          <w:rFonts w:hint="eastAsia" w:ascii="宋体" w:hAnsi="宋体" w:cs="宋体"/>
          <w:szCs w:val="21"/>
          <w:highlight w:val="none"/>
          <w:lang w:val="zh-CN"/>
        </w:rPr>
        <w:t>数字江门网络建设有限公司（地址：江门市蓬江区建设路42号</w:t>
      </w:r>
      <w:r>
        <w:rPr>
          <w:rFonts w:hint="eastAsia" w:ascii="宋体" w:hAnsi="宋体" w:cs="宋体"/>
          <w:szCs w:val="21"/>
          <w:highlight w:val="none"/>
        </w:rPr>
        <w:t>二至五层</w:t>
      </w:r>
      <w:r>
        <w:rPr>
          <w:rFonts w:hint="eastAsia" w:ascii="宋体" w:hAnsi="宋体" w:cs="宋体"/>
          <w:szCs w:val="21"/>
          <w:highlight w:val="none"/>
          <w:lang w:val="zh-CN"/>
        </w:rPr>
        <w:t>），</w:t>
      </w:r>
      <w:r>
        <w:rPr>
          <w:rFonts w:hint="eastAsia" w:ascii="宋体" w:hAnsi="宋体" w:cs="宋体"/>
          <w:szCs w:val="21"/>
          <w:highlight w:val="none"/>
        </w:rPr>
        <w:t>联系人：</w:t>
      </w:r>
      <w:r>
        <w:rPr>
          <w:rFonts w:hint="eastAsia" w:ascii="宋体" w:hAnsi="宋体" w:cs="宋体"/>
          <w:szCs w:val="21"/>
          <w:highlight w:val="none"/>
          <w:lang w:val="en-US" w:eastAsia="zh-CN"/>
        </w:rPr>
        <w:t>周</w:t>
      </w:r>
      <w:r>
        <w:rPr>
          <w:rFonts w:hint="eastAsia" w:ascii="宋体" w:hAnsi="宋体" w:cs="宋体"/>
          <w:color w:val="000000"/>
          <w:szCs w:val="24"/>
          <w:highlight w:val="none"/>
        </w:rPr>
        <w:t>小姐</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lang w:val="zh-CN"/>
        </w:rPr>
        <w:t>(工作时间:工作日8:</w:t>
      </w:r>
      <w:r>
        <w:rPr>
          <w:rFonts w:hint="eastAsia" w:ascii="宋体" w:hAnsi="宋体" w:cs="宋体"/>
          <w:szCs w:val="21"/>
          <w:highlight w:val="none"/>
        </w:rPr>
        <w:t>30</w:t>
      </w:r>
      <w:r>
        <w:rPr>
          <w:rFonts w:hint="eastAsia" w:ascii="宋体" w:hAnsi="宋体" w:cs="宋体"/>
          <w:szCs w:val="21"/>
          <w:highlight w:val="none"/>
          <w:lang w:val="zh-CN"/>
        </w:rPr>
        <w:t>-</w:t>
      </w:r>
      <w:r>
        <w:rPr>
          <w:rFonts w:hint="eastAsia" w:ascii="宋体" w:hAnsi="宋体" w:cs="宋体"/>
          <w:szCs w:val="21"/>
          <w:highlight w:val="none"/>
        </w:rPr>
        <w:t>12:00，14:30-</w:t>
      </w:r>
      <w:r>
        <w:rPr>
          <w:rFonts w:hint="eastAsia" w:ascii="宋体" w:hAnsi="宋体" w:cs="宋体"/>
          <w:szCs w:val="21"/>
          <w:highlight w:val="none"/>
          <w:lang w:val="zh-CN"/>
        </w:rPr>
        <w:t>1</w:t>
      </w:r>
      <w:r>
        <w:rPr>
          <w:rFonts w:hint="eastAsia" w:ascii="宋体" w:hAnsi="宋体" w:cs="宋体"/>
          <w:szCs w:val="21"/>
          <w:highlight w:val="none"/>
        </w:rPr>
        <w:t>7</w:t>
      </w: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0)。</w:t>
      </w:r>
    </w:p>
    <w:p w14:paraId="1361D96B">
      <w:pPr>
        <w:spacing w:line="276" w:lineRule="auto"/>
        <w:ind w:firstLine="420" w:firstLineChars="200"/>
        <w:rPr>
          <w:rFonts w:ascii="宋体" w:hAnsi="宋体" w:cs="宋体"/>
          <w:szCs w:val="21"/>
          <w:highlight w:val="none"/>
        </w:rPr>
      </w:pPr>
      <w:r>
        <w:rPr>
          <w:rFonts w:hint="eastAsia" w:ascii="宋体" w:hAnsi="宋体" w:cs="宋体"/>
          <w:szCs w:val="21"/>
          <w:highlight w:val="none"/>
        </w:rPr>
        <w:t>4.3响应文件</w:t>
      </w:r>
      <w:r>
        <w:rPr>
          <w:rFonts w:hint="eastAsia" w:ascii="宋体" w:hAnsi="宋体" w:cs="宋体"/>
          <w:szCs w:val="21"/>
          <w:highlight w:val="none"/>
          <w:lang w:val="zh-CN"/>
        </w:rPr>
        <w:t>，</w:t>
      </w:r>
      <w:r>
        <w:rPr>
          <w:rFonts w:hint="eastAsia" w:ascii="宋体" w:hAnsi="宋体" w:cs="宋体"/>
          <w:szCs w:val="21"/>
          <w:highlight w:val="none"/>
        </w:rPr>
        <w:t>需</w:t>
      </w:r>
      <w:r>
        <w:rPr>
          <w:rFonts w:hint="eastAsia" w:ascii="宋体" w:hAnsi="宋体" w:cs="宋体"/>
          <w:szCs w:val="21"/>
          <w:highlight w:val="none"/>
          <w:lang w:val="zh-CN"/>
        </w:rPr>
        <w:t>用信封密封，在密封袋上标明</w:t>
      </w:r>
      <w:r>
        <w:rPr>
          <w:rFonts w:hint="eastAsia" w:ascii="宋体" w:hAnsi="宋体" w:cs="宋体"/>
          <w:szCs w:val="21"/>
          <w:highlight w:val="none"/>
        </w:rPr>
        <w:t>项目</w:t>
      </w:r>
      <w:r>
        <w:rPr>
          <w:rFonts w:hint="eastAsia" w:ascii="宋体" w:hAnsi="宋体" w:cs="宋体"/>
          <w:szCs w:val="21"/>
          <w:highlight w:val="none"/>
          <w:lang w:val="zh-CN"/>
        </w:rPr>
        <w:t>编号、供应项目名称、供应人名称，密封袋两头封口处均需贴封条。</w:t>
      </w:r>
    </w:p>
    <w:p w14:paraId="2B5CD9C8">
      <w:pPr>
        <w:spacing w:line="276" w:lineRule="auto"/>
        <w:ind w:firstLine="420" w:firstLineChars="200"/>
        <w:rPr>
          <w:rFonts w:ascii="宋体" w:hAnsi="宋体" w:cs="宋体"/>
          <w:szCs w:val="21"/>
          <w:highlight w:val="none"/>
        </w:rPr>
      </w:pPr>
      <w:r>
        <w:rPr>
          <w:rFonts w:hint="eastAsia" w:ascii="宋体" w:hAnsi="宋体" w:cs="宋体"/>
          <w:szCs w:val="21"/>
          <w:highlight w:val="none"/>
        </w:rPr>
        <w:t>4.4响应文件可以现场递交，邮寄、快递方式需要在响应文件截止时间前，确保采购方签收。</w:t>
      </w:r>
    </w:p>
    <w:p w14:paraId="130B817F">
      <w:pPr>
        <w:spacing w:line="420" w:lineRule="exact"/>
        <w:rPr>
          <w:rFonts w:ascii="宋体" w:hAnsi="宋体" w:cs="宋体"/>
          <w:b/>
          <w:sz w:val="24"/>
          <w:szCs w:val="24"/>
          <w:highlight w:val="none"/>
        </w:rPr>
      </w:pPr>
      <w:r>
        <w:rPr>
          <w:rFonts w:hint="eastAsia" w:ascii="宋体" w:hAnsi="宋体" w:cs="宋体"/>
          <w:b/>
          <w:sz w:val="24"/>
          <w:szCs w:val="24"/>
          <w:highlight w:val="none"/>
        </w:rPr>
        <w:t>5．发布公告的媒介</w:t>
      </w:r>
    </w:p>
    <w:p w14:paraId="415236A0">
      <w:pPr>
        <w:spacing w:line="276" w:lineRule="auto"/>
        <w:ind w:firstLine="420" w:firstLineChars="200"/>
        <w:rPr>
          <w:rFonts w:ascii="宋体" w:hAnsi="宋体" w:cs="宋体"/>
          <w:szCs w:val="21"/>
          <w:highlight w:val="none"/>
        </w:rPr>
      </w:pPr>
      <w:r>
        <w:rPr>
          <w:rFonts w:hint="eastAsia" w:ascii="宋体" w:hAnsi="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ascii="宋体" w:hAnsi="宋体" w:cs="宋体"/>
          <w:szCs w:val="21"/>
          <w:highlight w:val="none"/>
        </w:rPr>
      </w:pPr>
      <w:r>
        <w:rPr>
          <w:rFonts w:hint="eastAsia" w:ascii="宋体" w:hAnsi="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ascii="宋体" w:hAnsi="宋体" w:cs="宋体"/>
          <w:szCs w:val="21"/>
          <w:highlight w:val="none"/>
        </w:rPr>
      </w:pPr>
      <w:r>
        <w:rPr>
          <w:rFonts w:hint="eastAsia" w:ascii="宋体" w:hAnsi="宋体" w:cs="宋体"/>
          <w:szCs w:val="21"/>
          <w:highlight w:val="none"/>
        </w:rPr>
        <w:t>5.3 请各供应商提高警惕，不要向其他组织、个人支付相关款项，避免上当受骗。供应商由此而造成的经济损失，我公司不承担任何责任。</w:t>
      </w:r>
    </w:p>
    <w:p w14:paraId="21890A16">
      <w:pPr>
        <w:spacing w:line="380" w:lineRule="exact"/>
        <w:rPr>
          <w:rFonts w:ascii="宋体" w:hAnsi="宋体" w:cs="宋体"/>
          <w:b/>
          <w:sz w:val="24"/>
          <w:szCs w:val="24"/>
          <w:highlight w:val="none"/>
        </w:rPr>
      </w:pPr>
      <w:r>
        <w:rPr>
          <w:rFonts w:hint="eastAsia" w:ascii="宋体" w:hAnsi="宋体" w:cs="宋体"/>
          <w:b/>
          <w:sz w:val="24"/>
          <w:szCs w:val="24"/>
          <w:highlight w:val="none"/>
        </w:rPr>
        <w:t>6、联系方式</w:t>
      </w:r>
    </w:p>
    <w:p w14:paraId="04512343">
      <w:pPr>
        <w:spacing w:line="276" w:lineRule="auto"/>
        <w:ind w:firstLine="411" w:firstLineChars="196"/>
        <w:rPr>
          <w:rFonts w:ascii="宋体" w:hAnsi="宋体" w:cs="宋体"/>
          <w:szCs w:val="21"/>
          <w:highlight w:val="none"/>
        </w:rPr>
      </w:pPr>
      <w:r>
        <w:rPr>
          <w:rFonts w:hint="eastAsia" w:ascii="宋体" w:hAnsi="宋体" w:cs="宋体"/>
          <w:szCs w:val="21"/>
          <w:highlight w:val="none"/>
        </w:rPr>
        <w:t>采 购 人：数字江门网络建设有限公司</w:t>
      </w:r>
    </w:p>
    <w:p w14:paraId="11C1F4B9">
      <w:pPr>
        <w:spacing w:line="276" w:lineRule="auto"/>
        <w:ind w:firstLine="411" w:firstLineChars="196"/>
        <w:rPr>
          <w:rFonts w:ascii="宋体" w:hAnsi="宋体" w:cs="宋体"/>
          <w:szCs w:val="21"/>
          <w:highlight w:val="none"/>
        </w:rPr>
      </w:pPr>
      <w:r>
        <w:rPr>
          <w:rFonts w:hint="eastAsia" w:ascii="宋体" w:hAnsi="宋体" w:cs="宋体"/>
          <w:szCs w:val="21"/>
          <w:highlight w:val="none"/>
        </w:rPr>
        <w:t>地    址：江门市蓬江区建设路42号二至五层</w:t>
      </w:r>
    </w:p>
    <w:p w14:paraId="0EA890D8">
      <w:pPr>
        <w:spacing w:line="276" w:lineRule="auto"/>
        <w:ind w:firstLine="411" w:firstLineChars="196"/>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周</w:t>
      </w:r>
      <w:r>
        <w:rPr>
          <w:rFonts w:hint="eastAsia" w:ascii="宋体" w:hAnsi="宋体" w:cs="宋体"/>
          <w:szCs w:val="21"/>
          <w:highlight w:val="none"/>
        </w:rPr>
        <w:t>小姐</w:t>
      </w:r>
    </w:p>
    <w:p w14:paraId="13EDBE61">
      <w:pPr>
        <w:spacing w:line="276" w:lineRule="auto"/>
        <w:ind w:firstLine="411" w:firstLineChars="196"/>
        <w:rPr>
          <w:rFonts w:ascii="宋体" w:hAnsi="宋体" w:cs="宋体"/>
          <w:szCs w:val="21"/>
          <w:highlight w:val="none"/>
        </w:rPr>
      </w:pPr>
      <w:r>
        <w:rPr>
          <w:rFonts w:hint="eastAsia" w:ascii="宋体" w:hAnsi="宋体" w:cs="宋体"/>
          <w:szCs w:val="21"/>
          <w:highlight w:val="none"/>
        </w:rPr>
        <w:t>联系人电话：0750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rPr>
        <w:t>(工作时间:工作日8:30-12:00，14:30-17:30)</w:t>
      </w:r>
    </w:p>
    <w:p w14:paraId="12677B69">
      <w:pPr>
        <w:ind w:firstLine="422" w:firstLineChars="200"/>
        <w:jc w:val="center"/>
        <w:rPr>
          <w:rFonts w:ascii="宋体" w:hAnsi="宋体" w:cs="宋体"/>
          <w:b/>
          <w:szCs w:val="21"/>
          <w:highlight w:val="none"/>
        </w:rPr>
      </w:pPr>
    </w:p>
    <w:p w14:paraId="39C1BEC3">
      <w:pPr>
        <w:ind w:firstLine="422" w:firstLineChars="200"/>
        <w:jc w:val="center"/>
        <w:rPr>
          <w:rFonts w:ascii="宋体" w:hAnsi="宋体" w:cs="宋体"/>
          <w:b/>
          <w:szCs w:val="21"/>
          <w:highlight w:val="none"/>
        </w:rPr>
      </w:pPr>
    </w:p>
    <w:p w14:paraId="59100AE9">
      <w:pPr>
        <w:ind w:firstLine="422" w:firstLineChars="200"/>
        <w:jc w:val="right"/>
        <w:rPr>
          <w:rFonts w:ascii="宋体" w:hAnsi="宋体" w:cs="宋体"/>
          <w:b/>
          <w:szCs w:val="21"/>
          <w:highlight w:val="none"/>
        </w:rPr>
      </w:pPr>
      <w:r>
        <w:rPr>
          <w:rFonts w:hint="eastAsia" w:ascii="宋体" w:hAnsi="宋体" w:cs="宋体"/>
          <w:b/>
          <w:szCs w:val="21"/>
          <w:highlight w:val="none"/>
        </w:rPr>
        <w:t>采购人：数字江门网络建设有限公司</w:t>
      </w:r>
    </w:p>
    <w:p w14:paraId="22E66ED9">
      <w:pPr>
        <w:ind w:right="105"/>
        <w:jc w:val="right"/>
        <w:rPr>
          <w:rFonts w:hint="eastAsia" w:ascii="宋体" w:hAnsi="宋体" w:cs="宋体"/>
          <w:b/>
          <w:szCs w:val="21"/>
          <w:highlight w:val="none"/>
          <w:lang w:val="en-US" w:eastAsia="zh-CN"/>
        </w:rPr>
      </w:pPr>
      <w:r>
        <w:rPr>
          <w:rFonts w:hint="eastAsia" w:ascii="宋体" w:hAnsi="宋体" w:cs="宋体"/>
          <w:b/>
          <w:szCs w:val="21"/>
          <w:highlight w:val="none"/>
          <w:lang w:val="en-US" w:eastAsia="zh-CN"/>
        </w:rPr>
        <w:t>2025年12月23日</w:t>
      </w:r>
    </w:p>
    <w:p w14:paraId="7AEF3F3C">
      <w:pPr>
        <w:ind w:right="105"/>
        <w:jc w:val="right"/>
        <w:rPr>
          <w:rFonts w:ascii="宋体" w:hAnsi="宋体" w:cs="宋体"/>
          <w:b/>
          <w:szCs w:val="21"/>
          <w:highlight w:val="none"/>
        </w:rPr>
      </w:pPr>
      <w:r>
        <w:rPr>
          <w:rFonts w:hint="eastAsia" w:ascii="宋体" w:hAnsi="宋体" w:cs="宋体"/>
          <w:b/>
          <w:szCs w:val="21"/>
          <w:highlight w:val="none"/>
        </w:rPr>
        <w:br w:type="page"/>
      </w:r>
    </w:p>
    <w:p w14:paraId="2233C6B2">
      <w:pPr>
        <w:pStyle w:val="2"/>
        <w:jc w:val="center"/>
        <w:rPr>
          <w:rFonts w:ascii="宋体" w:hAnsi="宋体" w:cs="宋体"/>
          <w:sz w:val="32"/>
          <w:szCs w:val="32"/>
          <w:highlight w:val="none"/>
        </w:rPr>
      </w:pPr>
      <w:bookmarkStart w:id="2" w:name="_Toc31382"/>
      <w:bookmarkStart w:id="3" w:name="_Toc357696405"/>
      <w:r>
        <w:rPr>
          <w:rFonts w:hint="eastAsia" w:ascii="宋体" w:hAnsi="宋体" w:cs="宋体"/>
          <w:sz w:val="32"/>
          <w:szCs w:val="32"/>
          <w:highlight w:val="none"/>
        </w:rPr>
        <w:t>第二章 比选须知</w:t>
      </w:r>
      <w:bookmarkEnd w:id="2"/>
      <w:bookmarkEnd w:id="3"/>
    </w:p>
    <w:p w14:paraId="11257B58">
      <w:pPr>
        <w:rPr>
          <w:rFonts w:ascii="宋体" w:hAnsi="宋体" w:cs="宋体"/>
          <w:b/>
          <w:highlight w:val="none"/>
        </w:rPr>
      </w:pPr>
      <w:r>
        <w:rPr>
          <w:rFonts w:hint="eastAsia" w:ascii="宋体" w:hAnsi="宋体" w:cs="宋体"/>
          <w:b/>
          <w:highlight w:val="none"/>
        </w:rPr>
        <w:t>比选须知前附表：</w:t>
      </w:r>
    </w:p>
    <w:tbl>
      <w:tblPr>
        <w:tblStyle w:val="77"/>
        <w:tblW w:w="9640"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521"/>
      </w:tblGrid>
      <w:tr w14:paraId="47475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vAlign w:val="center"/>
          </w:tcPr>
          <w:p w14:paraId="663137D5">
            <w:pPr>
              <w:autoSpaceDE w:val="0"/>
              <w:autoSpaceDN w:val="0"/>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2551" w:type="dxa"/>
            <w:vAlign w:val="center"/>
          </w:tcPr>
          <w:p w14:paraId="1406D890">
            <w:pPr>
              <w:autoSpaceDE w:val="0"/>
              <w:autoSpaceDN w:val="0"/>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6521" w:type="dxa"/>
            <w:vAlign w:val="center"/>
          </w:tcPr>
          <w:p w14:paraId="16594368">
            <w:pPr>
              <w:autoSpaceDE w:val="0"/>
              <w:autoSpaceDN w:val="0"/>
              <w:jc w:val="center"/>
              <w:rPr>
                <w:rFonts w:ascii="宋体" w:hAnsi="宋体" w:cs="宋体"/>
                <w:b/>
                <w:color w:val="000000"/>
                <w:szCs w:val="21"/>
                <w:highlight w:val="none"/>
              </w:rPr>
            </w:pPr>
            <w:r>
              <w:rPr>
                <w:rFonts w:hint="eastAsia" w:ascii="宋体" w:hAnsi="宋体" w:cs="宋体"/>
                <w:b/>
                <w:color w:val="000000"/>
                <w:szCs w:val="21"/>
                <w:highlight w:val="none"/>
              </w:rPr>
              <w:t>编列内容</w:t>
            </w:r>
          </w:p>
        </w:tc>
      </w:tr>
      <w:tr w14:paraId="73194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vAlign w:val="center"/>
          </w:tcPr>
          <w:p w14:paraId="45AD9EF1">
            <w:pPr>
              <w:jc w:val="center"/>
              <w:rPr>
                <w:rFonts w:ascii="宋体" w:hAnsi="宋体" w:cs="宋体"/>
                <w:spacing w:val="8"/>
                <w:kern w:val="24"/>
                <w:szCs w:val="21"/>
                <w:highlight w:val="none"/>
              </w:rPr>
            </w:pPr>
            <w:r>
              <w:rPr>
                <w:rFonts w:hint="eastAsia" w:ascii="宋体" w:hAnsi="宋体" w:cs="宋体"/>
                <w:spacing w:val="8"/>
                <w:kern w:val="24"/>
                <w:szCs w:val="21"/>
                <w:highlight w:val="none"/>
              </w:rPr>
              <w:t>1</w:t>
            </w:r>
          </w:p>
        </w:tc>
        <w:tc>
          <w:tcPr>
            <w:tcW w:w="2551" w:type="dxa"/>
            <w:vAlign w:val="center"/>
          </w:tcPr>
          <w:p w14:paraId="08802347">
            <w:pPr>
              <w:jc w:val="center"/>
              <w:rPr>
                <w:rFonts w:ascii="宋体" w:hAnsi="宋体" w:cs="宋体"/>
                <w:spacing w:val="8"/>
                <w:kern w:val="24"/>
                <w:szCs w:val="21"/>
                <w:highlight w:val="none"/>
              </w:rPr>
            </w:pPr>
            <w:r>
              <w:rPr>
                <w:rFonts w:hint="eastAsia" w:ascii="宋体" w:hAnsi="宋体" w:cs="宋体"/>
                <w:spacing w:val="8"/>
                <w:kern w:val="24"/>
                <w:szCs w:val="21"/>
                <w:highlight w:val="none"/>
              </w:rPr>
              <w:t>项目名称</w:t>
            </w:r>
          </w:p>
        </w:tc>
        <w:tc>
          <w:tcPr>
            <w:tcW w:w="6521" w:type="dxa"/>
            <w:vAlign w:val="center"/>
          </w:tcPr>
          <w:p w14:paraId="64F0D600">
            <w:pPr>
              <w:rPr>
                <w:rFonts w:hint="eastAsia" w:ascii="宋体" w:hAnsi="宋体" w:eastAsia="宋体" w:cs="宋体"/>
                <w:spacing w:val="8"/>
                <w:kern w:val="24"/>
                <w:szCs w:val="21"/>
                <w:highlight w:val="none"/>
                <w:lang w:eastAsia="zh-CN"/>
              </w:rPr>
            </w:pPr>
            <w:r>
              <w:rPr>
                <w:rFonts w:hint="eastAsia" w:ascii="宋体" w:hAnsi="宋体" w:cs="宋体"/>
                <w:szCs w:val="24"/>
                <w:highlight w:val="none"/>
                <w:lang w:eastAsia="zh-CN"/>
              </w:rPr>
              <w:t>数字江门网络建设有限公司体育赛事安保设施服务项目安检设备租赁服务</w:t>
            </w:r>
          </w:p>
        </w:tc>
      </w:tr>
      <w:tr w14:paraId="07E29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vAlign w:val="center"/>
          </w:tcPr>
          <w:p w14:paraId="3160FEFB">
            <w:pPr>
              <w:jc w:val="center"/>
              <w:rPr>
                <w:rFonts w:ascii="宋体" w:hAnsi="宋体" w:cs="宋体"/>
                <w:spacing w:val="8"/>
                <w:kern w:val="24"/>
                <w:szCs w:val="21"/>
                <w:highlight w:val="none"/>
              </w:rPr>
            </w:pPr>
            <w:r>
              <w:rPr>
                <w:rFonts w:hint="eastAsia" w:ascii="宋体" w:hAnsi="宋体" w:cs="宋体"/>
                <w:spacing w:val="8"/>
                <w:kern w:val="24"/>
                <w:szCs w:val="21"/>
                <w:highlight w:val="none"/>
              </w:rPr>
              <w:t>2</w:t>
            </w:r>
          </w:p>
        </w:tc>
        <w:tc>
          <w:tcPr>
            <w:tcW w:w="2551" w:type="dxa"/>
            <w:vAlign w:val="center"/>
          </w:tcPr>
          <w:p w14:paraId="7CE41FC8">
            <w:pPr>
              <w:jc w:val="center"/>
              <w:rPr>
                <w:rFonts w:ascii="宋体" w:hAnsi="宋体" w:cs="宋体"/>
                <w:spacing w:val="8"/>
                <w:kern w:val="24"/>
                <w:szCs w:val="21"/>
                <w:highlight w:val="none"/>
              </w:rPr>
            </w:pPr>
            <w:r>
              <w:rPr>
                <w:rFonts w:hint="eastAsia" w:ascii="宋体" w:hAnsi="宋体" w:cs="宋体"/>
                <w:spacing w:val="8"/>
                <w:kern w:val="24"/>
                <w:szCs w:val="21"/>
                <w:highlight w:val="none"/>
              </w:rPr>
              <w:t>比选文件的疑问澄清</w:t>
            </w:r>
          </w:p>
        </w:tc>
        <w:tc>
          <w:tcPr>
            <w:tcW w:w="6521" w:type="dxa"/>
            <w:vAlign w:val="center"/>
          </w:tcPr>
          <w:p w14:paraId="567E4F6F">
            <w:pPr>
              <w:rPr>
                <w:rFonts w:ascii="宋体" w:hAnsi="宋体" w:cs="宋体"/>
                <w:color w:val="000000"/>
                <w:szCs w:val="21"/>
                <w:highlight w:val="none"/>
              </w:rPr>
            </w:pPr>
            <w:r>
              <w:rPr>
                <w:rFonts w:hint="eastAsia" w:ascii="宋体" w:hAnsi="宋体" w:cs="宋体"/>
                <w:color w:val="000000"/>
                <w:szCs w:val="21"/>
                <w:highlight w:val="none"/>
              </w:rPr>
              <w:t>在2025年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日17：30前以盖章扫描件及WORD文档的形式提交至（发送至数字江门网络建设有限公司邮箱：shuzijiangmen2018@szjmltd.com），发送后请告知本项目负责人。</w:t>
            </w:r>
          </w:p>
        </w:tc>
      </w:tr>
      <w:tr w14:paraId="2E1051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568" w:type="dxa"/>
            <w:vAlign w:val="center"/>
          </w:tcPr>
          <w:p w14:paraId="2549C8E9">
            <w:pPr>
              <w:jc w:val="center"/>
              <w:rPr>
                <w:rFonts w:ascii="宋体" w:hAnsi="宋体" w:cs="宋体"/>
                <w:spacing w:val="8"/>
                <w:kern w:val="24"/>
                <w:szCs w:val="21"/>
                <w:highlight w:val="none"/>
              </w:rPr>
            </w:pPr>
            <w:r>
              <w:rPr>
                <w:rFonts w:hint="eastAsia" w:ascii="宋体" w:hAnsi="宋体" w:cs="宋体"/>
                <w:spacing w:val="8"/>
                <w:kern w:val="24"/>
                <w:szCs w:val="21"/>
                <w:highlight w:val="none"/>
              </w:rPr>
              <w:t>3</w:t>
            </w:r>
          </w:p>
        </w:tc>
        <w:tc>
          <w:tcPr>
            <w:tcW w:w="2551" w:type="dxa"/>
            <w:vAlign w:val="center"/>
          </w:tcPr>
          <w:p w14:paraId="76AD2A0A">
            <w:pPr>
              <w:jc w:val="center"/>
              <w:rPr>
                <w:rFonts w:ascii="宋体" w:hAnsi="宋体" w:cs="宋体"/>
                <w:spacing w:val="8"/>
                <w:kern w:val="24"/>
                <w:szCs w:val="21"/>
                <w:highlight w:val="none"/>
              </w:rPr>
            </w:pPr>
            <w:r>
              <w:rPr>
                <w:rFonts w:hint="eastAsia" w:ascii="宋体" w:hAnsi="宋体" w:cs="宋体"/>
                <w:spacing w:val="8"/>
                <w:kern w:val="24"/>
                <w:szCs w:val="21"/>
                <w:highlight w:val="none"/>
              </w:rPr>
              <w:t>报价说明</w:t>
            </w:r>
          </w:p>
        </w:tc>
        <w:tc>
          <w:tcPr>
            <w:tcW w:w="6521" w:type="dxa"/>
            <w:vAlign w:val="center"/>
          </w:tcPr>
          <w:p w14:paraId="30A1C4AA">
            <w:pPr>
              <w:rPr>
                <w:rFonts w:ascii="宋体" w:hAnsi="宋体" w:cs="宋体"/>
                <w:b/>
                <w:szCs w:val="21"/>
                <w:highlight w:val="none"/>
              </w:rPr>
            </w:pPr>
            <w:r>
              <w:rPr>
                <w:rFonts w:hint="eastAsia" w:ascii="宋体" w:hAnsi="宋体" w:cs="宋体"/>
                <w:b/>
                <w:szCs w:val="21"/>
                <w:highlight w:val="none"/>
              </w:rPr>
              <w:t>本项目设有最高限价，供应商报价超出最高限价作否决应答处理。</w:t>
            </w:r>
          </w:p>
          <w:p w14:paraId="5E266D3E">
            <w:pPr>
              <w:rPr>
                <w:rFonts w:ascii="宋体" w:hAnsi="宋体" w:cs="宋体"/>
                <w:b/>
                <w:highlight w:val="none"/>
              </w:rPr>
            </w:pPr>
            <w:bookmarkStart w:id="4" w:name="_Hlk28614568"/>
            <w:r>
              <w:rPr>
                <w:rFonts w:hint="eastAsia" w:ascii="宋体" w:hAnsi="宋体" w:cs="宋体"/>
                <w:b/>
                <w:bCs/>
                <w:kern w:val="0"/>
                <w:szCs w:val="21"/>
                <w:highlight w:val="none"/>
              </w:rPr>
              <w:t>报价包含</w:t>
            </w:r>
            <w:r>
              <w:rPr>
                <w:rFonts w:hint="eastAsia" w:ascii="宋体" w:hAnsi="宋体" w:cs="宋体"/>
                <w:b/>
                <w:szCs w:val="21"/>
                <w:highlight w:val="none"/>
              </w:rPr>
              <w:t>所购买的服务、</w:t>
            </w:r>
            <w:r>
              <w:rPr>
                <w:rFonts w:hint="eastAsia" w:ascii="宋体" w:hAnsi="宋体" w:cs="宋体"/>
                <w:b/>
                <w:bCs/>
                <w:kern w:val="0"/>
                <w:szCs w:val="21"/>
                <w:highlight w:val="none"/>
              </w:rPr>
              <w:t>税费及所涉及的一切费用</w:t>
            </w:r>
            <w:bookmarkEnd w:id="4"/>
            <w:r>
              <w:rPr>
                <w:rFonts w:hint="eastAsia" w:ascii="宋体" w:hAnsi="宋体" w:cs="宋体"/>
                <w:b/>
                <w:bCs/>
                <w:kern w:val="0"/>
                <w:szCs w:val="21"/>
                <w:highlight w:val="none"/>
              </w:rPr>
              <w:t>。</w:t>
            </w:r>
            <w:r>
              <w:rPr>
                <w:rFonts w:hint="eastAsia" w:ascii="宋体" w:hAnsi="宋体" w:cs="宋体"/>
                <w:b/>
                <w:szCs w:val="21"/>
                <w:highlight w:val="none"/>
              </w:rPr>
              <w:t>采购人不再支付任何其他费用。</w:t>
            </w:r>
          </w:p>
          <w:p w14:paraId="613F07A2">
            <w:pPr>
              <w:rPr>
                <w:rFonts w:ascii="宋体" w:hAnsi="宋体" w:cs="宋体"/>
                <w:b/>
                <w:szCs w:val="21"/>
                <w:highlight w:val="none"/>
              </w:rPr>
            </w:pPr>
            <w:r>
              <w:rPr>
                <w:rFonts w:hint="eastAsia" w:ascii="宋体" w:hAnsi="宋体" w:cs="宋体"/>
                <w:b/>
                <w:bCs/>
                <w:highlight w:val="none"/>
              </w:rPr>
              <w:t>本项目不允许多次报价，</w:t>
            </w:r>
            <w:r>
              <w:rPr>
                <w:rFonts w:hint="eastAsia" w:ascii="宋体" w:hAnsi="宋体" w:cs="宋体"/>
                <w:b/>
                <w:szCs w:val="21"/>
                <w:highlight w:val="none"/>
              </w:rPr>
              <w:t>报价表详见第六章。</w:t>
            </w:r>
          </w:p>
        </w:tc>
      </w:tr>
      <w:tr w14:paraId="4537D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vAlign w:val="center"/>
          </w:tcPr>
          <w:p w14:paraId="0A7E9DEC">
            <w:pPr>
              <w:jc w:val="center"/>
              <w:rPr>
                <w:rFonts w:ascii="宋体" w:hAnsi="宋体" w:cs="宋体"/>
                <w:spacing w:val="8"/>
                <w:kern w:val="24"/>
                <w:szCs w:val="21"/>
                <w:highlight w:val="none"/>
              </w:rPr>
            </w:pPr>
            <w:r>
              <w:rPr>
                <w:rFonts w:hint="eastAsia" w:ascii="宋体" w:hAnsi="宋体" w:cs="宋体"/>
                <w:spacing w:val="8"/>
                <w:kern w:val="24"/>
                <w:szCs w:val="21"/>
                <w:highlight w:val="none"/>
              </w:rPr>
              <w:t>4</w:t>
            </w:r>
          </w:p>
        </w:tc>
        <w:tc>
          <w:tcPr>
            <w:tcW w:w="2551" w:type="dxa"/>
            <w:vAlign w:val="center"/>
          </w:tcPr>
          <w:p w14:paraId="216B72D6">
            <w:pPr>
              <w:jc w:val="center"/>
              <w:rPr>
                <w:rFonts w:ascii="宋体" w:hAnsi="宋体" w:cs="宋体"/>
                <w:spacing w:val="8"/>
                <w:kern w:val="24"/>
                <w:szCs w:val="21"/>
                <w:highlight w:val="none"/>
              </w:rPr>
            </w:pPr>
            <w:r>
              <w:rPr>
                <w:rFonts w:hint="eastAsia" w:ascii="宋体" w:hAnsi="宋体" w:cs="宋体"/>
                <w:spacing w:val="8"/>
                <w:kern w:val="24"/>
                <w:szCs w:val="21"/>
                <w:highlight w:val="none"/>
              </w:rPr>
              <w:t>比选有效期</w:t>
            </w:r>
          </w:p>
        </w:tc>
        <w:tc>
          <w:tcPr>
            <w:tcW w:w="6521" w:type="dxa"/>
            <w:vAlign w:val="center"/>
          </w:tcPr>
          <w:p w14:paraId="42F4EAD1">
            <w:pPr>
              <w:rPr>
                <w:rFonts w:ascii="宋体" w:hAnsi="宋体" w:cs="宋体"/>
                <w:color w:val="000000"/>
                <w:highlight w:val="none"/>
              </w:rPr>
            </w:pPr>
            <w:r>
              <w:rPr>
                <w:rFonts w:hint="eastAsia" w:ascii="宋体" w:hAnsi="宋体" w:cs="宋体"/>
                <w:color w:val="000000"/>
                <w:highlight w:val="none"/>
              </w:rPr>
              <w:t>90天。</w:t>
            </w:r>
          </w:p>
        </w:tc>
      </w:tr>
      <w:tr w14:paraId="758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vAlign w:val="center"/>
          </w:tcPr>
          <w:p w14:paraId="70D35D2A">
            <w:pPr>
              <w:jc w:val="center"/>
              <w:rPr>
                <w:rFonts w:ascii="宋体" w:hAnsi="宋体" w:cs="宋体"/>
                <w:spacing w:val="8"/>
                <w:kern w:val="24"/>
                <w:szCs w:val="21"/>
                <w:highlight w:val="none"/>
              </w:rPr>
            </w:pPr>
            <w:r>
              <w:rPr>
                <w:rFonts w:hint="eastAsia" w:ascii="宋体" w:hAnsi="宋体" w:cs="宋体"/>
                <w:spacing w:val="8"/>
                <w:kern w:val="24"/>
                <w:szCs w:val="21"/>
                <w:highlight w:val="none"/>
              </w:rPr>
              <w:t>5</w:t>
            </w:r>
          </w:p>
        </w:tc>
        <w:tc>
          <w:tcPr>
            <w:tcW w:w="2551" w:type="dxa"/>
            <w:vAlign w:val="center"/>
          </w:tcPr>
          <w:p w14:paraId="5D802FE9">
            <w:pPr>
              <w:jc w:val="center"/>
              <w:rPr>
                <w:rFonts w:ascii="宋体" w:hAnsi="宋体" w:cs="宋体"/>
                <w:spacing w:val="8"/>
                <w:kern w:val="24"/>
                <w:szCs w:val="21"/>
                <w:highlight w:val="none"/>
              </w:rPr>
            </w:pPr>
            <w:r>
              <w:rPr>
                <w:rFonts w:hint="eastAsia" w:ascii="宋体" w:hAnsi="宋体" w:cs="宋体"/>
                <w:spacing w:val="8"/>
                <w:kern w:val="24"/>
                <w:szCs w:val="21"/>
                <w:highlight w:val="none"/>
              </w:rPr>
              <w:t>响应文件份数及装订要求</w:t>
            </w:r>
          </w:p>
        </w:tc>
        <w:tc>
          <w:tcPr>
            <w:tcW w:w="6521" w:type="dxa"/>
            <w:vAlign w:val="center"/>
          </w:tcPr>
          <w:p w14:paraId="31F9E9ED">
            <w:pPr>
              <w:rPr>
                <w:rFonts w:ascii="宋体" w:hAnsi="宋体" w:cs="宋体"/>
                <w:spacing w:val="8"/>
                <w:kern w:val="24"/>
                <w:szCs w:val="21"/>
                <w:highlight w:val="none"/>
              </w:rPr>
            </w:pPr>
            <w:r>
              <w:rPr>
                <w:rFonts w:hint="eastAsia" w:ascii="宋体" w:hAnsi="宋体" w:cs="宋体"/>
                <w:szCs w:val="21"/>
                <w:highlight w:val="none"/>
              </w:rPr>
              <w:t>响应文件份数：正本一份，副本二份，电子版一份</w:t>
            </w:r>
            <w:r>
              <w:rPr>
                <w:rFonts w:hint="eastAsia" w:ascii="宋体" w:hAnsi="宋体" w:cs="宋体"/>
                <w:b/>
                <w:szCs w:val="21"/>
                <w:highlight w:val="none"/>
              </w:rPr>
              <w:t>（商务技术部分正副本一起密封，经济部分正副本与响应文件的</w:t>
            </w:r>
            <w:r>
              <w:rPr>
                <w:rFonts w:hint="eastAsia" w:ascii="宋体" w:hAnsi="宋体" w:cs="宋体"/>
                <w:b/>
                <w:szCs w:val="21"/>
                <w:highlight w:val="none"/>
                <w:lang w:val="en-US" w:eastAsia="zh-CN"/>
              </w:rPr>
              <w:t>签字盖章</w:t>
            </w:r>
            <w:r>
              <w:rPr>
                <w:rFonts w:hint="eastAsia" w:ascii="宋体" w:hAnsi="宋体" w:cs="宋体"/>
                <w:b/>
                <w:szCs w:val="21"/>
                <w:highlight w:val="none"/>
              </w:rPr>
              <w:t>扫描件电子版文件U盘一起密封</w:t>
            </w:r>
            <w:r>
              <w:rPr>
                <w:rFonts w:hint="eastAsia" w:ascii="宋体" w:hAnsi="宋体" w:cs="宋体"/>
                <w:b/>
                <w:spacing w:val="8"/>
                <w:kern w:val="24"/>
                <w:szCs w:val="21"/>
                <w:highlight w:val="none"/>
              </w:rPr>
              <w:t>）</w:t>
            </w:r>
          </w:p>
        </w:tc>
      </w:tr>
      <w:tr w14:paraId="54CE7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2" w:hRule="exact"/>
        </w:trPr>
        <w:tc>
          <w:tcPr>
            <w:tcW w:w="568" w:type="dxa"/>
            <w:vAlign w:val="center"/>
          </w:tcPr>
          <w:p w14:paraId="01FDD9F5">
            <w:pPr>
              <w:jc w:val="center"/>
              <w:rPr>
                <w:rFonts w:ascii="宋体" w:hAnsi="宋体" w:cs="宋体"/>
                <w:spacing w:val="8"/>
                <w:kern w:val="24"/>
                <w:szCs w:val="21"/>
                <w:highlight w:val="none"/>
              </w:rPr>
            </w:pPr>
            <w:r>
              <w:rPr>
                <w:rFonts w:hint="eastAsia" w:ascii="宋体" w:hAnsi="宋体" w:cs="宋体"/>
                <w:spacing w:val="8"/>
                <w:kern w:val="24"/>
                <w:szCs w:val="21"/>
                <w:highlight w:val="none"/>
              </w:rPr>
              <w:t>6</w:t>
            </w:r>
          </w:p>
        </w:tc>
        <w:tc>
          <w:tcPr>
            <w:tcW w:w="2551" w:type="dxa"/>
            <w:vAlign w:val="center"/>
          </w:tcPr>
          <w:p w14:paraId="4050122D">
            <w:pPr>
              <w:jc w:val="center"/>
              <w:rPr>
                <w:rFonts w:ascii="宋体" w:hAnsi="宋体" w:cs="宋体"/>
                <w:spacing w:val="8"/>
                <w:kern w:val="24"/>
                <w:szCs w:val="21"/>
                <w:highlight w:val="none"/>
              </w:rPr>
            </w:pPr>
            <w:r>
              <w:rPr>
                <w:rFonts w:hint="eastAsia" w:ascii="宋体" w:hAnsi="宋体" w:cs="宋体"/>
                <w:spacing w:val="8"/>
                <w:kern w:val="24"/>
                <w:szCs w:val="21"/>
                <w:highlight w:val="none"/>
              </w:rPr>
              <w:t>签字或盖章要求</w:t>
            </w:r>
          </w:p>
        </w:tc>
        <w:tc>
          <w:tcPr>
            <w:tcW w:w="6521" w:type="dxa"/>
            <w:vAlign w:val="center"/>
          </w:tcPr>
          <w:p w14:paraId="0EEAF3FD">
            <w:pPr>
              <w:numPr>
                <w:ilvl w:val="0"/>
                <w:numId w:val="3"/>
              </w:numPr>
              <w:rPr>
                <w:rFonts w:ascii="宋体" w:hAnsi="宋体" w:cs="宋体"/>
                <w:spacing w:val="8"/>
                <w:kern w:val="24"/>
                <w:szCs w:val="21"/>
                <w:highlight w:val="none"/>
              </w:rPr>
            </w:pPr>
            <w:r>
              <w:rPr>
                <w:rFonts w:hint="eastAsia" w:ascii="宋体" w:hAnsi="宋体" w:cs="宋体"/>
                <w:spacing w:val="8"/>
                <w:kern w:val="24"/>
                <w:szCs w:val="21"/>
                <w:highlight w:val="none"/>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41002203">
            <w:pPr>
              <w:numPr>
                <w:ilvl w:val="0"/>
                <w:numId w:val="3"/>
              </w:numPr>
              <w:rPr>
                <w:rFonts w:ascii="宋体" w:hAnsi="宋体" w:cs="宋体"/>
                <w:spacing w:val="8"/>
                <w:kern w:val="24"/>
                <w:szCs w:val="21"/>
                <w:highlight w:val="none"/>
              </w:rPr>
            </w:pPr>
            <w:r>
              <w:rPr>
                <w:rFonts w:hint="eastAsia" w:ascii="宋体" w:hAnsi="宋体" w:cs="宋体"/>
                <w:spacing w:val="8"/>
                <w:kern w:val="24"/>
                <w:szCs w:val="21"/>
                <w:highlight w:val="none"/>
              </w:rPr>
              <w:t>响应文件中凡出现供应商单位落款的地方应盖单位公章。</w:t>
            </w:r>
          </w:p>
          <w:p w14:paraId="02181D9B">
            <w:pPr>
              <w:numPr>
                <w:ilvl w:val="0"/>
                <w:numId w:val="3"/>
              </w:numPr>
              <w:rPr>
                <w:rFonts w:ascii="宋体" w:hAnsi="宋体" w:cs="宋体"/>
                <w:b/>
                <w:spacing w:val="8"/>
                <w:kern w:val="24"/>
                <w:szCs w:val="21"/>
                <w:highlight w:val="none"/>
              </w:rPr>
            </w:pPr>
            <w:r>
              <w:rPr>
                <w:rFonts w:hint="eastAsia" w:ascii="宋体" w:hAnsi="宋体" w:cs="宋体"/>
                <w:b/>
                <w:spacing w:val="8"/>
                <w:kern w:val="24"/>
                <w:szCs w:val="21"/>
                <w:highlight w:val="none"/>
              </w:rPr>
              <w:t>同时响应文件签字盖章必须满足以下其中一条规定：</w:t>
            </w:r>
          </w:p>
          <w:p w14:paraId="66A50F37">
            <w:pPr>
              <w:numPr>
                <w:ilvl w:val="0"/>
                <w:numId w:val="4"/>
              </w:numPr>
              <w:tabs>
                <w:tab w:val="left" w:pos="381"/>
              </w:tabs>
              <w:rPr>
                <w:rFonts w:ascii="宋体" w:hAnsi="宋体" w:cs="宋体"/>
                <w:b/>
                <w:spacing w:val="8"/>
                <w:kern w:val="24"/>
                <w:szCs w:val="21"/>
                <w:highlight w:val="none"/>
              </w:rPr>
            </w:pPr>
            <w:r>
              <w:rPr>
                <w:rFonts w:hint="eastAsia" w:ascii="宋体" w:hAnsi="宋体" w:cs="宋体"/>
                <w:b/>
                <w:spacing w:val="8"/>
                <w:kern w:val="24"/>
                <w:szCs w:val="21"/>
                <w:highlight w:val="none"/>
              </w:rPr>
              <w:t>供应商的法定代表人/负责人或其授权人逐页签字；</w:t>
            </w:r>
          </w:p>
          <w:p w14:paraId="78FC84AE">
            <w:pPr>
              <w:numPr>
                <w:ilvl w:val="0"/>
                <w:numId w:val="4"/>
              </w:numPr>
              <w:tabs>
                <w:tab w:val="left" w:pos="381"/>
                <w:tab w:val="clear" w:pos="420"/>
              </w:tabs>
              <w:ind w:left="381" w:hanging="381"/>
              <w:rPr>
                <w:rFonts w:ascii="宋体" w:hAnsi="宋体" w:cs="宋体"/>
                <w:b/>
                <w:spacing w:val="8"/>
                <w:kern w:val="24"/>
                <w:szCs w:val="21"/>
                <w:highlight w:val="none"/>
              </w:rPr>
            </w:pPr>
            <w:r>
              <w:rPr>
                <w:rFonts w:hint="eastAsia" w:ascii="宋体" w:hAnsi="宋体" w:cs="宋体"/>
                <w:b/>
                <w:spacing w:val="8"/>
                <w:kern w:val="24"/>
                <w:szCs w:val="21"/>
                <w:highlight w:val="none"/>
              </w:rPr>
              <w:t>响应文件加盖供应商单位骑缝章（加盖骑缝章的为单位公章）；</w:t>
            </w:r>
          </w:p>
          <w:p w14:paraId="46A99AC6">
            <w:pPr>
              <w:numPr>
                <w:ilvl w:val="0"/>
                <w:numId w:val="4"/>
              </w:numPr>
              <w:tabs>
                <w:tab w:val="left" w:pos="381"/>
                <w:tab w:val="clear" w:pos="420"/>
              </w:tabs>
              <w:ind w:left="381" w:hanging="381"/>
              <w:rPr>
                <w:rFonts w:ascii="宋体" w:hAnsi="宋体" w:cs="宋体"/>
                <w:b/>
                <w:spacing w:val="8"/>
                <w:kern w:val="24"/>
                <w:szCs w:val="21"/>
                <w:highlight w:val="none"/>
              </w:rPr>
            </w:pPr>
            <w:r>
              <w:rPr>
                <w:rFonts w:hint="eastAsia" w:ascii="宋体" w:hAnsi="宋体" w:cs="宋体"/>
                <w:b/>
                <w:spacing w:val="8"/>
                <w:kern w:val="24"/>
                <w:szCs w:val="21"/>
                <w:highlight w:val="none"/>
              </w:rPr>
              <w:t xml:space="preserve">响应文件均应逐页加盖供应商单位公章。 </w:t>
            </w:r>
          </w:p>
          <w:p w14:paraId="022B56CA">
            <w:pPr>
              <w:rPr>
                <w:rFonts w:ascii="宋体" w:hAnsi="宋体" w:cs="宋体"/>
                <w:b/>
                <w:szCs w:val="21"/>
                <w:highlight w:val="none"/>
                <w:u w:val="single"/>
              </w:rPr>
            </w:pPr>
            <w:r>
              <w:rPr>
                <w:rFonts w:hint="eastAsia" w:ascii="宋体" w:hAnsi="宋体" w:cs="宋体"/>
                <w:b/>
                <w:spacing w:val="8"/>
                <w:kern w:val="24"/>
                <w:szCs w:val="21"/>
                <w:highlight w:val="none"/>
              </w:rPr>
              <w:t>请按上述要求制作响应文件，否则将导致响应文件无效。</w:t>
            </w:r>
          </w:p>
        </w:tc>
      </w:tr>
      <w:tr w14:paraId="2E630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vAlign w:val="center"/>
          </w:tcPr>
          <w:p w14:paraId="50FA98FE">
            <w:pPr>
              <w:jc w:val="center"/>
              <w:rPr>
                <w:rFonts w:ascii="宋体" w:hAnsi="宋体" w:cs="宋体"/>
                <w:spacing w:val="8"/>
                <w:kern w:val="24"/>
                <w:szCs w:val="21"/>
                <w:highlight w:val="none"/>
              </w:rPr>
            </w:pPr>
            <w:r>
              <w:rPr>
                <w:rFonts w:hint="eastAsia" w:ascii="宋体" w:hAnsi="宋体" w:cs="宋体"/>
                <w:spacing w:val="8"/>
                <w:kern w:val="24"/>
                <w:szCs w:val="21"/>
                <w:highlight w:val="none"/>
              </w:rPr>
              <w:t>7</w:t>
            </w:r>
          </w:p>
        </w:tc>
        <w:tc>
          <w:tcPr>
            <w:tcW w:w="2551" w:type="dxa"/>
            <w:vAlign w:val="center"/>
          </w:tcPr>
          <w:p w14:paraId="0F729E95">
            <w:pPr>
              <w:jc w:val="center"/>
              <w:rPr>
                <w:rFonts w:ascii="宋体" w:hAnsi="宋体" w:cs="宋体"/>
                <w:spacing w:val="8"/>
                <w:kern w:val="24"/>
                <w:szCs w:val="21"/>
                <w:highlight w:val="none"/>
              </w:rPr>
            </w:pPr>
            <w:r>
              <w:rPr>
                <w:rFonts w:hint="eastAsia" w:ascii="宋体" w:hAnsi="宋体" w:cs="宋体"/>
                <w:spacing w:val="8"/>
                <w:kern w:val="24"/>
                <w:szCs w:val="21"/>
                <w:highlight w:val="none"/>
              </w:rPr>
              <w:t>封套上应载明的信息</w:t>
            </w:r>
          </w:p>
        </w:tc>
        <w:tc>
          <w:tcPr>
            <w:tcW w:w="6521" w:type="dxa"/>
            <w:vAlign w:val="center"/>
          </w:tcPr>
          <w:p w14:paraId="279F987E">
            <w:pPr>
              <w:rPr>
                <w:rFonts w:hint="eastAsia" w:ascii="宋体" w:hAnsi="宋体" w:eastAsia="宋体" w:cs="宋体"/>
                <w:szCs w:val="24"/>
                <w:highlight w:val="none"/>
                <w:u w:val="single"/>
                <w:lang w:eastAsia="zh-CN"/>
              </w:rPr>
            </w:pPr>
            <w:r>
              <w:rPr>
                <w:rFonts w:hint="eastAsia" w:ascii="宋体" w:hAnsi="宋体" w:cs="宋体"/>
                <w:color w:val="000000"/>
                <w:szCs w:val="21"/>
                <w:highlight w:val="none"/>
              </w:rPr>
              <w:t>项目名称：</w:t>
            </w:r>
            <w:r>
              <w:rPr>
                <w:rFonts w:hint="eastAsia" w:ascii="宋体" w:hAnsi="宋体" w:cs="宋体"/>
                <w:color w:val="000000"/>
                <w:szCs w:val="21"/>
                <w:highlight w:val="none"/>
                <w:u w:val="single"/>
                <w:lang w:eastAsia="zh-CN"/>
              </w:rPr>
              <w:t>数字江门网络建设有限公司体育赛事安保设施服务项目安检设备租赁服务</w:t>
            </w:r>
          </w:p>
          <w:p w14:paraId="0AFDDA36">
            <w:pPr>
              <w:rPr>
                <w:rFonts w:ascii="宋体" w:hAnsi="宋体" w:cs="宋体"/>
                <w:i/>
                <w:color w:val="000000"/>
                <w:szCs w:val="21"/>
                <w:highlight w:val="none"/>
              </w:rPr>
            </w:pPr>
            <w:r>
              <w:rPr>
                <w:rFonts w:hint="eastAsia" w:ascii="宋体" w:hAnsi="宋体" w:cs="宋体"/>
                <w:color w:val="000000"/>
                <w:szCs w:val="21"/>
                <w:highlight w:val="none"/>
              </w:rPr>
              <w:t>采购人名称：数字江门网络建设有限公司</w:t>
            </w:r>
          </w:p>
          <w:p w14:paraId="4C8B7F2C">
            <w:pPr>
              <w:rPr>
                <w:rFonts w:ascii="宋体" w:hAnsi="宋体" w:cs="宋体"/>
                <w:color w:val="000000"/>
                <w:szCs w:val="21"/>
                <w:highlight w:val="none"/>
                <w:u w:val="single"/>
              </w:rPr>
            </w:pPr>
            <w:r>
              <w:rPr>
                <w:rFonts w:hint="eastAsia" w:ascii="宋体" w:hAnsi="宋体" w:cs="宋体"/>
                <w:color w:val="000000"/>
                <w:szCs w:val="21"/>
                <w:highlight w:val="none"/>
              </w:rPr>
              <w:t>供应商名称：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(盖公章)</w:t>
            </w:r>
          </w:p>
          <w:p w14:paraId="2FBA341B">
            <w:pPr>
              <w:rPr>
                <w:rFonts w:ascii="宋体" w:hAnsi="宋体" w:cs="宋体"/>
                <w:szCs w:val="21"/>
                <w:highlight w:val="none"/>
              </w:rPr>
            </w:pPr>
            <w:r>
              <w:rPr>
                <w:rFonts w:hint="eastAsia" w:ascii="宋体" w:hAnsi="宋体" w:cs="宋体"/>
                <w:color w:val="000000"/>
                <w:szCs w:val="21"/>
                <w:highlight w:val="none"/>
              </w:rPr>
              <w:t>响应文件在2025年1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日</w:t>
            </w:r>
            <w:r>
              <w:rPr>
                <w:rFonts w:hint="eastAsia" w:ascii="宋体" w:hAnsi="宋体" w:cs="宋体"/>
                <w:color w:val="000000"/>
                <w:szCs w:val="24"/>
                <w:highlight w:val="none"/>
              </w:rPr>
              <w:t>17时30分</w:t>
            </w:r>
            <w:r>
              <w:rPr>
                <w:rFonts w:hint="eastAsia" w:ascii="宋体" w:hAnsi="宋体" w:cs="宋体"/>
                <w:color w:val="000000"/>
                <w:szCs w:val="21"/>
                <w:highlight w:val="none"/>
              </w:rPr>
              <w:t>前不得开启</w:t>
            </w:r>
          </w:p>
        </w:tc>
      </w:tr>
      <w:tr w14:paraId="192AE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vAlign w:val="center"/>
          </w:tcPr>
          <w:p w14:paraId="20B5353B">
            <w:pPr>
              <w:jc w:val="center"/>
              <w:rPr>
                <w:rFonts w:ascii="宋体" w:hAnsi="宋体" w:cs="宋体"/>
                <w:spacing w:val="8"/>
                <w:kern w:val="24"/>
                <w:szCs w:val="21"/>
                <w:highlight w:val="none"/>
              </w:rPr>
            </w:pPr>
            <w:r>
              <w:rPr>
                <w:rFonts w:hint="eastAsia" w:ascii="宋体" w:hAnsi="宋体" w:cs="宋体"/>
                <w:spacing w:val="8"/>
                <w:kern w:val="24"/>
                <w:szCs w:val="21"/>
                <w:highlight w:val="none"/>
              </w:rPr>
              <w:t>8</w:t>
            </w:r>
          </w:p>
        </w:tc>
        <w:tc>
          <w:tcPr>
            <w:tcW w:w="2551" w:type="dxa"/>
            <w:vAlign w:val="center"/>
          </w:tcPr>
          <w:p w14:paraId="01698940">
            <w:pPr>
              <w:jc w:val="center"/>
              <w:rPr>
                <w:rFonts w:ascii="宋体" w:hAnsi="宋体" w:cs="宋体"/>
                <w:spacing w:val="8"/>
                <w:kern w:val="24"/>
                <w:szCs w:val="21"/>
                <w:highlight w:val="none"/>
              </w:rPr>
            </w:pPr>
            <w:r>
              <w:rPr>
                <w:rFonts w:hint="eastAsia" w:ascii="宋体" w:hAnsi="宋体" w:cs="宋体"/>
                <w:spacing w:val="8"/>
                <w:kern w:val="24"/>
                <w:szCs w:val="21"/>
                <w:highlight w:val="none"/>
              </w:rPr>
              <w:t>响应文件提交截止时间</w:t>
            </w:r>
          </w:p>
        </w:tc>
        <w:tc>
          <w:tcPr>
            <w:tcW w:w="6521" w:type="dxa"/>
            <w:vAlign w:val="center"/>
          </w:tcPr>
          <w:p w14:paraId="536C619F">
            <w:pPr>
              <w:rPr>
                <w:rFonts w:ascii="宋体" w:hAnsi="宋体" w:cs="宋体"/>
                <w:spacing w:val="8"/>
                <w:kern w:val="24"/>
                <w:szCs w:val="21"/>
                <w:highlight w:val="none"/>
              </w:rPr>
            </w:pPr>
            <w:r>
              <w:rPr>
                <w:rFonts w:hint="eastAsia" w:ascii="宋体" w:hAnsi="宋体" w:cs="宋体"/>
                <w:spacing w:val="8"/>
                <w:kern w:val="24"/>
                <w:szCs w:val="21"/>
                <w:highlight w:val="none"/>
              </w:rPr>
              <w:t>详见比选公告</w:t>
            </w:r>
          </w:p>
        </w:tc>
      </w:tr>
      <w:tr w14:paraId="6667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vAlign w:val="center"/>
          </w:tcPr>
          <w:p w14:paraId="7A3354FD">
            <w:pPr>
              <w:jc w:val="center"/>
              <w:rPr>
                <w:rFonts w:ascii="宋体" w:hAnsi="宋体" w:cs="宋体"/>
                <w:spacing w:val="8"/>
                <w:kern w:val="24"/>
                <w:szCs w:val="21"/>
                <w:highlight w:val="none"/>
              </w:rPr>
            </w:pPr>
            <w:r>
              <w:rPr>
                <w:rFonts w:hint="eastAsia" w:ascii="宋体" w:hAnsi="宋体" w:cs="宋体"/>
                <w:spacing w:val="8"/>
                <w:kern w:val="24"/>
                <w:szCs w:val="21"/>
                <w:highlight w:val="none"/>
              </w:rPr>
              <w:t>9</w:t>
            </w:r>
          </w:p>
        </w:tc>
        <w:tc>
          <w:tcPr>
            <w:tcW w:w="2551" w:type="dxa"/>
            <w:vAlign w:val="center"/>
          </w:tcPr>
          <w:p w14:paraId="227A2508">
            <w:pPr>
              <w:jc w:val="center"/>
              <w:rPr>
                <w:rFonts w:ascii="宋体" w:hAnsi="宋体" w:cs="宋体"/>
                <w:spacing w:val="8"/>
                <w:kern w:val="24"/>
                <w:szCs w:val="21"/>
                <w:highlight w:val="none"/>
              </w:rPr>
            </w:pPr>
            <w:r>
              <w:rPr>
                <w:rFonts w:hint="eastAsia" w:ascii="宋体" w:hAnsi="宋体" w:cs="宋体"/>
                <w:spacing w:val="8"/>
                <w:kern w:val="24"/>
                <w:szCs w:val="21"/>
                <w:highlight w:val="none"/>
              </w:rPr>
              <w:t>递交响应文件地点</w:t>
            </w:r>
          </w:p>
        </w:tc>
        <w:tc>
          <w:tcPr>
            <w:tcW w:w="6521" w:type="dxa"/>
            <w:vAlign w:val="center"/>
          </w:tcPr>
          <w:p w14:paraId="63C5FB9B">
            <w:pPr>
              <w:rPr>
                <w:rFonts w:ascii="宋体" w:hAnsi="宋体" w:cs="宋体"/>
                <w:spacing w:val="8"/>
                <w:kern w:val="24"/>
                <w:szCs w:val="21"/>
                <w:highlight w:val="none"/>
              </w:rPr>
            </w:pPr>
            <w:r>
              <w:rPr>
                <w:rFonts w:hint="eastAsia" w:ascii="宋体" w:hAnsi="宋体" w:cs="宋体"/>
                <w:spacing w:val="8"/>
                <w:kern w:val="24"/>
                <w:szCs w:val="21"/>
                <w:highlight w:val="none"/>
              </w:rPr>
              <w:t>详见比选公告</w:t>
            </w:r>
          </w:p>
        </w:tc>
      </w:tr>
      <w:tr w14:paraId="257A2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vAlign w:val="center"/>
          </w:tcPr>
          <w:p w14:paraId="566518E4">
            <w:pPr>
              <w:jc w:val="center"/>
              <w:rPr>
                <w:rFonts w:ascii="宋体" w:hAnsi="宋体" w:cs="宋体"/>
                <w:spacing w:val="8"/>
                <w:kern w:val="24"/>
                <w:szCs w:val="21"/>
                <w:highlight w:val="none"/>
              </w:rPr>
            </w:pPr>
            <w:r>
              <w:rPr>
                <w:rFonts w:hint="eastAsia" w:ascii="宋体" w:hAnsi="宋体" w:cs="宋体"/>
                <w:spacing w:val="8"/>
                <w:kern w:val="24"/>
                <w:szCs w:val="21"/>
                <w:highlight w:val="none"/>
              </w:rPr>
              <w:t>10</w:t>
            </w:r>
          </w:p>
        </w:tc>
        <w:tc>
          <w:tcPr>
            <w:tcW w:w="2551" w:type="dxa"/>
            <w:vAlign w:val="center"/>
          </w:tcPr>
          <w:p w14:paraId="33F210DE">
            <w:pPr>
              <w:jc w:val="center"/>
              <w:rPr>
                <w:rFonts w:ascii="宋体" w:hAnsi="宋体" w:cs="宋体"/>
                <w:spacing w:val="8"/>
                <w:kern w:val="24"/>
                <w:szCs w:val="21"/>
                <w:highlight w:val="none"/>
              </w:rPr>
            </w:pPr>
            <w:r>
              <w:rPr>
                <w:rFonts w:hint="eastAsia" w:ascii="宋体" w:hAnsi="宋体" w:cs="宋体"/>
                <w:spacing w:val="8"/>
                <w:kern w:val="24"/>
                <w:szCs w:val="21"/>
                <w:highlight w:val="none"/>
              </w:rPr>
              <w:t>响应时间及地点</w:t>
            </w:r>
          </w:p>
        </w:tc>
        <w:tc>
          <w:tcPr>
            <w:tcW w:w="6521" w:type="dxa"/>
            <w:vAlign w:val="center"/>
          </w:tcPr>
          <w:p w14:paraId="7384D0F2">
            <w:pPr>
              <w:rPr>
                <w:rFonts w:ascii="宋体" w:hAnsi="宋体" w:cs="宋体"/>
                <w:spacing w:val="8"/>
                <w:kern w:val="24"/>
                <w:szCs w:val="21"/>
                <w:highlight w:val="none"/>
              </w:rPr>
            </w:pPr>
            <w:r>
              <w:rPr>
                <w:rFonts w:hint="eastAsia" w:ascii="宋体" w:hAnsi="宋体" w:cs="宋体"/>
                <w:spacing w:val="8"/>
                <w:kern w:val="24"/>
                <w:szCs w:val="21"/>
                <w:highlight w:val="none"/>
              </w:rPr>
              <w:t>响应时间：（同截止时间）</w:t>
            </w:r>
          </w:p>
          <w:p w14:paraId="1A5BE89E">
            <w:pPr>
              <w:rPr>
                <w:rFonts w:ascii="宋体" w:hAnsi="宋体" w:cs="宋体"/>
                <w:spacing w:val="8"/>
                <w:kern w:val="24"/>
                <w:szCs w:val="21"/>
                <w:highlight w:val="none"/>
              </w:rPr>
            </w:pPr>
            <w:r>
              <w:rPr>
                <w:rFonts w:hint="eastAsia" w:ascii="宋体" w:hAnsi="宋体" w:cs="宋体"/>
                <w:spacing w:val="8"/>
                <w:kern w:val="24"/>
                <w:szCs w:val="21"/>
                <w:highlight w:val="none"/>
              </w:rPr>
              <w:t>响应地点：(同递交响应文件地点)</w:t>
            </w:r>
          </w:p>
        </w:tc>
      </w:tr>
      <w:tr w14:paraId="1CAD46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vAlign w:val="center"/>
          </w:tcPr>
          <w:p w14:paraId="79424911">
            <w:pPr>
              <w:jc w:val="center"/>
              <w:rPr>
                <w:rFonts w:ascii="宋体" w:hAnsi="宋体" w:cs="宋体"/>
                <w:spacing w:val="8"/>
                <w:kern w:val="24"/>
                <w:szCs w:val="21"/>
                <w:highlight w:val="none"/>
              </w:rPr>
            </w:pPr>
            <w:r>
              <w:rPr>
                <w:rFonts w:hint="eastAsia" w:ascii="宋体" w:hAnsi="宋体" w:cs="宋体"/>
                <w:spacing w:val="8"/>
                <w:kern w:val="24"/>
                <w:szCs w:val="21"/>
                <w:highlight w:val="none"/>
              </w:rPr>
              <w:t>11</w:t>
            </w:r>
          </w:p>
        </w:tc>
        <w:tc>
          <w:tcPr>
            <w:tcW w:w="2551" w:type="dxa"/>
            <w:vAlign w:val="center"/>
          </w:tcPr>
          <w:p w14:paraId="1990E792">
            <w:pPr>
              <w:jc w:val="center"/>
              <w:rPr>
                <w:rFonts w:ascii="宋体" w:hAnsi="宋体" w:cs="宋体"/>
                <w:spacing w:val="8"/>
                <w:kern w:val="24"/>
                <w:szCs w:val="21"/>
                <w:highlight w:val="none"/>
              </w:rPr>
            </w:pPr>
            <w:r>
              <w:rPr>
                <w:rFonts w:hint="eastAsia" w:ascii="宋体" w:hAnsi="宋体" w:cs="宋体"/>
                <w:spacing w:val="8"/>
                <w:kern w:val="24"/>
                <w:szCs w:val="21"/>
                <w:highlight w:val="none"/>
              </w:rPr>
              <w:t>偏离</w:t>
            </w:r>
          </w:p>
        </w:tc>
        <w:tc>
          <w:tcPr>
            <w:tcW w:w="6521" w:type="dxa"/>
            <w:vAlign w:val="center"/>
          </w:tcPr>
          <w:p w14:paraId="29B7D0E8">
            <w:pPr>
              <w:rPr>
                <w:rFonts w:ascii="宋体" w:hAnsi="宋体" w:cs="宋体"/>
                <w:b/>
                <w:smallCaps/>
                <w:szCs w:val="21"/>
                <w:highlight w:val="none"/>
              </w:rPr>
            </w:pPr>
            <w:r>
              <w:rPr>
                <w:rFonts w:hint="eastAsia" w:ascii="宋体" w:hAnsi="宋体" w:cs="宋体"/>
                <w:b/>
                <w:szCs w:val="21"/>
                <w:highlight w:val="none"/>
              </w:rPr>
              <w:t>本项目不允许负偏离，“不满足”和“部分满足”均属于负偏离。供应商须认真研读比选文件内容，并按要求填写“合同条款偏离表”和“采购需求偏离表”，偏离表格式详见比选文件第六章。</w:t>
            </w:r>
          </w:p>
        </w:tc>
      </w:tr>
      <w:tr w14:paraId="75C9D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vAlign w:val="center"/>
          </w:tcPr>
          <w:p w14:paraId="29A7CF17">
            <w:pPr>
              <w:jc w:val="center"/>
              <w:rPr>
                <w:rFonts w:ascii="宋体" w:hAnsi="宋体" w:cs="宋体"/>
                <w:spacing w:val="8"/>
                <w:kern w:val="24"/>
                <w:szCs w:val="21"/>
                <w:highlight w:val="none"/>
              </w:rPr>
            </w:pPr>
            <w:r>
              <w:rPr>
                <w:rFonts w:hint="eastAsia" w:ascii="宋体" w:hAnsi="宋体" w:cs="宋体"/>
                <w:spacing w:val="8"/>
                <w:kern w:val="24"/>
                <w:szCs w:val="21"/>
                <w:highlight w:val="none"/>
              </w:rPr>
              <w:t>12</w:t>
            </w:r>
          </w:p>
        </w:tc>
        <w:tc>
          <w:tcPr>
            <w:tcW w:w="2551" w:type="dxa"/>
            <w:vAlign w:val="center"/>
          </w:tcPr>
          <w:p w14:paraId="757A5E24">
            <w:pPr>
              <w:jc w:val="center"/>
              <w:rPr>
                <w:rFonts w:ascii="宋体" w:hAnsi="宋体" w:cs="宋体"/>
                <w:spacing w:val="8"/>
                <w:kern w:val="24"/>
                <w:szCs w:val="21"/>
                <w:highlight w:val="none"/>
              </w:rPr>
            </w:pPr>
            <w:r>
              <w:rPr>
                <w:rFonts w:hint="eastAsia" w:ascii="宋体" w:hAnsi="宋体" w:cs="宋体"/>
                <w:spacing w:val="8"/>
                <w:kern w:val="24"/>
                <w:szCs w:val="21"/>
                <w:highlight w:val="none"/>
              </w:rPr>
              <w:t>中选原则</w:t>
            </w:r>
          </w:p>
        </w:tc>
        <w:tc>
          <w:tcPr>
            <w:tcW w:w="6521" w:type="dxa"/>
            <w:vAlign w:val="center"/>
          </w:tcPr>
          <w:p w14:paraId="609026BF">
            <w:pPr>
              <w:rPr>
                <w:rFonts w:ascii="宋体" w:hAnsi="宋体" w:cs="宋体"/>
                <w:spacing w:val="8"/>
                <w:kern w:val="24"/>
                <w:szCs w:val="21"/>
                <w:highlight w:val="none"/>
              </w:rPr>
            </w:pPr>
            <w:r>
              <w:rPr>
                <w:rFonts w:hint="eastAsia" w:ascii="宋体" w:hAnsi="宋体" w:cs="宋体"/>
                <w:spacing w:val="8"/>
                <w:kern w:val="24"/>
                <w:szCs w:val="21"/>
                <w:highlight w:val="none"/>
              </w:rPr>
              <w:t>采用评审价最低法，推选评审价最低的供应商为本项目第一成交候选人。</w:t>
            </w:r>
            <w:r>
              <w:rPr>
                <w:rFonts w:hint="eastAsia" w:ascii="宋体" w:hAnsi="宋体" w:cs="宋体"/>
                <w:b/>
                <w:spacing w:val="8"/>
                <w:kern w:val="24"/>
                <w:szCs w:val="21"/>
                <w:highlight w:val="none"/>
              </w:rPr>
              <w:t>如有效报价不足3家单位，只有2家单位有效，则根据评审委员会根据响应文件认定2家单位是否有足够竞争性，如有采购继续，否则项目采购失败。</w:t>
            </w:r>
          </w:p>
        </w:tc>
      </w:tr>
      <w:tr w14:paraId="1C729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vAlign w:val="center"/>
          </w:tcPr>
          <w:p w14:paraId="59C750B5">
            <w:pPr>
              <w:spacing w:line="360" w:lineRule="auto"/>
              <w:jc w:val="center"/>
              <w:rPr>
                <w:rFonts w:ascii="宋体" w:hAnsi="宋体" w:cs="宋体"/>
                <w:spacing w:val="8"/>
                <w:kern w:val="24"/>
                <w:szCs w:val="21"/>
                <w:highlight w:val="none"/>
              </w:rPr>
            </w:pPr>
            <w:r>
              <w:rPr>
                <w:rFonts w:hint="eastAsia" w:ascii="宋体" w:hAnsi="宋体" w:cs="宋体"/>
                <w:spacing w:val="8"/>
                <w:kern w:val="24"/>
                <w:szCs w:val="21"/>
                <w:highlight w:val="none"/>
              </w:rPr>
              <w:t>13</w:t>
            </w:r>
          </w:p>
        </w:tc>
        <w:tc>
          <w:tcPr>
            <w:tcW w:w="2551" w:type="dxa"/>
            <w:vAlign w:val="center"/>
          </w:tcPr>
          <w:p w14:paraId="7EB23D99">
            <w:pPr>
              <w:jc w:val="center"/>
              <w:rPr>
                <w:rFonts w:ascii="宋体" w:hAnsi="宋体" w:cs="宋体"/>
                <w:spacing w:val="8"/>
                <w:kern w:val="24"/>
                <w:szCs w:val="21"/>
                <w:highlight w:val="none"/>
              </w:rPr>
            </w:pPr>
            <w:r>
              <w:rPr>
                <w:rFonts w:hint="eastAsia" w:ascii="宋体" w:hAnsi="宋体" w:cs="宋体"/>
                <w:spacing w:val="8"/>
                <w:kern w:val="24"/>
                <w:szCs w:val="21"/>
                <w:highlight w:val="none"/>
              </w:rPr>
              <w:t>需要补充的其他内容</w:t>
            </w:r>
          </w:p>
        </w:tc>
        <w:tc>
          <w:tcPr>
            <w:tcW w:w="6521" w:type="dxa"/>
            <w:vAlign w:val="center"/>
          </w:tcPr>
          <w:p w14:paraId="5E4A23CD">
            <w:pPr>
              <w:rPr>
                <w:rFonts w:ascii="宋体" w:hAnsi="宋体" w:cs="宋体"/>
                <w:spacing w:val="8"/>
                <w:kern w:val="24"/>
                <w:szCs w:val="21"/>
                <w:highlight w:val="none"/>
              </w:rPr>
            </w:pPr>
            <w:r>
              <w:rPr>
                <w:rFonts w:hint="eastAsia" w:ascii="宋体" w:hAnsi="宋体" w:cs="宋体"/>
                <w:szCs w:val="21"/>
                <w:highlight w:val="none"/>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7C9D3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vAlign w:val="center"/>
          </w:tcPr>
          <w:p w14:paraId="37A59E91">
            <w:pPr>
              <w:spacing w:line="360" w:lineRule="auto"/>
              <w:jc w:val="center"/>
              <w:rPr>
                <w:rFonts w:ascii="宋体" w:hAnsi="宋体" w:cs="宋体"/>
                <w:spacing w:val="8"/>
                <w:kern w:val="24"/>
                <w:szCs w:val="21"/>
                <w:highlight w:val="none"/>
              </w:rPr>
            </w:pPr>
            <w:r>
              <w:rPr>
                <w:rFonts w:hint="eastAsia" w:ascii="宋体" w:hAnsi="宋体" w:cs="宋体"/>
                <w:spacing w:val="8"/>
                <w:kern w:val="24"/>
                <w:szCs w:val="21"/>
                <w:highlight w:val="none"/>
              </w:rPr>
              <w:t>14</w:t>
            </w:r>
          </w:p>
        </w:tc>
        <w:tc>
          <w:tcPr>
            <w:tcW w:w="2551" w:type="dxa"/>
            <w:vAlign w:val="center"/>
          </w:tcPr>
          <w:p w14:paraId="28C7DBDC">
            <w:pPr>
              <w:jc w:val="center"/>
              <w:rPr>
                <w:rFonts w:ascii="宋体" w:hAnsi="宋体" w:cs="宋体"/>
                <w:szCs w:val="21"/>
                <w:highlight w:val="none"/>
              </w:rPr>
            </w:pPr>
            <w:r>
              <w:rPr>
                <w:rFonts w:hint="eastAsia" w:ascii="宋体" w:hAnsi="宋体" w:cs="宋体"/>
                <w:szCs w:val="21"/>
                <w:highlight w:val="none"/>
              </w:rPr>
              <w:t>重要提醒</w:t>
            </w:r>
          </w:p>
        </w:tc>
        <w:tc>
          <w:tcPr>
            <w:tcW w:w="6521" w:type="dxa"/>
            <w:vAlign w:val="center"/>
          </w:tcPr>
          <w:p w14:paraId="0535A3DA">
            <w:pPr>
              <w:rPr>
                <w:rFonts w:ascii="宋体" w:hAnsi="宋体" w:cs="宋体"/>
                <w:szCs w:val="21"/>
                <w:highlight w:val="none"/>
              </w:rPr>
            </w:pPr>
            <w:r>
              <w:rPr>
                <w:rFonts w:hint="eastAsia" w:ascii="宋体" w:hAnsi="宋体" w:cs="宋体"/>
                <w:szCs w:val="21"/>
                <w:highlight w:val="none"/>
              </w:rPr>
              <w:t>响应文件应打印清晰，利于辨认，所需要提供的证明材料复印应清晰；因不清晰，无法辨认清楚导致的扣分、否决等后果由响应供应商自行承担。</w:t>
            </w:r>
          </w:p>
        </w:tc>
      </w:tr>
    </w:tbl>
    <w:p w14:paraId="206854F4">
      <w:pPr>
        <w:spacing w:line="400" w:lineRule="exact"/>
        <w:rPr>
          <w:rFonts w:ascii="宋体" w:hAnsi="宋体" w:cs="宋体"/>
          <w:b/>
          <w:sz w:val="32"/>
          <w:szCs w:val="32"/>
          <w:highlight w:val="none"/>
        </w:rPr>
      </w:pPr>
      <w:bookmarkStart w:id="5" w:name="_Toc357696407"/>
      <w:r>
        <w:rPr>
          <w:rFonts w:hint="eastAsia" w:ascii="宋体" w:hAnsi="宋体" w:cs="宋体"/>
          <w:b/>
          <w:sz w:val="32"/>
          <w:szCs w:val="32"/>
          <w:highlight w:val="none"/>
        </w:rPr>
        <w:br w:type="page"/>
      </w:r>
    </w:p>
    <w:p w14:paraId="3937C984">
      <w:pPr>
        <w:pStyle w:val="2"/>
        <w:jc w:val="center"/>
        <w:rPr>
          <w:rFonts w:ascii="宋体" w:hAnsi="宋体" w:cs="宋体"/>
          <w:sz w:val="32"/>
          <w:szCs w:val="32"/>
          <w:highlight w:val="none"/>
        </w:rPr>
      </w:pPr>
      <w:bookmarkStart w:id="6" w:name="_Toc20381"/>
      <w:r>
        <w:rPr>
          <w:rFonts w:hint="eastAsia" w:ascii="宋体" w:hAnsi="宋体" w:cs="宋体"/>
          <w:sz w:val="32"/>
          <w:szCs w:val="32"/>
          <w:highlight w:val="none"/>
        </w:rPr>
        <w:t>第三章 比选流程及评审方法</w:t>
      </w:r>
      <w:bookmarkEnd w:id="5"/>
      <w:bookmarkEnd w:id="6"/>
    </w:p>
    <w:p w14:paraId="6E34EE47">
      <w:pPr>
        <w:spacing w:line="420" w:lineRule="exact"/>
        <w:ind w:firstLine="420" w:firstLineChars="200"/>
        <w:rPr>
          <w:rFonts w:ascii="宋体" w:hAnsi="宋体" w:cs="宋体"/>
          <w:highlight w:val="none"/>
        </w:rPr>
      </w:pPr>
      <w:r>
        <w:rPr>
          <w:rFonts w:hint="eastAsia" w:ascii="宋体" w:hAnsi="宋体" w:cs="宋体"/>
          <w:highlight w:val="none"/>
        </w:rPr>
        <w:t>比选整个过程按包括：符合性评审；详细评审；响应文件的澄清（如有）；成交候选人推荐及出具评审结果报告。</w:t>
      </w:r>
    </w:p>
    <w:p w14:paraId="3DA5DD2B">
      <w:pPr>
        <w:widowControl/>
        <w:spacing w:line="380" w:lineRule="exact"/>
        <w:jc w:val="center"/>
        <w:rPr>
          <w:rFonts w:ascii="宋体" w:hAnsi="宋体" w:cs="宋体"/>
          <w:b/>
          <w:highlight w:val="none"/>
        </w:rPr>
      </w:pPr>
    </w:p>
    <w:p w14:paraId="78397FE0">
      <w:pPr>
        <w:widowControl/>
        <w:spacing w:line="380" w:lineRule="exact"/>
        <w:jc w:val="left"/>
        <w:rPr>
          <w:rFonts w:ascii="宋体" w:hAnsi="宋体" w:cs="宋体"/>
          <w:b/>
          <w:kern w:val="0"/>
          <w:sz w:val="24"/>
          <w:szCs w:val="24"/>
          <w:highlight w:val="none"/>
        </w:rPr>
      </w:pPr>
      <w:r>
        <w:rPr>
          <w:rFonts w:hint="eastAsia" w:ascii="宋体" w:hAnsi="宋体" w:cs="宋体"/>
          <w:b/>
          <w:kern w:val="0"/>
          <w:sz w:val="24"/>
          <w:szCs w:val="24"/>
          <w:highlight w:val="none"/>
        </w:rPr>
        <w:t>评审标准如下：</w:t>
      </w:r>
    </w:p>
    <w:p w14:paraId="2EE3C973">
      <w:pPr>
        <w:widowControl/>
        <w:numPr>
          <w:ilvl w:val="0"/>
          <w:numId w:val="5"/>
        </w:numPr>
        <w:spacing w:line="380" w:lineRule="exact"/>
        <w:jc w:val="left"/>
        <w:rPr>
          <w:rFonts w:ascii="宋体" w:hAnsi="宋体" w:cs="宋体"/>
          <w:color w:val="000000"/>
          <w:kern w:val="0"/>
          <w:szCs w:val="21"/>
          <w:highlight w:val="none"/>
        </w:rPr>
      </w:pPr>
      <w:r>
        <w:rPr>
          <w:rFonts w:hint="eastAsia" w:ascii="宋体" w:hAnsi="宋体" w:cs="宋体"/>
          <w:b/>
          <w:color w:val="000000"/>
          <w:szCs w:val="21"/>
          <w:highlight w:val="none"/>
        </w:rPr>
        <w:t>符合性评审</w:t>
      </w:r>
    </w:p>
    <w:p w14:paraId="47F97499">
      <w:pPr>
        <w:widowControl/>
        <w:spacing w:line="380" w:lineRule="exact"/>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评审小组对各供应商的响应文件进行符合性评审，全部审查项目</w:t>
      </w:r>
      <w:r>
        <w:rPr>
          <w:rFonts w:hint="eastAsia" w:ascii="宋体" w:hAnsi="宋体" w:cs="宋体"/>
          <w:color w:val="000000"/>
          <w:szCs w:val="21"/>
          <w:highlight w:val="none"/>
        </w:rPr>
        <w:t>通过符合性评审的才可进入下一阶段，不通过的不能进入下一阶段，</w:t>
      </w:r>
      <w:r>
        <w:rPr>
          <w:rFonts w:hint="eastAsia" w:ascii="宋体" w:hAnsi="宋体" w:cs="宋体"/>
          <w:szCs w:val="21"/>
          <w:highlight w:val="none"/>
        </w:rPr>
        <w:t>同时将其响应文件作否决应答处理</w:t>
      </w:r>
      <w:r>
        <w:rPr>
          <w:rFonts w:hint="eastAsia" w:ascii="宋体" w:hAnsi="宋体" w:cs="宋体"/>
          <w:kern w:val="0"/>
          <w:szCs w:val="21"/>
          <w:highlight w:val="none"/>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68D0BD7B">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EEE86FF">
            <w:pPr>
              <w:widowControl/>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序号</w:t>
            </w:r>
          </w:p>
        </w:tc>
        <w:tc>
          <w:tcPr>
            <w:tcW w:w="2413" w:type="dxa"/>
            <w:tcBorders>
              <w:top w:val="single" w:color="auto" w:sz="4" w:space="0"/>
              <w:left w:val="nil"/>
              <w:bottom w:val="single" w:color="auto" w:sz="4" w:space="0"/>
              <w:right w:val="single" w:color="auto" w:sz="4" w:space="0"/>
            </w:tcBorders>
            <w:vAlign w:val="center"/>
          </w:tcPr>
          <w:p w14:paraId="468A742E">
            <w:pPr>
              <w:widowControl/>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审查项目</w:t>
            </w:r>
          </w:p>
        </w:tc>
        <w:tc>
          <w:tcPr>
            <w:tcW w:w="4249" w:type="dxa"/>
            <w:tcBorders>
              <w:top w:val="single" w:color="auto" w:sz="4" w:space="0"/>
              <w:left w:val="nil"/>
              <w:bottom w:val="single" w:color="auto" w:sz="4" w:space="0"/>
              <w:right w:val="single" w:color="auto" w:sz="4" w:space="0"/>
            </w:tcBorders>
            <w:vAlign w:val="center"/>
          </w:tcPr>
          <w:p w14:paraId="7E0405FD">
            <w:pPr>
              <w:widowControl/>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审查标准</w:t>
            </w:r>
          </w:p>
        </w:tc>
        <w:tc>
          <w:tcPr>
            <w:tcW w:w="1418" w:type="dxa"/>
            <w:tcBorders>
              <w:top w:val="single" w:color="auto" w:sz="4" w:space="0"/>
              <w:left w:val="nil"/>
              <w:bottom w:val="single" w:color="auto" w:sz="4" w:space="0"/>
              <w:right w:val="single" w:color="auto" w:sz="4" w:space="0"/>
            </w:tcBorders>
            <w:vAlign w:val="center"/>
          </w:tcPr>
          <w:p w14:paraId="0114BFE9">
            <w:pPr>
              <w:widowControl/>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符合性情况</w:t>
            </w:r>
          </w:p>
        </w:tc>
      </w:tr>
      <w:tr w14:paraId="77FF1EA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03EA7B8">
            <w:pPr>
              <w:widowControl/>
              <w:spacing w:line="380" w:lineRule="exact"/>
              <w:jc w:val="center"/>
              <w:rPr>
                <w:rFonts w:ascii="宋体" w:hAnsi="宋体" w:cs="宋体"/>
                <w:kern w:val="0"/>
                <w:highlight w:val="none"/>
              </w:rPr>
            </w:pPr>
            <w:r>
              <w:rPr>
                <w:rFonts w:hint="eastAsia" w:ascii="宋体" w:hAnsi="宋体" w:cs="宋体"/>
                <w:kern w:val="0"/>
                <w:highlight w:val="none"/>
              </w:rPr>
              <w:t>1</w:t>
            </w:r>
          </w:p>
        </w:tc>
        <w:tc>
          <w:tcPr>
            <w:tcW w:w="2413" w:type="dxa"/>
            <w:tcBorders>
              <w:top w:val="single" w:color="auto" w:sz="4" w:space="0"/>
              <w:left w:val="nil"/>
              <w:bottom w:val="single" w:color="auto" w:sz="4" w:space="0"/>
              <w:right w:val="single" w:color="auto" w:sz="4" w:space="0"/>
            </w:tcBorders>
            <w:vAlign w:val="center"/>
          </w:tcPr>
          <w:p w14:paraId="23D7BFBB">
            <w:pPr>
              <w:widowControl/>
              <w:jc w:val="center"/>
              <w:rPr>
                <w:rFonts w:ascii="宋体" w:hAnsi="宋体" w:cs="宋体"/>
                <w:kern w:val="0"/>
                <w:highlight w:val="none"/>
              </w:rPr>
            </w:pPr>
            <w:r>
              <w:rPr>
                <w:rFonts w:hint="eastAsia" w:ascii="宋体" w:hAnsi="宋体" w:cs="宋体"/>
                <w:kern w:val="0"/>
                <w:highlight w:val="none"/>
              </w:rPr>
              <w:t>法人代表证明书、法人授权委托书</w:t>
            </w:r>
          </w:p>
        </w:tc>
        <w:tc>
          <w:tcPr>
            <w:tcW w:w="4249" w:type="dxa"/>
            <w:tcBorders>
              <w:top w:val="single" w:color="auto" w:sz="4" w:space="0"/>
              <w:left w:val="nil"/>
              <w:bottom w:val="single" w:color="auto" w:sz="4" w:space="0"/>
              <w:right w:val="single" w:color="auto" w:sz="4" w:space="0"/>
            </w:tcBorders>
            <w:vAlign w:val="center"/>
          </w:tcPr>
          <w:p w14:paraId="3DD15EFC">
            <w:pPr>
              <w:widowControl/>
              <w:jc w:val="center"/>
              <w:rPr>
                <w:rFonts w:ascii="宋体" w:hAnsi="宋体" w:cs="宋体"/>
                <w:kern w:val="0"/>
                <w:highlight w:val="none"/>
              </w:rPr>
            </w:pPr>
            <w:r>
              <w:rPr>
                <w:rFonts w:hint="eastAsia" w:ascii="宋体" w:hAnsi="宋体" w:cs="宋体"/>
                <w:kern w:val="0"/>
                <w:highlight w:val="none"/>
              </w:rPr>
              <w:t>符合第六章“响应文件格式”要求</w:t>
            </w:r>
          </w:p>
        </w:tc>
        <w:tc>
          <w:tcPr>
            <w:tcW w:w="1418" w:type="dxa"/>
            <w:tcBorders>
              <w:top w:val="single" w:color="auto" w:sz="4" w:space="0"/>
              <w:left w:val="nil"/>
              <w:bottom w:val="single" w:color="auto" w:sz="4" w:space="0"/>
              <w:right w:val="single" w:color="auto" w:sz="4" w:space="0"/>
            </w:tcBorders>
            <w:vAlign w:val="center"/>
          </w:tcPr>
          <w:p w14:paraId="2C0B48BD">
            <w:pPr>
              <w:widowControl/>
              <w:jc w:val="center"/>
              <w:rPr>
                <w:rFonts w:ascii="宋体" w:hAnsi="宋体" w:cs="宋体"/>
                <w:kern w:val="0"/>
                <w:highlight w:val="none"/>
              </w:rPr>
            </w:pPr>
            <w:r>
              <w:rPr>
                <w:rFonts w:hint="eastAsia" w:ascii="宋体" w:hAnsi="宋体" w:cs="宋体"/>
                <w:kern w:val="0"/>
                <w:highlight w:val="none"/>
              </w:rPr>
              <w:t>符合/不符合</w:t>
            </w:r>
          </w:p>
        </w:tc>
      </w:tr>
      <w:tr w14:paraId="738F9EE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EBE349F">
            <w:pPr>
              <w:widowControl/>
              <w:spacing w:line="380" w:lineRule="exact"/>
              <w:jc w:val="center"/>
              <w:rPr>
                <w:rFonts w:ascii="宋体" w:hAnsi="宋体" w:cs="宋体"/>
                <w:kern w:val="0"/>
                <w:highlight w:val="none"/>
              </w:rPr>
            </w:pPr>
            <w:r>
              <w:rPr>
                <w:rFonts w:hint="eastAsia" w:ascii="宋体" w:hAnsi="宋体" w:cs="宋体"/>
                <w:kern w:val="0"/>
                <w:highlight w:val="none"/>
              </w:rPr>
              <w:t>2</w:t>
            </w:r>
          </w:p>
        </w:tc>
        <w:tc>
          <w:tcPr>
            <w:tcW w:w="2413" w:type="dxa"/>
            <w:tcBorders>
              <w:top w:val="single" w:color="auto" w:sz="4" w:space="0"/>
              <w:left w:val="nil"/>
              <w:bottom w:val="single" w:color="auto" w:sz="4" w:space="0"/>
              <w:right w:val="single" w:color="auto" w:sz="4" w:space="0"/>
            </w:tcBorders>
            <w:vAlign w:val="center"/>
          </w:tcPr>
          <w:p w14:paraId="72AA692F">
            <w:pPr>
              <w:widowControl/>
              <w:jc w:val="center"/>
              <w:rPr>
                <w:rFonts w:ascii="宋体" w:hAnsi="宋体" w:cs="宋体"/>
                <w:kern w:val="0"/>
                <w:highlight w:val="none"/>
              </w:rPr>
            </w:pPr>
            <w:r>
              <w:rPr>
                <w:rFonts w:hint="eastAsia" w:ascii="宋体" w:hAnsi="宋体" w:cs="宋体"/>
                <w:kern w:val="0"/>
                <w:highlight w:val="none"/>
              </w:rPr>
              <w:t>响应函</w:t>
            </w:r>
          </w:p>
        </w:tc>
        <w:tc>
          <w:tcPr>
            <w:tcW w:w="4249" w:type="dxa"/>
            <w:tcBorders>
              <w:top w:val="single" w:color="auto" w:sz="4" w:space="0"/>
              <w:left w:val="nil"/>
              <w:bottom w:val="single" w:color="auto" w:sz="4" w:space="0"/>
              <w:right w:val="single" w:color="auto" w:sz="4" w:space="0"/>
            </w:tcBorders>
            <w:vAlign w:val="center"/>
          </w:tcPr>
          <w:p w14:paraId="547CE349">
            <w:pPr>
              <w:widowControl/>
              <w:jc w:val="center"/>
              <w:rPr>
                <w:rFonts w:ascii="宋体" w:hAnsi="宋体" w:cs="宋体"/>
                <w:kern w:val="0"/>
                <w:szCs w:val="21"/>
                <w:highlight w:val="none"/>
              </w:rPr>
            </w:pPr>
            <w:r>
              <w:rPr>
                <w:rFonts w:hint="eastAsia" w:ascii="宋体" w:hAnsi="宋体" w:cs="宋体"/>
                <w:kern w:val="0"/>
                <w:highlight w:val="none"/>
              </w:rPr>
              <w:t>提供响应函，符合第六章的要求</w:t>
            </w:r>
          </w:p>
        </w:tc>
        <w:tc>
          <w:tcPr>
            <w:tcW w:w="1418" w:type="dxa"/>
            <w:tcBorders>
              <w:top w:val="single" w:color="auto" w:sz="4" w:space="0"/>
              <w:left w:val="nil"/>
              <w:bottom w:val="single" w:color="auto" w:sz="4" w:space="0"/>
              <w:right w:val="single" w:color="auto" w:sz="4" w:space="0"/>
            </w:tcBorders>
            <w:vAlign w:val="center"/>
          </w:tcPr>
          <w:p w14:paraId="02497A56">
            <w:pPr>
              <w:widowControl/>
              <w:jc w:val="center"/>
              <w:rPr>
                <w:rFonts w:ascii="宋体" w:hAnsi="宋体" w:cs="宋体"/>
                <w:kern w:val="0"/>
                <w:highlight w:val="none"/>
              </w:rPr>
            </w:pPr>
            <w:r>
              <w:rPr>
                <w:rFonts w:hint="eastAsia" w:ascii="宋体" w:hAnsi="宋体" w:cs="宋体"/>
                <w:kern w:val="0"/>
                <w:highlight w:val="none"/>
              </w:rPr>
              <w:t>符合/不符合</w:t>
            </w:r>
          </w:p>
        </w:tc>
      </w:tr>
      <w:tr w14:paraId="22903CAA">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747B5D8">
            <w:pPr>
              <w:widowControl/>
              <w:spacing w:line="380" w:lineRule="exact"/>
              <w:jc w:val="center"/>
              <w:rPr>
                <w:rFonts w:ascii="宋体" w:hAnsi="宋体" w:cs="宋体"/>
                <w:kern w:val="0"/>
                <w:highlight w:val="none"/>
              </w:rPr>
            </w:pPr>
            <w:r>
              <w:rPr>
                <w:rFonts w:hint="eastAsia" w:ascii="宋体" w:hAnsi="宋体" w:cs="宋体"/>
                <w:kern w:val="0"/>
                <w:highlight w:val="none"/>
              </w:rPr>
              <w:t>3</w:t>
            </w:r>
          </w:p>
        </w:tc>
        <w:tc>
          <w:tcPr>
            <w:tcW w:w="2413" w:type="dxa"/>
            <w:tcBorders>
              <w:top w:val="single" w:color="auto" w:sz="4" w:space="0"/>
              <w:left w:val="nil"/>
              <w:bottom w:val="single" w:color="auto" w:sz="4" w:space="0"/>
              <w:right w:val="single" w:color="auto" w:sz="4" w:space="0"/>
            </w:tcBorders>
            <w:vAlign w:val="center"/>
          </w:tcPr>
          <w:p w14:paraId="634A5A14">
            <w:pPr>
              <w:widowControl/>
              <w:jc w:val="center"/>
              <w:rPr>
                <w:rFonts w:ascii="宋体" w:hAnsi="宋体" w:cs="宋体"/>
                <w:kern w:val="0"/>
                <w:highlight w:val="none"/>
              </w:rPr>
            </w:pPr>
            <w:r>
              <w:rPr>
                <w:rFonts w:hint="eastAsia" w:ascii="宋体" w:hAnsi="宋体" w:cs="宋体"/>
                <w:kern w:val="0"/>
                <w:highlight w:val="none"/>
              </w:rPr>
              <w:t>供应商资格要求</w:t>
            </w:r>
          </w:p>
        </w:tc>
        <w:tc>
          <w:tcPr>
            <w:tcW w:w="4249" w:type="dxa"/>
            <w:tcBorders>
              <w:top w:val="single" w:color="auto" w:sz="4" w:space="0"/>
              <w:left w:val="nil"/>
              <w:bottom w:val="single" w:color="auto" w:sz="4" w:space="0"/>
              <w:right w:val="single" w:color="auto" w:sz="4" w:space="0"/>
            </w:tcBorders>
            <w:vAlign w:val="center"/>
          </w:tcPr>
          <w:p w14:paraId="5F94E977">
            <w:pPr>
              <w:spacing w:line="360" w:lineRule="exact"/>
              <w:jc w:val="left"/>
              <w:rPr>
                <w:highlight w:val="none"/>
              </w:rPr>
            </w:pPr>
            <w:r>
              <w:rPr>
                <w:rFonts w:hint="eastAsia"/>
                <w:spacing w:val="-3"/>
                <w:highlight w:val="none"/>
              </w:rPr>
              <w:t>1.</w:t>
            </w:r>
            <w:r>
              <w:rPr>
                <w:spacing w:val="-3"/>
                <w:highlight w:val="none"/>
              </w:rPr>
              <w:t>投标人应当具备《</w:t>
            </w:r>
            <w:r>
              <w:rPr>
                <w:rFonts w:hint="eastAsia"/>
                <w:spacing w:val="-3"/>
                <w:highlight w:val="none"/>
              </w:rPr>
              <w:t>中华人民共和国</w:t>
            </w:r>
            <w:r>
              <w:rPr>
                <w:spacing w:val="-3"/>
                <w:highlight w:val="none"/>
              </w:rPr>
              <w:t>政府采购法》第二十二条规定的条件</w:t>
            </w:r>
            <w:r>
              <w:rPr>
                <w:rFonts w:hint="eastAsia"/>
                <w:highlight w:val="none"/>
              </w:rPr>
              <w:t>2.供应商应当是具有合法经营资格的法人或者其他组织，具有良好的信誉。</w:t>
            </w:r>
          </w:p>
          <w:p w14:paraId="693D973F">
            <w:pPr>
              <w:spacing w:line="360" w:lineRule="exact"/>
              <w:jc w:val="left"/>
              <w:rPr>
                <w:highlight w:val="none"/>
              </w:rPr>
            </w:pPr>
            <w:r>
              <w:rPr>
                <w:rFonts w:hint="eastAsia"/>
                <w:highlight w:val="none"/>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3EFBFA">
            <w:pPr>
              <w:spacing w:line="360" w:lineRule="exact"/>
              <w:jc w:val="left"/>
              <w:rPr>
                <w:highlight w:val="none"/>
              </w:rPr>
            </w:pPr>
            <w:r>
              <w:rPr>
                <w:rFonts w:hint="eastAsia"/>
                <w:highlight w:val="none"/>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截屏打印件并加盖公章）。</w:t>
            </w:r>
          </w:p>
          <w:p w14:paraId="204E4B76">
            <w:pPr>
              <w:spacing w:line="360" w:lineRule="exact"/>
              <w:jc w:val="left"/>
              <w:rPr>
                <w:highlight w:val="none"/>
              </w:rPr>
            </w:pPr>
            <w:r>
              <w:rPr>
                <w:rFonts w:hint="eastAsia"/>
                <w:highlight w:val="none"/>
              </w:rPr>
              <w:t>5.单位负责人为同一人或者存在直接控股、管理关系的不同供应商，不得参加同一合同项下的政府采购活动。</w:t>
            </w:r>
          </w:p>
        </w:tc>
        <w:tc>
          <w:tcPr>
            <w:tcW w:w="1418" w:type="dxa"/>
            <w:tcBorders>
              <w:top w:val="single" w:color="auto" w:sz="4" w:space="0"/>
              <w:left w:val="nil"/>
              <w:bottom w:val="single" w:color="auto" w:sz="4" w:space="0"/>
              <w:right w:val="single" w:color="auto" w:sz="4" w:space="0"/>
            </w:tcBorders>
            <w:vAlign w:val="center"/>
          </w:tcPr>
          <w:p w14:paraId="1C189CD0">
            <w:pPr>
              <w:widowControl/>
              <w:jc w:val="center"/>
              <w:rPr>
                <w:rFonts w:ascii="宋体" w:hAnsi="宋体" w:cs="宋体"/>
                <w:kern w:val="0"/>
                <w:highlight w:val="none"/>
              </w:rPr>
            </w:pPr>
            <w:r>
              <w:rPr>
                <w:rFonts w:hint="eastAsia" w:ascii="宋体" w:hAnsi="宋体" w:cs="宋体"/>
                <w:kern w:val="0"/>
                <w:highlight w:val="none"/>
              </w:rPr>
              <w:t>符合/不符合</w:t>
            </w:r>
          </w:p>
        </w:tc>
      </w:tr>
      <w:tr w14:paraId="5553178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ED4292">
            <w:pPr>
              <w:widowControl/>
              <w:spacing w:line="380" w:lineRule="exact"/>
              <w:jc w:val="center"/>
              <w:rPr>
                <w:rFonts w:ascii="宋体" w:hAnsi="宋体" w:cs="宋体"/>
                <w:kern w:val="0"/>
                <w:highlight w:val="none"/>
              </w:rPr>
            </w:pPr>
            <w:r>
              <w:rPr>
                <w:rFonts w:hint="eastAsia" w:ascii="宋体" w:hAnsi="宋体" w:cs="宋体"/>
                <w:kern w:val="0"/>
                <w:highlight w:val="none"/>
              </w:rPr>
              <w:t>4</w:t>
            </w:r>
          </w:p>
        </w:tc>
        <w:tc>
          <w:tcPr>
            <w:tcW w:w="2413" w:type="dxa"/>
            <w:tcBorders>
              <w:top w:val="single" w:color="auto" w:sz="4" w:space="0"/>
              <w:left w:val="nil"/>
              <w:bottom w:val="single" w:color="auto" w:sz="4" w:space="0"/>
              <w:right w:val="single" w:color="auto" w:sz="4" w:space="0"/>
            </w:tcBorders>
            <w:vAlign w:val="center"/>
          </w:tcPr>
          <w:p w14:paraId="6C0DEEFF">
            <w:pPr>
              <w:widowControl/>
              <w:jc w:val="center"/>
              <w:rPr>
                <w:rFonts w:ascii="宋体" w:hAnsi="宋体" w:cs="宋体"/>
                <w:kern w:val="0"/>
                <w:highlight w:val="none"/>
              </w:rPr>
            </w:pPr>
            <w:r>
              <w:rPr>
                <w:rFonts w:hint="eastAsia" w:ascii="宋体" w:hAnsi="宋体" w:cs="宋体"/>
                <w:szCs w:val="24"/>
                <w:highlight w:val="none"/>
              </w:rPr>
              <w:t>信誉要求</w:t>
            </w:r>
          </w:p>
        </w:tc>
        <w:tc>
          <w:tcPr>
            <w:tcW w:w="4249" w:type="dxa"/>
            <w:tcBorders>
              <w:top w:val="single" w:color="auto" w:sz="4" w:space="0"/>
              <w:left w:val="nil"/>
              <w:bottom w:val="single" w:color="auto" w:sz="4" w:space="0"/>
              <w:right w:val="single" w:color="auto" w:sz="4" w:space="0"/>
            </w:tcBorders>
            <w:vAlign w:val="center"/>
          </w:tcPr>
          <w:p w14:paraId="7E7EDCF7">
            <w:pPr>
              <w:spacing w:line="360" w:lineRule="exact"/>
              <w:jc w:val="left"/>
              <w:rPr>
                <w:rFonts w:ascii="宋体" w:hAnsi="宋体" w:cs="宋体"/>
                <w:kern w:val="0"/>
                <w:szCs w:val="24"/>
                <w:highlight w:val="none"/>
              </w:rPr>
            </w:pPr>
            <w:r>
              <w:rPr>
                <w:rFonts w:hint="eastAsia" w:ascii="宋体" w:hAnsi="宋体" w:cs="宋体"/>
                <w:szCs w:val="24"/>
                <w:highlight w:val="none"/>
              </w:rPr>
              <w:t>供应商无被责令停业、无被暂停或取消投标资格状况、近三年内无骗取</w:t>
            </w:r>
            <w:r>
              <w:rPr>
                <w:rFonts w:hint="eastAsia" w:ascii="宋体" w:hAnsi="宋体" w:cs="宋体"/>
                <w:szCs w:val="21"/>
                <w:highlight w:val="none"/>
              </w:rPr>
              <w:t>成交</w:t>
            </w:r>
            <w:r>
              <w:rPr>
                <w:rFonts w:hint="eastAsia" w:ascii="宋体" w:hAnsi="宋体" w:cs="宋体"/>
                <w:szCs w:val="24"/>
                <w:highlight w:val="none"/>
              </w:rPr>
              <w:t>或严重违约等其他要求，并提供信誉承诺函。</w:t>
            </w:r>
          </w:p>
        </w:tc>
        <w:tc>
          <w:tcPr>
            <w:tcW w:w="1418" w:type="dxa"/>
            <w:tcBorders>
              <w:top w:val="single" w:color="auto" w:sz="4" w:space="0"/>
              <w:left w:val="nil"/>
              <w:bottom w:val="single" w:color="auto" w:sz="4" w:space="0"/>
              <w:right w:val="single" w:color="auto" w:sz="4" w:space="0"/>
            </w:tcBorders>
            <w:vAlign w:val="center"/>
          </w:tcPr>
          <w:p w14:paraId="44A91065">
            <w:pPr>
              <w:widowControl/>
              <w:jc w:val="center"/>
              <w:rPr>
                <w:rFonts w:ascii="宋体" w:hAnsi="宋体" w:cs="宋体"/>
                <w:kern w:val="0"/>
                <w:highlight w:val="none"/>
              </w:rPr>
            </w:pPr>
            <w:r>
              <w:rPr>
                <w:rFonts w:hint="eastAsia" w:ascii="宋体" w:hAnsi="宋体" w:cs="宋体"/>
                <w:kern w:val="0"/>
                <w:highlight w:val="none"/>
              </w:rPr>
              <w:t>符合/不符合</w:t>
            </w:r>
          </w:p>
        </w:tc>
      </w:tr>
      <w:tr w14:paraId="7429F761">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1F92C8D">
            <w:pPr>
              <w:widowControl/>
              <w:spacing w:line="380" w:lineRule="exact"/>
              <w:jc w:val="center"/>
              <w:rPr>
                <w:rFonts w:ascii="宋体" w:hAnsi="宋体" w:cs="宋体"/>
                <w:kern w:val="0"/>
                <w:highlight w:val="none"/>
              </w:rPr>
            </w:pPr>
            <w:r>
              <w:rPr>
                <w:rFonts w:hint="eastAsia" w:ascii="宋体" w:hAnsi="宋体" w:cs="宋体"/>
                <w:kern w:val="0"/>
                <w:highlight w:val="none"/>
              </w:rPr>
              <w:t>5</w:t>
            </w:r>
          </w:p>
        </w:tc>
        <w:tc>
          <w:tcPr>
            <w:tcW w:w="2413" w:type="dxa"/>
            <w:tcBorders>
              <w:top w:val="single" w:color="auto" w:sz="4" w:space="0"/>
              <w:left w:val="nil"/>
              <w:bottom w:val="single" w:color="auto" w:sz="4" w:space="0"/>
              <w:right w:val="single" w:color="auto" w:sz="4" w:space="0"/>
            </w:tcBorders>
            <w:vAlign w:val="center"/>
          </w:tcPr>
          <w:p w14:paraId="1934281B">
            <w:pPr>
              <w:widowControl/>
              <w:jc w:val="center"/>
              <w:rPr>
                <w:rFonts w:ascii="宋体" w:hAnsi="宋体" w:cs="宋体"/>
                <w:szCs w:val="24"/>
                <w:highlight w:val="none"/>
              </w:rPr>
            </w:pPr>
            <w:r>
              <w:rPr>
                <w:rFonts w:hint="eastAsia" w:ascii="宋体" w:hAnsi="宋体" w:cs="宋体"/>
                <w:szCs w:val="24"/>
                <w:highlight w:val="none"/>
              </w:rPr>
              <w:t>联合体</w:t>
            </w:r>
          </w:p>
        </w:tc>
        <w:tc>
          <w:tcPr>
            <w:tcW w:w="4249" w:type="dxa"/>
            <w:tcBorders>
              <w:top w:val="single" w:color="auto" w:sz="4" w:space="0"/>
              <w:left w:val="nil"/>
              <w:bottom w:val="single" w:color="auto" w:sz="4" w:space="0"/>
              <w:right w:val="single" w:color="auto" w:sz="4" w:space="0"/>
            </w:tcBorders>
            <w:vAlign w:val="center"/>
          </w:tcPr>
          <w:p w14:paraId="28DCA29B">
            <w:pPr>
              <w:spacing w:line="360" w:lineRule="exact"/>
              <w:jc w:val="left"/>
              <w:rPr>
                <w:rFonts w:ascii="宋体" w:hAnsi="宋体" w:cs="宋体"/>
                <w:szCs w:val="24"/>
                <w:highlight w:val="none"/>
              </w:rPr>
            </w:pPr>
            <w:r>
              <w:rPr>
                <w:rFonts w:hint="eastAsia" w:ascii="宋体" w:hAnsi="宋体" w:cs="宋体"/>
                <w:szCs w:val="24"/>
                <w:highlight w:val="none"/>
              </w:rPr>
              <w:t>本次比选</w:t>
            </w:r>
            <w:r>
              <w:rPr>
                <w:rFonts w:hint="eastAsia" w:ascii="宋体" w:hAnsi="宋体" w:cs="宋体"/>
                <w:b/>
                <w:szCs w:val="24"/>
                <w:highlight w:val="none"/>
                <w:u w:val="single"/>
              </w:rPr>
              <w:t>不接受</w:t>
            </w:r>
            <w:r>
              <w:rPr>
                <w:rFonts w:hint="eastAsia" w:ascii="宋体" w:hAnsi="宋体" w:cs="宋体"/>
                <w:szCs w:val="24"/>
                <w:highlight w:val="none"/>
              </w:rPr>
              <w:t>联合体参与应答</w:t>
            </w:r>
          </w:p>
        </w:tc>
        <w:tc>
          <w:tcPr>
            <w:tcW w:w="1418" w:type="dxa"/>
            <w:tcBorders>
              <w:top w:val="single" w:color="auto" w:sz="4" w:space="0"/>
              <w:left w:val="nil"/>
              <w:bottom w:val="single" w:color="auto" w:sz="4" w:space="0"/>
              <w:right w:val="single" w:color="auto" w:sz="4" w:space="0"/>
            </w:tcBorders>
            <w:vAlign w:val="center"/>
          </w:tcPr>
          <w:p w14:paraId="47B7470D">
            <w:pPr>
              <w:widowControl/>
              <w:jc w:val="center"/>
              <w:rPr>
                <w:rFonts w:ascii="宋体" w:hAnsi="宋体" w:cs="宋体"/>
                <w:kern w:val="0"/>
                <w:highlight w:val="none"/>
              </w:rPr>
            </w:pPr>
            <w:r>
              <w:rPr>
                <w:rFonts w:hint="eastAsia" w:ascii="宋体" w:hAnsi="宋体" w:cs="宋体"/>
                <w:kern w:val="0"/>
                <w:highlight w:val="none"/>
              </w:rPr>
              <w:t>符合/不符合</w:t>
            </w:r>
          </w:p>
        </w:tc>
      </w:tr>
      <w:tr w14:paraId="553CE808">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vAlign w:val="center"/>
          </w:tcPr>
          <w:p w14:paraId="30A3FDF8">
            <w:pPr>
              <w:widowControl/>
              <w:spacing w:line="380" w:lineRule="exact"/>
              <w:jc w:val="center"/>
              <w:rPr>
                <w:rFonts w:ascii="宋体" w:hAnsi="宋体" w:cs="宋体"/>
                <w:kern w:val="0"/>
                <w:highlight w:val="none"/>
              </w:rPr>
            </w:pPr>
            <w:r>
              <w:rPr>
                <w:rFonts w:hint="eastAsia" w:ascii="宋体" w:hAnsi="宋体" w:cs="宋体"/>
                <w:kern w:val="0"/>
                <w:highlight w:val="none"/>
              </w:rPr>
              <w:t>6</w:t>
            </w:r>
          </w:p>
        </w:tc>
        <w:tc>
          <w:tcPr>
            <w:tcW w:w="2413" w:type="dxa"/>
            <w:tcBorders>
              <w:top w:val="single" w:color="auto" w:sz="4" w:space="0"/>
              <w:left w:val="nil"/>
              <w:bottom w:val="single" w:color="auto" w:sz="4" w:space="0"/>
              <w:right w:val="single" w:color="auto" w:sz="4" w:space="0"/>
            </w:tcBorders>
            <w:vAlign w:val="center"/>
          </w:tcPr>
          <w:p w14:paraId="41E5B4E2">
            <w:pPr>
              <w:widowControl/>
              <w:jc w:val="center"/>
              <w:rPr>
                <w:rFonts w:ascii="宋体" w:hAnsi="宋体" w:cs="宋体"/>
                <w:kern w:val="0"/>
                <w:highlight w:val="none"/>
              </w:rPr>
            </w:pPr>
            <w:r>
              <w:rPr>
                <w:rFonts w:hint="eastAsia" w:ascii="宋体" w:hAnsi="宋体" w:cs="宋体"/>
                <w:kern w:val="0"/>
                <w:highlight w:val="none"/>
              </w:rPr>
              <w:t>报价</w:t>
            </w:r>
          </w:p>
        </w:tc>
        <w:tc>
          <w:tcPr>
            <w:tcW w:w="4249" w:type="dxa"/>
            <w:tcBorders>
              <w:top w:val="single" w:color="auto" w:sz="4" w:space="0"/>
              <w:left w:val="nil"/>
              <w:bottom w:val="single" w:color="auto" w:sz="4" w:space="0"/>
              <w:right w:val="single" w:color="auto" w:sz="4" w:space="0"/>
            </w:tcBorders>
            <w:vAlign w:val="center"/>
          </w:tcPr>
          <w:p w14:paraId="62479DEA">
            <w:pPr>
              <w:widowControl/>
              <w:jc w:val="left"/>
              <w:rPr>
                <w:rFonts w:ascii="宋体" w:hAnsi="宋体" w:cs="宋体"/>
                <w:kern w:val="0"/>
                <w:highlight w:val="none"/>
              </w:rPr>
            </w:pPr>
            <w:r>
              <w:rPr>
                <w:rFonts w:hint="eastAsia" w:ascii="宋体" w:hAnsi="宋体" w:cs="宋体"/>
                <w:kern w:val="0"/>
                <w:highlight w:val="none"/>
              </w:rPr>
              <w:t>本项目设</w:t>
            </w:r>
            <w:r>
              <w:rPr>
                <w:rFonts w:hint="eastAsia" w:ascii="宋体" w:hAnsi="宋体" w:cs="宋体"/>
                <w:b/>
                <w:bCs/>
                <w:kern w:val="0"/>
                <w:highlight w:val="none"/>
              </w:rPr>
              <w:t>最高限价</w:t>
            </w:r>
            <w:r>
              <w:rPr>
                <w:rFonts w:hint="eastAsia" w:ascii="宋体" w:hAnsi="宋体" w:cs="宋体"/>
                <w:kern w:val="0"/>
                <w:highlight w:val="none"/>
              </w:rPr>
              <w:t>，含税报价不超出预算总价</w:t>
            </w:r>
          </w:p>
        </w:tc>
        <w:tc>
          <w:tcPr>
            <w:tcW w:w="1418" w:type="dxa"/>
            <w:tcBorders>
              <w:top w:val="single" w:color="auto" w:sz="4" w:space="0"/>
              <w:left w:val="nil"/>
              <w:bottom w:val="single" w:color="auto" w:sz="4" w:space="0"/>
              <w:right w:val="single" w:color="auto" w:sz="4" w:space="0"/>
            </w:tcBorders>
            <w:vAlign w:val="center"/>
          </w:tcPr>
          <w:p w14:paraId="74F0360E">
            <w:pPr>
              <w:widowControl/>
              <w:jc w:val="center"/>
              <w:rPr>
                <w:rFonts w:ascii="宋体" w:hAnsi="宋体" w:cs="宋体"/>
                <w:kern w:val="0"/>
                <w:highlight w:val="none"/>
              </w:rPr>
            </w:pPr>
            <w:r>
              <w:rPr>
                <w:rFonts w:hint="eastAsia" w:ascii="宋体" w:hAnsi="宋体" w:cs="宋体"/>
                <w:kern w:val="0"/>
                <w:highlight w:val="none"/>
              </w:rPr>
              <w:t>符合/不符合</w:t>
            </w:r>
          </w:p>
        </w:tc>
      </w:tr>
      <w:tr w14:paraId="0211CA6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43B019F9">
            <w:pPr>
              <w:widowControl/>
              <w:spacing w:line="380" w:lineRule="exact"/>
              <w:jc w:val="center"/>
              <w:rPr>
                <w:rFonts w:ascii="宋体" w:hAnsi="宋体" w:cs="宋体"/>
                <w:kern w:val="0"/>
                <w:highlight w:val="none"/>
              </w:rPr>
            </w:pPr>
            <w:r>
              <w:rPr>
                <w:rFonts w:hint="eastAsia" w:ascii="宋体" w:hAnsi="宋体" w:cs="宋体"/>
                <w:kern w:val="0"/>
                <w:highlight w:val="none"/>
              </w:rPr>
              <w:t>7</w:t>
            </w:r>
          </w:p>
        </w:tc>
        <w:tc>
          <w:tcPr>
            <w:tcW w:w="2413" w:type="dxa"/>
            <w:tcBorders>
              <w:top w:val="single" w:color="auto" w:sz="4" w:space="0"/>
              <w:left w:val="nil"/>
              <w:bottom w:val="single" w:color="auto" w:sz="4" w:space="0"/>
              <w:right w:val="single" w:color="auto" w:sz="4" w:space="0"/>
            </w:tcBorders>
            <w:vAlign w:val="center"/>
          </w:tcPr>
          <w:p w14:paraId="05AEF009">
            <w:pPr>
              <w:widowControl/>
              <w:jc w:val="center"/>
              <w:rPr>
                <w:rFonts w:ascii="宋体" w:hAnsi="宋体" w:cs="宋体"/>
                <w:kern w:val="0"/>
                <w:szCs w:val="21"/>
                <w:highlight w:val="none"/>
              </w:rPr>
            </w:pPr>
            <w:r>
              <w:rPr>
                <w:rFonts w:hint="eastAsia" w:ascii="宋体" w:hAnsi="宋体" w:cs="宋体"/>
                <w:kern w:val="0"/>
                <w:szCs w:val="21"/>
                <w:highlight w:val="none"/>
              </w:rPr>
              <w:t>点对点应答</w:t>
            </w:r>
          </w:p>
        </w:tc>
        <w:tc>
          <w:tcPr>
            <w:tcW w:w="4249" w:type="dxa"/>
            <w:tcBorders>
              <w:top w:val="single" w:color="auto" w:sz="4" w:space="0"/>
              <w:left w:val="nil"/>
              <w:bottom w:val="single" w:color="auto" w:sz="4" w:space="0"/>
              <w:right w:val="single" w:color="auto" w:sz="4" w:space="0"/>
            </w:tcBorders>
            <w:vAlign w:val="center"/>
          </w:tcPr>
          <w:p w14:paraId="366EF90A">
            <w:pPr>
              <w:widowControl/>
              <w:jc w:val="left"/>
              <w:rPr>
                <w:rFonts w:ascii="宋体" w:hAnsi="宋体" w:cs="宋体"/>
                <w:kern w:val="0"/>
                <w:szCs w:val="21"/>
                <w:highlight w:val="none"/>
              </w:rPr>
            </w:pPr>
            <w:r>
              <w:rPr>
                <w:rFonts w:hint="eastAsia" w:ascii="宋体" w:hAnsi="宋体" w:cs="宋体"/>
                <w:kern w:val="0"/>
                <w:szCs w:val="21"/>
                <w:highlight w:val="none"/>
              </w:rPr>
              <w:t>供应商须对第四章“合同条款”和第五章“采购需求”内容进行应答，并提交合同条款偏离表和采购需求偏离表，</w:t>
            </w:r>
            <w:r>
              <w:rPr>
                <w:rFonts w:hint="eastAsia" w:ascii="宋体" w:hAnsi="宋体" w:cs="宋体"/>
                <w:b/>
                <w:kern w:val="0"/>
                <w:szCs w:val="21"/>
                <w:highlight w:val="none"/>
              </w:rPr>
              <w:t>本项目不允许负偏离。</w:t>
            </w:r>
          </w:p>
        </w:tc>
        <w:tc>
          <w:tcPr>
            <w:tcW w:w="1418" w:type="dxa"/>
            <w:tcBorders>
              <w:top w:val="single" w:color="auto" w:sz="4" w:space="0"/>
              <w:left w:val="nil"/>
              <w:bottom w:val="single" w:color="auto" w:sz="4" w:space="0"/>
              <w:right w:val="single" w:color="auto" w:sz="4" w:space="0"/>
            </w:tcBorders>
            <w:vAlign w:val="center"/>
          </w:tcPr>
          <w:p w14:paraId="3F30408F">
            <w:pPr>
              <w:widowControl/>
              <w:jc w:val="center"/>
              <w:rPr>
                <w:rFonts w:ascii="宋体" w:hAnsi="宋体" w:cs="宋体"/>
                <w:kern w:val="0"/>
                <w:highlight w:val="none"/>
              </w:rPr>
            </w:pPr>
            <w:r>
              <w:rPr>
                <w:rFonts w:hint="eastAsia" w:ascii="宋体" w:hAnsi="宋体" w:cs="宋体"/>
                <w:kern w:val="0"/>
                <w:highlight w:val="none"/>
              </w:rPr>
              <w:t>符合/不符合</w:t>
            </w:r>
          </w:p>
        </w:tc>
      </w:tr>
      <w:tr w14:paraId="019C16C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7F39DB20">
            <w:pPr>
              <w:widowControl/>
              <w:spacing w:line="380" w:lineRule="exact"/>
              <w:jc w:val="center"/>
              <w:rPr>
                <w:rFonts w:ascii="宋体" w:hAnsi="宋体" w:cs="宋体"/>
                <w:kern w:val="0"/>
                <w:highlight w:val="none"/>
              </w:rPr>
            </w:pPr>
            <w:r>
              <w:rPr>
                <w:rFonts w:hint="eastAsia" w:ascii="宋体" w:hAnsi="宋体" w:cs="宋体"/>
                <w:kern w:val="0"/>
                <w:highlight w:val="none"/>
              </w:rPr>
              <w:t>8</w:t>
            </w:r>
          </w:p>
        </w:tc>
        <w:tc>
          <w:tcPr>
            <w:tcW w:w="2413" w:type="dxa"/>
            <w:tcBorders>
              <w:top w:val="single" w:color="auto" w:sz="4" w:space="0"/>
              <w:left w:val="nil"/>
              <w:bottom w:val="single" w:color="auto" w:sz="4" w:space="0"/>
              <w:right w:val="single" w:color="auto" w:sz="4" w:space="0"/>
            </w:tcBorders>
            <w:vAlign w:val="center"/>
          </w:tcPr>
          <w:p w14:paraId="67E35907">
            <w:pPr>
              <w:widowControl/>
              <w:jc w:val="center"/>
              <w:rPr>
                <w:rFonts w:ascii="宋体" w:hAnsi="宋体" w:cs="宋体"/>
                <w:kern w:val="0"/>
                <w:szCs w:val="21"/>
                <w:highlight w:val="none"/>
              </w:rPr>
            </w:pPr>
            <w:r>
              <w:rPr>
                <w:rFonts w:hint="eastAsia" w:ascii="宋体" w:hAnsi="宋体" w:cs="宋体"/>
                <w:kern w:val="0"/>
                <w:highlight w:val="none"/>
              </w:rPr>
              <w:t>响应文件的签署和盖章</w:t>
            </w:r>
          </w:p>
        </w:tc>
        <w:tc>
          <w:tcPr>
            <w:tcW w:w="4249" w:type="dxa"/>
            <w:tcBorders>
              <w:top w:val="single" w:color="auto" w:sz="4" w:space="0"/>
              <w:left w:val="nil"/>
              <w:bottom w:val="single" w:color="auto" w:sz="4" w:space="0"/>
              <w:right w:val="single" w:color="auto" w:sz="4" w:space="0"/>
            </w:tcBorders>
            <w:vAlign w:val="center"/>
          </w:tcPr>
          <w:p w14:paraId="784FE99D">
            <w:pPr>
              <w:widowControl/>
              <w:jc w:val="left"/>
              <w:rPr>
                <w:rFonts w:ascii="宋体" w:hAnsi="宋体" w:cs="宋体"/>
                <w:kern w:val="0"/>
                <w:highlight w:val="none"/>
              </w:rPr>
            </w:pPr>
            <w:r>
              <w:rPr>
                <w:rFonts w:hint="eastAsia" w:ascii="宋体" w:hAnsi="宋体" w:cs="宋体"/>
                <w:kern w:val="0"/>
                <w:highlight w:val="none"/>
              </w:rPr>
              <w:t>响应文件中凡出现供应商单位落款的地方应盖单位公章。</w:t>
            </w:r>
          </w:p>
          <w:p w14:paraId="25A4D110">
            <w:pPr>
              <w:widowControl/>
              <w:jc w:val="left"/>
              <w:rPr>
                <w:rFonts w:ascii="宋体" w:hAnsi="宋体" w:cs="宋体"/>
                <w:kern w:val="0"/>
                <w:highlight w:val="none"/>
              </w:rPr>
            </w:pPr>
            <w:r>
              <w:rPr>
                <w:rFonts w:hint="eastAsia" w:ascii="宋体" w:hAnsi="宋体" w:cs="宋体"/>
                <w:kern w:val="0"/>
                <w:highlight w:val="none"/>
              </w:rPr>
              <w:t>同时响应文件签字盖章必须满足以下其中一条规定：</w:t>
            </w:r>
          </w:p>
          <w:p w14:paraId="52A06A86">
            <w:pPr>
              <w:widowControl/>
              <w:jc w:val="left"/>
              <w:rPr>
                <w:rFonts w:ascii="宋体" w:hAnsi="宋体" w:cs="宋体"/>
                <w:kern w:val="0"/>
                <w:highlight w:val="none"/>
              </w:rPr>
            </w:pPr>
            <w:r>
              <w:rPr>
                <w:rFonts w:hint="eastAsia" w:ascii="宋体" w:hAnsi="宋体" w:cs="宋体"/>
                <w:kern w:val="0"/>
                <w:szCs w:val="24"/>
                <w:highlight w:val="none"/>
              </w:rPr>
              <w:t>1.</w:t>
            </w:r>
            <w:r>
              <w:rPr>
                <w:rFonts w:hint="eastAsia" w:ascii="宋体" w:hAnsi="宋体" w:cs="宋体"/>
                <w:kern w:val="0"/>
                <w:highlight w:val="none"/>
              </w:rPr>
              <w:t>供应商的法定代表人/负责人或其授权人逐页签字；</w:t>
            </w:r>
          </w:p>
          <w:p w14:paraId="1AF01B62">
            <w:pPr>
              <w:widowControl/>
              <w:jc w:val="left"/>
              <w:rPr>
                <w:rFonts w:ascii="宋体" w:hAnsi="宋体" w:cs="宋体"/>
                <w:kern w:val="0"/>
                <w:highlight w:val="none"/>
              </w:rPr>
            </w:pPr>
            <w:r>
              <w:rPr>
                <w:rFonts w:hint="eastAsia" w:ascii="宋体" w:hAnsi="宋体" w:cs="宋体"/>
                <w:kern w:val="0"/>
                <w:szCs w:val="24"/>
                <w:highlight w:val="none"/>
              </w:rPr>
              <w:t>2.</w:t>
            </w:r>
            <w:r>
              <w:rPr>
                <w:rFonts w:hint="eastAsia" w:ascii="宋体" w:hAnsi="宋体" w:cs="宋体"/>
                <w:kern w:val="0"/>
                <w:highlight w:val="none"/>
              </w:rPr>
              <w:t>响应文件加盖供应商单位骑缝章（加盖骑缝章的为单位公章）；</w:t>
            </w:r>
          </w:p>
          <w:p w14:paraId="332F7333">
            <w:pPr>
              <w:widowControl/>
              <w:jc w:val="left"/>
              <w:rPr>
                <w:rFonts w:ascii="宋体" w:hAnsi="宋体" w:cs="宋体"/>
                <w:kern w:val="0"/>
                <w:highlight w:val="none"/>
              </w:rPr>
            </w:pPr>
            <w:r>
              <w:rPr>
                <w:rFonts w:hint="eastAsia" w:ascii="宋体" w:hAnsi="宋体" w:cs="宋体"/>
                <w:kern w:val="0"/>
                <w:szCs w:val="24"/>
                <w:highlight w:val="none"/>
              </w:rPr>
              <w:t>3.</w:t>
            </w:r>
            <w:r>
              <w:rPr>
                <w:rFonts w:hint="eastAsia" w:ascii="宋体" w:hAnsi="宋体" w:cs="宋体"/>
                <w:kern w:val="0"/>
                <w:highlight w:val="none"/>
              </w:rPr>
              <w:t>响应文件均应逐页加盖供应商单位公章。</w:t>
            </w:r>
          </w:p>
        </w:tc>
        <w:tc>
          <w:tcPr>
            <w:tcW w:w="1418" w:type="dxa"/>
            <w:tcBorders>
              <w:top w:val="single" w:color="auto" w:sz="4" w:space="0"/>
              <w:left w:val="nil"/>
              <w:bottom w:val="single" w:color="auto" w:sz="4" w:space="0"/>
              <w:right w:val="single" w:color="auto" w:sz="4" w:space="0"/>
            </w:tcBorders>
            <w:vAlign w:val="center"/>
          </w:tcPr>
          <w:p w14:paraId="48C42C54">
            <w:pPr>
              <w:widowControl/>
              <w:jc w:val="center"/>
              <w:rPr>
                <w:rFonts w:ascii="宋体" w:hAnsi="宋体" w:cs="宋体"/>
                <w:kern w:val="0"/>
                <w:highlight w:val="none"/>
              </w:rPr>
            </w:pPr>
            <w:r>
              <w:rPr>
                <w:rFonts w:hint="eastAsia" w:ascii="宋体" w:hAnsi="宋体" w:cs="宋体"/>
                <w:kern w:val="0"/>
                <w:highlight w:val="none"/>
              </w:rPr>
              <w:t>符合/不符合</w:t>
            </w:r>
          </w:p>
        </w:tc>
      </w:tr>
    </w:tbl>
    <w:p w14:paraId="53B8F692">
      <w:pPr>
        <w:pStyle w:val="218"/>
        <w:tabs>
          <w:tab w:val="left" w:pos="945"/>
          <w:tab w:val="left" w:pos="1050"/>
        </w:tabs>
        <w:jc w:val="both"/>
        <w:rPr>
          <w:rFonts w:ascii="宋体" w:hAnsi="宋体" w:cs="宋体"/>
          <w:b/>
          <w:sz w:val="24"/>
          <w:highlight w:val="none"/>
        </w:rPr>
      </w:pPr>
    </w:p>
    <w:p w14:paraId="4DC8C2B5">
      <w:pPr>
        <w:widowControl/>
        <w:numPr>
          <w:ilvl w:val="0"/>
          <w:numId w:val="5"/>
        </w:numPr>
        <w:spacing w:line="380" w:lineRule="exact"/>
        <w:jc w:val="left"/>
        <w:rPr>
          <w:rFonts w:ascii="宋体" w:hAnsi="宋体" w:cs="宋体"/>
          <w:b/>
          <w:color w:val="000000"/>
          <w:szCs w:val="21"/>
          <w:highlight w:val="none"/>
        </w:rPr>
      </w:pPr>
      <w:bookmarkStart w:id="7" w:name="_Toc357696408"/>
      <w:r>
        <w:rPr>
          <w:rFonts w:hint="eastAsia" w:ascii="宋体" w:hAnsi="宋体" w:cs="宋体"/>
          <w:b/>
          <w:color w:val="000000"/>
          <w:szCs w:val="21"/>
          <w:highlight w:val="none"/>
        </w:rPr>
        <w:t>详细评审</w:t>
      </w:r>
    </w:p>
    <w:p w14:paraId="26DF537A">
      <w:pPr>
        <w:spacing w:before="120" w:after="120"/>
        <w:ind w:firstLine="412" w:firstLineChars="200"/>
        <w:rPr>
          <w:rFonts w:ascii="宋体" w:hAnsi="宋体" w:cs="宋体"/>
          <w:spacing w:val="-2"/>
          <w:highlight w:val="none"/>
        </w:rPr>
      </w:pPr>
      <w:r>
        <w:rPr>
          <w:rFonts w:hint="eastAsia" w:ascii="宋体" w:hAnsi="宋体" w:cs="宋体"/>
          <w:spacing w:val="-2"/>
          <w:highlight w:val="none"/>
        </w:rPr>
        <w:t>1评审委员会按照比选文件确定的实质性响应条款对响应文件进行评价与比较。</w:t>
      </w:r>
    </w:p>
    <w:p w14:paraId="4A5E1380">
      <w:pPr>
        <w:spacing w:before="120" w:after="120"/>
        <w:ind w:firstLine="412" w:firstLineChars="200"/>
        <w:rPr>
          <w:rFonts w:ascii="宋体" w:hAnsi="宋体" w:cs="宋体"/>
          <w:spacing w:val="-2"/>
          <w:highlight w:val="none"/>
        </w:rPr>
      </w:pPr>
      <w:r>
        <w:rPr>
          <w:rFonts w:hint="eastAsia" w:ascii="宋体" w:hAnsi="宋体" w:cs="宋体"/>
          <w:spacing w:val="-2"/>
          <w:highlight w:val="none"/>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7C898B5">
      <w:pPr>
        <w:widowControl/>
        <w:numPr>
          <w:ilvl w:val="0"/>
          <w:numId w:val="5"/>
        </w:numPr>
        <w:spacing w:line="380" w:lineRule="exact"/>
        <w:jc w:val="left"/>
        <w:rPr>
          <w:rFonts w:ascii="宋体" w:hAnsi="宋体" w:cs="宋体"/>
          <w:b/>
          <w:color w:val="000000"/>
          <w:szCs w:val="21"/>
          <w:highlight w:val="none"/>
        </w:rPr>
      </w:pPr>
      <w:r>
        <w:rPr>
          <w:rFonts w:hint="eastAsia" w:ascii="宋体" w:hAnsi="宋体" w:cs="宋体"/>
          <w:b/>
          <w:color w:val="000000"/>
          <w:szCs w:val="21"/>
          <w:highlight w:val="none"/>
        </w:rPr>
        <w:t>推荐成交候选人</w:t>
      </w:r>
    </w:p>
    <w:p w14:paraId="01F53C8B">
      <w:pPr>
        <w:spacing w:before="120" w:after="120"/>
        <w:ind w:firstLine="412" w:firstLineChars="200"/>
        <w:rPr>
          <w:rFonts w:ascii="宋体" w:hAnsi="宋体" w:cs="宋体"/>
          <w:spacing w:val="-2"/>
          <w:highlight w:val="none"/>
        </w:rPr>
      </w:pPr>
      <w:r>
        <w:rPr>
          <w:rFonts w:hint="eastAsia" w:ascii="宋体" w:hAnsi="宋体" w:cs="宋体"/>
          <w:spacing w:val="-2"/>
          <w:highlight w:val="none"/>
        </w:rPr>
        <w:t>1本项目推荐一名成交候选人。</w:t>
      </w:r>
    </w:p>
    <w:p w14:paraId="6F370C91">
      <w:pPr>
        <w:spacing w:before="120" w:after="120"/>
        <w:ind w:firstLine="412" w:firstLineChars="200"/>
        <w:rPr>
          <w:rFonts w:ascii="宋体" w:hAnsi="宋体" w:cs="宋体"/>
          <w:spacing w:val="-2"/>
          <w:highlight w:val="none"/>
        </w:rPr>
      </w:pPr>
      <w:r>
        <w:rPr>
          <w:rFonts w:hint="eastAsia" w:ascii="宋体" w:hAnsi="宋体" w:cs="宋体"/>
          <w:spacing w:val="-2"/>
          <w:highlight w:val="none"/>
        </w:rPr>
        <w:t>2综合考虑供应商的商务和技术条件，经评审满足相关要求情况下价格最低者中选（成交）。</w:t>
      </w:r>
    </w:p>
    <w:p w14:paraId="3DC1BCF1">
      <w:pPr>
        <w:spacing w:before="120" w:after="120"/>
        <w:ind w:firstLine="412" w:firstLineChars="200"/>
        <w:rPr>
          <w:rFonts w:ascii="宋体" w:hAnsi="宋体" w:cs="宋体"/>
          <w:spacing w:val="-2"/>
          <w:highlight w:val="none"/>
        </w:rPr>
      </w:pPr>
      <w:r>
        <w:rPr>
          <w:rFonts w:hint="eastAsia" w:ascii="宋体" w:hAnsi="宋体" w:cs="宋体"/>
          <w:spacing w:val="-2"/>
          <w:highlight w:val="none"/>
        </w:rPr>
        <w:t>3如有效报价不足3家单位，只有2家单位有效，则根据评审委员会根据响应文件认定2家单位是否有足够竞争性，如有采购继续，否则项目采购失败。</w:t>
      </w:r>
    </w:p>
    <w:p w14:paraId="50C0C9F4">
      <w:pPr>
        <w:spacing w:before="120" w:after="120"/>
        <w:ind w:firstLine="412" w:firstLineChars="200"/>
        <w:rPr>
          <w:rFonts w:ascii="宋体" w:hAnsi="宋体" w:cs="宋体"/>
          <w:b/>
          <w:spacing w:val="-2"/>
          <w:highlight w:val="none"/>
        </w:rPr>
      </w:pPr>
      <w:r>
        <w:rPr>
          <w:rFonts w:hint="eastAsia" w:ascii="宋体" w:hAnsi="宋体" w:cs="宋体"/>
          <w:spacing w:val="-2"/>
          <w:highlight w:val="none"/>
        </w:rPr>
        <w:t>4若通过报名单位家数或审查不足2家单位，则项目失败，将重新进行发布比选公告。</w:t>
      </w:r>
    </w:p>
    <w:p w14:paraId="27B3FCA3">
      <w:pPr>
        <w:pStyle w:val="2"/>
        <w:jc w:val="center"/>
        <w:rPr>
          <w:rFonts w:ascii="宋体" w:hAnsi="宋体" w:cs="宋体"/>
          <w:b w:val="0"/>
          <w:sz w:val="32"/>
          <w:szCs w:val="32"/>
          <w:highlight w:val="none"/>
        </w:rPr>
      </w:pPr>
      <w:r>
        <w:rPr>
          <w:rFonts w:hint="eastAsia" w:ascii="宋体" w:hAnsi="宋体" w:cs="宋体"/>
          <w:b w:val="0"/>
          <w:sz w:val="32"/>
          <w:szCs w:val="32"/>
          <w:highlight w:val="none"/>
        </w:rPr>
        <w:br w:type="page"/>
      </w:r>
      <w:bookmarkStart w:id="8" w:name="_Toc9027"/>
      <w:r>
        <w:rPr>
          <w:rFonts w:hint="eastAsia" w:ascii="宋体" w:hAnsi="宋体" w:cs="宋体"/>
          <w:b w:val="0"/>
          <w:sz w:val="32"/>
          <w:szCs w:val="32"/>
          <w:highlight w:val="none"/>
        </w:rPr>
        <w:t xml:space="preserve">第四章 </w:t>
      </w:r>
      <w:bookmarkEnd w:id="7"/>
      <w:r>
        <w:rPr>
          <w:rFonts w:hint="eastAsia" w:ascii="宋体" w:hAnsi="宋体" w:cs="宋体"/>
          <w:b w:val="0"/>
          <w:sz w:val="32"/>
          <w:szCs w:val="32"/>
          <w:highlight w:val="none"/>
        </w:rPr>
        <w:t>合同条款</w:t>
      </w:r>
      <w:bookmarkEnd w:id="8"/>
    </w:p>
    <w:p w14:paraId="39F192B2">
      <w:pPr>
        <w:pStyle w:val="3"/>
        <w:rPr>
          <w:rFonts w:ascii="宋体" w:hAnsi="宋体" w:cs="宋体"/>
          <w:b w:val="0"/>
          <w:sz w:val="30"/>
          <w:szCs w:val="30"/>
          <w:highlight w:val="none"/>
        </w:rPr>
      </w:pPr>
      <w:bookmarkStart w:id="9" w:name="_Toc385249521"/>
      <w:bookmarkStart w:id="10" w:name="_Toc297029996"/>
      <w:r>
        <w:rPr>
          <w:rFonts w:hint="eastAsia" w:ascii="宋体" w:hAnsi="宋体" w:cs="宋体"/>
          <w:b w:val="0"/>
          <w:sz w:val="30"/>
          <w:szCs w:val="30"/>
          <w:highlight w:val="none"/>
        </w:rPr>
        <w:t>一、合同条款</w:t>
      </w:r>
      <w:bookmarkEnd w:id="9"/>
      <w:bookmarkEnd w:id="10"/>
      <w:r>
        <w:rPr>
          <w:rFonts w:hint="eastAsia" w:ascii="宋体" w:hAnsi="宋体" w:cs="宋体"/>
          <w:b w:val="0"/>
          <w:sz w:val="30"/>
          <w:szCs w:val="30"/>
          <w:highlight w:val="none"/>
        </w:rPr>
        <w:t>说明</w:t>
      </w:r>
    </w:p>
    <w:p w14:paraId="1324C2D4">
      <w:pPr>
        <w:snapToGrid w:val="0"/>
        <w:spacing w:line="360" w:lineRule="auto"/>
        <w:rPr>
          <w:rFonts w:ascii="宋体" w:hAnsi="宋体" w:cs="宋体"/>
          <w:kern w:val="0"/>
          <w:sz w:val="24"/>
          <w:szCs w:val="24"/>
          <w:highlight w:val="none"/>
        </w:rPr>
      </w:pPr>
      <w:r>
        <w:rPr>
          <w:rFonts w:hint="eastAsia" w:ascii="宋体" w:hAnsi="宋体" w:cs="宋体"/>
          <w:sz w:val="24"/>
          <w:highlight w:val="none"/>
        </w:rPr>
        <w:t xml:space="preserve">1.1 </w:t>
      </w:r>
      <w:r>
        <w:rPr>
          <w:rFonts w:hint="eastAsia" w:ascii="宋体" w:hAnsi="宋体" w:cs="宋体"/>
          <w:bCs/>
          <w:sz w:val="24"/>
          <w:highlight w:val="none"/>
        </w:rPr>
        <w:t>说明</w:t>
      </w:r>
    </w:p>
    <w:p w14:paraId="0C98F40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合同条款是采购人和供应商应共同遵守的合同条款，并作为双方签约的依据。请供应商认真阅读。</w:t>
      </w:r>
    </w:p>
    <w:p w14:paraId="73D4E322">
      <w:pPr>
        <w:pStyle w:val="37"/>
        <w:spacing w:line="360" w:lineRule="auto"/>
        <w:ind w:firstLine="480" w:firstLineChars="200"/>
        <w:rPr>
          <w:rFonts w:hAnsi="宋体" w:cs="宋体"/>
          <w:kern w:val="2"/>
          <w:sz w:val="24"/>
          <w:highlight w:val="none"/>
        </w:rPr>
      </w:pPr>
      <w:r>
        <w:rPr>
          <w:rFonts w:hint="eastAsia" w:hAnsi="宋体" w:cs="宋体"/>
          <w:kern w:val="2"/>
          <w:sz w:val="24"/>
          <w:highlight w:val="none"/>
        </w:rPr>
        <w:t>涉及主要商务合同条款要求，供应商编写响应书和报价之用，并作为成交后买卖双方签订合同的基础。</w:t>
      </w:r>
      <w:bookmarkStart w:id="11" w:name="_Toc251766101"/>
      <w:bookmarkStart w:id="12" w:name="_Toc255998571"/>
      <w:bookmarkStart w:id="13" w:name="_Toc255998790"/>
    </w:p>
    <w:bookmarkEnd w:id="11"/>
    <w:bookmarkEnd w:id="12"/>
    <w:bookmarkEnd w:id="13"/>
    <w:p w14:paraId="60AC4BCC">
      <w:pPr>
        <w:tabs>
          <w:tab w:val="left" w:pos="1425"/>
        </w:tabs>
        <w:spacing w:line="300" w:lineRule="auto"/>
        <w:rPr>
          <w:rFonts w:ascii="宋体" w:hAnsi="宋体" w:cs="宋体"/>
          <w:sz w:val="24"/>
          <w:szCs w:val="24"/>
          <w:highlight w:val="none"/>
        </w:rPr>
      </w:pPr>
    </w:p>
    <w:p w14:paraId="2AE19C93">
      <w:pPr>
        <w:pStyle w:val="3"/>
        <w:jc w:val="center"/>
        <w:rPr>
          <w:rFonts w:ascii="宋体" w:hAnsi="宋体" w:cs="宋体"/>
          <w:b w:val="0"/>
          <w:sz w:val="30"/>
          <w:szCs w:val="30"/>
          <w:highlight w:val="none"/>
        </w:rPr>
      </w:pPr>
      <w:r>
        <w:rPr>
          <w:rFonts w:hint="eastAsia" w:ascii="宋体" w:hAnsi="宋体" w:cs="宋体"/>
          <w:b w:val="0"/>
          <w:sz w:val="30"/>
          <w:szCs w:val="30"/>
          <w:highlight w:val="none"/>
        </w:rPr>
        <w:br w:type="page"/>
      </w:r>
      <w:bookmarkStart w:id="14" w:name="_Toc297029997"/>
      <w:bookmarkStart w:id="15" w:name="_Toc385249522"/>
      <w:bookmarkStart w:id="16" w:name="_Toc357696409"/>
      <w:r>
        <w:rPr>
          <w:rFonts w:hint="eastAsia" w:ascii="宋体" w:hAnsi="宋体" w:cs="宋体"/>
          <w:b w:val="0"/>
          <w:sz w:val="30"/>
          <w:szCs w:val="30"/>
          <w:highlight w:val="none"/>
        </w:rPr>
        <w:t>二、合同</w:t>
      </w:r>
      <w:bookmarkEnd w:id="14"/>
      <w:bookmarkEnd w:id="15"/>
      <w:r>
        <w:rPr>
          <w:rFonts w:hint="eastAsia" w:ascii="宋体" w:hAnsi="宋体" w:cs="宋体"/>
          <w:b w:val="0"/>
          <w:sz w:val="30"/>
          <w:szCs w:val="30"/>
          <w:highlight w:val="none"/>
        </w:rPr>
        <w:t>模板</w:t>
      </w:r>
    </w:p>
    <w:p w14:paraId="4DC4A8F7">
      <w:pPr>
        <w:spacing w:line="240" w:lineRule="atLeast"/>
        <w:jc w:val="center"/>
        <w:rPr>
          <w:b/>
          <w:sz w:val="44"/>
          <w:highlight w:val="none"/>
        </w:rPr>
      </w:pPr>
      <w:bookmarkStart w:id="17" w:name="_Hlk532851860"/>
      <w:r>
        <w:rPr>
          <w:rFonts w:hint="eastAsia"/>
          <w:b/>
          <w:sz w:val="44"/>
          <w:highlight w:val="none"/>
          <w:lang w:eastAsia="zh-CN"/>
        </w:rPr>
        <w:t>数字江门网络建设有限公司体育赛事安保设施服务项目安检设备租赁服务</w:t>
      </w:r>
      <w:r>
        <w:rPr>
          <w:b/>
          <w:sz w:val="44"/>
          <w:highlight w:val="none"/>
        </w:rPr>
        <w:t>合同</w:t>
      </w:r>
    </w:p>
    <w:p w14:paraId="20B533CA">
      <w:pPr>
        <w:spacing w:line="400" w:lineRule="atLeast"/>
        <w:jc w:val="center"/>
        <w:rPr>
          <w:b/>
          <w:sz w:val="24"/>
          <w:highlight w:val="none"/>
        </w:rPr>
      </w:pPr>
    </w:p>
    <w:p w14:paraId="636A7F3C">
      <w:pPr>
        <w:spacing w:line="400" w:lineRule="atLeast"/>
        <w:jc w:val="center"/>
        <w:rPr>
          <w:b/>
          <w:sz w:val="24"/>
          <w:highlight w:val="none"/>
        </w:rPr>
      </w:pPr>
    </w:p>
    <w:p w14:paraId="11D77392">
      <w:pPr>
        <w:spacing w:line="400" w:lineRule="atLeast"/>
        <w:jc w:val="center"/>
        <w:rPr>
          <w:b/>
          <w:sz w:val="24"/>
          <w:highlight w:val="none"/>
        </w:rPr>
      </w:pPr>
    </w:p>
    <w:p w14:paraId="5F764510">
      <w:pPr>
        <w:spacing w:line="400" w:lineRule="atLeast"/>
        <w:jc w:val="center"/>
        <w:rPr>
          <w:b/>
          <w:sz w:val="24"/>
          <w:highlight w:val="none"/>
        </w:rPr>
      </w:pPr>
    </w:p>
    <w:p w14:paraId="0C5C9013">
      <w:pPr>
        <w:spacing w:line="400" w:lineRule="atLeast"/>
        <w:jc w:val="center"/>
        <w:rPr>
          <w:b/>
          <w:sz w:val="24"/>
          <w:highlight w:val="none"/>
        </w:rPr>
      </w:pPr>
    </w:p>
    <w:p w14:paraId="3EF53BBD">
      <w:pPr>
        <w:spacing w:line="400" w:lineRule="atLeast"/>
        <w:jc w:val="center"/>
        <w:rPr>
          <w:b/>
          <w:sz w:val="24"/>
          <w:highlight w:val="none"/>
        </w:rPr>
      </w:pPr>
    </w:p>
    <w:p w14:paraId="0F427AC7">
      <w:pPr>
        <w:spacing w:line="400" w:lineRule="atLeast"/>
        <w:jc w:val="center"/>
        <w:rPr>
          <w:b/>
          <w:sz w:val="24"/>
          <w:highlight w:val="none"/>
        </w:rPr>
      </w:pPr>
    </w:p>
    <w:p w14:paraId="26F4E734">
      <w:pPr>
        <w:spacing w:line="400" w:lineRule="atLeast"/>
        <w:jc w:val="center"/>
        <w:rPr>
          <w:b/>
          <w:sz w:val="24"/>
          <w:highlight w:val="none"/>
        </w:rPr>
      </w:pPr>
    </w:p>
    <w:p w14:paraId="666243E7">
      <w:pPr>
        <w:spacing w:line="400" w:lineRule="atLeast"/>
        <w:jc w:val="center"/>
        <w:rPr>
          <w:b/>
          <w:sz w:val="24"/>
          <w:highlight w:val="none"/>
        </w:rPr>
      </w:pPr>
    </w:p>
    <w:p w14:paraId="11901AED">
      <w:pPr>
        <w:spacing w:line="400" w:lineRule="atLeast"/>
        <w:jc w:val="center"/>
        <w:rPr>
          <w:sz w:val="24"/>
          <w:highlight w:val="none"/>
        </w:rPr>
      </w:pPr>
    </w:p>
    <w:p w14:paraId="2CDA0004">
      <w:pPr>
        <w:spacing w:line="400" w:lineRule="atLeast"/>
        <w:rPr>
          <w:sz w:val="24"/>
          <w:highlight w:val="none"/>
        </w:rPr>
      </w:pPr>
      <w:r>
        <w:rPr>
          <w:b/>
          <w:sz w:val="30"/>
          <w:highlight w:val="none"/>
        </w:rPr>
        <w:t>甲方（承租方）：</w:t>
      </w:r>
    </w:p>
    <w:p w14:paraId="2279BFB8">
      <w:pPr>
        <w:spacing w:line="400" w:lineRule="atLeast"/>
        <w:jc w:val="center"/>
        <w:rPr>
          <w:b/>
          <w:sz w:val="24"/>
          <w:highlight w:val="none"/>
        </w:rPr>
      </w:pPr>
    </w:p>
    <w:p w14:paraId="19525A29">
      <w:pPr>
        <w:spacing w:line="400" w:lineRule="atLeast"/>
        <w:jc w:val="center"/>
        <w:rPr>
          <w:bCs/>
          <w:sz w:val="30"/>
          <w:highlight w:val="none"/>
        </w:rPr>
      </w:pPr>
    </w:p>
    <w:p w14:paraId="17506A8A">
      <w:pPr>
        <w:spacing w:line="400" w:lineRule="atLeast"/>
        <w:rPr>
          <w:b/>
          <w:sz w:val="30"/>
          <w:highlight w:val="none"/>
        </w:rPr>
      </w:pPr>
      <w:r>
        <w:rPr>
          <w:b/>
          <w:sz w:val="30"/>
          <w:highlight w:val="none"/>
        </w:rPr>
        <w:t>乙方（出租方）：</w:t>
      </w:r>
    </w:p>
    <w:p w14:paraId="38BAFF7E">
      <w:pPr>
        <w:spacing w:line="400" w:lineRule="atLeast"/>
        <w:jc w:val="center"/>
        <w:rPr>
          <w:b/>
          <w:sz w:val="24"/>
          <w:highlight w:val="none"/>
        </w:rPr>
      </w:pPr>
    </w:p>
    <w:p w14:paraId="2CF35649">
      <w:pPr>
        <w:jc w:val="center"/>
        <w:rPr>
          <w:sz w:val="52"/>
          <w:szCs w:val="72"/>
          <w:highlight w:val="none"/>
        </w:rPr>
      </w:pPr>
    </w:p>
    <w:p w14:paraId="26ACE068">
      <w:pPr>
        <w:jc w:val="center"/>
        <w:rPr>
          <w:sz w:val="52"/>
          <w:szCs w:val="72"/>
          <w:highlight w:val="none"/>
        </w:rPr>
        <w:sectPr>
          <w:headerReference r:id="rId8" w:type="first"/>
          <w:footerReference r:id="rId9" w:type="default"/>
          <w:pgSz w:w="11906" w:h="16838"/>
          <w:pgMar w:top="1440" w:right="1800" w:bottom="1440" w:left="1800" w:header="851" w:footer="992" w:gutter="0"/>
          <w:pgNumType w:start="1"/>
          <w:cols w:space="720" w:num="1"/>
          <w:titlePg/>
          <w:docGrid w:type="lines" w:linePitch="312" w:charSpace="0"/>
        </w:sectPr>
      </w:pPr>
    </w:p>
    <w:p w14:paraId="7C2E12E4">
      <w:pPr>
        <w:tabs>
          <w:tab w:val="left" w:pos="3780"/>
        </w:tabs>
        <w:spacing w:line="400" w:lineRule="atLeast"/>
        <w:rPr>
          <w:highlight w:val="none"/>
        </w:rPr>
      </w:pPr>
      <w:r>
        <w:rPr>
          <w:b/>
          <w:sz w:val="24"/>
          <w:highlight w:val="none"/>
        </w:rPr>
        <w:t>甲方：</w:t>
      </w:r>
    </w:p>
    <w:p w14:paraId="6A3A74F7">
      <w:pPr>
        <w:tabs>
          <w:tab w:val="left" w:pos="3780"/>
        </w:tabs>
        <w:spacing w:line="400" w:lineRule="atLeast"/>
        <w:rPr>
          <w:sz w:val="24"/>
          <w:highlight w:val="none"/>
        </w:rPr>
      </w:pPr>
      <w:r>
        <w:rPr>
          <w:sz w:val="24"/>
          <w:highlight w:val="none"/>
        </w:rPr>
        <w:t>地址：</w:t>
      </w:r>
    </w:p>
    <w:p w14:paraId="5551021E">
      <w:pPr>
        <w:tabs>
          <w:tab w:val="left" w:pos="3780"/>
        </w:tabs>
        <w:spacing w:line="400" w:lineRule="atLeast"/>
        <w:rPr>
          <w:sz w:val="24"/>
          <w:highlight w:val="none"/>
        </w:rPr>
      </w:pPr>
      <w:r>
        <w:rPr>
          <w:sz w:val="24"/>
          <w:highlight w:val="none"/>
        </w:rPr>
        <w:t>邮编：</w:t>
      </w:r>
    </w:p>
    <w:p w14:paraId="7DDFCBCF">
      <w:pPr>
        <w:tabs>
          <w:tab w:val="left" w:pos="4260"/>
        </w:tabs>
        <w:spacing w:line="400" w:lineRule="atLeast"/>
        <w:rPr>
          <w:sz w:val="24"/>
          <w:highlight w:val="none"/>
        </w:rPr>
      </w:pPr>
      <w:r>
        <w:rPr>
          <w:sz w:val="24"/>
          <w:highlight w:val="none"/>
        </w:rPr>
        <w:t>电话：</w:t>
      </w:r>
    </w:p>
    <w:p w14:paraId="101DD0E1">
      <w:pPr>
        <w:tabs>
          <w:tab w:val="left" w:pos="4260"/>
        </w:tabs>
        <w:spacing w:line="400" w:lineRule="atLeast"/>
        <w:rPr>
          <w:sz w:val="24"/>
          <w:highlight w:val="none"/>
        </w:rPr>
      </w:pPr>
      <w:r>
        <w:rPr>
          <w:sz w:val="24"/>
          <w:highlight w:val="none"/>
        </w:rPr>
        <w:t>业务经办人：</w:t>
      </w:r>
    </w:p>
    <w:p w14:paraId="56643E47">
      <w:pPr>
        <w:tabs>
          <w:tab w:val="left" w:pos="4260"/>
        </w:tabs>
        <w:spacing w:line="400" w:lineRule="atLeast"/>
        <w:rPr>
          <w:sz w:val="24"/>
          <w:highlight w:val="none"/>
        </w:rPr>
      </w:pPr>
    </w:p>
    <w:p w14:paraId="18E2F794">
      <w:pPr>
        <w:tabs>
          <w:tab w:val="left" w:pos="3780"/>
        </w:tabs>
        <w:spacing w:line="400" w:lineRule="atLeast"/>
        <w:rPr>
          <w:b/>
          <w:sz w:val="24"/>
          <w:highlight w:val="none"/>
        </w:rPr>
      </w:pPr>
      <w:r>
        <w:rPr>
          <w:b/>
          <w:sz w:val="24"/>
          <w:highlight w:val="none"/>
        </w:rPr>
        <w:t>乙方：</w:t>
      </w:r>
    </w:p>
    <w:p w14:paraId="5C7B919C">
      <w:pPr>
        <w:tabs>
          <w:tab w:val="left" w:pos="3780"/>
        </w:tabs>
        <w:spacing w:line="400" w:lineRule="atLeast"/>
        <w:rPr>
          <w:sz w:val="24"/>
          <w:highlight w:val="none"/>
        </w:rPr>
      </w:pPr>
      <w:r>
        <w:rPr>
          <w:sz w:val="24"/>
          <w:highlight w:val="none"/>
        </w:rPr>
        <w:t>地址：</w:t>
      </w:r>
    </w:p>
    <w:p w14:paraId="1B1360A8">
      <w:pPr>
        <w:tabs>
          <w:tab w:val="left" w:pos="3780"/>
        </w:tabs>
        <w:spacing w:line="400" w:lineRule="atLeast"/>
        <w:rPr>
          <w:sz w:val="24"/>
          <w:highlight w:val="none"/>
        </w:rPr>
      </w:pPr>
      <w:r>
        <w:rPr>
          <w:sz w:val="24"/>
          <w:highlight w:val="none"/>
        </w:rPr>
        <w:t>邮编：</w:t>
      </w:r>
      <w:bookmarkStart w:id="18" w:name="OLE_LINK1"/>
    </w:p>
    <w:p w14:paraId="7372B6EE">
      <w:pPr>
        <w:tabs>
          <w:tab w:val="left" w:pos="3780"/>
        </w:tabs>
        <w:spacing w:line="400" w:lineRule="atLeast"/>
        <w:rPr>
          <w:sz w:val="24"/>
          <w:highlight w:val="none"/>
        </w:rPr>
      </w:pPr>
      <w:r>
        <w:rPr>
          <w:sz w:val="24"/>
          <w:highlight w:val="none"/>
        </w:rPr>
        <w:t>电话：</w:t>
      </w:r>
    </w:p>
    <w:p w14:paraId="1A5CCA19">
      <w:pPr>
        <w:tabs>
          <w:tab w:val="left" w:pos="3780"/>
        </w:tabs>
        <w:spacing w:line="400" w:lineRule="atLeast"/>
        <w:rPr>
          <w:sz w:val="24"/>
          <w:highlight w:val="none"/>
        </w:rPr>
      </w:pPr>
      <w:r>
        <w:rPr>
          <w:sz w:val="24"/>
          <w:highlight w:val="none"/>
        </w:rPr>
        <w:t>业务经办人：</w:t>
      </w:r>
    </w:p>
    <w:bookmarkEnd w:id="18"/>
    <w:p w14:paraId="5A040104">
      <w:pPr>
        <w:tabs>
          <w:tab w:val="left" w:pos="3780"/>
        </w:tabs>
        <w:spacing w:line="400" w:lineRule="atLeast"/>
        <w:rPr>
          <w:sz w:val="24"/>
          <w:highlight w:val="none"/>
        </w:rPr>
      </w:pPr>
      <w:r>
        <w:rPr>
          <w:sz w:val="24"/>
          <w:highlight w:val="none"/>
        </w:rPr>
        <w:tab/>
      </w:r>
      <w:r>
        <w:rPr>
          <w:sz w:val="24"/>
          <w:highlight w:val="none"/>
        </w:rPr>
        <w:t xml:space="preserve">      </w:t>
      </w:r>
    </w:p>
    <w:p w14:paraId="1C170FB8">
      <w:pPr>
        <w:spacing w:line="480" w:lineRule="atLeast"/>
        <w:ind w:firstLine="480" w:firstLineChars="200"/>
        <w:rPr>
          <w:sz w:val="24"/>
          <w:highlight w:val="none"/>
        </w:rPr>
      </w:pPr>
      <w:r>
        <w:rPr>
          <w:sz w:val="24"/>
          <w:highlight w:val="none"/>
        </w:rPr>
        <w:t>根据《中华人民共和国民法典》等相关法律法规，甲乙双方在平等互利、友好协商的基础上，就</w:t>
      </w:r>
      <w:r>
        <w:rPr>
          <w:rFonts w:hint="eastAsia"/>
          <w:sz w:val="24"/>
          <w:highlight w:val="none"/>
          <w:u w:val="single"/>
          <w:lang w:eastAsia="zh-CN"/>
        </w:rPr>
        <w:t>数字江门网络建设有限公司体育赛事</w:t>
      </w:r>
      <w:r>
        <w:rPr>
          <w:rFonts w:hint="eastAsia"/>
          <w:sz w:val="24"/>
          <w:highlight w:val="none"/>
          <w:u w:val="single"/>
        </w:rPr>
        <w:t>安保设施服务项目</w:t>
      </w:r>
      <w:r>
        <w:rPr>
          <w:rFonts w:hint="eastAsia"/>
          <w:sz w:val="24"/>
          <w:highlight w:val="none"/>
          <w:u w:val="single"/>
          <w:lang w:val="en-US" w:eastAsia="zh-CN"/>
        </w:rPr>
        <w:t>安检设备</w:t>
      </w:r>
      <w:r>
        <w:rPr>
          <w:sz w:val="24"/>
          <w:highlight w:val="none"/>
        </w:rPr>
        <w:t>租赁服务的有关事宜，达成本合同如下：</w:t>
      </w:r>
    </w:p>
    <w:p w14:paraId="51273501">
      <w:pPr>
        <w:spacing w:line="400" w:lineRule="atLeast"/>
        <w:rPr>
          <w:sz w:val="24"/>
          <w:highlight w:val="none"/>
        </w:rPr>
      </w:pPr>
    </w:p>
    <w:p w14:paraId="242529BB">
      <w:pPr>
        <w:numPr>
          <w:ilvl w:val="0"/>
          <w:numId w:val="6"/>
        </w:numPr>
        <w:spacing w:line="400" w:lineRule="atLeast"/>
        <w:ind w:left="0" w:firstLine="0"/>
        <w:rPr>
          <w:b/>
          <w:bCs/>
          <w:sz w:val="24"/>
          <w:highlight w:val="none"/>
        </w:rPr>
      </w:pPr>
      <w:r>
        <w:rPr>
          <w:b/>
          <w:bCs/>
          <w:sz w:val="24"/>
          <w:highlight w:val="none"/>
        </w:rPr>
        <w:t>租赁价格及期限</w:t>
      </w:r>
    </w:p>
    <w:p w14:paraId="1742EA8C">
      <w:pPr>
        <w:numPr>
          <w:ilvl w:val="0"/>
          <w:numId w:val="7"/>
        </w:numPr>
        <w:spacing w:line="480" w:lineRule="exact"/>
        <w:rPr>
          <w:sz w:val="24"/>
          <w:highlight w:val="none"/>
        </w:rPr>
      </w:pPr>
      <w:r>
        <w:rPr>
          <w:sz w:val="24"/>
          <w:highlight w:val="none"/>
        </w:rPr>
        <w:t>本租赁服务项目为</w:t>
      </w:r>
      <w:r>
        <w:rPr>
          <w:sz w:val="24"/>
          <w:highlight w:val="none"/>
          <w:u w:val="single"/>
        </w:rPr>
        <w:t xml:space="preserve"> </w:t>
      </w:r>
      <w:r>
        <w:rPr>
          <w:rFonts w:hint="eastAsia"/>
          <w:sz w:val="24"/>
          <w:highlight w:val="none"/>
          <w:u w:val="single"/>
          <w:lang w:eastAsia="zh-CN"/>
        </w:rPr>
        <w:t>数字江门网络建设有限公司体育赛事安保设施服务项目安检设备租赁服务</w:t>
      </w:r>
      <w:r>
        <w:rPr>
          <w:sz w:val="24"/>
          <w:highlight w:val="none"/>
        </w:rPr>
        <w:t>，含税总价金额人民币（大写</w:t>
      </w:r>
      <w:r>
        <w:rPr>
          <w:rFonts w:hint="eastAsia"/>
          <w:sz w:val="24"/>
          <w:highlight w:val="none"/>
          <w:u w:val="single"/>
          <w:lang w:val="en-US" w:eastAsia="zh-CN"/>
        </w:rPr>
        <w:t xml:space="preserve">     </w:t>
      </w:r>
      <w:r>
        <w:rPr>
          <w:sz w:val="24"/>
          <w:highlight w:val="none"/>
          <w:u w:val="single"/>
        </w:rPr>
        <w:t>）</w:t>
      </w:r>
      <w:r>
        <w:rPr>
          <w:sz w:val="24"/>
          <w:highlight w:val="none"/>
        </w:rPr>
        <w:t>：（小写金额：</w:t>
      </w:r>
      <w:r>
        <w:rPr>
          <w:rFonts w:hint="eastAsia"/>
          <w:sz w:val="24"/>
          <w:highlight w:val="none"/>
          <w:lang w:val="en-US" w:eastAsia="zh-CN"/>
        </w:rPr>
        <w:t>¥</w:t>
      </w:r>
      <w:r>
        <w:rPr>
          <w:rFonts w:hint="eastAsia"/>
          <w:sz w:val="24"/>
          <w:highlight w:val="none"/>
          <w:u w:val="single"/>
          <w:lang w:val="en-US" w:eastAsia="zh-CN"/>
        </w:rPr>
        <w:t xml:space="preserve">    元</w:t>
      </w:r>
      <w:r>
        <w:rPr>
          <w:sz w:val="24"/>
          <w:highlight w:val="none"/>
        </w:rPr>
        <w:t>）。</w:t>
      </w:r>
    </w:p>
    <w:p w14:paraId="6E889369">
      <w:pPr>
        <w:numPr>
          <w:ilvl w:val="0"/>
          <w:numId w:val="7"/>
        </w:numPr>
        <w:spacing w:line="480" w:lineRule="exact"/>
        <w:rPr>
          <w:sz w:val="24"/>
          <w:highlight w:val="none"/>
        </w:rPr>
      </w:pPr>
      <w:r>
        <w:rPr>
          <w:sz w:val="24"/>
          <w:highlight w:val="none"/>
        </w:rPr>
        <w:t>本租赁服务项目涉及的设备名称、品牌、型号、数量等具体信息详见本合同附表。</w:t>
      </w:r>
    </w:p>
    <w:p w14:paraId="120BFD9D">
      <w:pPr>
        <w:numPr>
          <w:ilvl w:val="0"/>
          <w:numId w:val="7"/>
        </w:numPr>
        <w:spacing w:line="480" w:lineRule="exact"/>
        <w:ind w:left="357" w:hanging="357"/>
        <w:rPr>
          <w:sz w:val="24"/>
          <w:highlight w:val="none"/>
        </w:rPr>
      </w:pPr>
      <w:r>
        <w:rPr>
          <w:sz w:val="24"/>
          <w:highlight w:val="none"/>
        </w:rPr>
        <w:t>此合同金额为含</w:t>
      </w:r>
      <w:r>
        <w:rPr>
          <w:sz w:val="24"/>
          <w:highlight w:val="none"/>
          <w:u w:val="single"/>
        </w:rPr>
        <w:t>13%</w:t>
      </w:r>
      <w:r>
        <w:rPr>
          <w:sz w:val="24"/>
          <w:highlight w:val="none"/>
        </w:rPr>
        <w:t>增值税，乙方向甲方提供</w:t>
      </w:r>
      <w:r>
        <w:rPr>
          <w:sz w:val="24"/>
          <w:highlight w:val="none"/>
          <w:u w:val="single"/>
        </w:rPr>
        <w:t>13%</w:t>
      </w:r>
      <w:r>
        <w:rPr>
          <w:sz w:val="24"/>
          <w:highlight w:val="none"/>
        </w:rPr>
        <w:t>增值税专用发票。</w:t>
      </w:r>
    </w:p>
    <w:p w14:paraId="3C0DDCC1">
      <w:pPr>
        <w:numPr>
          <w:ilvl w:val="0"/>
          <w:numId w:val="7"/>
        </w:numPr>
        <w:spacing w:line="480" w:lineRule="exact"/>
        <w:ind w:left="357" w:hanging="357"/>
        <w:rPr>
          <w:sz w:val="24"/>
          <w:highlight w:val="none"/>
        </w:rPr>
      </w:pPr>
      <w:r>
        <w:rPr>
          <w:sz w:val="24"/>
          <w:highlight w:val="none"/>
        </w:rPr>
        <w:t>租赁期限：</w:t>
      </w:r>
      <w:r>
        <w:rPr>
          <w:rFonts w:hint="eastAsia"/>
          <w:sz w:val="24"/>
          <w:highlight w:val="none"/>
          <w:lang w:val="en-US" w:eastAsia="zh-CN"/>
        </w:rPr>
        <w:t>共  天，暂定</w:t>
      </w:r>
      <w:r>
        <w:rPr>
          <w:sz w:val="24"/>
          <w:highlight w:val="none"/>
          <w:u w:val="single"/>
        </w:rPr>
        <w:t xml:space="preserve"> 202</w:t>
      </w:r>
      <w:r>
        <w:rPr>
          <w:rFonts w:hint="eastAsia"/>
          <w:sz w:val="24"/>
          <w:highlight w:val="none"/>
          <w:u w:val="single"/>
        </w:rPr>
        <w:t>5</w:t>
      </w:r>
      <w:r>
        <w:rPr>
          <w:sz w:val="24"/>
          <w:highlight w:val="none"/>
          <w:u w:val="single"/>
        </w:rPr>
        <w:t xml:space="preserve">  </w:t>
      </w:r>
      <w:r>
        <w:rPr>
          <w:sz w:val="24"/>
          <w:highlight w:val="none"/>
        </w:rPr>
        <w:t>年</w:t>
      </w:r>
      <w:r>
        <w:rPr>
          <w:sz w:val="24"/>
          <w:highlight w:val="none"/>
          <w:u w:val="single"/>
        </w:rPr>
        <w:t xml:space="preserve">  </w:t>
      </w:r>
      <w:r>
        <w:rPr>
          <w:rFonts w:hint="eastAsia"/>
          <w:sz w:val="24"/>
          <w:highlight w:val="none"/>
          <w:u w:val="single"/>
        </w:rPr>
        <w:t xml:space="preserve"> </w:t>
      </w:r>
      <w:r>
        <w:rPr>
          <w:sz w:val="24"/>
          <w:highlight w:val="none"/>
        </w:rPr>
        <w:t>月</w:t>
      </w:r>
      <w:r>
        <w:rPr>
          <w:sz w:val="24"/>
          <w:highlight w:val="none"/>
          <w:u w:val="single"/>
        </w:rPr>
        <w:t xml:space="preserve"> </w:t>
      </w:r>
      <w:r>
        <w:rPr>
          <w:rFonts w:hint="eastAsia"/>
          <w:sz w:val="24"/>
          <w:highlight w:val="none"/>
          <w:u w:val="single"/>
        </w:rPr>
        <w:t xml:space="preserve"> </w:t>
      </w:r>
      <w:r>
        <w:rPr>
          <w:sz w:val="24"/>
          <w:highlight w:val="none"/>
        </w:rPr>
        <w:t xml:space="preserve">日 至 </w:t>
      </w:r>
      <w:r>
        <w:rPr>
          <w:sz w:val="24"/>
          <w:highlight w:val="none"/>
          <w:u w:val="single"/>
        </w:rPr>
        <w:t xml:space="preserve"> 20</w:t>
      </w:r>
      <w:r>
        <w:rPr>
          <w:rFonts w:hint="eastAsia"/>
          <w:sz w:val="24"/>
          <w:highlight w:val="none"/>
          <w:u w:val="single"/>
        </w:rPr>
        <w:t>25</w:t>
      </w:r>
      <w:r>
        <w:rPr>
          <w:sz w:val="24"/>
          <w:highlight w:val="none"/>
          <w:u w:val="single"/>
        </w:rPr>
        <w:t xml:space="preserve"> </w:t>
      </w:r>
      <w:r>
        <w:rPr>
          <w:sz w:val="24"/>
          <w:highlight w:val="none"/>
        </w:rPr>
        <w:t>年</w:t>
      </w:r>
      <w:r>
        <w:rPr>
          <w:rFonts w:hint="eastAsia"/>
          <w:sz w:val="24"/>
          <w:highlight w:val="none"/>
          <w:u w:val="single"/>
        </w:rPr>
        <w:t xml:space="preserve"> </w:t>
      </w:r>
      <w:r>
        <w:rPr>
          <w:sz w:val="24"/>
          <w:highlight w:val="none"/>
          <w:u w:val="single"/>
        </w:rPr>
        <w:t xml:space="preserve">  </w:t>
      </w:r>
      <w:r>
        <w:rPr>
          <w:sz w:val="24"/>
          <w:highlight w:val="none"/>
        </w:rPr>
        <w:t>月</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日，自甲方签署设备验收报告之日起算。</w:t>
      </w:r>
    </w:p>
    <w:p w14:paraId="05A0136C">
      <w:pPr>
        <w:numPr>
          <w:ilvl w:val="0"/>
          <w:numId w:val="7"/>
        </w:numPr>
        <w:spacing w:line="480" w:lineRule="exact"/>
        <w:ind w:left="357" w:hanging="357"/>
        <w:jc w:val="left"/>
        <w:rPr>
          <w:sz w:val="24"/>
          <w:highlight w:val="none"/>
          <w:u w:val="single"/>
        </w:rPr>
      </w:pPr>
      <w:r>
        <w:rPr>
          <w:sz w:val="24"/>
          <w:highlight w:val="none"/>
        </w:rPr>
        <w:t>设备使用用途：</w:t>
      </w:r>
      <w:r>
        <w:rPr>
          <w:rFonts w:hint="eastAsia"/>
          <w:sz w:val="24"/>
          <w:highlight w:val="none"/>
          <w:lang w:eastAsia="zh-CN"/>
        </w:rPr>
        <w:t>数字江门网络建设有限公司体育赛事</w:t>
      </w:r>
      <w:r>
        <w:rPr>
          <w:rFonts w:hint="eastAsia"/>
          <w:sz w:val="24"/>
          <w:highlight w:val="none"/>
        </w:rPr>
        <w:t>安保设施服务项目安检。</w:t>
      </w:r>
    </w:p>
    <w:p w14:paraId="03031865">
      <w:pPr>
        <w:spacing w:line="400" w:lineRule="atLeast"/>
        <w:rPr>
          <w:b/>
          <w:sz w:val="24"/>
          <w:highlight w:val="none"/>
        </w:rPr>
      </w:pPr>
      <w:r>
        <w:rPr>
          <w:b/>
          <w:bCs/>
          <w:sz w:val="24"/>
          <w:highlight w:val="none"/>
        </w:rPr>
        <w:t>第二条</w:t>
      </w:r>
      <w:r>
        <w:rPr>
          <w:b/>
          <w:sz w:val="24"/>
          <w:highlight w:val="none"/>
        </w:rPr>
        <w:t xml:space="preserve"> </w:t>
      </w:r>
      <w:r>
        <w:rPr>
          <w:b/>
          <w:bCs/>
          <w:sz w:val="24"/>
          <w:highlight w:val="none"/>
        </w:rPr>
        <w:t>支付条件</w:t>
      </w:r>
    </w:p>
    <w:p w14:paraId="253A1221">
      <w:pPr>
        <w:pStyle w:val="166"/>
        <w:numPr>
          <w:ilvl w:val="0"/>
          <w:numId w:val="8"/>
        </w:numPr>
        <w:tabs>
          <w:tab w:val="left" w:pos="360"/>
        </w:tabs>
        <w:spacing w:line="480" w:lineRule="exact"/>
        <w:ind w:left="360" w:hanging="360" w:firstLineChars="0"/>
        <w:jc w:val="left"/>
        <w:rPr>
          <w:szCs w:val="24"/>
          <w:highlight w:val="none"/>
        </w:rPr>
      </w:pPr>
      <w:r>
        <w:rPr>
          <w:rFonts w:hint="eastAsia"/>
          <w:szCs w:val="24"/>
          <w:highlight w:val="none"/>
        </w:rPr>
        <w:t>签订合同</w:t>
      </w:r>
      <w:r>
        <w:rPr>
          <w:szCs w:val="24"/>
          <w:highlight w:val="none"/>
        </w:rPr>
        <w:t>后</w:t>
      </w:r>
      <w:r>
        <w:rPr>
          <w:rFonts w:hint="eastAsia"/>
          <w:szCs w:val="24"/>
          <w:highlight w:val="none"/>
        </w:rPr>
        <w:t>【3】个</w:t>
      </w:r>
      <w:r>
        <w:rPr>
          <w:szCs w:val="24"/>
          <w:highlight w:val="none"/>
          <w:u w:val="single"/>
        </w:rPr>
        <w:t>工作日</w:t>
      </w:r>
      <w:r>
        <w:rPr>
          <w:szCs w:val="24"/>
          <w:highlight w:val="none"/>
        </w:rPr>
        <w:t>内，甲方以</w:t>
      </w:r>
      <w:r>
        <w:rPr>
          <w:rFonts w:hint="eastAsia"/>
          <w:szCs w:val="24"/>
          <w:highlight w:val="none"/>
          <w:u w:val="single"/>
        </w:rPr>
        <w:t>银行转账</w:t>
      </w:r>
      <w:r>
        <w:rPr>
          <w:szCs w:val="24"/>
          <w:highlight w:val="none"/>
        </w:rPr>
        <w:t>（支付方式）支付乙方</w:t>
      </w:r>
      <w:r>
        <w:rPr>
          <w:rFonts w:hint="eastAsia"/>
          <w:szCs w:val="24"/>
          <w:highlight w:val="none"/>
        </w:rPr>
        <w:t>合同总价</w:t>
      </w:r>
      <w:r>
        <w:rPr>
          <w:szCs w:val="24"/>
          <w:highlight w:val="none"/>
        </w:rPr>
        <w:t>的</w:t>
      </w:r>
      <w:r>
        <w:rPr>
          <w:rFonts w:hint="eastAsia"/>
          <w:szCs w:val="24"/>
          <w:highlight w:val="none"/>
        </w:rPr>
        <w:t>50%</w:t>
      </w:r>
      <w:r>
        <w:rPr>
          <w:szCs w:val="24"/>
          <w:highlight w:val="none"/>
        </w:rPr>
        <w:t>，</w:t>
      </w:r>
      <w:r>
        <w:rPr>
          <w:rFonts w:hint="eastAsia"/>
          <w:szCs w:val="24"/>
          <w:highlight w:val="none"/>
        </w:rPr>
        <w:t>即</w:t>
      </w:r>
      <w:r>
        <w:rPr>
          <w:szCs w:val="24"/>
          <w:highlight w:val="none"/>
          <w:u w:val="single"/>
        </w:rPr>
        <w:t xml:space="preserve"> </w:t>
      </w:r>
      <w:r>
        <w:rPr>
          <w:rFonts w:hint="eastAsia"/>
          <w:szCs w:val="24"/>
          <w:highlight w:val="none"/>
          <w:u w:val="single"/>
          <w:lang w:val="en-US" w:eastAsia="zh-CN"/>
        </w:rPr>
        <w:t>¥   元</w:t>
      </w:r>
      <w:r>
        <w:rPr>
          <w:szCs w:val="24"/>
          <w:highlight w:val="none"/>
        </w:rPr>
        <w:t>，</w:t>
      </w:r>
      <w:r>
        <w:rPr>
          <w:rFonts w:hint="eastAsia"/>
          <w:szCs w:val="24"/>
          <w:highlight w:val="none"/>
        </w:rPr>
        <w:t>大写</w:t>
      </w:r>
      <w:r>
        <w:rPr>
          <w:szCs w:val="24"/>
          <w:highlight w:val="none"/>
        </w:rPr>
        <w:t>人民币</w:t>
      </w:r>
      <w:r>
        <w:rPr>
          <w:szCs w:val="24"/>
          <w:highlight w:val="none"/>
          <w:u w:val="single"/>
        </w:rPr>
        <w:t xml:space="preserve"> </w:t>
      </w:r>
      <w:r>
        <w:rPr>
          <w:rFonts w:hint="eastAsia"/>
          <w:szCs w:val="24"/>
          <w:highlight w:val="none"/>
          <w:u w:val="single"/>
          <w:lang w:val="en-US" w:eastAsia="zh-CN"/>
        </w:rPr>
        <w:t xml:space="preserve">     </w:t>
      </w:r>
      <w:r>
        <w:rPr>
          <w:rFonts w:hint="eastAsia"/>
          <w:szCs w:val="24"/>
          <w:highlight w:val="none"/>
        </w:rPr>
        <w:t>；设备交付后，乙方提供凭江门市蓬江区残疾人联合会(以下简称:蓬江残联)对本项目的签收单复印件给甲方后【3】个工作日内，甲方向乙方支付剩余的50%款项，即</w:t>
      </w:r>
      <w:r>
        <w:rPr>
          <w:szCs w:val="24"/>
          <w:highlight w:val="none"/>
          <w:u w:val="single"/>
        </w:rPr>
        <w:t xml:space="preserve"> </w:t>
      </w:r>
      <w:r>
        <w:rPr>
          <w:rFonts w:hint="eastAsia"/>
          <w:szCs w:val="24"/>
          <w:highlight w:val="none"/>
          <w:u w:val="single"/>
          <w:lang w:val="en-US" w:eastAsia="zh-CN"/>
        </w:rPr>
        <w:t>¥   元</w:t>
      </w:r>
      <w:r>
        <w:rPr>
          <w:szCs w:val="24"/>
          <w:highlight w:val="none"/>
          <w:u w:val="single"/>
        </w:rPr>
        <w:t xml:space="preserve"> </w:t>
      </w:r>
      <w:r>
        <w:rPr>
          <w:szCs w:val="24"/>
          <w:highlight w:val="none"/>
        </w:rPr>
        <w:t>，</w:t>
      </w:r>
      <w:r>
        <w:rPr>
          <w:rFonts w:hint="eastAsia"/>
          <w:szCs w:val="24"/>
          <w:highlight w:val="none"/>
        </w:rPr>
        <w:t>大写</w:t>
      </w:r>
      <w:r>
        <w:rPr>
          <w:szCs w:val="24"/>
          <w:highlight w:val="none"/>
        </w:rPr>
        <w:t>人民币</w:t>
      </w:r>
      <w:r>
        <w:rPr>
          <w:szCs w:val="24"/>
          <w:highlight w:val="none"/>
          <w:u w:val="single"/>
        </w:rPr>
        <w:t xml:space="preserve">  </w:t>
      </w:r>
      <w:r>
        <w:rPr>
          <w:rFonts w:hint="eastAsia"/>
          <w:szCs w:val="24"/>
          <w:highlight w:val="none"/>
          <w:u w:val="single"/>
          <w:lang w:val="en-US" w:eastAsia="zh-CN"/>
        </w:rPr>
        <w:t xml:space="preserve">     </w:t>
      </w:r>
      <w:r>
        <w:rPr>
          <w:rFonts w:hint="eastAsia"/>
          <w:highlight w:val="none"/>
          <w:u w:val="single"/>
          <w:lang w:val="en-US" w:eastAsia="zh-CN"/>
        </w:rPr>
        <w:t>，</w:t>
      </w:r>
      <w:r>
        <w:rPr>
          <w:rFonts w:hint="eastAsia"/>
          <w:szCs w:val="24"/>
          <w:highlight w:val="none"/>
        </w:rPr>
        <w:t>付款方式为银行转账</w:t>
      </w:r>
      <w:r>
        <w:rPr>
          <w:rFonts w:hint="eastAsia"/>
          <w:szCs w:val="24"/>
          <w:highlight w:val="none"/>
          <w:lang w:eastAsia="zh-CN"/>
        </w:rPr>
        <w:t>。</w:t>
      </w:r>
    </w:p>
    <w:p w14:paraId="0A5DF7CF">
      <w:pPr>
        <w:pStyle w:val="166"/>
        <w:numPr>
          <w:ilvl w:val="0"/>
          <w:numId w:val="8"/>
        </w:numPr>
        <w:tabs>
          <w:tab w:val="left" w:pos="360"/>
        </w:tabs>
        <w:spacing w:line="480" w:lineRule="exact"/>
        <w:ind w:left="360" w:hanging="360" w:firstLineChars="0"/>
        <w:jc w:val="left"/>
        <w:rPr>
          <w:szCs w:val="24"/>
          <w:highlight w:val="none"/>
        </w:rPr>
      </w:pPr>
      <w:r>
        <w:rPr>
          <w:szCs w:val="24"/>
          <w:highlight w:val="none"/>
        </w:rPr>
        <w:t>乙方的帐户信息</w:t>
      </w:r>
    </w:p>
    <w:p w14:paraId="41B7E8A2">
      <w:pPr>
        <w:widowControl/>
        <w:tabs>
          <w:tab w:val="left" w:pos="180"/>
        </w:tabs>
        <w:spacing w:line="480" w:lineRule="exact"/>
        <w:ind w:left="420" w:leftChars="200"/>
        <w:jc w:val="left"/>
        <w:rPr>
          <w:sz w:val="24"/>
          <w:highlight w:val="none"/>
        </w:rPr>
      </w:pPr>
      <w:r>
        <w:rPr>
          <w:sz w:val="24"/>
          <w:highlight w:val="none"/>
        </w:rPr>
        <w:t>开户名：</w:t>
      </w:r>
    </w:p>
    <w:p w14:paraId="7812C06B">
      <w:pPr>
        <w:widowControl/>
        <w:tabs>
          <w:tab w:val="left" w:pos="180"/>
        </w:tabs>
        <w:spacing w:line="480" w:lineRule="exact"/>
        <w:ind w:left="420" w:leftChars="200"/>
        <w:jc w:val="left"/>
        <w:rPr>
          <w:sz w:val="24"/>
          <w:highlight w:val="none"/>
        </w:rPr>
      </w:pPr>
      <w:r>
        <w:rPr>
          <w:sz w:val="24"/>
          <w:highlight w:val="none"/>
        </w:rPr>
        <w:t>开户行：</w:t>
      </w:r>
    </w:p>
    <w:p w14:paraId="7436BE59">
      <w:pPr>
        <w:widowControl/>
        <w:tabs>
          <w:tab w:val="left" w:pos="180"/>
        </w:tabs>
        <w:spacing w:line="480" w:lineRule="exact"/>
        <w:ind w:left="420" w:leftChars="200"/>
        <w:jc w:val="left"/>
        <w:rPr>
          <w:sz w:val="24"/>
          <w:highlight w:val="none"/>
        </w:rPr>
      </w:pPr>
      <w:r>
        <w:rPr>
          <w:sz w:val="24"/>
          <w:highlight w:val="none"/>
        </w:rPr>
        <w:t>帐号：</w:t>
      </w:r>
    </w:p>
    <w:p w14:paraId="1DC7ED3E">
      <w:pPr>
        <w:widowControl/>
        <w:tabs>
          <w:tab w:val="left" w:pos="180"/>
        </w:tabs>
        <w:spacing w:line="480" w:lineRule="exact"/>
        <w:ind w:left="420" w:leftChars="200"/>
        <w:jc w:val="left"/>
        <w:rPr>
          <w:sz w:val="24"/>
          <w:highlight w:val="none"/>
          <w:u w:val="single"/>
        </w:rPr>
      </w:pPr>
      <w:r>
        <w:rPr>
          <w:bCs/>
          <w:sz w:val="24"/>
          <w:highlight w:val="none"/>
          <w:u w:val="single"/>
        </w:rPr>
        <w:t>此帐号为乙方指定的唯一收款帐号，甲方只能将合同价款以人民币支付至该帐号。</w:t>
      </w:r>
    </w:p>
    <w:p w14:paraId="7A5246D3">
      <w:pPr>
        <w:spacing w:line="400" w:lineRule="atLeast"/>
        <w:rPr>
          <w:b/>
          <w:sz w:val="24"/>
          <w:highlight w:val="none"/>
        </w:rPr>
      </w:pPr>
      <w:r>
        <w:rPr>
          <w:b/>
          <w:bCs/>
          <w:sz w:val="24"/>
          <w:highlight w:val="none"/>
        </w:rPr>
        <w:t>第三条</w:t>
      </w:r>
      <w:r>
        <w:rPr>
          <w:b/>
          <w:sz w:val="24"/>
          <w:highlight w:val="none"/>
        </w:rPr>
        <w:t xml:space="preserve"> </w:t>
      </w:r>
      <w:r>
        <w:rPr>
          <w:b/>
          <w:bCs/>
          <w:sz w:val="24"/>
          <w:highlight w:val="none"/>
        </w:rPr>
        <w:t>租赁设备的交付和验收</w:t>
      </w:r>
    </w:p>
    <w:p w14:paraId="5043ED52">
      <w:pPr>
        <w:pStyle w:val="166"/>
        <w:numPr>
          <w:ilvl w:val="0"/>
          <w:numId w:val="9"/>
        </w:numPr>
        <w:tabs>
          <w:tab w:val="left" w:pos="360"/>
        </w:tabs>
        <w:spacing w:line="480" w:lineRule="exact"/>
        <w:ind w:left="360" w:hanging="360" w:firstLineChars="0"/>
        <w:jc w:val="left"/>
        <w:rPr>
          <w:szCs w:val="24"/>
          <w:highlight w:val="none"/>
        </w:rPr>
      </w:pPr>
      <w:r>
        <w:rPr>
          <w:szCs w:val="24"/>
          <w:highlight w:val="none"/>
        </w:rPr>
        <w:t>乙方应于上述设备安装条件满足后将租赁设备</w:t>
      </w:r>
      <w:r>
        <w:rPr>
          <w:rFonts w:hint="eastAsia"/>
          <w:szCs w:val="24"/>
          <w:highlight w:val="none"/>
        </w:rPr>
        <w:t>按期</w:t>
      </w:r>
      <w:r>
        <w:rPr>
          <w:szCs w:val="24"/>
          <w:highlight w:val="none"/>
        </w:rPr>
        <w:t>交付至</w:t>
      </w:r>
      <w:bookmarkStart w:id="19" w:name="OLE_LINK8"/>
      <w:bookmarkStart w:id="20" w:name="OLE_LINK7"/>
      <w:r>
        <w:rPr>
          <w:rFonts w:hint="eastAsia" w:ascii="宋体" w:hAnsi="宋体"/>
          <w:szCs w:val="24"/>
          <w:highlight w:val="none"/>
        </w:rPr>
        <w:t>残特奥</w:t>
      </w:r>
      <w:bookmarkEnd w:id="19"/>
      <w:bookmarkEnd w:id="20"/>
      <w:r>
        <w:rPr>
          <w:rFonts w:hint="eastAsia" w:ascii="宋体" w:hAnsi="宋体"/>
          <w:szCs w:val="24"/>
          <w:highlight w:val="none"/>
        </w:rPr>
        <w:t>蓬江赛区</w:t>
      </w:r>
      <w:r>
        <w:rPr>
          <w:szCs w:val="24"/>
          <w:highlight w:val="none"/>
        </w:rPr>
        <w:t>指定地点</w:t>
      </w:r>
      <w:r>
        <w:rPr>
          <w:szCs w:val="24"/>
          <w:highlight w:val="none"/>
          <w:u w:val="single"/>
        </w:rPr>
        <w:t xml:space="preserve"> </w:t>
      </w:r>
      <w:r>
        <w:rPr>
          <w:rFonts w:hint="eastAsia"/>
          <w:szCs w:val="24"/>
          <w:highlight w:val="none"/>
          <w:u w:val="single"/>
          <w:lang w:val="en-US" w:eastAsia="zh-CN"/>
        </w:rPr>
        <w:t xml:space="preserve">       </w:t>
      </w:r>
      <w:r>
        <w:rPr>
          <w:szCs w:val="24"/>
          <w:highlight w:val="none"/>
        </w:rPr>
        <w:t>。</w:t>
      </w:r>
    </w:p>
    <w:p w14:paraId="12EBFB08">
      <w:pPr>
        <w:pStyle w:val="166"/>
        <w:numPr>
          <w:ilvl w:val="0"/>
          <w:numId w:val="9"/>
        </w:numPr>
        <w:tabs>
          <w:tab w:val="left" w:pos="360"/>
        </w:tabs>
        <w:spacing w:line="480" w:lineRule="exact"/>
        <w:ind w:left="360" w:hanging="360" w:firstLineChars="0"/>
        <w:jc w:val="left"/>
        <w:rPr>
          <w:szCs w:val="24"/>
          <w:highlight w:val="none"/>
        </w:rPr>
      </w:pPr>
      <w:r>
        <w:rPr>
          <w:szCs w:val="24"/>
          <w:highlight w:val="none"/>
        </w:rPr>
        <w:t>乙方安装调试完毕后</w:t>
      </w:r>
      <w:r>
        <w:rPr>
          <w:szCs w:val="24"/>
          <w:highlight w:val="none"/>
          <w:u w:val="single"/>
        </w:rPr>
        <w:t xml:space="preserve"> </w:t>
      </w:r>
      <w:r>
        <w:rPr>
          <w:rFonts w:hint="eastAsia"/>
          <w:szCs w:val="24"/>
          <w:highlight w:val="none"/>
          <w:u w:val="single"/>
          <w:lang w:val="en-US" w:eastAsia="zh-CN"/>
        </w:rPr>
        <w:t>1</w:t>
      </w:r>
      <w:r>
        <w:rPr>
          <w:szCs w:val="24"/>
          <w:highlight w:val="none"/>
          <w:u w:val="single"/>
        </w:rPr>
        <w:t xml:space="preserve"> </w:t>
      </w:r>
      <w:r>
        <w:rPr>
          <w:szCs w:val="24"/>
          <w:highlight w:val="none"/>
        </w:rPr>
        <w:t>个工作日内，由</w:t>
      </w:r>
      <w:r>
        <w:rPr>
          <w:rFonts w:hint="eastAsia" w:ascii="宋体" w:hAnsi="宋体"/>
          <w:szCs w:val="24"/>
          <w:highlight w:val="none"/>
        </w:rPr>
        <w:t>残特奥蓬江赛区中标</w:t>
      </w:r>
      <w:r>
        <w:rPr>
          <w:rFonts w:hint="eastAsia" w:ascii="宋体" w:hAnsi="宋体"/>
          <w:szCs w:val="24"/>
          <w:highlight w:val="none"/>
          <w:lang w:val="en-US" w:eastAsia="zh-CN"/>
        </w:rPr>
        <w:t>单位</w:t>
      </w:r>
      <w:r>
        <w:rPr>
          <w:szCs w:val="24"/>
          <w:highlight w:val="none"/>
        </w:rPr>
        <w:t>按本合同约定的技术指标进行验收，验收合格后</w:t>
      </w:r>
      <w:r>
        <w:rPr>
          <w:szCs w:val="24"/>
          <w:highlight w:val="none"/>
          <w:u w:val="single"/>
        </w:rPr>
        <w:t xml:space="preserve"> 1 </w:t>
      </w:r>
      <w:r>
        <w:rPr>
          <w:szCs w:val="24"/>
          <w:highlight w:val="none"/>
        </w:rPr>
        <w:t>个工作日内，</w:t>
      </w:r>
      <w:r>
        <w:rPr>
          <w:rFonts w:hint="eastAsia"/>
          <w:szCs w:val="24"/>
          <w:highlight w:val="none"/>
        </w:rPr>
        <w:t>蓬江残联</w:t>
      </w:r>
      <w:r>
        <w:rPr>
          <w:szCs w:val="24"/>
          <w:highlight w:val="none"/>
        </w:rPr>
        <w:t>签署验收报告，自</w:t>
      </w:r>
      <w:r>
        <w:rPr>
          <w:rFonts w:hint="eastAsia"/>
          <w:szCs w:val="24"/>
          <w:highlight w:val="none"/>
        </w:rPr>
        <w:t>蓬江残联</w:t>
      </w:r>
      <w:r>
        <w:rPr>
          <w:szCs w:val="24"/>
          <w:highlight w:val="none"/>
        </w:rPr>
        <w:t>签署验收报告之日起开始计算租赁期。</w:t>
      </w:r>
    </w:p>
    <w:p w14:paraId="2055A659">
      <w:pPr>
        <w:pStyle w:val="166"/>
        <w:numPr>
          <w:ilvl w:val="0"/>
          <w:numId w:val="9"/>
        </w:numPr>
        <w:tabs>
          <w:tab w:val="left" w:pos="360"/>
        </w:tabs>
        <w:spacing w:line="480" w:lineRule="exact"/>
        <w:ind w:left="360" w:hanging="360" w:firstLineChars="0"/>
        <w:jc w:val="left"/>
        <w:rPr>
          <w:bCs/>
          <w:highlight w:val="none"/>
        </w:rPr>
      </w:pPr>
      <w:r>
        <w:rPr>
          <w:szCs w:val="24"/>
          <w:highlight w:val="none"/>
        </w:rPr>
        <w:t>设备使用过程中变更使用地点，</w:t>
      </w:r>
      <w:r>
        <w:rPr>
          <w:rFonts w:hint="eastAsia" w:ascii="宋体" w:hAnsi="宋体"/>
          <w:szCs w:val="24"/>
          <w:highlight w:val="none"/>
          <w:lang w:val="en-US" w:eastAsia="zh-CN"/>
        </w:rPr>
        <w:t>甲方</w:t>
      </w:r>
      <w:r>
        <w:rPr>
          <w:szCs w:val="24"/>
          <w:highlight w:val="none"/>
        </w:rPr>
        <w:t>需事先取得乙方同意。因变更使用地点产生的费用全部由</w:t>
      </w:r>
      <w:r>
        <w:rPr>
          <w:rFonts w:hint="eastAsia" w:ascii="宋体" w:hAnsi="宋体"/>
          <w:szCs w:val="24"/>
          <w:highlight w:val="none"/>
          <w:lang w:val="en-US" w:eastAsia="zh-CN"/>
        </w:rPr>
        <w:t>甲方</w:t>
      </w:r>
      <w:r>
        <w:rPr>
          <w:szCs w:val="24"/>
          <w:highlight w:val="none"/>
        </w:rPr>
        <w:t>负担，乙方负责设备的重新安装调试。因</w:t>
      </w:r>
      <w:r>
        <w:rPr>
          <w:rFonts w:hint="eastAsia" w:ascii="宋体" w:hAnsi="宋体"/>
          <w:szCs w:val="24"/>
          <w:highlight w:val="none"/>
          <w:lang w:val="en-US" w:eastAsia="zh-CN"/>
        </w:rPr>
        <w:t>甲方</w:t>
      </w:r>
      <w:r>
        <w:rPr>
          <w:szCs w:val="24"/>
          <w:highlight w:val="none"/>
        </w:rPr>
        <w:t>原因引起的设备使用地点的变更，变更期间，租赁期连续计算。</w:t>
      </w:r>
    </w:p>
    <w:p w14:paraId="663374C5">
      <w:pPr>
        <w:spacing w:line="400" w:lineRule="atLeast"/>
        <w:rPr>
          <w:b/>
          <w:sz w:val="24"/>
          <w:highlight w:val="none"/>
        </w:rPr>
      </w:pPr>
      <w:r>
        <w:rPr>
          <w:b/>
          <w:bCs/>
          <w:sz w:val="24"/>
          <w:highlight w:val="none"/>
        </w:rPr>
        <w:t>第四条 租赁设备保管与保险</w:t>
      </w:r>
    </w:p>
    <w:p w14:paraId="165EA577">
      <w:pPr>
        <w:pStyle w:val="166"/>
        <w:numPr>
          <w:ilvl w:val="0"/>
          <w:numId w:val="5"/>
        </w:numPr>
        <w:tabs>
          <w:tab w:val="left" w:pos="360"/>
        </w:tabs>
        <w:spacing w:line="480" w:lineRule="exact"/>
        <w:ind w:left="360" w:hanging="360" w:firstLineChars="0"/>
        <w:jc w:val="left"/>
        <w:rPr>
          <w:szCs w:val="24"/>
          <w:highlight w:val="none"/>
        </w:rPr>
      </w:pPr>
      <w:r>
        <w:rPr>
          <w:szCs w:val="24"/>
          <w:highlight w:val="none"/>
        </w:rPr>
        <w:t>租赁设备的所有权归乙方，设备自</w:t>
      </w:r>
      <w:r>
        <w:rPr>
          <w:rFonts w:hint="eastAsia"/>
          <w:szCs w:val="24"/>
          <w:highlight w:val="none"/>
        </w:rPr>
        <w:t>本项目</w:t>
      </w:r>
      <w:r>
        <w:rPr>
          <w:szCs w:val="24"/>
          <w:highlight w:val="none"/>
        </w:rPr>
        <w:t>验收合格之日起到租赁期满乙方将设备自</w:t>
      </w:r>
      <w:r>
        <w:rPr>
          <w:rFonts w:hint="eastAsia"/>
          <w:szCs w:val="24"/>
          <w:highlight w:val="none"/>
        </w:rPr>
        <w:t>项目</w:t>
      </w:r>
      <w:r>
        <w:rPr>
          <w:szCs w:val="24"/>
          <w:highlight w:val="none"/>
        </w:rPr>
        <w:t>现场撤离之日止，</w:t>
      </w:r>
      <w:r>
        <w:rPr>
          <w:rFonts w:hint="eastAsia"/>
          <w:szCs w:val="24"/>
          <w:highlight w:val="none"/>
          <w:lang w:val="en-US" w:eastAsia="zh-CN"/>
        </w:rPr>
        <w:t>甲方</w:t>
      </w:r>
      <w:r>
        <w:rPr>
          <w:szCs w:val="24"/>
          <w:highlight w:val="none"/>
        </w:rPr>
        <w:t>具有保管责任和义务。</w:t>
      </w:r>
    </w:p>
    <w:p w14:paraId="457F30DE">
      <w:pPr>
        <w:pStyle w:val="166"/>
        <w:numPr>
          <w:ilvl w:val="0"/>
          <w:numId w:val="5"/>
        </w:numPr>
        <w:tabs>
          <w:tab w:val="left" w:pos="360"/>
        </w:tabs>
        <w:spacing w:line="480" w:lineRule="exact"/>
        <w:ind w:left="360" w:hanging="360" w:firstLineChars="0"/>
        <w:jc w:val="left"/>
        <w:rPr>
          <w:szCs w:val="24"/>
          <w:highlight w:val="none"/>
        </w:rPr>
      </w:pPr>
      <w:r>
        <w:rPr>
          <w:szCs w:val="24"/>
          <w:highlight w:val="none"/>
        </w:rPr>
        <w:t>因蓬江</w:t>
      </w:r>
      <w:r>
        <w:rPr>
          <w:rFonts w:hint="eastAsia"/>
          <w:szCs w:val="24"/>
          <w:highlight w:val="none"/>
        </w:rPr>
        <w:t>残联</w:t>
      </w:r>
      <w:r>
        <w:rPr>
          <w:szCs w:val="24"/>
          <w:highlight w:val="none"/>
        </w:rPr>
        <w:t>使用、保管、保养不善等造成产品质量下降的，</w:t>
      </w:r>
      <w:r>
        <w:rPr>
          <w:rFonts w:hint="eastAsia"/>
          <w:szCs w:val="24"/>
          <w:highlight w:val="none"/>
        </w:rPr>
        <w:t>或</w:t>
      </w:r>
      <w:r>
        <w:rPr>
          <w:szCs w:val="24"/>
          <w:highlight w:val="none"/>
        </w:rPr>
        <w:t>发生丢失、偷窃、损毁、人为损坏等情形</w:t>
      </w:r>
      <w:r>
        <w:rPr>
          <w:rFonts w:hint="eastAsia"/>
          <w:szCs w:val="24"/>
          <w:highlight w:val="none"/>
        </w:rPr>
        <w:t>，</w:t>
      </w:r>
      <w:r>
        <w:rPr>
          <w:szCs w:val="24"/>
          <w:highlight w:val="none"/>
        </w:rPr>
        <w:t>由</w:t>
      </w:r>
      <w:r>
        <w:rPr>
          <w:rFonts w:hint="eastAsia" w:ascii="宋体" w:hAnsi="宋体"/>
          <w:szCs w:val="24"/>
          <w:highlight w:val="none"/>
          <w:lang w:val="en-US" w:eastAsia="zh-CN"/>
        </w:rPr>
        <w:t>甲方</w:t>
      </w:r>
      <w:r>
        <w:rPr>
          <w:szCs w:val="24"/>
          <w:highlight w:val="none"/>
        </w:rPr>
        <w:t>积极和蓬江</w:t>
      </w:r>
      <w:r>
        <w:rPr>
          <w:rFonts w:hint="eastAsia"/>
          <w:szCs w:val="24"/>
          <w:highlight w:val="none"/>
        </w:rPr>
        <w:t>残联</w:t>
      </w:r>
      <w:r>
        <w:rPr>
          <w:szCs w:val="24"/>
          <w:highlight w:val="none"/>
        </w:rPr>
        <w:t>沟通。</w:t>
      </w:r>
    </w:p>
    <w:p w14:paraId="477229FC">
      <w:pPr>
        <w:pStyle w:val="166"/>
        <w:numPr>
          <w:ilvl w:val="0"/>
          <w:numId w:val="5"/>
        </w:numPr>
        <w:tabs>
          <w:tab w:val="left" w:pos="360"/>
        </w:tabs>
        <w:spacing w:line="480" w:lineRule="exact"/>
        <w:ind w:left="360" w:hanging="360" w:firstLineChars="0"/>
        <w:jc w:val="left"/>
        <w:rPr>
          <w:highlight w:val="none"/>
        </w:rPr>
      </w:pPr>
      <w:r>
        <w:rPr>
          <w:szCs w:val="24"/>
          <w:highlight w:val="none"/>
        </w:rPr>
        <w:t>租赁期内设备的保险费由乙方负担，保险手续由乙方办理。保险事故发生时，</w:t>
      </w:r>
      <w:r>
        <w:rPr>
          <w:rFonts w:hint="eastAsia"/>
          <w:highlight w:val="none"/>
        </w:rPr>
        <w:t>中标单位</w:t>
      </w:r>
      <w:r>
        <w:rPr>
          <w:rFonts w:hint="eastAsia" w:ascii="宋体" w:hAnsi="宋体"/>
          <w:szCs w:val="24"/>
          <w:highlight w:val="none"/>
        </w:rPr>
        <w:t>体</w:t>
      </w:r>
      <w:r>
        <w:rPr>
          <w:szCs w:val="24"/>
          <w:highlight w:val="none"/>
        </w:rPr>
        <w:t>须</w:t>
      </w:r>
      <w:r>
        <w:rPr>
          <w:rFonts w:hint="eastAsia"/>
          <w:szCs w:val="24"/>
          <w:highlight w:val="none"/>
          <w:lang w:val="en-US" w:eastAsia="zh-CN"/>
        </w:rPr>
        <w:t>及时</w:t>
      </w:r>
      <w:r>
        <w:rPr>
          <w:szCs w:val="24"/>
          <w:highlight w:val="none"/>
        </w:rPr>
        <w:t>通知乙方，在乙方向保险公司索赔过程中，</w:t>
      </w:r>
      <w:r>
        <w:rPr>
          <w:rFonts w:hint="eastAsia"/>
          <w:highlight w:val="none"/>
        </w:rPr>
        <w:t>中标单位</w:t>
      </w:r>
      <w:r>
        <w:rPr>
          <w:szCs w:val="24"/>
          <w:highlight w:val="none"/>
        </w:rPr>
        <w:t>应提供必要的支持和配合。</w:t>
      </w:r>
    </w:p>
    <w:p w14:paraId="37B8969D">
      <w:pPr>
        <w:spacing w:line="400" w:lineRule="atLeast"/>
        <w:ind w:left="427" w:leftChars="13" w:hanging="400" w:hangingChars="166"/>
        <w:rPr>
          <w:b/>
          <w:bCs/>
          <w:sz w:val="24"/>
          <w:highlight w:val="none"/>
        </w:rPr>
      </w:pPr>
      <w:r>
        <w:rPr>
          <w:b/>
          <w:bCs/>
          <w:sz w:val="24"/>
          <w:highlight w:val="none"/>
        </w:rPr>
        <w:t>第五条 租赁设备使用与维护</w:t>
      </w:r>
    </w:p>
    <w:p w14:paraId="6A286632">
      <w:pPr>
        <w:pStyle w:val="166"/>
        <w:numPr>
          <w:ilvl w:val="0"/>
          <w:numId w:val="10"/>
        </w:numPr>
        <w:tabs>
          <w:tab w:val="left" w:pos="360"/>
        </w:tabs>
        <w:spacing w:line="480" w:lineRule="exact"/>
        <w:ind w:left="360" w:hanging="360" w:firstLineChars="0"/>
        <w:jc w:val="left"/>
        <w:rPr>
          <w:szCs w:val="24"/>
          <w:highlight w:val="none"/>
        </w:rPr>
      </w:pPr>
      <w:r>
        <w:rPr>
          <w:szCs w:val="24"/>
          <w:highlight w:val="none"/>
        </w:rPr>
        <w:t>为保证</w:t>
      </w:r>
      <w:r>
        <w:rPr>
          <w:rFonts w:hint="eastAsia"/>
          <w:szCs w:val="24"/>
          <w:highlight w:val="none"/>
        </w:rPr>
        <w:t>项目</w:t>
      </w:r>
      <w:r>
        <w:rPr>
          <w:szCs w:val="24"/>
          <w:highlight w:val="none"/>
        </w:rPr>
        <w:t>人员能够操作使用设备，乙方负责培训</w:t>
      </w:r>
      <w:r>
        <w:rPr>
          <w:rFonts w:hint="eastAsia"/>
          <w:szCs w:val="24"/>
          <w:highlight w:val="none"/>
        </w:rPr>
        <w:t>项目</w:t>
      </w:r>
      <w:r>
        <w:rPr>
          <w:szCs w:val="24"/>
          <w:highlight w:val="none"/>
        </w:rPr>
        <w:t>人员，费用由</w:t>
      </w:r>
      <w:r>
        <w:rPr>
          <w:szCs w:val="24"/>
          <w:highlight w:val="none"/>
          <w:u w:val="single"/>
        </w:rPr>
        <w:t xml:space="preserve"> 乙 </w:t>
      </w:r>
      <w:r>
        <w:rPr>
          <w:szCs w:val="24"/>
          <w:highlight w:val="none"/>
        </w:rPr>
        <w:t>方承担。</w:t>
      </w:r>
    </w:p>
    <w:p w14:paraId="11B3DE88">
      <w:pPr>
        <w:pStyle w:val="166"/>
        <w:numPr>
          <w:ilvl w:val="0"/>
          <w:numId w:val="10"/>
        </w:numPr>
        <w:tabs>
          <w:tab w:val="left" w:pos="360"/>
        </w:tabs>
        <w:spacing w:line="480" w:lineRule="exact"/>
        <w:ind w:left="360" w:hanging="360" w:firstLineChars="0"/>
        <w:jc w:val="left"/>
        <w:rPr>
          <w:szCs w:val="24"/>
          <w:highlight w:val="none"/>
        </w:rPr>
      </w:pPr>
      <w:r>
        <w:rPr>
          <w:szCs w:val="24"/>
          <w:highlight w:val="none"/>
        </w:rPr>
        <w:t>乙方应向</w:t>
      </w:r>
      <w:r>
        <w:rPr>
          <w:rFonts w:hint="eastAsia" w:ascii="宋体" w:hAnsi="宋体"/>
          <w:szCs w:val="24"/>
          <w:highlight w:val="none"/>
          <w:lang w:val="en-US" w:eastAsia="zh-CN"/>
        </w:rPr>
        <w:t>甲方</w:t>
      </w:r>
      <w:r>
        <w:rPr>
          <w:szCs w:val="24"/>
          <w:highlight w:val="none"/>
        </w:rPr>
        <w:t>提供设备的操作手册</w:t>
      </w:r>
      <w:r>
        <w:rPr>
          <w:rFonts w:hint="eastAsia"/>
          <w:szCs w:val="24"/>
          <w:highlight w:val="none"/>
        </w:rPr>
        <w:t>或</w:t>
      </w:r>
      <w:r>
        <w:rPr>
          <w:szCs w:val="24"/>
          <w:highlight w:val="none"/>
        </w:rPr>
        <w:t>使用说明。</w:t>
      </w:r>
    </w:p>
    <w:p w14:paraId="2A49A5C3">
      <w:pPr>
        <w:pStyle w:val="166"/>
        <w:numPr>
          <w:ilvl w:val="0"/>
          <w:numId w:val="10"/>
        </w:numPr>
        <w:tabs>
          <w:tab w:val="left" w:pos="360"/>
        </w:tabs>
        <w:spacing w:line="480" w:lineRule="exact"/>
        <w:ind w:left="360" w:hanging="360" w:firstLineChars="0"/>
        <w:jc w:val="left"/>
        <w:rPr>
          <w:szCs w:val="24"/>
          <w:highlight w:val="none"/>
        </w:rPr>
      </w:pPr>
      <w:r>
        <w:rPr>
          <w:szCs w:val="24"/>
          <w:highlight w:val="none"/>
        </w:rPr>
        <w:t>在本合同规定的租期内，乙方负责提供设备正常使用损耗的备件，乙方指派一名工程师每半个月到设备现场进行设备的巡检和维护，</w:t>
      </w:r>
      <w:r>
        <w:rPr>
          <w:rFonts w:hint="eastAsia" w:ascii="宋体" w:hAnsi="宋体"/>
          <w:szCs w:val="24"/>
          <w:highlight w:val="none"/>
        </w:rPr>
        <w:t>中标单位体</w:t>
      </w:r>
      <w:r>
        <w:rPr>
          <w:szCs w:val="24"/>
          <w:highlight w:val="none"/>
        </w:rPr>
        <w:t>应给予配合。</w:t>
      </w:r>
    </w:p>
    <w:p w14:paraId="3F773344">
      <w:pPr>
        <w:pStyle w:val="166"/>
        <w:numPr>
          <w:ilvl w:val="0"/>
          <w:numId w:val="10"/>
        </w:numPr>
        <w:tabs>
          <w:tab w:val="left" w:pos="360"/>
        </w:tabs>
        <w:spacing w:line="480" w:lineRule="exact"/>
        <w:ind w:left="360" w:hanging="360" w:firstLineChars="0"/>
        <w:jc w:val="left"/>
        <w:rPr>
          <w:highlight w:val="none"/>
        </w:rPr>
      </w:pPr>
      <w:r>
        <w:rPr>
          <w:szCs w:val="24"/>
          <w:highlight w:val="none"/>
        </w:rPr>
        <w:t>如</w:t>
      </w:r>
      <w:bookmarkStart w:id="21" w:name="OLE_LINK17"/>
      <w:bookmarkStart w:id="22" w:name="OLE_LINK18"/>
      <w:r>
        <w:rPr>
          <w:rFonts w:hint="eastAsia" w:ascii="宋体" w:hAnsi="宋体"/>
          <w:szCs w:val="24"/>
          <w:highlight w:val="none"/>
        </w:rPr>
        <w:t>中标单位</w:t>
      </w:r>
      <w:bookmarkEnd w:id="21"/>
      <w:bookmarkEnd w:id="22"/>
      <w:r>
        <w:rPr>
          <w:rFonts w:hint="eastAsia" w:ascii="宋体" w:hAnsi="宋体"/>
          <w:szCs w:val="24"/>
          <w:highlight w:val="none"/>
        </w:rPr>
        <w:t>体</w:t>
      </w:r>
      <w:r>
        <w:rPr>
          <w:szCs w:val="24"/>
          <w:highlight w:val="none"/>
        </w:rPr>
        <w:t>发现设备出现故障时应立即通知乙方，乙方应</w:t>
      </w:r>
      <w:r>
        <w:rPr>
          <w:rFonts w:hint="eastAsia"/>
          <w:szCs w:val="24"/>
          <w:highlight w:val="none"/>
          <w:lang w:val="en-US" w:eastAsia="zh-CN"/>
        </w:rPr>
        <w:t>收到通知起</w:t>
      </w:r>
      <w:r>
        <w:rPr>
          <w:rFonts w:hint="eastAsia"/>
          <w:szCs w:val="24"/>
          <w:highlight w:val="none"/>
          <w:u w:val="single"/>
          <w:lang w:val="en-US" w:eastAsia="zh-CN"/>
        </w:rPr>
        <w:t xml:space="preserve">   </w:t>
      </w:r>
      <w:r>
        <w:rPr>
          <w:rFonts w:hint="eastAsia"/>
          <w:szCs w:val="24"/>
          <w:highlight w:val="none"/>
          <w:lang w:val="en-US" w:eastAsia="zh-CN"/>
        </w:rPr>
        <w:t>小时内</w:t>
      </w:r>
      <w:r>
        <w:rPr>
          <w:szCs w:val="24"/>
          <w:highlight w:val="none"/>
        </w:rPr>
        <w:t>指派人员</w:t>
      </w:r>
      <w:r>
        <w:rPr>
          <w:rFonts w:hint="eastAsia"/>
          <w:szCs w:val="24"/>
          <w:highlight w:val="none"/>
          <w:lang w:val="en-US" w:eastAsia="zh-CN"/>
        </w:rPr>
        <w:t>并</w:t>
      </w:r>
      <w:r>
        <w:rPr>
          <w:szCs w:val="24"/>
          <w:highlight w:val="none"/>
        </w:rPr>
        <w:t>到现场负责修理</w:t>
      </w:r>
      <w:r>
        <w:rPr>
          <w:rFonts w:hint="eastAsia"/>
          <w:szCs w:val="24"/>
          <w:highlight w:val="none"/>
          <w:lang w:eastAsia="zh-CN"/>
        </w:rPr>
        <w:t>，若在</w:t>
      </w:r>
      <w:r>
        <w:rPr>
          <w:rFonts w:hint="eastAsia"/>
          <w:szCs w:val="24"/>
          <w:highlight w:val="none"/>
          <w:u w:val="single"/>
          <w:lang w:val="en-US" w:eastAsia="zh-CN"/>
        </w:rPr>
        <w:t xml:space="preserve">   </w:t>
      </w:r>
      <w:r>
        <w:rPr>
          <w:rFonts w:hint="eastAsia"/>
          <w:szCs w:val="24"/>
          <w:highlight w:val="none"/>
          <w:lang w:eastAsia="zh-CN"/>
        </w:rPr>
        <w:t>小时内仍未能有效解决，乙方须免费提供同档次的设备予</w:t>
      </w:r>
      <w:r>
        <w:rPr>
          <w:rFonts w:hint="eastAsia"/>
          <w:szCs w:val="24"/>
          <w:highlight w:val="none"/>
          <w:lang w:val="en-US" w:eastAsia="zh-CN"/>
        </w:rPr>
        <w:t>甲方</w:t>
      </w:r>
      <w:r>
        <w:rPr>
          <w:rFonts w:hint="eastAsia"/>
          <w:szCs w:val="24"/>
          <w:highlight w:val="none"/>
          <w:lang w:eastAsia="zh-CN"/>
        </w:rPr>
        <w:t>临时使用</w:t>
      </w:r>
      <w:r>
        <w:rPr>
          <w:szCs w:val="24"/>
          <w:highlight w:val="none"/>
        </w:rPr>
        <w:t>。</w:t>
      </w:r>
    </w:p>
    <w:p w14:paraId="569072A7">
      <w:pPr>
        <w:spacing w:line="400" w:lineRule="atLeast"/>
        <w:ind w:firstLine="27" w:firstLineChars="11"/>
        <w:rPr>
          <w:b/>
          <w:sz w:val="24"/>
          <w:highlight w:val="none"/>
        </w:rPr>
      </w:pPr>
      <w:r>
        <w:rPr>
          <w:b/>
          <w:bCs/>
          <w:sz w:val="24"/>
          <w:highlight w:val="none"/>
        </w:rPr>
        <w:t>第六条 租赁期满后设备处置</w:t>
      </w:r>
    </w:p>
    <w:p w14:paraId="45B1A397">
      <w:pPr>
        <w:pStyle w:val="166"/>
        <w:spacing w:line="480" w:lineRule="exact"/>
        <w:ind w:firstLine="480"/>
        <w:jc w:val="left"/>
        <w:rPr>
          <w:b/>
          <w:highlight w:val="none"/>
        </w:rPr>
      </w:pPr>
      <w:r>
        <w:rPr>
          <w:rFonts w:hint="eastAsia"/>
          <w:szCs w:val="24"/>
          <w:highlight w:val="none"/>
          <w:lang w:val="en-US" w:eastAsia="zh-CN"/>
        </w:rPr>
        <w:t>若双方继续续租，应签订书面补充协议</w:t>
      </w:r>
      <w:r>
        <w:rPr>
          <w:szCs w:val="24"/>
          <w:highlight w:val="none"/>
        </w:rPr>
        <w:t>。租赁期满后，</w:t>
      </w:r>
      <w:r>
        <w:rPr>
          <w:rFonts w:hint="eastAsia"/>
          <w:szCs w:val="24"/>
          <w:highlight w:val="none"/>
          <w:lang w:val="en-US" w:eastAsia="zh-CN"/>
        </w:rPr>
        <w:t>甲方</w:t>
      </w:r>
      <w:r>
        <w:rPr>
          <w:szCs w:val="24"/>
          <w:highlight w:val="none"/>
        </w:rPr>
        <w:t>应当将设备退还给乙方，并在租期到期后</w:t>
      </w:r>
      <w:r>
        <w:rPr>
          <w:szCs w:val="24"/>
          <w:highlight w:val="none"/>
          <w:u w:val="single"/>
        </w:rPr>
        <w:t xml:space="preserve"> 1 </w:t>
      </w:r>
      <w:r>
        <w:rPr>
          <w:szCs w:val="24"/>
          <w:highlight w:val="none"/>
        </w:rPr>
        <w:t>天内通知乙方进行拆卸。乙方</w:t>
      </w:r>
      <w:r>
        <w:rPr>
          <w:rFonts w:hint="eastAsia"/>
          <w:szCs w:val="24"/>
          <w:highlight w:val="none"/>
          <w:lang w:val="en-US" w:eastAsia="zh-CN"/>
        </w:rPr>
        <w:t>应在租期到期后  天内</w:t>
      </w:r>
      <w:r>
        <w:rPr>
          <w:szCs w:val="24"/>
          <w:highlight w:val="none"/>
        </w:rPr>
        <w:t>完成租赁设备的拆卸并收回租赁设备，</w:t>
      </w:r>
      <w:r>
        <w:rPr>
          <w:rFonts w:hint="eastAsia" w:ascii="宋体" w:hAnsi="宋体"/>
          <w:highlight w:val="none"/>
        </w:rPr>
        <w:t>中标单位</w:t>
      </w:r>
      <w:r>
        <w:rPr>
          <w:szCs w:val="24"/>
          <w:highlight w:val="none"/>
        </w:rPr>
        <w:t>应给予最大的配合</w:t>
      </w:r>
      <w:r>
        <w:rPr>
          <w:rFonts w:hint="eastAsia"/>
          <w:szCs w:val="24"/>
          <w:highlight w:val="none"/>
          <w:lang w:eastAsia="zh-CN"/>
        </w:rPr>
        <w:t>，</w:t>
      </w:r>
      <w:r>
        <w:rPr>
          <w:rFonts w:hint="eastAsia"/>
          <w:szCs w:val="24"/>
          <w:highlight w:val="none"/>
          <w:lang w:val="en-US" w:eastAsia="zh-CN"/>
        </w:rPr>
        <w:t>租期到期日即日起，租赁设备的风险由乙方自行承担，即使乙方未拆卸收回租赁设备</w:t>
      </w:r>
      <w:r>
        <w:rPr>
          <w:szCs w:val="24"/>
          <w:highlight w:val="none"/>
        </w:rPr>
        <w:t>。</w:t>
      </w:r>
      <w:r>
        <w:rPr>
          <w:rFonts w:hint="eastAsia"/>
          <w:szCs w:val="24"/>
          <w:highlight w:val="none"/>
          <w:lang w:val="en-US" w:eastAsia="zh-CN"/>
        </w:rPr>
        <w:t>乙方逾期完成租赁设备的拆卸的，应按本合同约定的租金标准向</w:t>
      </w:r>
      <w:r>
        <w:rPr>
          <w:rFonts w:hint="eastAsia"/>
          <w:szCs w:val="24"/>
          <w:highlight w:val="none"/>
          <w:u w:val="single"/>
          <w:lang w:val="en-US" w:eastAsia="zh-CN"/>
        </w:rPr>
        <w:t xml:space="preserve">   </w:t>
      </w:r>
      <w:r>
        <w:rPr>
          <w:rFonts w:hint="eastAsia"/>
          <w:szCs w:val="24"/>
          <w:highlight w:val="none"/>
          <w:lang w:val="en-US" w:eastAsia="zh-CN"/>
        </w:rPr>
        <w:t>支付场地占用费</w:t>
      </w:r>
      <w:r>
        <w:rPr>
          <w:szCs w:val="24"/>
          <w:highlight w:val="none"/>
        </w:rPr>
        <w:t>。</w:t>
      </w:r>
    </w:p>
    <w:p w14:paraId="72734D77">
      <w:pPr>
        <w:spacing w:line="400" w:lineRule="atLeast"/>
        <w:rPr>
          <w:b/>
          <w:sz w:val="24"/>
          <w:highlight w:val="none"/>
        </w:rPr>
      </w:pPr>
      <w:r>
        <w:rPr>
          <w:b/>
          <w:bCs/>
          <w:sz w:val="24"/>
          <w:highlight w:val="none"/>
        </w:rPr>
        <w:t xml:space="preserve">第七条 </w:t>
      </w:r>
      <w:r>
        <w:rPr>
          <w:rFonts w:hint="eastAsia"/>
          <w:b/>
          <w:bCs/>
          <w:sz w:val="24"/>
          <w:highlight w:val="none"/>
          <w:lang w:val="en-US" w:eastAsia="zh-CN"/>
        </w:rPr>
        <w:t>权益</w:t>
      </w:r>
      <w:r>
        <w:rPr>
          <w:b/>
          <w:bCs/>
          <w:sz w:val="24"/>
          <w:highlight w:val="none"/>
        </w:rPr>
        <w:t>与保密</w:t>
      </w:r>
    </w:p>
    <w:p w14:paraId="2EDEF41B">
      <w:pPr>
        <w:pStyle w:val="166"/>
        <w:numPr>
          <w:ilvl w:val="0"/>
          <w:numId w:val="3"/>
        </w:numPr>
        <w:tabs>
          <w:tab w:val="left" w:pos="360"/>
        </w:tabs>
        <w:spacing w:line="480" w:lineRule="exact"/>
        <w:ind w:left="360" w:hanging="360" w:firstLineChars="0"/>
        <w:jc w:val="left"/>
        <w:rPr>
          <w:szCs w:val="24"/>
          <w:highlight w:val="none"/>
        </w:rPr>
      </w:pPr>
      <w:r>
        <w:rPr>
          <w:szCs w:val="24"/>
          <w:highlight w:val="none"/>
        </w:rPr>
        <w:t>乙方保证所提供的租赁设备不得侵犯他人的知识产权</w:t>
      </w:r>
      <w:r>
        <w:rPr>
          <w:rFonts w:hint="eastAsia"/>
          <w:szCs w:val="24"/>
          <w:highlight w:val="none"/>
          <w:lang w:val="en-US" w:eastAsia="zh-CN"/>
        </w:rPr>
        <w:t>等民事权益</w:t>
      </w:r>
      <w:r>
        <w:rPr>
          <w:szCs w:val="24"/>
          <w:highlight w:val="none"/>
        </w:rPr>
        <w:t>。租赁设备和技术资料中包含乙方所有的多项专利技术和专有技术等知识产权，在未取得乙方事先书面同意的情况下，甲方不得向任何第三方泄露。</w:t>
      </w:r>
      <w:r>
        <w:rPr>
          <w:rFonts w:hint="eastAsia"/>
          <w:szCs w:val="24"/>
          <w:highlight w:val="none"/>
          <w:lang w:val="en-US" w:eastAsia="zh-CN"/>
        </w:rPr>
        <w:t>如因乙方提供的设备导致甲方或最终使用方被第三方追究的，乙方应承担由此给甲方或最终使用方造成的损失，包括但不限于因此产生的律师费、诉讼费、差旅费等。</w:t>
      </w:r>
    </w:p>
    <w:p w14:paraId="51E101E0">
      <w:pPr>
        <w:pStyle w:val="166"/>
        <w:numPr>
          <w:ilvl w:val="0"/>
          <w:numId w:val="3"/>
        </w:numPr>
        <w:tabs>
          <w:tab w:val="left" w:pos="360"/>
        </w:tabs>
        <w:spacing w:line="480" w:lineRule="exact"/>
        <w:ind w:left="360" w:hanging="360" w:firstLineChars="0"/>
        <w:jc w:val="left"/>
        <w:rPr>
          <w:szCs w:val="24"/>
          <w:highlight w:val="none"/>
        </w:rPr>
      </w:pPr>
      <w:r>
        <w:rPr>
          <w:szCs w:val="24"/>
          <w:highlight w:val="none"/>
        </w:rPr>
        <w:t>双方必须对从对方获知的所有“保密信息”予以保密，没有得到“保密信息”提供方事先书面同意的情况下，不得向任何第三方透露，除非为履行本合同项下义务必须透露的情况除外。</w:t>
      </w:r>
    </w:p>
    <w:p w14:paraId="2D521B00">
      <w:pPr>
        <w:pStyle w:val="166"/>
        <w:numPr>
          <w:ilvl w:val="0"/>
          <w:numId w:val="3"/>
        </w:numPr>
        <w:tabs>
          <w:tab w:val="left" w:pos="360"/>
        </w:tabs>
        <w:spacing w:line="480" w:lineRule="exact"/>
        <w:ind w:left="360" w:hanging="360" w:firstLineChars="0"/>
        <w:jc w:val="left"/>
        <w:rPr>
          <w:szCs w:val="24"/>
          <w:highlight w:val="none"/>
        </w:rPr>
      </w:pPr>
      <w:r>
        <w:rPr>
          <w:szCs w:val="24"/>
          <w:highlight w:val="none"/>
        </w:rPr>
        <w:t>“保密信息”指一方（提供方）向另一方（接受方）提供或透露的所有与本合同有关的任何信息，包括但不限于产品、客户、技术、商业、财务和设计等信息，无论是口头的、书面的、电子的或以任何其它形式体现的信息。</w:t>
      </w:r>
    </w:p>
    <w:p w14:paraId="0751BDFB">
      <w:pPr>
        <w:pStyle w:val="166"/>
        <w:numPr>
          <w:ilvl w:val="0"/>
          <w:numId w:val="3"/>
        </w:numPr>
        <w:tabs>
          <w:tab w:val="left" w:pos="360"/>
        </w:tabs>
        <w:spacing w:line="480" w:lineRule="exact"/>
        <w:ind w:left="360" w:hanging="360" w:firstLineChars="0"/>
        <w:jc w:val="left"/>
        <w:rPr>
          <w:szCs w:val="24"/>
          <w:highlight w:val="none"/>
        </w:rPr>
      </w:pPr>
      <w:r>
        <w:rPr>
          <w:szCs w:val="24"/>
          <w:highlight w:val="none"/>
        </w:rPr>
        <w:t>未经另一方的事先书面同意，任何一方均不得透露、宣传或公布本合同的条款和内容。</w:t>
      </w:r>
    </w:p>
    <w:p w14:paraId="5B1868FC">
      <w:pPr>
        <w:pStyle w:val="166"/>
        <w:numPr>
          <w:ilvl w:val="0"/>
          <w:numId w:val="3"/>
        </w:numPr>
        <w:tabs>
          <w:tab w:val="left" w:pos="360"/>
        </w:tabs>
        <w:spacing w:line="480" w:lineRule="exact"/>
        <w:ind w:left="360" w:hanging="360" w:firstLineChars="0"/>
        <w:jc w:val="left"/>
        <w:rPr>
          <w:highlight w:val="none"/>
        </w:rPr>
      </w:pPr>
      <w:r>
        <w:rPr>
          <w:szCs w:val="24"/>
          <w:highlight w:val="none"/>
        </w:rPr>
        <w:t>接受方承担保密义务的期限为本协议有效期内及本协议期满或终止后</w:t>
      </w:r>
      <w:r>
        <w:rPr>
          <w:szCs w:val="24"/>
          <w:highlight w:val="none"/>
          <w:u w:val="single"/>
        </w:rPr>
        <w:t>10</w:t>
      </w:r>
      <w:r>
        <w:rPr>
          <w:szCs w:val="24"/>
          <w:highlight w:val="none"/>
        </w:rPr>
        <w:t>年内。</w:t>
      </w:r>
    </w:p>
    <w:p w14:paraId="4D61AACB">
      <w:pPr>
        <w:spacing w:line="400" w:lineRule="atLeast"/>
        <w:rPr>
          <w:b/>
          <w:sz w:val="24"/>
          <w:highlight w:val="none"/>
        </w:rPr>
      </w:pPr>
      <w:r>
        <w:rPr>
          <w:b/>
          <w:bCs/>
          <w:sz w:val="24"/>
          <w:highlight w:val="none"/>
        </w:rPr>
        <w:t>第八条 不可抗力</w:t>
      </w:r>
    </w:p>
    <w:p w14:paraId="13F155FD">
      <w:pPr>
        <w:pStyle w:val="166"/>
        <w:spacing w:line="480" w:lineRule="exact"/>
        <w:ind w:firstLine="480"/>
        <w:jc w:val="left"/>
        <w:rPr>
          <w:szCs w:val="24"/>
          <w:highlight w:val="none"/>
        </w:rPr>
      </w:pPr>
      <w:r>
        <w:rPr>
          <w:szCs w:val="24"/>
          <w:highlight w:val="none"/>
        </w:rPr>
        <w:t>一方由于不可抗力的原因不能履行合同时，应及时向对方通报不能履行或不能及时履行的理由，在取得相关机构出具的证明以后，经双方协商可以延期履行、部分履行或者不履行合同，并可根据不可抗力的影响程度和情况部分或全部免予承担违约责任。</w:t>
      </w:r>
    </w:p>
    <w:p w14:paraId="287E2B88">
      <w:pPr>
        <w:spacing w:line="400" w:lineRule="atLeast"/>
        <w:rPr>
          <w:b/>
          <w:bCs/>
          <w:sz w:val="24"/>
          <w:highlight w:val="none"/>
        </w:rPr>
      </w:pPr>
      <w:r>
        <w:rPr>
          <w:b/>
          <w:bCs/>
          <w:sz w:val="24"/>
          <w:highlight w:val="none"/>
        </w:rPr>
        <w:t>第九条 违约责任</w:t>
      </w:r>
    </w:p>
    <w:p w14:paraId="430B9B10">
      <w:pPr>
        <w:pStyle w:val="166"/>
        <w:numPr>
          <w:ilvl w:val="0"/>
          <w:numId w:val="4"/>
        </w:numPr>
        <w:tabs>
          <w:tab w:val="left" w:pos="360"/>
        </w:tabs>
        <w:spacing w:line="480" w:lineRule="exact"/>
        <w:ind w:left="360" w:hanging="360" w:firstLineChars="0"/>
        <w:jc w:val="left"/>
        <w:rPr>
          <w:szCs w:val="24"/>
          <w:highlight w:val="none"/>
        </w:rPr>
      </w:pPr>
      <w:r>
        <w:rPr>
          <w:szCs w:val="24"/>
          <w:highlight w:val="none"/>
        </w:rPr>
        <w:t>甲方的违约情形如下：</w:t>
      </w:r>
    </w:p>
    <w:p w14:paraId="046719C1">
      <w:pPr>
        <w:pStyle w:val="166"/>
        <w:numPr>
          <w:ilvl w:val="0"/>
          <w:numId w:val="11"/>
        </w:numPr>
        <w:spacing w:line="480" w:lineRule="exact"/>
        <w:ind w:firstLineChars="0"/>
        <w:rPr>
          <w:szCs w:val="24"/>
          <w:highlight w:val="none"/>
        </w:rPr>
      </w:pPr>
      <w:r>
        <w:rPr>
          <w:szCs w:val="24"/>
          <w:highlight w:val="none"/>
        </w:rPr>
        <w:t>甲方未按本合同规定支付乙方租金，</w:t>
      </w:r>
      <w:r>
        <w:rPr>
          <w:rFonts w:hint="eastAsia"/>
          <w:szCs w:val="24"/>
          <w:highlight w:val="none"/>
        </w:rPr>
        <w:t>乙方同意给予甲方</w:t>
      </w:r>
      <w:r>
        <w:rPr>
          <w:rFonts w:hint="eastAsia"/>
          <w:szCs w:val="24"/>
          <w:highlight w:val="none"/>
          <w:lang w:val="en-US" w:eastAsia="zh-CN"/>
        </w:rPr>
        <w:t xml:space="preserve">  </w:t>
      </w:r>
      <w:r>
        <w:rPr>
          <w:rFonts w:hint="eastAsia"/>
          <w:szCs w:val="24"/>
          <w:highlight w:val="none"/>
        </w:rPr>
        <w:t>个月宽限期，甲方未在宽限期内向乙方付款的，视为甲方违约，甲方以应付未付款按合同订立时1年期LPR</w:t>
      </w:r>
      <w:r>
        <w:rPr>
          <w:rFonts w:hint="eastAsia"/>
          <w:szCs w:val="24"/>
          <w:highlight w:val="none"/>
          <w:lang w:eastAsia="zh-CN"/>
        </w:rPr>
        <w:t>，</w:t>
      </w:r>
      <w:r>
        <w:rPr>
          <w:rFonts w:hint="eastAsia"/>
          <w:szCs w:val="24"/>
          <w:highlight w:val="none"/>
        </w:rPr>
        <w:t>自宽限期届满之次日起向乙方支付逾期付款违约金</w:t>
      </w:r>
      <w:r>
        <w:rPr>
          <w:szCs w:val="24"/>
          <w:highlight w:val="none"/>
        </w:rPr>
        <w:t>；</w:t>
      </w:r>
    </w:p>
    <w:p w14:paraId="51DFD30D">
      <w:pPr>
        <w:pStyle w:val="166"/>
        <w:numPr>
          <w:ilvl w:val="0"/>
          <w:numId w:val="4"/>
        </w:numPr>
        <w:tabs>
          <w:tab w:val="left" w:pos="360"/>
        </w:tabs>
        <w:spacing w:line="480" w:lineRule="exact"/>
        <w:ind w:left="360" w:hanging="360" w:firstLineChars="0"/>
        <w:jc w:val="left"/>
        <w:rPr>
          <w:szCs w:val="24"/>
          <w:highlight w:val="none"/>
        </w:rPr>
      </w:pPr>
      <w:r>
        <w:rPr>
          <w:szCs w:val="24"/>
          <w:highlight w:val="none"/>
        </w:rPr>
        <w:t xml:space="preserve">乙方的违约情形如下： </w:t>
      </w:r>
    </w:p>
    <w:p w14:paraId="0FBC75EF">
      <w:pPr>
        <w:pStyle w:val="166"/>
        <w:numPr>
          <w:ilvl w:val="1"/>
          <w:numId w:val="12"/>
        </w:numPr>
        <w:tabs>
          <w:tab w:val="left" w:pos="480"/>
        </w:tabs>
        <w:spacing w:line="480" w:lineRule="exact"/>
        <w:ind w:firstLineChars="0"/>
        <w:jc w:val="left"/>
        <w:rPr>
          <w:szCs w:val="24"/>
          <w:highlight w:val="none"/>
        </w:rPr>
      </w:pPr>
      <w:r>
        <w:rPr>
          <w:szCs w:val="24"/>
          <w:highlight w:val="none"/>
        </w:rPr>
        <w:t>乙方未按本合同规定时间向甲方交付设备或交付的设备不符合本合同规定，由乙方负责更换或修理并相应顺延租赁时间</w:t>
      </w:r>
      <w:r>
        <w:rPr>
          <w:rFonts w:hint="eastAsia"/>
          <w:szCs w:val="24"/>
          <w:highlight w:val="none"/>
          <w:lang w:eastAsia="zh-CN"/>
        </w:rPr>
        <w:t>，</w:t>
      </w:r>
      <w:r>
        <w:rPr>
          <w:rFonts w:hint="eastAsia"/>
          <w:szCs w:val="24"/>
          <w:highlight w:val="none"/>
          <w:lang w:val="en-US" w:eastAsia="zh-CN"/>
        </w:rPr>
        <w:t>另还应按合同总价款的 %向甲方支付违约金；如逾期交付设备超过  天的，甲方有权单方面解除合同，乙方应按合同总价款的  %向甲方支付违约金，并赔偿由此给甲方造成的所有损失，包括但不限于甲方的实际损失（向第三方支付的赔偿款、处理与第三方纠纷所产生的律师费等费用等损失）、预期利益损失及因此所产生的全部费用</w:t>
      </w:r>
      <w:r>
        <w:rPr>
          <w:szCs w:val="24"/>
          <w:highlight w:val="none"/>
        </w:rPr>
        <w:t>；</w:t>
      </w:r>
    </w:p>
    <w:p w14:paraId="69F6CBA1">
      <w:pPr>
        <w:pStyle w:val="166"/>
        <w:numPr>
          <w:ilvl w:val="1"/>
          <w:numId w:val="12"/>
        </w:numPr>
        <w:tabs>
          <w:tab w:val="left" w:pos="480"/>
        </w:tabs>
        <w:spacing w:line="480" w:lineRule="exact"/>
        <w:ind w:firstLineChars="0"/>
        <w:jc w:val="left"/>
        <w:rPr>
          <w:szCs w:val="24"/>
          <w:highlight w:val="none"/>
        </w:rPr>
      </w:pPr>
      <w:r>
        <w:rPr>
          <w:szCs w:val="24"/>
          <w:highlight w:val="none"/>
        </w:rPr>
        <w:t>乙方违反本合同规定的其他情形</w:t>
      </w:r>
      <w:r>
        <w:rPr>
          <w:rFonts w:hint="eastAsia"/>
          <w:szCs w:val="24"/>
          <w:highlight w:val="none"/>
          <w:lang w:eastAsia="zh-CN"/>
        </w:rPr>
        <w:t>。</w:t>
      </w:r>
    </w:p>
    <w:p w14:paraId="377EF52E">
      <w:pPr>
        <w:pStyle w:val="166"/>
        <w:numPr>
          <w:ilvl w:val="0"/>
          <w:numId w:val="4"/>
        </w:numPr>
        <w:tabs>
          <w:tab w:val="left" w:pos="360"/>
        </w:tabs>
        <w:spacing w:line="480" w:lineRule="exact"/>
        <w:ind w:left="360" w:hanging="360" w:firstLineChars="0"/>
        <w:jc w:val="left"/>
        <w:rPr>
          <w:szCs w:val="24"/>
          <w:highlight w:val="none"/>
        </w:rPr>
      </w:pPr>
      <w:r>
        <w:rPr>
          <w:szCs w:val="24"/>
          <w:highlight w:val="none"/>
        </w:rPr>
        <w:t>任何一方违反本合同规定，在收到非违约方的书面通知后</w:t>
      </w:r>
      <w:r>
        <w:rPr>
          <w:rFonts w:hint="eastAsia"/>
          <w:szCs w:val="24"/>
          <w:highlight w:val="none"/>
        </w:rPr>
        <w:t>3</w:t>
      </w:r>
      <w:r>
        <w:rPr>
          <w:szCs w:val="24"/>
          <w:highlight w:val="none"/>
        </w:rPr>
        <w:t>日内未纠正违约行为的，非违约方有权单方书面通知违约方终止本合同。</w:t>
      </w:r>
    </w:p>
    <w:p w14:paraId="0F345C49">
      <w:pPr>
        <w:pStyle w:val="166"/>
        <w:numPr>
          <w:ilvl w:val="0"/>
          <w:numId w:val="4"/>
        </w:numPr>
        <w:tabs>
          <w:tab w:val="left" w:pos="360"/>
        </w:tabs>
        <w:spacing w:line="480" w:lineRule="exact"/>
        <w:ind w:left="360" w:hanging="360" w:firstLineChars="0"/>
        <w:jc w:val="left"/>
        <w:rPr>
          <w:szCs w:val="24"/>
          <w:highlight w:val="none"/>
        </w:rPr>
      </w:pPr>
      <w:r>
        <w:rPr>
          <w:szCs w:val="24"/>
          <w:highlight w:val="none"/>
        </w:rPr>
        <w:t>若甲、乙双方中的一方破产，或者进入任何破产清算、债权者保护的行政程序或司法程序，另一方可立即以书面通知的形式终止本合同。</w:t>
      </w:r>
    </w:p>
    <w:p w14:paraId="3CD041B4">
      <w:pPr>
        <w:pStyle w:val="166"/>
        <w:numPr>
          <w:ilvl w:val="0"/>
          <w:numId w:val="4"/>
        </w:numPr>
        <w:tabs>
          <w:tab w:val="left" w:pos="360"/>
        </w:tabs>
        <w:spacing w:line="480" w:lineRule="exact"/>
        <w:ind w:left="360" w:hanging="360" w:firstLineChars="0"/>
        <w:jc w:val="left"/>
        <w:rPr>
          <w:szCs w:val="24"/>
          <w:highlight w:val="none"/>
        </w:rPr>
      </w:pPr>
      <w:r>
        <w:rPr>
          <w:szCs w:val="24"/>
          <w:highlight w:val="none"/>
        </w:rPr>
        <w:t>依据上述规定终止本合同后，不影响双方对协议终止前的债权债务进行结算。</w:t>
      </w:r>
    </w:p>
    <w:p w14:paraId="1636AE08">
      <w:pPr>
        <w:pStyle w:val="166"/>
        <w:numPr>
          <w:ilvl w:val="0"/>
          <w:numId w:val="4"/>
        </w:numPr>
        <w:tabs>
          <w:tab w:val="left" w:pos="360"/>
        </w:tabs>
        <w:spacing w:line="480" w:lineRule="exact"/>
        <w:ind w:left="360" w:hanging="360" w:firstLineChars="0"/>
        <w:jc w:val="left"/>
        <w:rPr>
          <w:highlight w:val="none"/>
        </w:rPr>
      </w:pPr>
      <w:r>
        <w:rPr>
          <w:szCs w:val="24"/>
          <w:highlight w:val="none"/>
        </w:rPr>
        <w:t>违约方因其违约行为应给非违约方造成的所有损失、损害和费用给予足额赔偿，上述损失、损害和费用包括但不限于非违约方由此产生的所有实际损失、仲裁费、调查费、鉴定费和律师费等。</w:t>
      </w:r>
    </w:p>
    <w:p w14:paraId="0D7F6DD9">
      <w:pPr>
        <w:spacing w:line="400" w:lineRule="atLeast"/>
        <w:rPr>
          <w:b/>
          <w:bCs/>
          <w:sz w:val="24"/>
          <w:highlight w:val="none"/>
        </w:rPr>
      </w:pPr>
      <w:r>
        <w:rPr>
          <w:b/>
          <w:bCs/>
          <w:sz w:val="24"/>
          <w:highlight w:val="none"/>
        </w:rPr>
        <w:t>第十条 争议解决方式</w:t>
      </w:r>
      <w:bookmarkStart w:id="23" w:name="_Hlk103939152"/>
    </w:p>
    <w:p w14:paraId="7EA85C21">
      <w:pPr>
        <w:pStyle w:val="166"/>
        <w:spacing w:line="480" w:lineRule="exact"/>
        <w:ind w:firstLine="480"/>
        <w:jc w:val="left"/>
        <w:rPr>
          <w:szCs w:val="24"/>
          <w:highlight w:val="none"/>
        </w:rPr>
      </w:pPr>
      <w:r>
        <w:rPr>
          <w:szCs w:val="24"/>
          <w:highlight w:val="none"/>
        </w:rPr>
        <w:t>因本合同引起的或与本合同有关的任何争议，均提请</w:t>
      </w:r>
      <w:r>
        <w:rPr>
          <w:rFonts w:hint="eastAsia"/>
          <w:szCs w:val="24"/>
          <w:highlight w:val="none"/>
        </w:rPr>
        <w:t>江门</w:t>
      </w:r>
      <w:r>
        <w:rPr>
          <w:szCs w:val="24"/>
          <w:highlight w:val="none"/>
        </w:rPr>
        <w:t>仲裁委员会按照其仲裁规则进行仲裁。仲裁裁决是终局的，对双方均有约束力。</w:t>
      </w:r>
      <w:bookmarkEnd w:id="23"/>
    </w:p>
    <w:p w14:paraId="573B6995">
      <w:pPr>
        <w:pStyle w:val="166"/>
        <w:spacing w:line="480" w:lineRule="exact"/>
        <w:ind w:firstLine="0" w:firstLineChars="0"/>
        <w:jc w:val="left"/>
        <w:rPr>
          <w:rFonts w:hint="eastAsia"/>
          <w:szCs w:val="24"/>
          <w:highlight w:val="none"/>
          <w:lang w:val="en-US" w:eastAsia="zh-CN"/>
        </w:rPr>
      </w:pPr>
      <w:r>
        <w:rPr>
          <w:rFonts w:hint="eastAsia"/>
          <w:szCs w:val="24"/>
          <w:highlight w:val="none"/>
          <w:lang w:val="en-US" w:eastAsia="zh-CN"/>
        </w:rPr>
        <w:t>第十一条 送达条款</w:t>
      </w:r>
    </w:p>
    <w:p w14:paraId="51169943">
      <w:pPr>
        <w:numPr>
          <w:ilvl w:val="0"/>
          <w:numId w:val="0"/>
        </w:numPr>
        <w:spacing w:line="360" w:lineRule="auto"/>
        <w:ind w:left="240" w:hanging="240" w:hangingChars="100"/>
        <w:rPr>
          <w:rFonts w:hint="eastAsia"/>
          <w:sz w:val="24"/>
          <w:highlight w:val="none"/>
          <w:lang w:val="en-US" w:eastAsia="zh-CN"/>
        </w:rPr>
      </w:pPr>
      <w:r>
        <w:rPr>
          <w:rFonts w:hint="eastAsia"/>
          <w:sz w:val="24"/>
          <w:highlight w:val="none"/>
          <w:lang w:val="en-US" w:eastAsia="zh-CN"/>
        </w:rPr>
        <w:t>1、本合同首部约定的送达地址系双方工作联系往来、法律文书及争议解决时人民法院/仲裁机构的法律文书送达地址，各方确认上述送达地址及送达方式适用于诉讼/仲裁的各阶段，包括但不限于仲裁、一审、二审、再审、特别程序及执行程序。</w:t>
      </w:r>
    </w:p>
    <w:p w14:paraId="5A032840">
      <w:pPr>
        <w:numPr>
          <w:ilvl w:val="0"/>
          <w:numId w:val="0"/>
        </w:numPr>
        <w:spacing w:line="360" w:lineRule="auto"/>
        <w:ind w:left="240" w:hanging="240" w:hangingChars="100"/>
        <w:rPr>
          <w:rFonts w:hint="eastAsia"/>
          <w:sz w:val="24"/>
          <w:highlight w:val="none"/>
          <w:lang w:val="en-US" w:eastAsia="zh-CN"/>
        </w:rPr>
      </w:pPr>
      <w:r>
        <w:rPr>
          <w:rFonts w:hint="eastAsia"/>
          <w:sz w:val="24"/>
          <w:highlight w:val="none"/>
          <w:lang w:val="en-US" w:eastAsia="zh-CN"/>
        </w:rPr>
        <w:t>2、合同各方当事人保证提供送达地址/电子送达信息准确、有效，如果提供的地址/电子送达信息不确切，或者不及时告知变更后的地址/电子送达信息，使文件/法律文书无法送达或未及时送达，自行承担由此可能产生的法律后果。</w:t>
      </w:r>
    </w:p>
    <w:p w14:paraId="5E238A54">
      <w:pPr>
        <w:numPr>
          <w:ilvl w:val="0"/>
          <w:numId w:val="0"/>
        </w:numPr>
        <w:spacing w:line="360" w:lineRule="auto"/>
        <w:ind w:left="240" w:hanging="240" w:hangingChars="100"/>
        <w:jc w:val="left"/>
        <w:rPr>
          <w:rFonts w:hint="default"/>
          <w:szCs w:val="24"/>
          <w:highlight w:val="none"/>
          <w:lang w:val="en-US" w:eastAsia="zh-CN"/>
        </w:rPr>
      </w:pPr>
      <w:r>
        <w:rPr>
          <w:rFonts w:hint="eastAsia"/>
          <w:sz w:val="24"/>
          <w:highlight w:val="none"/>
          <w:lang w:val="en-US" w:eastAsia="zh-CN"/>
        </w:rPr>
        <w:t>3、按上述各方当事人提供的送达地址/电子送达信息进行送达，因当事人提供的地址/电子送达信息不确切，或者不及时告知变更后的送达地址/电子送达信息，导致文件/法律文书未能被受送达人实际接收的，直接送达的，文书留在该地址之日为送达之日；邮寄送达的，文书被退回之日为送达之日；电子送达的，以送达信息到达受送达人特定系统时，即为送达。</w:t>
      </w:r>
    </w:p>
    <w:p w14:paraId="172C0BC8">
      <w:pPr>
        <w:spacing w:line="400" w:lineRule="atLeast"/>
        <w:rPr>
          <w:b/>
          <w:sz w:val="24"/>
          <w:highlight w:val="none"/>
        </w:rPr>
      </w:pPr>
      <w:r>
        <w:rPr>
          <w:b/>
          <w:bCs/>
          <w:sz w:val="24"/>
          <w:highlight w:val="none"/>
        </w:rPr>
        <w:t>第十二条 生效及其它</w:t>
      </w:r>
    </w:p>
    <w:p w14:paraId="49DC9994">
      <w:pPr>
        <w:pStyle w:val="166"/>
        <w:numPr>
          <w:ilvl w:val="0"/>
          <w:numId w:val="13"/>
        </w:numPr>
        <w:spacing w:line="480" w:lineRule="exact"/>
        <w:ind w:left="357" w:hanging="357" w:firstLineChars="0"/>
        <w:jc w:val="left"/>
        <w:rPr>
          <w:szCs w:val="24"/>
          <w:highlight w:val="none"/>
        </w:rPr>
      </w:pPr>
      <w:r>
        <w:rPr>
          <w:szCs w:val="24"/>
          <w:highlight w:val="none"/>
        </w:rPr>
        <w:t>对本合同条款的任何变更、修改或补充，须经双方协商同意后签署书面协议。</w:t>
      </w:r>
    </w:p>
    <w:p w14:paraId="1ED38124">
      <w:pPr>
        <w:pStyle w:val="166"/>
        <w:numPr>
          <w:ilvl w:val="0"/>
          <w:numId w:val="13"/>
        </w:numPr>
        <w:spacing w:line="480" w:lineRule="exact"/>
        <w:ind w:left="357" w:hanging="357" w:firstLineChars="0"/>
        <w:jc w:val="left"/>
        <w:rPr>
          <w:szCs w:val="24"/>
          <w:highlight w:val="none"/>
        </w:rPr>
      </w:pPr>
      <w:r>
        <w:rPr>
          <w:szCs w:val="24"/>
          <w:highlight w:val="none"/>
        </w:rPr>
        <w:t>本合同正本一式</w:t>
      </w:r>
      <w:r>
        <w:rPr>
          <w:szCs w:val="24"/>
          <w:highlight w:val="none"/>
          <w:u w:val="single"/>
        </w:rPr>
        <w:t xml:space="preserve"> </w:t>
      </w:r>
      <w:r>
        <w:rPr>
          <w:rFonts w:hint="eastAsia"/>
          <w:szCs w:val="24"/>
          <w:highlight w:val="none"/>
          <w:u w:val="single"/>
        </w:rPr>
        <w:t>贰</w:t>
      </w:r>
      <w:r>
        <w:rPr>
          <w:szCs w:val="24"/>
          <w:highlight w:val="none"/>
          <w:u w:val="single"/>
        </w:rPr>
        <w:t xml:space="preserve"> </w:t>
      </w:r>
      <w:r>
        <w:rPr>
          <w:szCs w:val="24"/>
          <w:highlight w:val="none"/>
        </w:rPr>
        <w:t>份，甲方执</w:t>
      </w:r>
      <w:r>
        <w:rPr>
          <w:szCs w:val="24"/>
          <w:highlight w:val="none"/>
          <w:u w:val="single"/>
        </w:rPr>
        <w:t xml:space="preserve"> </w:t>
      </w:r>
      <w:r>
        <w:rPr>
          <w:rFonts w:hint="eastAsia"/>
          <w:szCs w:val="24"/>
          <w:highlight w:val="none"/>
          <w:u w:val="single"/>
        </w:rPr>
        <w:t>壹</w:t>
      </w:r>
      <w:r>
        <w:rPr>
          <w:szCs w:val="24"/>
          <w:highlight w:val="none"/>
          <w:u w:val="single"/>
        </w:rPr>
        <w:t xml:space="preserve"> </w:t>
      </w:r>
      <w:r>
        <w:rPr>
          <w:szCs w:val="24"/>
          <w:highlight w:val="none"/>
        </w:rPr>
        <w:t>份,乙方执</w:t>
      </w:r>
      <w:r>
        <w:rPr>
          <w:szCs w:val="24"/>
          <w:highlight w:val="none"/>
          <w:u w:val="single"/>
        </w:rPr>
        <w:t xml:space="preserve"> </w:t>
      </w:r>
      <w:r>
        <w:rPr>
          <w:rFonts w:hint="eastAsia"/>
          <w:szCs w:val="24"/>
          <w:highlight w:val="none"/>
          <w:u w:val="single"/>
        </w:rPr>
        <w:t>壹</w:t>
      </w:r>
      <w:r>
        <w:rPr>
          <w:szCs w:val="24"/>
          <w:highlight w:val="none"/>
          <w:u w:val="single"/>
        </w:rPr>
        <w:t xml:space="preserve"> </w:t>
      </w:r>
      <w:r>
        <w:rPr>
          <w:szCs w:val="24"/>
          <w:highlight w:val="none"/>
        </w:rPr>
        <w:t>份，具有同等效力。</w:t>
      </w:r>
    </w:p>
    <w:p w14:paraId="601D6D72">
      <w:pPr>
        <w:pStyle w:val="166"/>
        <w:numPr>
          <w:ilvl w:val="0"/>
          <w:numId w:val="13"/>
        </w:numPr>
        <w:spacing w:line="480" w:lineRule="exact"/>
        <w:ind w:left="357" w:hanging="357" w:firstLineChars="0"/>
        <w:jc w:val="left"/>
        <w:rPr>
          <w:szCs w:val="24"/>
          <w:highlight w:val="none"/>
        </w:rPr>
      </w:pPr>
      <w:r>
        <w:rPr>
          <w:szCs w:val="24"/>
          <w:highlight w:val="none"/>
        </w:rPr>
        <w:t>本合同经双方签字盖章后生效，至本合同项下双方所有权利和义务履行完毕后自然终止。</w:t>
      </w:r>
    </w:p>
    <w:p w14:paraId="0BF6ACC1">
      <w:pPr>
        <w:pStyle w:val="166"/>
        <w:numPr>
          <w:ilvl w:val="0"/>
          <w:numId w:val="13"/>
        </w:numPr>
        <w:spacing w:line="480" w:lineRule="exact"/>
        <w:ind w:left="357" w:hanging="357" w:firstLineChars="0"/>
        <w:jc w:val="left"/>
        <w:rPr>
          <w:szCs w:val="24"/>
          <w:highlight w:val="none"/>
        </w:rPr>
      </w:pPr>
      <w:r>
        <w:rPr>
          <w:szCs w:val="24"/>
          <w:highlight w:val="none"/>
        </w:rPr>
        <w:t>未经另一方事先书面同意，任何一方不得转让本合同项下的权利义务。</w:t>
      </w:r>
    </w:p>
    <w:p w14:paraId="467B5385">
      <w:pPr>
        <w:pStyle w:val="166"/>
        <w:numPr>
          <w:ilvl w:val="0"/>
          <w:numId w:val="13"/>
        </w:numPr>
        <w:spacing w:line="480" w:lineRule="exact"/>
        <w:ind w:left="357" w:hanging="357" w:firstLineChars="0"/>
        <w:jc w:val="left"/>
        <w:rPr>
          <w:szCs w:val="24"/>
          <w:highlight w:val="none"/>
        </w:rPr>
      </w:pPr>
      <w:r>
        <w:rPr>
          <w:szCs w:val="24"/>
          <w:highlight w:val="none"/>
        </w:rPr>
        <w:t>本合同未尽事宜，适用《民法典》的相关规定。</w:t>
      </w:r>
    </w:p>
    <w:p w14:paraId="02936591">
      <w:pPr>
        <w:spacing w:line="400" w:lineRule="atLeast"/>
        <w:ind w:left="362" w:hanging="362" w:hangingChars="151"/>
        <w:rPr>
          <w:sz w:val="24"/>
          <w:highlight w:val="none"/>
        </w:rPr>
      </w:pPr>
    </w:p>
    <w:p w14:paraId="3F5A59D1">
      <w:pPr>
        <w:spacing w:line="400" w:lineRule="atLeast"/>
        <w:rPr>
          <w:sz w:val="24"/>
          <w:highlight w:val="none"/>
        </w:rPr>
      </w:pPr>
    </w:p>
    <w:tbl>
      <w:tblPr>
        <w:tblStyle w:val="77"/>
        <w:tblW w:w="9108" w:type="dxa"/>
        <w:tblInd w:w="0" w:type="dxa"/>
        <w:tblLayout w:type="autofit"/>
        <w:tblCellMar>
          <w:top w:w="0" w:type="dxa"/>
          <w:left w:w="108" w:type="dxa"/>
          <w:bottom w:w="0" w:type="dxa"/>
          <w:right w:w="108" w:type="dxa"/>
        </w:tblCellMar>
      </w:tblPr>
      <w:tblGrid>
        <w:gridCol w:w="4248"/>
        <w:gridCol w:w="4860"/>
      </w:tblGrid>
      <w:tr w14:paraId="4B05AD71">
        <w:tblPrEx>
          <w:tblCellMar>
            <w:top w:w="0" w:type="dxa"/>
            <w:left w:w="108" w:type="dxa"/>
            <w:bottom w:w="0" w:type="dxa"/>
            <w:right w:w="108" w:type="dxa"/>
          </w:tblCellMar>
        </w:tblPrEx>
        <w:trPr>
          <w:trHeight w:val="564" w:hRule="atLeast"/>
        </w:trPr>
        <w:tc>
          <w:tcPr>
            <w:tcW w:w="4248" w:type="dxa"/>
            <w:noWrap w:val="0"/>
            <w:vAlign w:val="top"/>
          </w:tcPr>
          <w:p w14:paraId="18052179">
            <w:pPr>
              <w:spacing w:line="400" w:lineRule="atLeast"/>
              <w:rPr>
                <w:sz w:val="24"/>
                <w:highlight w:val="none"/>
              </w:rPr>
            </w:pPr>
            <w:bookmarkStart w:id="24" w:name="_Hlk144971346"/>
            <w:r>
              <w:rPr>
                <w:sz w:val="24"/>
                <w:highlight w:val="none"/>
              </w:rPr>
              <w:t>甲方：</w:t>
            </w:r>
            <w:r>
              <w:rPr>
                <w:rFonts w:hint="eastAsia"/>
                <w:sz w:val="24"/>
                <w:highlight w:val="none"/>
              </w:rPr>
              <w:t xml:space="preserve"> </w:t>
            </w:r>
            <w:r>
              <w:rPr>
                <w:sz w:val="24"/>
                <w:highlight w:val="none"/>
              </w:rPr>
              <w:t xml:space="preserve">                    </w:t>
            </w:r>
          </w:p>
          <w:p w14:paraId="00A34379">
            <w:pPr>
              <w:spacing w:line="400" w:lineRule="atLeast"/>
              <w:rPr>
                <w:sz w:val="24"/>
                <w:highlight w:val="none"/>
              </w:rPr>
            </w:pPr>
            <w:r>
              <w:rPr>
                <w:sz w:val="24"/>
                <w:highlight w:val="none"/>
              </w:rPr>
              <w:t>（盖章）</w:t>
            </w:r>
          </w:p>
          <w:p w14:paraId="697C10B1">
            <w:pPr>
              <w:spacing w:line="400" w:lineRule="atLeast"/>
              <w:jc w:val="left"/>
              <w:rPr>
                <w:sz w:val="24"/>
                <w:highlight w:val="none"/>
              </w:rPr>
            </w:pPr>
            <w:r>
              <w:rPr>
                <w:sz w:val="24"/>
                <w:highlight w:val="none"/>
              </w:rPr>
              <w:t xml:space="preserve"> </w:t>
            </w:r>
          </w:p>
        </w:tc>
        <w:tc>
          <w:tcPr>
            <w:tcW w:w="4860" w:type="dxa"/>
            <w:noWrap w:val="0"/>
            <w:vAlign w:val="top"/>
          </w:tcPr>
          <w:p w14:paraId="54EB9D8C">
            <w:pPr>
              <w:spacing w:line="400" w:lineRule="atLeast"/>
              <w:rPr>
                <w:rFonts w:hint="default" w:eastAsia="宋体"/>
                <w:sz w:val="24"/>
                <w:highlight w:val="none"/>
                <w:lang w:val="en-US" w:eastAsia="zh-CN"/>
              </w:rPr>
            </w:pPr>
            <w:r>
              <w:rPr>
                <w:sz w:val="24"/>
                <w:highlight w:val="none"/>
              </w:rPr>
              <w:t>乙方：</w:t>
            </w:r>
            <w:r>
              <w:rPr>
                <w:rFonts w:hint="eastAsia"/>
                <w:sz w:val="24"/>
                <w:highlight w:val="none"/>
                <w:lang w:val="en-US" w:eastAsia="zh-CN"/>
              </w:rPr>
              <w:t xml:space="preserve">       </w:t>
            </w:r>
          </w:p>
          <w:p w14:paraId="7B813CCD">
            <w:pPr>
              <w:spacing w:line="400" w:lineRule="atLeast"/>
              <w:rPr>
                <w:sz w:val="24"/>
                <w:highlight w:val="none"/>
              </w:rPr>
            </w:pPr>
            <w:r>
              <w:rPr>
                <w:sz w:val="24"/>
                <w:highlight w:val="none"/>
              </w:rPr>
              <w:t>（盖章）</w:t>
            </w:r>
          </w:p>
        </w:tc>
      </w:tr>
      <w:tr w14:paraId="022C5C63">
        <w:tblPrEx>
          <w:tblCellMar>
            <w:top w:w="0" w:type="dxa"/>
            <w:left w:w="108" w:type="dxa"/>
            <w:bottom w:w="0" w:type="dxa"/>
            <w:right w:w="108" w:type="dxa"/>
          </w:tblCellMar>
        </w:tblPrEx>
        <w:trPr>
          <w:trHeight w:val="939" w:hRule="atLeast"/>
        </w:trPr>
        <w:tc>
          <w:tcPr>
            <w:tcW w:w="4248" w:type="dxa"/>
            <w:noWrap w:val="0"/>
            <w:vAlign w:val="top"/>
          </w:tcPr>
          <w:p w14:paraId="55AD5B33">
            <w:pPr>
              <w:spacing w:line="400" w:lineRule="atLeast"/>
              <w:rPr>
                <w:sz w:val="24"/>
                <w:highlight w:val="none"/>
              </w:rPr>
            </w:pPr>
            <w:r>
              <w:rPr>
                <w:sz w:val="24"/>
                <w:highlight w:val="none"/>
              </w:rPr>
              <w:t>法定代表人或</w:t>
            </w:r>
          </w:p>
          <w:p w14:paraId="4740D202">
            <w:pPr>
              <w:spacing w:line="400" w:lineRule="atLeast"/>
              <w:rPr>
                <w:sz w:val="24"/>
                <w:highlight w:val="none"/>
              </w:rPr>
            </w:pPr>
            <w:r>
              <w:rPr>
                <w:sz w:val="24"/>
                <w:highlight w:val="none"/>
              </w:rPr>
              <w:t>授权代表签字：</w:t>
            </w:r>
          </w:p>
          <w:p w14:paraId="75E5F2EB">
            <w:pPr>
              <w:spacing w:line="400" w:lineRule="atLeast"/>
              <w:rPr>
                <w:sz w:val="24"/>
                <w:highlight w:val="none"/>
              </w:rPr>
            </w:pPr>
          </w:p>
        </w:tc>
        <w:tc>
          <w:tcPr>
            <w:tcW w:w="4860" w:type="dxa"/>
            <w:noWrap w:val="0"/>
            <w:vAlign w:val="top"/>
          </w:tcPr>
          <w:p w14:paraId="6E725652">
            <w:pPr>
              <w:spacing w:line="400" w:lineRule="atLeast"/>
              <w:rPr>
                <w:sz w:val="24"/>
                <w:highlight w:val="none"/>
              </w:rPr>
            </w:pPr>
            <w:r>
              <w:rPr>
                <w:sz w:val="24"/>
                <w:highlight w:val="none"/>
              </w:rPr>
              <w:t>法定代表人或</w:t>
            </w:r>
          </w:p>
          <w:p w14:paraId="1399F94E">
            <w:pPr>
              <w:spacing w:line="400" w:lineRule="atLeast"/>
              <w:rPr>
                <w:sz w:val="24"/>
                <w:highlight w:val="none"/>
              </w:rPr>
            </w:pPr>
            <w:r>
              <w:rPr>
                <w:sz w:val="24"/>
                <w:highlight w:val="none"/>
              </w:rPr>
              <w:t>授权代表签字：</w:t>
            </w:r>
          </w:p>
          <w:p w14:paraId="6312FE42">
            <w:pPr>
              <w:spacing w:line="400" w:lineRule="atLeast"/>
              <w:rPr>
                <w:sz w:val="24"/>
                <w:highlight w:val="none"/>
              </w:rPr>
            </w:pPr>
          </w:p>
          <w:p w14:paraId="3FF5FD04">
            <w:pPr>
              <w:spacing w:line="400" w:lineRule="atLeast"/>
              <w:rPr>
                <w:sz w:val="24"/>
                <w:highlight w:val="none"/>
              </w:rPr>
            </w:pPr>
          </w:p>
        </w:tc>
      </w:tr>
      <w:tr w14:paraId="27820A93">
        <w:tblPrEx>
          <w:tblCellMar>
            <w:top w:w="0" w:type="dxa"/>
            <w:left w:w="108" w:type="dxa"/>
            <w:bottom w:w="0" w:type="dxa"/>
            <w:right w:w="108" w:type="dxa"/>
          </w:tblCellMar>
        </w:tblPrEx>
        <w:tc>
          <w:tcPr>
            <w:tcW w:w="4248" w:type="dxa"/>
            <w:noWrap w:val="0"/>
            <w:vAlign w:val="top"/>
          </w:tcPr>
          <w:p w14:paraId="48E18ABC">
            <w:pPr>
              <w:spacing w:line="400" w:lineRule="atLeast"/>
              <w:rPr>
                <w:sz w:val="24"/>
                <w:highlight w:val="none"/>
              </w:rPr>
            </w:pPr>
            <w:r>
              <w:rPr>
                <w:sz w:val="24"/>
                <w:highlight w:val="none"/>
              </w:rPr>
              <w:t xml:space="preserve">日期： </w:t>
            </w:r>
          </w:p>
        </w:tc>
        <w:tc>
          <w:tcPr>
            <w:tcW w:w="4860" w:type="dxa"/>
            <w:noWrap w:val="0"/>
            <w:vAlign w:val="top"/>
          </w:tcPr>
          <w:p w14:paraId="7C1DDEDC">
            <w:pPr>
              <w:spacing w:line="400" w:lineRule="atLeast"/>
              <w:rPr>
                <w:sz w:val="24"/>
                <w:highlight w:val="none"/>
              </w:rPr>
            </w:pPr>
            <w:r>
              <w:rPr>
                <w:sz w:val="24"/>
                <w:highlight w:val="none"/>
              </w:rPr>
              <w:t xml:space="preserve">日期： </w:t>
            </w:r>
          </w:p>
        </w:tc>
      </w:tr>
      <w:bookmarkEnd w:id="24"/>
    </w:tbl>
    <w:p w14:paraId="16E43828">
      <w:pPr>
        <w:pStyle w:val="26"/>
        <w:rPr>
          <w:highlight w:val="none"/>
        </w:rPr>
      </w:pPr>
      <w:r>
        <w:rPr>
          <w:rFonts w:hint="eastAsia" w:hAnsi="宋体" w:cs="宋体"/>
          <w:sz w:val="24"/>
          <w:highlight w:val="none"/>
          <w:u w:val="single"/>
        </w:rPr>
        <w:br w:type="page"/>
      </w:r>
      <w:r>
        <w:rPr>
          <w:rFonts w:hint="eastAsia"/>
          <w:highlight w:val="none"/>
        </w:rPr>
        <w:t>附件：</w:t>
      </w:r>
    </w:p>
    <w:p w14:paraId="20C17085">
      <w:pPr>
        <w:pStyle w:val="26"/>
        <w:jc w:val="center"/>
        <w:rPr>
          <w:highlight w:val="none"/>
        </w:rPr>
      </w:pPr>
      <w:r>
        <w:rPr>
          <w:rFonts w:hint="eastAsia" w:ascii="宋体" w:hAnsi="宋体" w:cs="宋体"/>
          <w:b/>
          <w:sz w:val="32"/>
          <w:highlight w:val="none"/>
        </w:rPr>
        <w:t>合同清单一览表</w:t>
      </w:r>
    </w:p>
    <w:tbl>
      <w:tblPr>
        <w:tblStyle w:val="7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9"/>
        <w:gridCol w:w="1029"/>
        <w:gridCol w:w="1596"/>
        <w:gridCol w:w="1206"/>
        <w:gridCol w:w="1032"/>
        <w:gridCol w:w="1032"/>
        <w:gridCol w:w="1036"/>
        <w:gridCol w:w="1208"/>
      </w:tblGrid>
      <w:tr w14:paraId="5D08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4" w:type="pct"/>
            <w:vMerge w:val="restart"/>
            <w:tcBorders>
              <w:top w:val="single" w:color="000000" w:sz="4" w:space="0"/>
              <w:left w:val="single" w:color="000000" w:sz="4" w:space="0"/>
              <w:bottom w:val="single" w:color="000000" w:sz="4" w:space="0"/>
              <w:right w:val="single" w:color="000000" w:sz="4" w:space="0"/>
            </w:tcBorders>
            <w:noWrap w:val="0"/>
            <w:vAlign w:val="center"/>
          </w:tcPr>
          <w:p w14:paraId="40CF11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数字江门网络建设有限公司体育赛事安保设施服务项目安检设备租赁服务</w:t>
            </w:r>
          </w:p>
        </w:tc>
        <w:tc>
          <w:tcPr>
            <w:tcW w:w="564" w:type="pct"/>
            <w:vMerge w:val="restart"/>
            <w:tcBorders>
              <w:top w:val="single" w:color="000000" w:sz="4" w:space="0"/>
              <w:left w:val="single" w:color="000000" w:sz="4" w:space="0"/>
              <w:bottom w:val="single" w:color="000000" w:sz="4" w:space="0"/>
              <w:right w:val="single" w:color="000000" w:sz="4" w:space="0"/>
            </w:tcBorders>
            <w:noWrap w:val="0"/>
            <w:vAlign w:val="center"/>
          </w:tcPr>
          <w:p w14:paraId="0B29C4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8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934E2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6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E0F29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规格型号</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14:paraId="04916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839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DF0F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656" w:type="pct"/>
            <w:vMerge w:val="restart"/>
            <w:tcBorders>
              <w:top w:val="single" w:color="000000" w:sz="4" w:space="0"/>
              <w:left w:val="single" w:color="000000" w:sz="4" w:space="0"/>
              <w:bottom w:val="single" w:color="000000" w:sz="4" w:space="0"/>
              <w:right w:val="single" w:color="000000" w:sz="4" w:space="0"/>
            </w:tcBorders>
            <w:noWrap w:val="0"/>
            <w:vAlign w:val="center"/>
          </w:tcPr>
          <w:p w14:paraId="494EF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总价</w:t>
            </w:r>
          </w:p>
        </w:tc>
      </w:tr>
      <w:tr w14:paraId="4083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5793B">
            <w:pPr>
              <w:jc w:val="center"/>
              <w:rPr>
                <w:rFonts w:hint="eastAsia" w:ascii="宋体" w:hAnsi="宋体" w:eastAsia="宋体" w:cs="宋体"/>
                <w:i w:val="0"/>
                <w:iCs w:val="0"/>
                <w:color w:val="000000"/>
                <w:sz w:val="22"/>
                <w:szCs w:val="22"/>
                <w:highlight w:val="none"/>
                <w:u w:val="none"/>
              </w:rPr>
            </w:pPr>
          </w:p>
        </w:tc>
        <w:tc>
          <w:tcPr>
            <w:tcW w:w="5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F0DEDC">
            <w:pPr>
              <w:jc w:val="center"/>
              <w:rPr>
                <w:rFonts w:hint="eastAsia" w:ascii="宋体" w:hAnsi="宋体" w:eastAsia="宋体" w:cs="宋体"/>
                <w:i w:val="0"/>
                <w:iCs w:val="0"/>
                <w:color w:val="000000"/>
                <w:sz w:val="22"/>
                <w:szCs w:val="22"/>
                <w:highlight w:val="none"/>
                <w:u w:val="none"/>
              </w:rPr>
            </w:pPr>
          </w:p>
        </w:tc>
        <w:tc>
          <w:tcPr>
            <w:tcW w:w="8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B43CE">
            <w:pPr>
              <w:jc w:val="center"/>
              <w:rPr>
                <w:rFonts w:hint="eastAsia" w:ascii="宋体" w:hAnsi="宋体" w:eastAsia="宋体" w:cs="宋体"/>
                <w:i w:val="0"/>
                <w:iCs w:val="0"/>
                <w:color w:val="000000"/>
                <w:sz w:val="22"/>
                <w:szCs w:val="22"/>
                <w:highlight w:val="none"/>
                <w:u w:val="none"/>
              </w:rPr>
            </w:pPr>
          </w:p>
        </w:tc>
        <w:tc>
          <w:tcPr>
            <w:tcW w:w="6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F66368">
            <w:pPr>
              <w:jc w:val="center"/>
              <w:rPr>
                <w:rFonts w:hint="eastAsia" w:ascii="宋体" w:hAnsi="宋体" w:eastAsia="宋体" w:cs="宋体"/>
                <w:i w:val="0"/>
                <w:iCs w:val="0"/>
                <w:color w:val="000000"/>
                <w:sz w:val="22"/>
                <w:szCs w:val="22"/>
                <w:highlight w:val="none"/>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A75BF8">
            <w:pPr>
              <w:jc w:val="center"/>
              <w:rPr>
                <w:rFonts w:hint="eastAsia" w:ascii="宋体" w:hAnsi="宋体" w:eastAsia="宋体" w:cs="宋体"/>
                <w:i w:val="0"/>
                <w:iCs w:val="0"/>
                <w:color w:val="000000"/>
                <w:sz w:val="22"/>
                <w:szCs w:val="22"/>
                <w:highlight w:val="none"/>
                <w:u w:val="none"/>
              </w:rPr>
            </w:pP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A3266">
            <w:pPr>
              <w:jc w:val="center"/>
              <w:rPr>
                <w:rFonts w:hint="eastAsia" w:ascii="宋体" w:hAnsi="宋体" w:eastAsia="宋体" w:cs="宋体"/>
                <w:i w:val="0"/>
                <w:iCs w:val="0"/>
                <w:color w:val="000000"/>
                <w:sz w:val="22"/>
                <w:szCs w:val="22"/>
                <w:highlight w:val="none"/>
                <w:u w:val="none"/>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EA4FF0">
            <w:pPr>
              <w:jc w:val="center"/>
              <w:rPr>
                <w:rFonts w:hint="eastAsia" w:ascii="宋体" w:hAnsi="宋体" w:eastAsia="宋体" w:cs="宋体"/>
                <w:i w:val="0"/>
                <w:iCs w:val="0"/>
                <w:color w:val="000000"/>
                <w:sz w:val="22"/>
                <w:szCs w:val="22"/>
                <w:highlight w:val="none"/>
                <w:u w:val="none"/>
              </w:rPr>
            </w:pPr>
          </w:p>
        </w:tc>
        <w:tc>
          <w:tcPr>
            <w:tcW w:w="6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EDD00">
            <w:pPr>
              <w:jc w:val="center"/>
              <w:rPr>
                <w:rFonts w:hint="eastAsia" w:ascii="宋体" w:hAnsi="宋体" w:eastAsia="宋体" w:cs="宋体"/>
                <w:i w:val="0"/>
                <w:iCs w:val="0"/>
                <w:color w:val="000000"/>
                <w:sz w:val="22"/>
                <w:szCs w:val="22"/>
                <w:highlight w:val="none"/>
                <w:u w:val="none"/>
              </w:rPr>
            </w:pPr>
          </w:p>
        </w:tc>
      </w:tr>
      <w:tr w14:paraId="73D4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51CEC">
            <w:pPr>
              <w:jc w:val="center"/>
              <w:rPr>
                <w:rFonts w:hint="eastAsia" w:ascii="宋体" w:hAnsi="宋体" w:eastAsia="宋体" w:cs="宋体"/>
                <w:i w:val="0"/>
                <w:iCs w:val="0"/>
                <w:color w:val="000000"/>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noWrap w:val="0"/>
            <w:vAlign w:val="center"/>
          </w:tcPr>
          <w:p w14:paraId="186EC5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16C8D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X射线安全检查系统</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480BB2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CX6040D</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31E77D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78400F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364BD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p w14:paraId="43858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14:paraId="42283D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14:paraId="3246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EBF25">
            <w:pPr>
              <w:jc w:val="center"/>
              <w:rPr>
                <w:rFonts w:hint="eastAsia" w:ascii="宋体" w:hAnsi="宋体" w:eastAsia="宋体" w:cs="宋体"/>
                <w:i w:val="0"/>
                <w:iCs w:val="0"/>
                <w:color w:val="000000"/>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noWrap w:val="0"/>
            <w:vAlign w:val="center"/>
          </w:tcPr>
          <w:p w14:paraId="5FF7B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31468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安检门</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6B4B2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FDT-WT100</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25630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1168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9A86B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14:paraId="079963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14:paraId="1110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55F3F">
            <w:pPr>
              <w:jc w:val="center"/>
              <w:rPr>
                <w:rFonts w:hint="eastAsia" w:ascii="宋体" w:hAnsi="宋体" w:eastAsia="宋体" w:cs="宋体"/>
                <w:i w:val="0"/>
                <w:iCs w:val="0"/>
                <w:color w:val="000000"/>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noWrap w:val="0"/>
            <w:vAlign w:val="center"/>
          </w:tcPr>
          <w:p w14:paraId="2E2444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586E2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手持金属探测器</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204EFF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FDT-MS360</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36F3D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62FD02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2063C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14:paraId="18E3F2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14:paraId="5043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63A2F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含税总金额（小写金额）： 元</w:t>
            </w:r>
          </w:p>
        </w:tc>
      </w:tr>
      <w:tr w14:paraId="1E82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73E82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1、乙方向甲方提供13%增值税专用发票。</w:t>
            </w:r>
          </w:p>
        </w:tc>
      </w:tr>
    </w:tbl>
    <w:p w14:paraId="77B902C5">
      <w:pPr>
        <w:pStyle w:val="42"/>
        <w:spacing w:line="480" w:lineRule="exact"/>
        <w:ind w:left="5250"/>
        <w:rPr>
          <w:highlight w:val="none"/>
        </w:rPr>
      </w:pPr>
    </w:p>
    <w:p w14:paraId="34F0F31D">
      <w:pPr>
        <w:rPr>
          <w:rFonts w:ascii="宋体" w:hAnsi="宋体" w:cs="宋体"/>
          <w:highlight w:val="none"/>
        </w:rPr>
      </w:pPr>
    </w:p>
    <w:p w14:paraId="79D45122">
      <w:pPr>
        <w:ind w:firstLine="602" w:firstLineChars="200"/>
        <w:rPr>
          <w:rFonts w:ascii="宋体" w:hAnsi="宋体" w:cs="宋体"/>
          <w:b/>
          <w:bCs/>
          <w:sz w:val="30"/>
          <w:szCs w:val="30"/>
          <w:highlight w:val="none"/>
        </w:rPr>
      </w:pPr>
      <w:r>
        <w:rPr>
          <w:rFonts w:hint="eastAsia" w:ascii="宋体" w:hAnsi="宋体" w:cs="宋体"/>
          <w:b/>
          <w:bCs/>
          <w:sz w:val="30"/>
          <w:szCs w:val="30"/>
          <w:highlight w:val="none"/>
        </w:rPr>
        <w:t>注：本合同样本仅供形式上的参考，具体条款内容由采购人和成交供应商协商确定。</w:t>
      </w:r>
    </w:p>
    <w:p w14:paraId="761182F6">
      <w:pPr>
        <w:rPr>
          <w:rFonts w:ascii="宋体" w:hAnsi="宋体" w:cs="宋体"/>
          <w:highlight w:val="none"/>
        </w:rPr>
      </w:pPr>
    </w:p>
    <w:p w14:paraId="5C19CD6B">
      <w:pPr>
        <w:rPr>
          <w:rFonts w:ascii="宋体" w:hAnsi="宋体" w:cs="宋体"/>
          <w:sz w:val="24"/>
          <w:szCs w:val="24"/>
          <w:highlight w:val="none"/>
        </w:rPr>
      </w:pPr>
      <w:r>
        <w:rPr>
          <w:rFonts w:hint="eastAsia" w:ascii="宋体" w:hAnsi="宋体" w:cs="宋体"/>
          <w:highlight w:val="none"/>
        </w:rPr>
        <w:br w:type="page"/>
      </w:r>
      <w:bookmarkEnd w:id="17"/>
    </w:p>
    <w:p w14:paraId="7C4E58FE">
      <w:pPr>
        <w:pStyle w:val="2"/>
        <w:jc w:val="center"/>
        <w:rPr>
          <w:rFonts w:ascii="宋体" w:hAnsi="宋体" w:cs="宋体"/>
          <w:b w:val="0"/>
          <w:sz w:val="30"/>
          <w:szCs w:val="30"/>
          <w:highlight w:val="none"/>
        </w:rPr>
      </w:pPr>
      <w:bookmarkStart w:id="25" w:name="_Toc27815"/>
      <w:r>
        <w:rPr>
          <w:rFonts w:hint="eastAsia" w:ascii="宋体" w:hAnsi="宋体" w:cs="宋体"/>
          <w:b w:val="0"/>
          <w:sz w:val="32"/>
          <w:szCs w:val="32"/>
          <w:highlight w:val="none"/>
        </w:rPr>
        <w:t>第五章 采购需求</w:t>
      </w:r>
      <w:bookmarkEnd w:id="16"/>
      <w:bookmarkEnd w:id="25"/>
    </w:p>
    <w:p w14:paraId="0B8D7A18">
      <w:pPr>
        <w:pStyle w:val="3"/>
        <w:jc w:val="left"/>
        <w:rPr>
          <w:rFonts w:ascii="宋体" w:hAnsi="宋体" w:cs="宋体"/>
          <w:sz w:val="28"/>
          <w:szCs w:val="28"/>
          <w:highlight w:val="none"/>
        </w:rPr>
      </w:pPr>
      <w:r>
        <w:rPr>
          <w:rFonts w:hint="eastAsia" w:ascii="宋体" w:hAnsi="宋体" w:cs="宋体"/>
          <w:sz w:val="28"/>
          <w:szCs w:val="28"/>
          <w:highlight w:val="none"/>
        </w:rPr>
        <w:t>一、项目背景</w:t>
      </w:r>
    </w:p>
    <w:p w14:paraId="6A5047D0">
      <w:pPr>
        <w:spacing w:line="360" w:lineRule="auto"/>
        <w:ind w:firstLine="480"/>
        <w:rPr>
          <w:rFonts w:ascii="宋体" w:hAnsi="宋体" w:cs="宋体"/>
          <w:sz w:val="24"/>
          <w:highlight w:val="none"/>
        </w:rPr>
      </w:pPr>
      <w:bookmarkStart w:id="26" w:name="_Toc5291"/>
      <w:bookmarkStart w:id="27" w:name="_Toc263060410"/>
      <w:r>
        <w:rPr>
          <w:rFonts w:hint="eastAsia" w:ascii="宋体" w:hAnsi="宋体" w:cs="宋体"/>
          <w:sz w:val="24"/>
          <w:highlight w:val="none"/>
          <w:lang w:eastAsia="zh-CN"/>
        </w:rPr>
        <w:t>数字江门网络建设有限公司体育</w:t>
      </w:r>
      <w:r>
        <w:rPr>
          <w:rFonts w:hint="eastAsia" w:ascii="宋体" w:hAnsi="宋体" w:cs="宋体"/>
          <w:sz w:val="24"/>
          <w:highlight w:val="none"/>
        </w:rPr>
        <w:t>赛事期间，为保障赛事现场人员、设施及活动秩序的安全稳定，需配备专业、合规的安检设备，构建全方位的安保防护体系。数字江门网络建设有限公司作为采购方，拟通过采购安检设备租赁服务，满足赛事期间的安全检查需求，确保赛事顺利举办。</w:t>
      </w:r>
    </w:p>
    <w:p w14:paraId="4E6EA6D6">
      <w:pPr>
        <w:pStyle w:val="3"/>
        <w:jc w:val="left"/>
        <w:rPr>
          <w:rFonts w:ascii="宋体" w:hAnsi="宋体" w:cs="宋体"/>
          <w:sz w:val="28"/>
          <w:szCs w:val="28"/>
          <w:highlight w:val="none"/>
        </w:rPr>
      </w:pPr>
      <w:r>
        <w:rPr>
          <w:rFonts w:hint="eastAsia" w:ascii="宋体" w:hAnsi="宋体" w:cs="宋体"/>
          <w:sz w:val="28"/>
          <w:szCs w:val="28"/>
          <w:highlight w:val="none"/>
        </w:rPr>
        <w:t>二、采购内容</w:t>
      </w:r>
    </w:p>
    <w:p w14:paraId="38F27DB4">
      <w:pPr>
        <w:spacing w:line="360" w:lineRule="auto"/>
        <w:ind w:firstLine="480"/>
        <w:rPr>
          <w:rFonts w:ascii="宋体" w:hAnsi="宋体" w:cs="宋体"/>
          <w:spacing w:val="-20"/>
          <w:sz w:val="24"/>
          <w:highlight w:val="none"/>
        </w:rPr>
      </w:pPr>
      <w:r>
        <w:rPr>
          <w:rFonts w:ascii="宋体" w:hAnsi="宋体" w:cs="宋体"/>
          <w:spacing w:val="-20"/>
          <w:sz w:val="24"/>
          <w:highlight w:val="none"/>
        </w:rPr>
        <w:t>1、项目主要内容：</w:t>
      </w:r>
      <w:r>
        <w:rPr>
          <w:rFonts w:hint="eastAsia" w:ascii="宋体" w:hAnsi="宋体" w:cs="宋体"/>
          <w:spacing w:val="-20"/>
          <w:sz w:val="24"/>
          <w:highlight w:val="none"/>
        </w:rPr>
        <w:t>本次采购为安检设备租赁服务</w:t>
      </w:r>
      <w:r>
        <w:rPr>
          <w:rFonts w:ascii="宋体" w:hAnsi="宋体" w:cs="宋体"/>
          <w:spacing w:val="-20"/>
          <w:sz w:val="24"/>
          <w:highlight w:val="none"/>
        </w:rPr>
        <w:t>。</w:t>
      </w:r>
    </w:p>
    <w:p w14:paraId="27535C3C">
      <w:pPr>
        <w:spacing w:line="360" w:lineRule="auto"/>
        <w:ind w:firstLine="48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质保期：质保期等同于租赁服务期限，自蓬江残联签署设备验收报告之日起至租赁期满中选供应商收回设备之日止。质保期内，中选供应商对设备正常使用过程中出现的质量问题、损耗部件更换及故障维修承担全部责任，确保设备持续满足安检使用需求。</w:t>
      </w:r>
    </w:p>
    <w:p w14:paraId="5BC1D4BB">
      <w:pPr>
        <w:spacing w:line="360" w:lineRule="auto"/>
        <w:ind w:firstLine="480"/>
        <w:rPr>
          <w:rFonts w:ascii="宋体" w:hAnsi="宋体" w:cs="宋体"/>
          <w:sz w:val="24"/>
          <w:highlight w:val="none"/>
        </w:rPr>
      </w:pPr>
      <w:r>
        <w:rPr>
          <w:rFonts w:ascii="宋体" w:hAnsi="宋体" w:cs="宋体"/>
          <w:sz w:val="24"/>
          <w:highlight w:val="none"/>
        </w:rPr>
        <w:t>3、工程的施工工期：</w:t>
      </w:r>
    </w:p>
    <w:p w14:paraId="37512512">
      <w:pPr>
        <w:spacing w:line="360" w:lineRule="auto"/>
        <w:ind w:firstLine="48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设备交付及安装调试工期：在现场具备安装条件后，中选供应商需按期完成设备运输、安装及调试，确保在赛事启动前达到验收标准；</w:t>
      </w:r>
    </w:p>
    <w:p w14:paraId="33F2B254">
      <w:pPr>
        <w:spacing w:line="360" w:lineRule="auto"/>
        <w:ind w:firstLine="48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rPr>
        <w:t>租赁期限：暂定自2025年 月 日至2025年 月 日（具体起止日期以蓬江残联签署的设备验收报告日期为准）；</w:t>
      </w:r>
    </w:p>
    <w:p w14:paraId="068C7463">
      <w:pPr>
        <w:spacing w:line="360" w:lineRule="auto"/>
        <w:ind w:firstLine="48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3</w:t>
      </w:r>
      <w:r>
        <w:rPr>
          <w:rFonts w:hint="eastAsia" w:ascii="宋体" w:hAnsi="宋体" w:cs="宋体"/>
          <w:sz w:val="24"/>
          <w:highlight w:val="none"/>
          <w:lang w:eastAsia="zh-CN"/>
        </w:rPr>
        <w:t>）</w:t>
      </w:r>
      <w:r>
        <w:rPr>
          <w:rFonts w:hint="eastAsia" w:ascii="宋体" w:hAnsi="宋体" w:cs="宋体"/>
          <w:sz w:val="24"/>
          <w:highlight w:val="none"/>
        </w:rPr>
        <w:t>验收工期：设备安装调试完毕后1个工作日内完成验收，验收合格后1个工作日内由蓬江残联签署验收报告；</w:t>
      </w:r>
    </w:p>
    <w:p w14:paraId="0E0A5DC4">
      <w:pPr>
        <w:spacing w:line="360" w:lineRule="auto"/>
        <w:ind w:firstLine="48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租赁期满后拆卸工期：中选供应商需在租赁期满后合理时限内完成设备拆卸及回收。</w:t>
      </w:r>
    </w:p>
    <w:p w14:paraId="205EBBB2">
      <w:pPr>
        <w:pStyle w:val="3"/>
        <w:jc w:val="left"/>
        <w:rPr>
          <w:rFonts w:ascii="宋体" w:hAnsi="宋体" w:cs="宋体"/>
          <w:sz w:val="28"/>
          <w:szCs w:val="28"/>
          <w:highlight w:val="none"/>
        </w:rPr>
      </w:pPr>
      <w:r>
        <w:rPr>
          <w:rFonts w:hint="eastAsia" w:ascii="宋体" w:hAnsi="宋体" w:cs="宋体"/>
          <w:sz w:val="28"/>
          <w:szCs w:val="28"/>
          <w:highlight w:val="none"/>
        </w:rPr>
        <w:t>三、</w:t>
      </w:r>
      <w:bookmarkEnd w:id="26"/>
      <w:r>
        <w:rPr>
          <w:rFonts w:hint="eastAsia" w:ascii="宋体" w:hAnsi="宋体" w:cs="宋体"/>
          <w:sz w:val="28"/>
          <w:szCs w:val="28"/>
          <w:highlight w:val="none"/>
        </w:rPr>
        <w:t>项目内容</w:t>
      </w:r>
    </w:p>
    <w:bookmarkEnd w:id="27"/>
    <w:p w14:paraId="5511DB54">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本次采购为安检设备租赁服务，具体设备明细及相关服务要求如下：</w:t>
      </w:r>
    </w:p>
    <w:tbl>
      <w:tblPr>
        <w:tblStyle w:val="7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727"/>
        <w:gridCol w:w="2085"/>
        <w:gridCol w:w="1119"/>
        <w:gridCol w:w="1120"/>
      </w:tblGrid>
      <w:tr w14:paraId="2191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610" w:type="pct"/>
            <w:noWrap w:val="0"/>
            <w:vAlign w:val="center"/>
          </w:tcPr>
          <w:p w14:paraId="6828ADE3">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序号</w:t>
            </w:r>
          </w:p>
        </w:tc>
        <w:tc>
          <w:tcPr>
            <w:tcW w:w="2031" w:type="pct"/>
            <w:noWrap w:val="0"/>
            <w:vAlign w:val="center"/>
          </w:tcPr>
          <w:p w14:paraId="71D80FD8">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名称</w:t>
            </w:r>
          </w:p>
        </w:tc>
        <w:tc>
          <w:tcPr>
            <w:tcW w:w="1136" w:type="pct"/>
            <w:noWrap w:val="0"/>
            <w:vAlign w:val="center"/>
          </w:tcPr>
          <w:p w14:paraId="7160676C">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规格型号</w:t>
            </w:r>
          </w:p>
        </w:tc>
        <w:tc>
          <w:tcPr>
            <w:tcW w:w="610" w:type="pct"/>
            <w:noWrap w:val="0"/>
            <w:vAlign w:val="center"/>
          </w:tcPr>
          <w:p w14:paraId="418052CE">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单位</w:t>
            </w:r>
          </w:p>
        </w:tc>
        <w:tc>
          <w:tcPr>
            <w:tcW w:w="610" w:type="pct"/>
            <w:noWrap w:val="0"/>
            <w:vAlign w:val="center"/>
          </w:tcPr>
          <w:p w14:paraId="3A638722">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数量</w:t>
            </w:r>
          </w:p>
        </w:tc>
      </w:tr>
      <w:tr w14:paraId="7939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10" w:type="pct"/>
            <w:noWrap w:val="0"/>
            <w:vAlign w:val="center"/>
          </w:tcPr>
          <w:p w14:paraId="6694D954">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1</w:t>
            </w:r>
          </w:p>
        </w:tc>
        <w:tc>
          <w:tcPr>
            <w:tcW w:w="2031" w:type="pct"/>
            <w:noWrap w:val="0"/>
            <w:vAlign w:val="center"/>
          </w:tcPr>
          <w:p w14:paraId="52F25A37">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X射线安全检查系统</w:t>
            </w:r>
          </w:p>
        </w:tc>
        <w:tc>
          <w:tcPr>
            <w:tcW w:w="1136" w:type="pct"/>
            <w:noWrap w:val="0"/>
            <w:vAlign w:val="center"/>
          </w:tcPr>
          <w:p w14:paraId="744946FB">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CX6040D</w:t>
            </w:r>
          </w:p>
        </w:tc>
        <w:tc>
          <w:tcPr>
            <w:tcW w:w="610" w:type="pct"/>
            <w:noWrap w:val="0"/>
            <w:vAlign w:val="center"/>
          </w:tcPr>
          <w:p w14:paraId="660FFC2A">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台</w:t>
            </w:r>
          </w:p>
        </w:tc>
        <w:tc>
          <w:tcPr>
            <w:tcW w:w="610" w:type="pct"/>
            <w:noWrap w:val="0"/>
            <w:vAlign w:val="center"/>
          </w:tcPr>
          <w:p w14:paraId="68297952">
            <w:pPr>
              <w:widowControl/>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bidi="ar"/>
              </w:rPr>
              <w:t>19</w:t>
            </w:r>
          </w:p>
        </w:tc>
      </w:tr>
      <w:tr w14:paraId="442A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10" w:type="pct"/>
            <w:noWrap w:val="0"/>
            <w:vAlign w:val="center"/>
          </w:tcPr>
          <w:p w14:paraId="10F7D0F2">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2</w:t>
            </w:r>
          </w:p>
        </w:tc>
        <w:tc>
          <w:tcPr>
            <w:tcW w:w="2031" w:type="pct"/>
            <w:noWrap w:val="0"/>
            <w:vAlign w:val="center"/>
          </w:tcPr>
          <w:p w14:paraId="75817C73">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安检门</w:t>
            </w:r>
          </w:p>
        </w:tc>
        <w:tc>
          <w:tcPr>
            <w:tcW w:w="1136" w:type="pct"/>
            <w:noWrap w:val="0"/>
            <w:vAlign w:val="center"/>
          </w:tcPr>
          <w:p w14:paraId="6D4A3B7B">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FDT-WT100</w:t>
            </w:r>
          </w:p>
        </w:tc>
        <w:tc>
          <w:tcPr>
            <w:tcW w:w="610" w:type="pct"/>
            <w:noWrap w:val="0"/>
            <w:vAlign w:val="center"/>
          </w:tcPr>
          <w:p w14:paraId="1F6A6A58">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台</w:t>
            </w:r>
          </w:p>
        </w:tc>
        <w:tc>
          <w:tcPr>
            <w:tcW w:w="610" w:type="pct"/>
            <w:noWrap w:val="0"/>
            <w:vAlign w:val="center"/>
          </w:tcPr>
          <w:p w14:paraId="599E7A4A">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31</w:t>
            </w:r>
          </w:p>
        </w:tc>
      </w:tr>
      <w:tr w14:paraId="21DF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0" w:type="pct"/>
            <w:noWrap w:val="0"/>
            <w:vAlign w:val="center"/>
          </w:tcPr>
          <w:p w14:paraId="5934F4FC">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3</w:t>
            </w:r>
          </w:p>
        </w:tc>
        <w:tc>
          <w:tcPr>
            <w:tcW w:w="2031" w:type="pct"/>
            <w:noWrap w:val="0"/>
            <w:vAlign w:val="center"/>
          </w:tcPr>
          <w:p w14:paraId="1967D000">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手持金属探测器</w:t>
            </w:r>
          </w:p>
        </w:tc>
        <w:tc>
          <w:tcPr>
            <w:tcW w:w="1136" w:type="pct"/>
            <w:noWrap w:val="0"/>
            <w:vAlign w:val="center"/>
          </w:tcPr>
          <w:p w14:paraId="3A586FE3">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FDT-MS360</w:t>
            </w:r>
          </w:p>
        </w:tc>
        <w:tc>
          <w:tcPr>
            <w:tcW w:w="610" w:type="pct"/>
            <w:noWrap w:val="0"/>
            <w:vAlign w:val="center"/>
          </w:tcPr>
          <w:p w14:paraId="7EFAF3BF">
            <w:pPr>
              <w:widowControl/>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台</w:t>
            </w:r>
          </w:p>
        </w:tc>
        <w:tc>
          <w:tcPr>
            <w:tcW w:w="610" w:type="pct"/>
            <w:noWrap w:val="0"/>
            <w:vAlign w:val="center"/>
          </w:tcPr>
          <w:p w14:paraId="60D73F3A">
            <w:pPr>
              <w:widowControl/>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bidi="ar"/>
              </w:rPr>
              <w:t>62</w:t>
            </w:r>
          </w:p>
        </w:tc>
      </w:tr>
    </w:tbl>
    <w:p w14:paraId="20B1D258">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配套服务要求：</w:t>
      </w:r>
    </w:p>
    <w:p w14:paraId="0C38044E">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1.中选供应商需按约定将设备运输至指定地点（广东省江门市滨江体育中心），并完成安装、调试，确保设备符合赛事安检技术指标；</w:t>
      </w:r>
    </w:p>
    <w:p w14:paraId="32148A91">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2.中选供应商负责提供设备操作培训服务，确保项目相关人员熟练掌握设备使用方法；</w:t>
      </w:r>
    </w:p>
    <w:p w14:paraId="689B6C9A">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3.中选供应商需提供设备操作手册或使用说明；</w:t>
      </w:r>
    </w:p>
    <w:p w14:paraId="1696BC60">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4.租赁期内，中选供应商负责提供设备正常使用损耗的备件，指派工程师每半个月到现场进行巡检和维护；</w:t>
      </w:r>
    </w:p>
    <w:p w14:paraId="7E24B7FC">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5.设备出现故障时，中选供应商需及时响应并维修，无法及时修复时需提供同档次临时替代设备。</w:t>
      </w:r>
    </w:p>
    <w:p w14:paraId="0D33E736">
      <w:pPr>
        <w:pStyle w:val="3"/>
        <w:jc w:val="left"/>
        <w:rPr>
          <w:rFonts w:ascii="宋体" w:hAnsi="宋体" w:cs="宋体"/>
          <w:sz w:val="28"/>
          <w:szCs w:val="28"/>
          <w:highlight w:val="none"/>
        </w:rPr>
      </w:pPr>
      <w:r>
        <w:rPr>
          <w:rFonts w:hint="eastAsia" w:ascii="宋体" w:hAnsi="宋体" w:cs="宋体"/>
          <w:sz w:val="28"/>
          <w:szCs w:val="28"/>
          <w:highlight w:val="none"/>
        </w:rPr>
        <w:t>四、项目实施要求</w:t>
      </w:r>
    </w:p>
    <w:p w14:paraId="7BC38CB6">
      <w:pPr>
        <w:rPr>
          <w:b/>
          <w:bCs/>
          <w:sz w:val="24"/>
          <w:szCs w:val="24"/>
          <w:highlight w:val="none"/>
        </w:rPr>
      </w:pPr>
      <w:r>
        <w:rPr>
          <w:b/>
          <w:bCs/>
          <w:sz w:val="24"/>
          <w:szCs w:val="24"/>
          <w:highlight w:val="none"/>
        </w:rPr>
        <w:t>（一）设备参数要求</w:t>
      </w:r>
    </w:p>
    <w:p w14:paraId="4221C500">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中选供应商提供的设备需符合本采购需求约定的规格型号及技术指标，确保设备来源合法、质量合格，无知识产权侵权风险；</w:t>
      </w:r>
    </w:p>
    <w:p w14:paraId="74FC98D8">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设备需具备正常安检功能，满足赛事安保场景下的安全检查标准，能够有效检测危险物品。</w:t>
      </w:r>
    </w:p>
    <w:p w14:paraId="22ABF6EA">
      <w:pPr>
        <w:pStyle w:val="3"/>
        <w:spacing w:before="156" w:beforeLines="50" w:after="156" w:afterLines="50" w:line="360" w:lineRule="auto"/>
        <w:rPr>
          <w:rFonts w:cs="宋体" w:asciiTheme="minorEastAsia" w:hAnsiTheme="minorEastAsia"/>
          <w:color w:val="000000"/>
          <w:sz w:val="24"/>
          <w:szCs w:val="24"/>
          <w:highlight w:val="none"/>
          <w:lang w:bidi="ar"/>
        </w:rPr>
      </w:pPr>
      <w:r>
        <w:rPr>
          <w:rFonts w:cs="宋体" w:asciiTheme="minorEastAsia" w:hAnsiTheme="minorEastAsia"/>
          <w:color w:val="000000"/>
          <w:sz w:val="24"/>
          <w:szCs w:val="24"/>
          <w:highlight w:val="none"/>
          <w:lang w:bidi="ar"/>
        </w:rPr>
        <w:t>（二）</w:t>
      </w:r>
      <w:r>
        <w:rPr>
          <w:rFonts w:hint="eastAsia" w:cs="宋体" w:asciiTheme="minorEastAsia" w:hAnsiTheme="minorEastAsia"/>
          <w:color w:val="000000"/>
          <w:sz w:val="24"/>
          <w:szCs w:val="24"/>
          <w:highlight w:val="none"/>
          <w:lang w:bidi="ar"/>
        </w:rPr>
        <w:t>服务要求</w:t>
      </w:r>
    </w:p>
    <w:p w14:paraId="6F07173A">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1</w:t>
      </w:r>
      <w:r>
        <w:rPr>
          <w:rFonts w:hint="eastAsia" w:cs="宋体" w:asciiTheme="minorEastAsia" w:hAnsiTheme="minorEastAsia"/>
          <w:color w:val="000000"/>
          <w:kern w:val="0"/>
          <w:sz w:val="24"/>
          <w:szCs w:val="24"/>
          <w:highlight w:val="none"/>
          <w:lang w:eastAsia="zh-CN" w:bidi="ar"/>
        </w:rPr>
        <w:t>、</w:t>
      </w:r>
      <w:r>
        <w:rPr>
          <w:rFonts w:hint="eastAsia" w:cs="宋体" w:asciiTheme="minorEastAsia" w:hAnsiTheme="minorEastAsia"/>
          <w:color w:val="000000"/>
          <w:kern w:val="0"/>
          <w:sz w:val="24"/>
          <w:szCs w:val="24"/>
          <w:highlight w:val="none"/>
          <w:lang w:bidi="ar"/>
        </w:rPr>
        <w:t>交付与验收：中选供应商需将设备按期送达指定地点，配合完成安装调试及验收工作，提供验收所需相关资料；</w:t>
      </w:r>
    </w:p>
    <w:p w14:paraId="27DD903A">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2</w:t>
      </w:r>
      <w:r>
        <w:rPr>
          <w:rFonts w:hint="eastAsia" w:cs="宋体" w:asciiTheme="minorEastAsia" w:hAnsiTheme="minorEastAsia"/>
          <w:color w:val="000000"/>
          <w:kern w:val="0"/>
          <w:sz w:val="24"/>
          <w:szCs w:val="24"/>
          <w:highlight w:val="none"/>
          <w:lang w:eastAsia="zh-CN" w:bidi="ar"/>
        </w:rPr>
        <w:t>、</w:t>
      </w:r>
      <w:r>
        <w:rPr>
          <w:rFonts w:hint="eastAsia" w:cs="宋体" w:asciiTheme="minorEastAsia" w:hAnsiTheme="minorEastAsia"/>
          <w:color w:val="000000"/>
          <w:kern w:val="0"/>
          <w:sz w:val="24"/>
          <w:szCs w:val="24"/>
          <w:highlight w:val="none"/>
          <w:lang w:bidi="ar"/>
        </w:rPr>
        <w:t>培训服务：中选供应商需委派专业人员提供设备操作培训，确保培训效果满足实际使用需求，培训费用由中选供应商承担；</w:t>
      </w:r>
    </w:p>
    <w:p w14:paraId="509D2B8B">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3</w:t>
      </w:r>
      <w:r>
        <w:rPr>
          <w:rFonts w:hint="eastAsia" w:cs="宋体" w:asciiTheme="minorEastAsia" w:hAnsiTheme="minorEastAsia"/>
          <w:color w:val="000000"/>
          <w:kern w:val="0"/>
          <w:sz w:val="24"/>
          <w:szCs w:val="24"/>
          <w:highlight w:val="none"/>
          <w:lang w:eastAsia="zh-CN" w:bidi="ar"/>
        </w:rPr>
        <w:t>、</w:t>
      </w:r>
      <w:r>
        <w:rPr>
          <w:rFonts w:hint="eastAsia" w:cs="宋体" w:asciiTheme="minorEastAsia" w:hAnsiTheme="minorEastAsia"/>
          <w:color w:val="000000"/>
          <w:kern w:val="0"/>
          <w:sz w:val="24"/>
          <w:szCs w:val="24"/>
          <w:highlight w:val="none"/>
          <w:lang w:bidi="ar"/>
        </w:rPr>
        <w:t>维护与维修：租赁期内每半个月进行一次设备巡检维护；设备故障后，中选供应商需在收到通知后及时派员到场维修（具体响应时限需符合合同约定），若24小时内未能解决故障，需免费提供同档次临时设备；</w:t>
      </w:r>
    </w:p>
    <w:p w14:paraId="7B7064AA">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4</w:t>
      </w:r>
      <w:r>
        <w:rPr>
          <w:rFonts w:hint="eastAsia" w:cs="宋体" w:asciiTheme="minorEastAsia" w:hAnsiTheme="minorEastAsia"/>
          <w:color w:val="000000"/>
          <w:kern w:val="0"/>
          <w:sz w:val="24"/>
          <w:szCs w:val="24"/>
          <w:highlight w:val="none"/>
          <w:lang w:eastAsia="zh-CN" w:bidi="ar"/>
        </w:rPr>
        <w:t>、</w:t>
      </w:r>
      <w:r>
        <w:rPr>
          <w:rFonts w:hint="eastAsia" w:cs="宋体" w:asciiTheme="minorEastAsia" w:hAnsiTheme="minorEastAsia"/>
          <w:color w:val="000000"/>
          <w:kern w:val="0"/>
          <w:sz w:val="24"/>
          <w:szCs w:val="24"/>
          <w:highlight w:val="none"/>
          <w:lang w:bidi="ar"/>
        </w:rPr>
        <w:t>保险要求：租赁期内设备保险由中选供应商负责办理并承担费用，若发生保险事故，中选供应商需主导索赔，采购方及相关单位配合提供必要支持；</w:t>
      </w:r>
    </w:p>
    <w:p w14:paraId="68537D53">
      <w:pPr>
        <w:spacing w:line="360" w:lineRule="auto"/>
        <w:ind w:firstLine="480" w:firstLineChars="200"/>
        <w:rPr>
          <w:rFonts w:hint="eastAsia" w:cs="宋体" w:asciiTheme="minorEastAsia" w:hAnsiTheme="minorEastAsia"/>
          <w:color w:val="000000"/>
          <w:kern w:val="0"/>
          <w:sz w:val="24"/>
          <w:szCs w:val="24"/>
          <w:highlight w:val="none"/>
          <w:lang w:bidi="ar"/>
        </w:rPr>
      </w:pPr>
      <w:r>
        <w:rPr>
          <w:rFonts w:hint="eastAsia" w:cs="宋体" w:asciiTheme="minorEastAsia" w:hAnsiTheme="minorEastAsia"/>
          <w:color w:val="000000"/>
          <w:kern w:val="0"/>
          <w:sz w:val="24"/>
          <w:szCs w:val="24"/>
          <w:highlight w:val="none"/>
          <w:lang w:bidi="ar"/>
        </w:rPr>
        <w:t>5</w:t>
      </w:r>
      <w:r>
        <w:rPr>
          <w:rFonts w:hint="eastAsia" w:cs="宋体" w:asciiTheme="minorEastAsia" w:hAnsiTheme="minorEastAsia"/>
          <w:color w:val="000000"/>
          <w:kern w:val="0"/>
          <w:sz w:val="24"/>
          <w:szCs w:val="24"/>
          <w:highlight w:val="none"/>
          <w:lang w:eastAsia="zh-CN" w:bidi="ar"/>
        </w:rPr>
        <w:t>、</w:t>
      </w:r>
      <w:r>
        <w:rPr>
          <w:rFonts w:hint="eastAsia" w:cs="宋体" w:asciiTheme="minorEastAsia" w:hAnsiTheme="minorEastAsia"/>
          <w:color w:val="000000"/>
          <w:kern w:val="0"/>
          <w:sz w:val="24"/>
          <w:szCs w:val="24"/>
          <w:highlight w:val="none"/>
          <w:lang w:bidi="ar"/>
        </w:rPr>
        <w:t>保密要求：双方需对合同履行过程中获知的对方保密信息（包括产品、技术、商业、财务等信息）承担保密义务，保密期限为合同有效期内及合同终止后10年；未经中选供应商书面同意，采购方不得向第三方泄露设备相关专利技术和专有技术。</w:t>
      </w:r>
    </w:p>
    <w:p w14:paraId="211B4E3B">
      <w:pPr>
        <w:pStyle w:val="3"/>
        <w:spacing w:before="156" w:beforeLines="50" w:after="156" w:afterLines="50" w:line="360" w:lineRule="auto"/>
        <w:rPr>
          <w:rFonts w:cs="宋体" w:asciiTheme="minorEastAsia" w:hAnsiTheme="minorEastAsia"/>
          <w:color w:val="000000"/>
          <w:sz w:val="24"/>
          <w:szCs w:val="24"/>
          <w:highlight w:val="none"/>
          <w:lang w:bidi="ar"/>
        </w:rPr>
      </w:pPr>
      <w:r>
        <w:rPr>
          <w:rFonts w:cs="宋体" w:asciiTheme="minorEastAsia" w:hAnsiTheme="minorEastAsia"/>
          <w:color w:val="000000"/>
          <w:sz w:val="24"/>
          <w:szCs w:val="24"/>
          <w:highlight w:val="none"/>
          <w:lang w:bidi="ar"/>
        </w:rPr>
        <w:t>（二）</w:t>
      </w:r>
      <w:r>
        <w:rPr>
          <w:rFonts w:hint="eastAsia" w:cs="宋体" w:asciiTheme="minorEastAsia" w:hAnsiTheme="minorEastAsia"/>
          <w:color w:val="000000"/>
          <w:sz w:val="24"/>
          <w:szCs w:val="24"/>
          <w:highlight w:val="none"/>
          <w:lang w:eastAsia="zh-CN" w:bidi="ar"/>
        </w:rPr>
        <w:t>其他</w:t>
      </w:r>
      <w:r>
        <w:rPr>
          <w:rFonts w:hint="eastAsia" w:cs="宋体" w:asciiTheme="minorEastAsia" w:hAnsiTheme="minorEastAsia"/>
          <w:color w:val="000000"/>
          <w:sz w:val="24"/>
          <w:szCs w:val="24"/>
          <w:highlight w:val="none"/>
          <w:lang w:bidi="ar"/>
        </w:rPr>
        <w:t>要求</w:t>
      </w:r>
    </w:p>
    <w:p w14:paraId="4B3C2ECA">
      <w:pPr>
        <w:spacing w:line="360" w:lineRule="auto"/>
        <w:ind w:firstLine="480" w:firstLineChars="200"/>
        <w:rPr>
          <w:rFonts w:hint="eastAsia" w:eastAsia="宋体" w:cs="宋体" w:asciiTheme="minorEastAsia" w:hAnsiTheme="minorEastAsia"/>
          <w:color w:val="000000"/>
          <w:kern w:val="0"/>
          <w:sz w:val="24"/>
          <w:szCs w:val="24"/>
          <w:highlight w:val="none"/>
          <w:lang w:eastAsia="zh-CN" w:bidi="ar"/>
        </w:rPr>
      </w:pPr>
      <w:r>
        <w:rPr>
          <w:rFonts w:hint="eastAsia" w:eastAsia="宋体" w:cs="宋体" w:asciiTheme="minorEastAsia" w:hAnsiTheme="minorEastAsia"/>
          <w:color w:val="000000"/>
          <w:kern w:val="0"/>
          <w:sz w:val="24"/>
          <w:szCs w:val="24"/>
          <w:highlight w:val="none"/>
          <w:lang w:eastAsia="zh-CN" w:bidi="ar"/>
        </w:rPr>
        <w:t>1</w:t>
      </w:r>
      <w:r>
        <w:rPr>
          <w:rFonts w:hint="eastAsia" w:cs="宋体" w:asciiTheme="minorEastAsia" w:hAnsiTheme="minorEastAsia"/>
          <w:color w:val="000000"/>
          <w:kern w:val="0"/>
          <w:sz w:val="24"/>
          <w:szCs w:val="24"/>
          <w:highlight w:val="none"/>
          <w:lang w:eastAsia="zh-CN" w:bidi="ar"/>
        </w:rPr>
        <w:t>、</w:t>
      </w:r>
      <w:r>
        <w:rPr>
          <w:rFonts w:hint="eastAsia" w:eastAsia="宋体" w:cs="宋体" w:asciiTheme="minorEastAsia" w:hAnsiTheme="minorEastAsia"/>
          <w:color w:val="000000"/>
          <w:kern w:val="0"/>
          <w:sz w:val="24"/>
          <w:szCs w:val="24"/>
          <w:highlight w:val="none"/>
          <w:lang w:eastAsia="zh-CN" w:bidi="ar"/>
        </w:rPr>
        <w:t>设备使用过程中如需变更使用地点，采购方需事先取得中选供应商同意，相关费用由采购方承担，中选供应商负责重新安装调试；</w:t>
      </w:r>
    </w:p>
    <w:p w14:paraId="00DEDA47">
      <w:pPr>
        <w:spacing w:line="360" w:lineRule="auto"/>
        <w:ind w:firstLine="480" w:firstLineChars="200"/>
        <w:rPr>
          <w:rFonts w:hint="eastAsia" w:eastAsia="宋体" w:cs="宋体" w:asciiTheme="minorEastAsia" w:hAnsiTheme="minorEastAsia"/>
          <w:color w:val="000000"/>
          <w:kern w:val="0"/>
          <w:sz w:val="24"/>
          <w:szCs w:val="24"/>
          <w:highlight w:val="none"/>
          <w:lang w:eastAsia="zh-CN" w:bidi="ar"/>
        </w:rPr>
      </w:pPr>
      <w:r>
        <w:rPr>
          <w:rFonts w:hint="eastAsia" w:eastAsia="宋体" w:cs="宋体" w:asciiTheme="minorEastAsia" w:hAnsiTheme="minorEastAsia"/>
          <w:color w:val="000000"/>
          <w:kern w:val="0"/>
          <w:sz w:val="24"/>
          <w:szCs w:val="24"/>
          <w:highlight w:val="none"/>
          <w:lang w:eastAsia="zh-CN" w:bidi="ar"/>
        </w:rPr>
        <w:t>2</w:t>
      </w:r>
      <w:r>
        <w:rPr>
          <w:rFonts w:hint="eastAsia" w:cs="宋体" w:asciiTheme="minorEastAsia" w:hAnsiTheme="minorEastAsia"/>
          <w:color w:val="000000"/>
          <w:kern w:val="0"/>
          <w:sz w:val="24"/>
          <w:szCs w:val="24"/>
          <w:highlight w:val="none"/>
          <w:lang w:eastAsia="zh-CN" w:bidi="ar"/>
        </w:rPr>
        <w:t>、</w:t>
      </w:r>
      <w:r>
        <w:rPr>
          <w:rFonts w:hint="eastAsia" w:eastAsia="宋体" w:cs="宋体" w:asciiTheme="minorEastAsia" w:hAnsiTheme="minorEastAsia"/>
          <w:color w:val="000000"/>
          <w:kern w:val="0"/>
          <w:sz w:val="24"/>
          <w:szCs w:val="24"/>
          <w:highlight w:val="none"/>
          <w:lang w:eastAsia="zh-CN" w:bidi="ar"/>
        </w:rPr>
        <w:t>中选供应商保证所提供设备不侵犯第三方知识产权，若因设备侵权导致采购方或最终使用方被追责，中选供应商需承担全部损失；</w:t>
      </w:r>
    </w:p>
    <w:p w14:paraId="7CE1C9F3">
      <w:pPr>
        <w:spacing w:line="360" w:lineRule="auto"/>
        <w:ind w:firstLine="480" w:firstLineChars="200"/>
        <w:rPr>
          <w:rFonts w:hint="eastAsia" w:eastAsia="宋体" w:cs="宋体" w:asciiTheme="minorEastAsia" w:hAnsiTheme="minorEastAsia"/>
          <w:color w:val="000000"/>
          <w:kern w:val="0"/>
          <w:sz w:val="24"/>
          <w:szCs w:val="24"/>
          <w:highlight w:val="none"/>
          <w:lang w:eastAsia="zh-CN" w:bidi="ar"/>
        </w:rPr>
      </w:pPr>
      <w:r>
        <w:rPr>
          <w:rFonts w:hint="eastAsia" w:eastAsia="宋体" w:cs="宋体" w:asciiTheme="minorEastAsia" w:hAnsiTheme="minorEastAsia"/>
          <w:color w:val="000000"/>
          <w:kern w:val="0"/>
          <w:sz w:val="24"/>
          <w:szCs w:val="24"/>
          <w:highlight w:val="none"/>
          <w:lang w:eastAsia="zh-CN" w:bidi="ar"/>
        </w:rPr>
        <w:t>3</w:t>
      </w:r>
      <w:r>
        <w:rPr>
          <w:rFonts w:hint="eastAsia" w:cs="宋体" w:asciiTheme="minorEastAsia" w:hAnsiTheme="minorEastAsia"/>
          <w:color w:val="000000"/>
          <w:kern w:val="0"/>
          <w:sz w:val="24"/>
          <w:szCs w:val="24"/>
          <w:highlight w:val="none"/>
          <w:lang w:eastAsia="zh-CN" w:bidi="ar"/>
        </w:rPr>
        <w:t>、</w:t>
      </w:r>
      <w:r>
        <w:rPr>
          <w:rFonts w:hint="eastAsia" w:eastAsia="宋体" w:cs="宋体" w:asciiTheme="minorEastAsia" w:hAnsiTheme="minorEastAsia"/>
          <w:color w:val="000000"/>
          <w:kern w:val="0"/>
          <w:sz w:val="24"/>
          <w:szCs w:val="24"/>
          <w:highlight w:val="none"/>
          <w:lang w:eastAsia="zh-CN" w:bidi="ar"/>
        </w:rPr>
        <w:t>租赁期满后，采购方需按约定及时退还设备，配合中选供应商完成拆卸回收工作。</w:t>
      </w:r>
    </w:p>
    <w:p w14:paraId="32908732">
      <w:pPr>
        <w:pStyle w:val="3"/>
        <w:jc w:val="left"/>
        <w:rPr>
          <w:rFonts w:hint="eastAsia" w:ascii="宋体" w:hAnsi="宋体" w:cs="宋体"/>
          <w:sz w:val="28"/>
          <w:szCs w:val="28"/>
          <w:highlight w:val="none"/>
        </w:rPr>
      </w:pPr>
      <w:r>
        <w:rPr>
          <w:rFonts w:hint="eastAsia" w:ascii="宋体" w:hAnsi="宋体" w:cs="宋体"/>
          <w:sz w:val="28"/>
          <w:szCs w:val="28"/>
          <w:highlight w:val="none"/>
          <w:lang w:val="en-US" w:eastAsia="zh-CN"/>
        </w:rPr>
        <w:t>五、</w:t>
      </w:r>
      <w:r>
        <w:rPr>
          <w:rFonts w:hint="eastAsia" w:ascii="宋体" w:hAnsi="宋体" w:cs="宋体"/>
          <w:sz w:val="28"/>
          <w:szCs w:val="28"/>
          <w:highlight w:val="none"/>
        </w:rPr>
        <w:t>项目预算</w:t>
      </w:r>
    </w:p>
    <w:p w14:paraId="1CF34BBF">
      <w:pPr>
        <w:spacing w:line="360" w:lineRule="auto"/>
        <w:ind w:firstLine="480" w:firstLineChars="200"/>
        <w:rPr>
          <w:rFonts w:hint="eastAsia"/>
          <w:sz w:val="24"/>
          <w:szCs w:val="22"/>
          <w:highlight w:val="none"/>
        </w:rPr>
      </w:pPr>
      <w:r>
        <w:rPr>
          <w:rFonts w:hint="eastAsia"/>
          <w:sz w:val="24"/>
          <w:szCs w:val="22"/>
          <w:highlight w:val="none"/>
        </w:rPr>
        <w:t>本项目采购预算为人民币¥309,995.00元，此价格为含税总价（含13%增值税），包含设备租赁、运输、安装调试、培训、维护、备件供应等全部相关费用，无额外增减项。</w:t>
      </w:r>
    </w:p>
    <w:p w14:paraId="7EA888F1">
      <w:pPr>
        <w:pStyle w:val="3"/>
        <w:jc w:val="left"/>
        <w:rPr>
          <w:rFonts w:ascii="宋体" w:hAnsi="宋体" w:cs="宋体"/>
          <w:sz w:val="28"/>
          <w:szCs w:val="28"/>
          <w:highlight w:val="none"/>
        </w:rPr>
      </w:pPr>
      <w:r>
        <w:rPr>
          <w:rFonts w:hint="eastAsia" w:ascii="宋体" w:hAnsi="宋体" w:cs="宋体"/>
          <w:sz w:val="28"/>
          <w:szCs w:val="28"/>
          <w:highlight w:val="none"/>
        </w:rPr>
        <w:t>六、费用支付方式</w:t>
      </w:r>
    </w:p>
    <w:p w14:paraId="3D7369FB">
      <w:pPr>
        <w:spacing w:line="360" w:lineRule="auto"/>
        <w:ind w:firstLine="480" w:firstLineChars="200"/>
        <w:rPr>
          <w:rFonts w:hint="eastAsia"/>
          <w:sz w:val="24"/>
          <w:szCs w:val="22"/>
          <w:highlight w:val="none"/>
        </w:rPr>
      </w:pPr>
      <w:r>
        <w:rPr>
          <w:rFonts w:hint="eastAsia"/>
          <w:sz w:val="24"/>
          <w:szCs w:val="22"/>
          <w:highlight w:val="none"/>
        </w:rPr>
        <w:t>支付方式：全程采用银行转账方式支付，所有款项需以人民币支付至中选供应商指定唯一收款账户。</w:t>
      </w:r>
    </w:p>
    <w:p w14:paraId="788260D1">
      <w:pPr>
        <w:spacing w:line="360" w:lineRule="auto"/>
        <w:ind w:firstLine="480" w:firstLineChars="200"/>
        <w:rPr>
          <w:rFonts w:hint="eastAsia"/>
          <w:sz w:val="24"/>
          <w:szCs w:val="22"/>
          <w:highlight w:val="none"/>
        </w:rPr>
      </w:pPr>
      <w:r>
        <w:rPr>
          <w:rFonts w:hint="eastAsia"/>
          <w:sz w:val="24"/>
          <w:szCs w:val="22"/>
          <w:highlight w:val="none"/>
        </w:rPr>
        <w:t>支付节点：</w:t>
      </w:r>
    </w:p>
    <w:p w14:paraId="7A6465B8">
      <w:pPr>
        <w:spacing w:line="360" w:lineRule="auto"/>
        <w:ind w:firstLine="480" w:firstLineChars="200"/>
        <w:rPr>
          <w:rFonts w:hint="eastAsia"/>
          <w:sz w:val="24"/>
          <w:szCs w:val="22"/>
          <w:highlight w:val="none"/>
        </w:rPr>
      </w:pPr>
      <w:r>
        <w:rPr>
          <w:rFonts w:hint="eastAsia"/>
          <w:sz w:val="24"/>
          <w:szCs w:val="22"/>
          <w:highlight w:val="none"/>
        </w:rPr>
        <w:t>1.合同签订后3个工作日内，中选供应商提供符合国家规定的正式纳税发票后，采购方向中选供应商支付合同总价的50%；</w:t>
      </w:r>
    </w:p>
    <w:p w14:paraId="3DD2AD39">
      <w:pPr>
        <w:spacing w:line="360" w:lineRule="auto"/>
        <w:ind w:firstLine="480" w:firstLineChars="200"/>
        <w:rPr>
          <w:rFonts w:hint="eastAsia"/>
          <w:sz w:val="24"/>
          <w:szCs w:val="22"/>
          <w:highlight w:val="none"/>
        </w:rPr>
      </w:pPr>
      <w:r>
        <w:rPr>
          <w:rFonts w:hint="eastAsia"/>
          <w:sz w:val="24"/>
          <w:szCs w:val="22"/>
          <w:highlight w:val="none"/>
        </w:rPr>
        <w:t>2.设备交付后，中选供应商提供蓬江残联对本项目的签收单复印件给采购方后3个工作日内，并提供符合国家规定的正式纳税发票后，采购方向中选供应商支付剩余50%款项。</w:t>
      </w:r>
      <w:r>
        <w:rPr>
          <w:rFonts w:hint="eastAsia"/>
          <w:sz w:val="24"/>
          <w:szCs w:val="22"/>
          <w:highlight w:val="none"/>
        </w:rPr>
        <w:br w:type="page"/>
      </w:r>
    </w:p>
    <w:p w14:paraId="1EA70F47">
      <w:pPr>
        <w:pStyle w:val="2"/>
        <w:jc w:val="center"/>
        <w:rPr>
          <w:rFonts w:ascii="宋体" w:hAnsi="宋体" w:cs="宋体"/>
          <w:b w:val="0"/>
          <w:sz w:val="32"/>
          <w:szCs w:val="32"/>
          <w:highlight w:val="none"/>
        </w:rPr>
      </w:pPr>
      <w:bookmarkStart w:id="28" w:name="_Toc357696411"/>
      <w:bookmarkStart w:id="29" w:name="_Toc7234"/>
      <w:r>
        <w:rPr>
          <w:rFonts w:hint="eastAsia" w:ascii="宋体" w:hAnsi="宋体" w:cs="宋体"/>
          <w:b w:val="0"/>
          <w:sz w:val="32"/>
          <w:szCs w:val="32"/>
          <w:highlight w:val="none"/>
        </w:rPr>
        <w:t>第六章 响应文件格式</w:t>
      </w:r>
      <w:bookmarkEnd w:id="28"/>
      <w:bookmarkEnd w:id="29"/>
    </w:p>
    <w:p w14:paraId="4DDD1F7E">
      <w:pPr>
        <w:widowControl/>
        <w:spacing w:before="100" w:after="156" w:afterLines="50" w:line="360" w:lineRule="auto"/>
        <w:jc w:val="right"/>
        <w:rPr>
          <w:rFonts w:ascii="宋体" w:hAnsi="宋体" w:cs="宋体"/>
          <w:color w:val="000000"/>
          <w:sz w:val="44"/>
          <w:szCs w:val="44"/>
          <w:highlight w:val="none"/>
        </w:rPr>
      </w:pPr>
      <w:r>
        <w:rPr>
          <w:rFonts w:hint="eastAsia" w:ascii="宋体" w:hAnsi="宋体" w:cs="宋体"/>
          <w:color w:val="000000"/>
          <w:sz w:val="44"/>
          <w:szCs w:val="44"/>
          <w:highlight w:val="none"/>
        </w:rPr>
        <w:t>正本/副本</w:t>
      </w:r>
    </w:p>
    <w:p w14:paraId="5044C692">
      <w:pPr>
        <w:widowControl/>
        <w:spacing w:before="100" w:after="156" w:afterLines="50" w:line="360" w:lineRule="auto"/>
        <w:jc w:val="right"/>
        <w:rPr>
          <w:rFonts w:ascii="宋体" w:hAnsi="宋体" w:cs="宋体"/>
          <w:color w:val="000000"/>
          <w:sz w:val="44"/>
          <w:szCs w:val="44"/>
          <w:highlight w:val="none"/>
        </w:rPr>
      </w:pPr>
    </w:p>
    <w:p w14:paraId="05E13B02">
      <w:pPr>
        <w:spacing w:after="120" w:line="720" w:lineRule="exact"/>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lang w:eastAsia="zh-CN"/>
        </w:rPr>
        <w:t>数字江门网络建设有限公司体育赛事</w:t>
      </w:r>
      <w:r>
        <w:rPr>
          <w:rFonts w:hint="eastAsia" w:ascii="宋体" w:hAnsi="宋体" w:cs="宋体"/>
          <w:color w:val="000000"/>
          <w:sz w:val="44"/>
          <w:szCs w:val="44"/>
          <w:highlight w:val="none"/>
        </w:rPr>
        <w:t>安保设施服务项目</w:t>
      </w:r>
    </w:p>
    <w:p w14:paraId="2FA39A6C">
      <w:pPr>
        <w:spacing w:after="120" w:line="720" w:lineRule="exact"/>
        <w:jc w:val="center"/>
        <w:rPr>
          <w:rFonts w:ascii="宋体" w:hAnsi="宋体" w:cs="宋体"/>
          <w:color w:val="000000"/>
          <w:sz w:val="44"/>
          <w:szCs w:val="44"/>
          <w:highlight w:val="none"/>
        </w:rPr>
      </w:pPr>
      <w:r>
        <w:rPr>
          <w:rFonts w:hint="eastAsia" w:ascii="宋体" w:hAnsi="宋体" w:cs="宋体"/>
          <w:color w:val="000000"/>
          <w:sz w:val="44"/>
          <w:szCs w:val="44"/>
          <w:highlight w:val="none"/>
        </w:rPr>
        <w:t>安检设备租赁服务</w:t>
      </w:r>
    </w:p>
    <w:p w14:paraId="3F7F2937">
      <w:pPr>
        <w:spacing w:after="120" w:line="920" w:lineRule="exact"/>
        <w:jc w:val="center"/>
        <w:rPr>
          <w:rFonts w:ascii="宋体" w:hAnsi="宋体" w:cs="宋体"/>
          <w:spacing w:val="20"/>
          <w:sz w:val="50"/>
          <w:szCs w:val="50"/>
          <w:highlight w:val="none"/>
        </w:rPr>
      </w:pPr>
    </w:p>
    <w:p w14:paraId="5679C874">
      <w:pPr>
        <w:spacing w:after="120" w:line="920" w:lineRule="exact"/>
        <w:jc w:val="center"/>
        <w:rPr>
          <w:rFonts w:ascii="宋体" w:hAnsi="宋体" w:cs="宋体"/>
          <w:spacing w:val="20"/>
          <w:sz w:val="50"/>
          <w:szCs w:val="50"/>
          <w:highlight w:val="none"/>
        </w:rPr>
      </w:pPr>
      <w:r>
        <w:rPr>
          <w:rFonts w:hint="eastAsia" w:ascii="宋体" w:hAnsi="宋体" w:cs="宋体"/>
          <w:spacing w:val="20"/>
          <w:sz w:val="50"/>
          <w:szCs w:val="50"/>
          <w:highlight w:val="none"/>
        </w:rPr>
        <w:t>响应文件</w:t>
      </w:r>
    </w:p>
    <w:p w14:paraId="534798AA">
      <w:pPr>
        <w:spacing w:after="120" w:line="920" w:lineRule="exact"/>
        <w:jc w:val="center"/>
        <w:rPr>
          <w:rFonts w:ascii="宋体" w:hAnsi="宋体" w:cs="宋体"/>
          <w:spacing w:val="20"/>
          <w:sz w:val="50"/>
          <w:szCs w:val="50"/>
          <w:highlight w:val="none"/>
        </w:rPr>
      </w:pPr>
      <w:r>
        <w:rPr>
          <w:rFonts w:hint="eastAsia" w:ascii="宋体" w:hAnsi="宋体" w:cs="宋体"/>
          <w:spacing w:val="20"/>
          <w:sz w:val="28"/>
          <w:szCs w:val="28"/>
          <w:highlight w:val="none"/>
        </w:rPr>
        <w:t>(商务技术/报价文件)</w:t>
      </w:r>
    </w:p>
    <w:p w14:paraId="53C7EB64">
      <w:pPr>
        <w:spacing w:after="120" w:line="920" w:lineRule="exact"/>
        <w:jc w:val="center"/>
        <w:rPr>
          <w:rFonts w:ascii="宋体" w:hAnsi="宋体" w:cs="宋体"/>
          <w:color w:val="000000"/>
          <w:sz w:val="20"/>
          <w:highlight w:val="none"/>
        </w:rPr>
      </w:pPr>
    </w:p>
    <w:p w14:paraId="63FFB91F">
      <w:pPr>
        <w:spacing w:after="120" w:line="440" w:lineRule="exact"/>
        <w:jc w:val="center"/>
        <w:rPr>
          <w:rFonts w:ascii="宋体" w:hAnsi="宋体" w:cs="宋体"/>
          <w:color w:val="000000"/>
          <w:sz w:val="20"/>
          <w:highlight w:val="none"/>
        </w:rPr>
      </w:pPr>
    </w:p>
    <w:p w14:paraId="23F75B2B">
      <w:pPr>
        <w:spacing w:after="120" w:line="440" w:lineRule="exact"/>
        <w:rPr>
          <w:rFonts w:ascii="宋体" w:hAnsi="宋体" w:cs="宋体"/>
          <w:sz w:val="20"/>
          <w:highlight w:val="none"/>
        </w:rPr>
      </w:pPr>
    </w:p>
    <w:p w14:paraId="6604AB50">
      <w:pPr>
        <w:spacing w:after="120" w:line="440" w:lineRule="exact"/>
        <w:jc w:val="center"/>
        <w:rPr>
          <w:rFonts w:ascii="宋体" w:hAnsi="宋体" w:cs="宋体"/>
          <w:sz w:val="20"/>
          <w:highlight w:val="none"/>
        </w:rPr>
      </w:pPr>
    </w:p>
    <w:p w14:paraId="69E92AE1">
      <w:pPr>
        <w:spacing w:after="120" w:line="440" w:lineRule="exact"/>
        <w:jc w:val="center"/>
        <w:rPr>
          <w:rFonts w:ascii="宋体" w:hAnsi="宋体" w:cs="宋体"/>
          <w:sz w:val="20"/>
          <w:highlight w:val="none"/>
        </w:rPr>
      </w:pPr>
    </w:p>
    <w:p w14:paraId="32483A8A">
      <w:pPr>
        <w:spacing w:line="720" w:lineRule="exact"/>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供应商：</w:t>
      </w:r>
      <w:r>
        <w:rPr>
          <w:rFonts w:hint="eastAsia" w:ascii="宋体" w:hAnsi="宋体" w:cs="宋体"/>
          <w:color w:val="000000"/>
          <w:spacing w:val="20"/>
          <w:sz w:val="24"/>
          <w:szCs w:val="24"/>
          <w:highlight w:val="none"/>
          <w:u w:val="single"/>
        </w:rPr>
        <w:t xml:space="preserve">                   </w:t>
      </w:r>
      <w:r>
        <w:rPr>
          <w:rFonts w:hint="eastAsia" w:ascii="宋体" w:hAnsi="宋体" w:cs="宋体"/>
          <w:color w:val="000000"/>
          <w:spacing w:val="20"/>
          <w:sz w:val="24"/>
          <w:szCs w:val="24"/>
          <w:highlight w:val="none"/>
        </w:rPr>
        <w:t>(盖单位公章)</w:t>
      </w:r>
    </w:p>
    <w:p w14:paraId="62F90AE8">
      <w:pPr>
        <w:spacing w:line="720" w:lineRule="exact"/>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法定代表人/负责人或其委托代理人：</w:t>
      </w:r>
      <w:r>
        <w:rPr>
          <w:rFonts w:hint="eastAsia" w:ascii="宋体" w:hAnsi="宋体" w:cs="宋体"/>
          <w:color w:val="000000"/>
          <w:spacing w:val="20"/>
          <w:sz w:val="24"/>
          <w:szCs w:val="24"/>
          <w:highlight w:val="none"/>
          <w:u w:val="single"/>
        </w:rPr>
        <w:t xml:space="preserve">     </w:t>
      </w:r>
      <w:r>
        <w:rPr>
          <w:rFonts w:hint="eastAsia" w:ascii="宋体" w:hAnsi="宋体" w:cs="宋体"/>
          <w:color w:val="000000"/>
          <w:spacing w:val="20"/>
          <w:sz w:val="24"/>
          <w:szCs w:val="24"/>
          <w:highlight w:val="none"/>
        </w:rPr>
        <w:t>（签字）</w:t>
      </w:r>
    </w:p>
    <w:p w14:paraId="3DF7F18A">
      <w:pPr>
        <w:spacing w:line="72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日   期：</w:t>
      </w:r>
      <w:r>
        <w:rPr>
          <w:rFonts w:hint="eastAsia" w:ascii="宋体" w:hAnsi="宋体" w:cs="宋体"/>
          <w:color w:val="000000"/>
          <w:sz w:val="24"/>
          <w:szCs w:val="24"/>
          <w:highlight w:val="none"/>
          <w:u w:val="single"/>
        </w:rPr>
        <w:t xml:space="preserve"> 2025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X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XX </w:t>
      </w:r>
      <w:r>
        <w:rPr>
          <w:rFonts w:hint="eastAsia" w:ascii="宋体" w:hAnsi="宋体" w:cs="宋体"/>
          <w:color w:val="000000"/>
          <w:sz w:val="24"/>
          <w:szCs w:val="24"/>
          <w:highlight w:val="none"/>
        </w:rPr>
        <w:t>日</w:t>
      </w:r>
    </w:p>
    <w:p w14:paraId="1FDDC174">
      <w:pPr>
        <w:spacing w:after="156"/>
        <w:jc w:val="left"/>
        <w:rPr>
          <w:rFonts w:ascii="宋体" w:hAnsi="宋体" w:cs="宋体"/>
          <w:sz w:val="24"/>
          <w:szCs w:val="24"/>
          <w:highlight w:val="none"/>
        </w:rPr>
      </w:pPr>
    </w:p>
    <w:p w14:paraId="3C9967D6">
      <w:pPr>
        <w:spacing w:after="156"/>
        <w:jc w:val="left"/>
        <w:rPr>
          <w:rFonts w:ascii="宋体" w:hAnsi="宋体" w:cs="宋体"/>
          <w:sz w:val="24"/>
          <w:szCs w:val="24"/>
          <w:highlight w:val="none"/>
        </w:rPr>
      </w:pPr>
    </w:p>
    <w:p w14:paraId="18185A8E">
      <w:pPr>
        <w:spacing w:after="156"/>
        <w:jc w:val="left"/>
        <w:rPr>
          <w:rFonts w:ascii="宋体" w:hAnsi="宋体" w:cs="宋体"/>
          <w:sz w:val="24"/>
          <w:szCs w:val="24"/>
          <w:highlight w:val="none"/>
        </w:rPr>
      </w:pPr>
    </w:p>
    <w:p w14:paraId="5D198830">
      <w:pPr>
        <w:jc w:val="center"/>
        <w:rPr>
          <w:rFonts w:ascii="宋体" w:hAnsi="宋体" w:cs="宋体"/>
          <w:sz w:val="30"/>
          <w:szCs w:val="30"/>
          <w:highlight w:val="none"/>
        </w:rPr>
      </w:pPr>
      <w:r>
        <w:rPr>
          <w:rFonts w:hint="eastAsia" w:ascii="宋体" w:hAnsi="宋体" w:cs="宋体"/>
          <w:sz w:val="30"/>
          <w:szCs w:val="30"/>
          <w:highlight w:val="none"/>
        </w:rPr>
        <w:t>目录</w:t>
      </w:r>
    </w:p>
    <w:p w14:paraId="7AF8910F">
      <w:pPr>
        <w:widowControl/>
        <w:spacing w:before="100" w:after="156" w:afterLines="50" w:line="400" w:lineRule="exact"/>
        <w:jc w:val="left"/>
        <w:rPr>
          <w:rFonts w:ascii="宋体" w:hAnsi="宋体" w:cs="宋体"/>
          <w:sz w:val="24"/>
          <w:szCs w:val="24"/>
          <w:highlight w:val="none"/>
          <w:u w:val="single"/>
        </w:rPr>
      </w:pPr>
      <w:r>
        <w:rPr>
          <w:rFonts w:hint="eastAsia" w:ascii="宋体" w:hAnsi="宋体" w:cs="宋体"/>
          <w:sz w:val="24"/>
          <w:szCs w:val="24"/>
          <w:highlight w:val="none"/>
          <w:u w:val="single"/>
        </w:rPr>
        <w:t>供应商须标注每一项的页码</w:t>
      </w:r>
    </w:p>
    <w:p w14:paraId="1D000D9E">
      <w:pPr>
        <w:widowControl/>
        <w:spacing w:before="100" w:after="156" w:afterLines="50" w:line="400" w:lineRule="exact"/>
        <w:jc w:val="left"/>
        <w:rPr>
          <w:rFonts w:ascii="宋体" w:hAnsi="宋体" w:cs="宋体"/>
          <w:sz w:val="24"/>
          <w:szCs w:val="24"/>
          <w:highlight w:val="none"/>
          <w:u w:val="single"/>
        </w:rPr>
      </w:pPr>
      <w:r>
        <w:rPr>
          <w:rFonts w:hint="eastAsia" w:ascii="宋体" w:hAnsi="宋体" w:cs="宋体"/>
          <w:sz w:val="24"/>
          <w:szCs w:val="24"/>
          <w:highlight w:val="none"/>
          <w:u w:val="single"/>
        </w:rPr>
        <w:t>第一部分：商务技术响应文件</w:t>
      </w:r>
    </w:p>
    <w:p w14:paraId="545995E6">
      <w:pPr>
        <w:spacing w:line="480" w:lineRule="exact"/>
        <w:rPr>
          <w:rFonts w:ascii="宋体" w:hAnsi="宋体" w:cs="宋体"/>
          <w:sz w:val="24"/>
          <w:highlight w:val="none"/>
        </w:rPr>
      </w:pPr>
      <w:r>
        <w:rPr>
          <w:rFonts w:hint="eastAsia" w:ascii="宋体" w:hAnsi="宋体" w:cs="宋体"/>
          <w:sz w:val="24"/>
          <w:highlight w:val="none"/>
        </w:rPr>
        <w:t>1、响应函</w:t>
      </w:r>
    </w:p>
    <w:p w14:paraId="0310E42A">
      <w:pPr>
        <w:spacing w:line="480" w:lineRule="exact"/>
        <w:rPr>
          <w:rFonts w:ascii="宋体" w:hAnsi="宋体" w:cs="宋体"/>
          <w:sz w:val="24"/>
          <w:highlight w:val="none"/>
        </w:rPr>
      </w:pPr>
      <w:r>
        <w:rPr>
          <w:rFonts w:hint="eastAsia" w:ascii="宋体" w:hAnsi="宋体" w:cs="宋体"/>
          <w:sz w:val="24"/>
          <w:highlight w:val="none"/>
        </w:rPr>
        <w:t>2、法定代表人/负责人身份证明（附身份证复印件）</w:t>
      </w:r>
    </w:p>
    <w:p w14:paraId="362C2E2E">
      <w:pPr>
        <w:spacing w:line="480" w:lineRule="exact"/>
        <w:rPr>
          <w:rFonts w:ascii="宋体" w:hAnsi="宋体" w:cs="宋体"/>
          <w:sz w:val="24"/>
          <w:highlight w:val="none"/>
        </w:rPr>
      </w:pPr>
      <w:r>
        <w:rPr>
          <w:rFonts w:hint="eastAsia" w:ascii="宋体" w:hAnsi="宋体" w:cs="宋体"/>
          <w:sz w:val="24"/>
          <w:highlight w:val="none"/>
        </w:rPr>
        <w:t>3、授权委托书（附身份证复印件）</w:t>
      </w:r>
    </w:p>
    <w:p w14:paraId="59EBFBFD">
      <w:pPr>
        <w:spacing w:line="480" w:lineRule="exact"/>
        <w:rPr>
          <w:rFonts w:ascii="宋体" w:hAnsi="宋体" w:cs="宋体"/>
          <w:sz w:val="24"/>
          <w:highlight w:val="none"/>
        </w:rPr>
      </w:pPr>
      <w:r>
        <w:rPr>
          <w:rFonts w:hint="eastAsia" w:ascii="宋体" w:hAnsi="宋体" w:cs="宋体"/>
          <w:sz w:val="24"/>
          <w:highlight w:val="none"/>
        </w:rPr>
        <w:t>4、合同条款偏离表</w:t>
      </w:r>
    </w:p>
    <w:p w14:paraId="24FCDDDC">
      <w:pPr>
        <w:spacing w:line="480" w:lineRule="exact"/>
        <w:rPr>
          <w:rFonts w:ascii="宋体" w:hAnsi="宋体" w:cs="宋体"/>
          <w:sz w:val="24"/>
          <w:highlight w:val="none"/>
        </w:rPr>
      </w:pPr>
      <w:r>
        <w:rPr>
          <w:rFonts w:hint="eastAsia" w:ascii="宋体" w:hAnsi="宋体" w:cs="宋体"/>
          <w:sz w:val="24"/>
          <w:highlight w:val="none"/>
        </w:rPr>
        <w:t>5、采购需求偏离表</w:t>
      </w:r>
    </w:p>
    <w:p w14:paraId="580DCAF9">
      <w:pPr>
        <w:spacing w:line="480" w:lineRule="exact"/>
        <w:rPr>
          <w:rFonts w:ascii="宋体" w:hAnsi="宋体" w:cs="宋体"/>
          <w:sz w:val="24"/>
          <w:highlight w:val="none"/>
        </w:rPr>
      </w:pPr>
      <w:r>
        <w:rPr>
          <w:rFonts w:hint="eastAsia" w:ascii="宋体" w:hAnsi="宋体" w:cs="宋体"/>
          <w:sz w:val="24"/>
          <w:szCs w:val="24"/>
          <w:highlight w:val="none"/>
        </w:rPr>
        <w:t>6、信誉承诺函</w:t>
      </w:r>
    </w:p>
    <w:p w14:paraId="0F3C2FA0">
      <w:pPr>
        <w:spacing w:line="480" w:lineRule="exact"/>
        <w:rPr>
          <w:rFonts w:ascii="宋体" w:hAnsi="宋体" w:cs="宋体"/>
          <w:sz w:val="24"/>
          <w:highlight w:val="none"/>
        </w:rPr>
      </w:pPr>
      <w:r>
        <w:rPr>
          <w:rFonts w:hint="eastAsia" w:ascii="宋体" w:hAnsi="宋体" w:cs="宋体"/>
          <w:sz w:val="24"/>
          <w:highlight w:val="none"/>
        </w:rPr>
        <w:t>7、资格审查资料</w:t>
      </w:r>
    </w:p>
    <w:p w14:paraId="2EAB0AB2">
      <w:pPr>
        <w:widowControl/>
        <w:spacing w:before="100" w:after="156" w:afterLines="50" w:line="400" w:lineRule="exact"/>
        <w:jc w:val="left"/>
        <w:rPr>
          <w:rFonts w:ascii="宋体" w:hAnsi="宋体" w:cs="宋体"/>
          <w:sz w:val="24"/>
          <w:szCs w:val="24"/>
          <w:highlight w:val="none"/>
          <w:u w:val="single"/>
        </w:rPr>
      </w:pPr>
      <w:r>
        <w:rPr>
          <w:rFonts w:hint="eastAsia" w:ascii="宋体" w:hAnsi="宋体" w:cs="宋体"/>
          <w:sz w:val="24"/>
          <w:szCs w:val="24"/>
          <w:highlight w:val="none"/>
          <w:u w:val="single"/>
        </w:rPr>
        <w:t>第二部分：报价文件</w:t>
      </w:r>
    </w:p>
    <w:p w14:paraId="04AAE3A2">
      <w:pPr>
        <w:widowControl/>
        <w:spacing w:before="100" w:after="156" w:afterLines="50" w:line="400" w:lineRule="exact"/>
        <w:jc w:val="left"/>
        <w:rPr>
          <w:rFonts w:ascii="宋体" w:hAnsi="宋体" w:cs="宋体"/>
          <w:sz w:val="24"/>
          <w:szCs w:val="24"/>
          <w:highlight w:val="none"/>
        </w:rPr>
      </w:pPr>
      <w:r>
        <w:rPr>
          <w:rFonts w:hint="eastAsia" w:ascii="宋体" w:hAnsi="宋体" w:cs="宋体"/>
          <w:sz w:val="24"/>
          <w:szCs w:val="24"/>
          <w:highlight w:val="none"/>
        </w:rPr>
        <w:t>1、报价一览表</w:t>
      </w:r>
    </w:p>
    <w:p w14:paraId="2CDD3165">
      <w:pPr>
        <w:spacing w:line="440" w:lineRule="exact"/>
        <w:rPr>
          <w:rFonts w:ascii="宋体" w:hAnsi="宋体" w:cs="宋体"/>
          <w:szCs w:val="21"/>
          <w:highlight w:val="none"/>
        </w:rPr>
      </w:pPr>
      <w:bookmarkStart w:id="30" w:name="_Toc357681973"/>
      <w:bookmarkStart w:id="31" w:name="_Toc357682076"/>
      <w:bookmarkStart w:id="32" w:name="_Toc357693185"/>
      <w:bookmarkStart w:id="33" w:name="_Toc152047264"/>
      <w:bookmarkStart w:id="34" w:name="_Toc357695534"/>
      <w:bookmarkStart w:id="35" w:name="_Toc357675754"/>
      <w:bookmarkStart w:id="36" w:name="_Toc179715757"/>
      <w:bookmarkStart w:id="37" w:name="_Toc357696413"/>
      <w:bookmarkStart w:id="38" w:name="_Toc144974468"/>
      <w:bookmarkStart w:id="39" w:name="_Toc357682117"/>
      <w:bookmarkStart w:id="40" w:name="_Toc357693995"/>
      <w:r>
        <w:rPr>
          <w:rFonts w:hint="eastAsia" w:ascii="宋体" w:hAnsi="宋体" w:cs="宋体"/>
          <w:szCs w:val="21"/>
          <w:highlight w:val="none"/>
        </w:rPr>
        <w:t>（以上两部分文件分别装订和封装）</w:t>
      </w:r>
    </w:p>
    <w:p w14:paraId="3E354DDD">
      <w:pPr>
        <w:rPr>
          <w:rFonts w:ascii="宋体" w:hAnsi="宋体" w:cs="宋体"/>
          <w:b/>
          <w:szCs w:val="21"/>
          <w:highlight w:val="none"/>
        </w:rPr>
      </w:pPr>
      <w:bookmarkStart w:id="41" w:name="_Toc247085877"/>
      <w:bookmarkStart w:id="42" w:name="_Toc179632811"/>
      <w:bookmarkStart w:id="43" w:name="_Toc152042580"/>
      <w:bookmarkStart w:id="44" w:name="_Toc246997102"/>
      <w:bookmarkStart w:id="45" w:name="_Toc144974860"/>
      <w:bookmarkStart w:id="46" w:name="_Toc152045791"/>
      <w:bookmarkStart w:id="47" w:name="_Toc246996359"/>
    </w:p>
    <w:p w14:paraId="3BD373AB">
      <w:pPr>
        <w:rPr>
          <w:rFonts w:ascii="宋体" w:hAnsi="宋体" w:cs="宋体"/>
          <w:b/>
          <w:szCs w:val="21"/>
          <w:highlight w:val="none"/>
        </w:rPr>
      </w:pPr>
    </w:p>
    <w:p w14:paraId="279B297E">
      <w:pPr>
        <w:rPr>
          <w:rFonts w:ascii="宋体" w:hAnsi="宋体" w:cs="宋体"/>
          <w:b/>
          <w:szCs w:val="21"/>
          <w:highlight w:val="none"/>
        </w:rPr>
      </w:pPr>
      <w:r>
        <w:rPr>
          <w:rFonts w:hint="eastAsia" w:ascii="宋体" w:hAnsi="宋体" w:cs="宋体"/>
          <w:b/>
          <w:szCs w:val="21"/>
          <w:highlight w:val="none"/>
        </w:rPr>
        <w:br w:type="page"/>
      </w:r>
    </w:p>
    <w:p w14:paraId="65AC34B3">
      <w:pPr>
        <w:pStyle w:val="206"/>
        <w:jc w:val="center"/>
        <w:rPr>
          <w:rFonts w:ascii="宋体" w:hAnsi="宋体" w:eastAsia="宋体" w:cs="宋体"/>
          <w:b/>
          <w:sz w:val="36"/>
          <w:szCs w:val="30"/>
          <w:highlight w:val="none"/>
        </w:rPr>
      </w:pPr>
      <w:bookmarkStart w:id="48" w:name="_Toc456522634"/>
      <w:r>
        <w:rPr>
          <w:rFonts w:hint="eastAsia" w:ascii="宋体" w:hAnsi="宋体" w:eastAsia="宋体" w:cs="宋体"/>
          <w:highlight w:val="none"/>
        </w:rPr>
        <w:t>评审索引（速查表）</w:t>
      </w:r>
      <w:bookmarkEnd w:id="48"/>
    </w:p>
    <w:p w14:paraId="6629EC2B">
      <w:pPr>
        <w:ind w:firstLine="315" w:firstLineChars="150"/>
        <w:rPr>
          <w:rFonts w:ascii="宋体" w:hAnsi="宋体" w:cs="宋体"/>
          <w:szCs w:val="21"/>
          <w:highlight w:val="none"/>
        </w:rPr>
      </w:pPr>
      <w:r>
        <w:rPr>
          <w:rFonts w:hint="eastAsia" w:ascii="宋体" w:hAnsi="宋体" w:cs="宋体"/>
          <w:szCs w:val="21"/>
          <w:highlight w:val="none"/>
        </w:rPr>
        <w:t>为提高评审工作效率，请供应商根据符合性审查编制索引（速查表），放在响应文件目录后面，并标出每项对应页码。</w:t>
      </w:r>
    </w:p>
    <w:p w14:paraId="64E58369">
      <w:pPr>
        <w:pStyle w:val="218"/>
        <w:tabs>
          <w:tab w:val="left" w:pos="945"/>
          <w:tab w:val="left" w:pos="1050"/>
        </w:tabs>
        <w:jc w:val="both"/>
        <w:rPr>
          <w:rFonts w:ascii="宋体" w:hAnsi="宋体" w:cs="宋体"/>
          <w:b/>
          <w:sz w:val="24"/>
          <w:highlight w:val="none"/>
        </w:rPr>
      </w:pPr>
      <w:r>
        <w:rPr>
          <w:rFonts w:hint="eastAsia" w:ascii="宋体" w:hAnsi="宋体" w:cs="宋体"/>
          <w:b/>
          <w:sz w:val="24"/>
          <w:highlight w:val="none"/>
        </w:rPr>
        <w:t>一、符合性评审</w:t>
      </w:r>
    </w:p>
    <w:tbl>
      <w:tblPr>
        <w:tblStyle w:val="77"/>
        <w:tblW w:w="9323" w:type="dxa"/>
        <w:tblInd w:w="0" w:type="dxa"/>
        <w:tblLayout w:type="fixed"/>
        <w:tblCellMar>
          <w:top w:w="0" w:type="dxa"/>
          <w:left w:w="108" w:type="dxa"/>
          <w:bottom w:w="0" w:type="dxa"/>
          <w:right w:w="108" w:type="dxa"/>
        </w:tblCellMar>
      </w:tblPr>
      <w:tblGrid>
        <w:gridCol w:w="817"/>
        <w:gridCol w:w="1985"/>
        <w:gridCol w:w="5670"/>
        <w:gridCol w:w="851"/>
      </w:tblGrid>
      <w:tr w14:paraId="027A00E5">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008ACBB0">
            <w:pPr>
              <w:widowControl/>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序号</w:t>
            </w:r>
          </w:p>
        </w:tc>
        <w:tc>
          <w:tcPr>
            <w:tcW w:w="1985" w:type="dxa"/>
            <w:tcBorders>
              <w:top w:val="single" w:color="auto" w:sz="4" w:space="0"/>
              <w:left w:val="nil"/>
              <w:bottom w:val="single" w:color="auto" w:sz="4" w:space="0"/>
              <w:right w:val="single" w:color="auto" w:sz="4" w:space="0"/>
            </w:tcBorders>
            <w:vAlign w:val="center"/>
          </w:tcPr>
          <w:p w14:paraId="5C2C1BEC">
            <w:pPr>
              <w:widowControl/>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审查项目</w:t>
            </w:r>
          </w:p>
        </w:tc>
        <w:tc>
          <w:tcPr>
            <w:tcW w:w="5670" w:type="dxa"/>
            <w:tcBorders>
              <w:top w:val="single" w:color="auto" w:sz="4" w:space="0"/>
              <w:left w:val="nil"/>
              <w:bottom w:val="single" w:color="auto" w:sz="4" w:space="0"/>
              <w:right w:val="single" w:color="auto" w:sz="4" w:space="0"/>
            </w:tcBorders>
            <w:vAlign w:val="center"/>
          </w:tcPr>
          <w:p w14:paraId="11E56FE7">
            <w:pPr>
              <w:widowControl/>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审查标准</w:t>
            </w:r>
          </w:p>
        </w:tc>
        <w:tc>
          <w:tcPr>
            <w:tcW w:w="851" w:type="dxa"/>
            <w:tcBorders>
              <w:top w:val="single" w:color="auto" w:sz="4" w:space="0"/>
              <w:left w:val="nil"/>
              <w:bottom w:val="single" w:color="auto" w:sz="4" w:space="0"/>
              <w:right w:val="single" w:color="auto" w:sz="4" w:space="0"/>
            </w:tcBorders>
            <w:vAlign w:val="center"/>
          </w:tcPr>
          <w:p w14:paraId="0F8AB22D">
            <w:pPr>
              <w:widowControl/>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页码</w:t>
            </w:r>
          </w:p>
        </w:tc>
      </w:tr>
      <w:tr w14:paraId="74350384">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CB7CE82">
            <w:pPr>
              <w:widowControl/>
              <w:spacing w:line="380" w:lineRule="exact"/>
              <w:jc w:val="center"/>
              <w:rPr>
                <w:rFonts w:ascii="宋体" w:hAnsi="宋体" w:cs="宋体"/>
                <w:kern w:val="0"/>
                <w:highlight w:val="none"/>
              </w:rPr>
            </w:pPr>
            <w:r>
              <w:rPr>
                <w:rFonts w:hint="eastAsia" w:ascii="宋体" w:hAnsi="宋体" w:cs="宋体"/>
                <w:kern w:val="0"/>
                <w:highlight w:val="none"/>
              </w:rPr>
              <w:t>1</w:t>
            </w:r>
          </w:p>
        </w:tc>
        <w:tc>
          <w:tcPr>
            <w:tcW w:w="1985" w:type="dxa"/>
            <w:tcBorders>
              <w:top w:val="single" w:color="auto" w:sz="4" w:space="0"/>
              <w:left w:val="nil"/>
              <w:bottom w:val="single" w:color="auto" w:sz="4" w:space="0"/>
              <w:right w:val="single" w:color="auto" w:sz="4" w:space="0"/>
            </w:tcBorders>
            <w:vAlign w:val="center"/>
          </w:tcPr>
          <w:p w14:paraId="4E0E231E">
            <w:pPr>
              <w:widowControl/>
              <w:jc w:val="center"/>
              <w:rPr>
                <w:rFonts w:ascii="宋体" w:hAnsi="宋体" w:cs="宋体"/>
                <w:kern w:val="0"/>
                <w:highlight w:val="none"/>
              </w:rPr>
            </w:pPr>
            <w:r>
              <w:rPr>
                <w:rFonts w:hint="eastAsia" w:ascii="宋体" w:hAnsi="宋体" w:cs="宋体"/>
                <w:kern w:val="0"/>
                <w:highlight w:val="none"/>
              </w:rPr>
              <w:t>法人代表/负责人证明书、法人授权委托书</w:t>
            </w:r>
          </w:p>
        </w:tc>
        <w:tc>
          <w:tcPr>
            <w:tcW w:w="5670" w:type="dxa"/>
            <w:tcBorders>
              <w:top w:val="single" w:color="auto" w:sz="4" w:space="0"/>
              <w:left w:val="nil"/>
              <w:bottom w:val="single" w:color="auto" w:sz="4" w:space="0"/>
              <w:right w:val="single" w:color="auto" w:sz="4" w:space="0"/>
            </w:tcBorders>
            <w:vAlign w:val="center"/>
          </w:tcPr>
          <w:p w14:paraId="34BB224F">
            <w:pPr>
              <w:widowControl/>
              <w:jc w:val="center"/>
              <w:rPr>
                <w:rFonts w:ascii="宋体" w:hAnsi="宋体" w:cs="宋体"/>
                <w:kern w:val="0"/>
                <w:highlight w:val="none"/>
              </w:rPr>
            </w:pPr>
            <w:r>
              <w:rPr>
                <w:rFonts w:hint="eastAsia" w:ascii="宋体" w:hAnsi="宋体" w:cs="宋体"/>
                <w:kern w:val="0"/>
                <w:highlight w:val="none"/>
              </w:rPr>
              <w:t>符合第六章“响应文件格式”要求</w:t>
            </w:r>
          </w:p>
        </w:tc>
        <w:tc>
          <w:tcPr>
            <w:tcW w:w="851" w:type="dxa"/>
            <w:tcBorders>
              <w:top w:val="single" w:color="auto" w:sz="4" w:space="0"/>
              <w:left w:val="nil"/>
              <w:bottom w:val="single" w:color="auto" w:sz="4" w:space="0"/>
              <w:right w:val="single" w:color="auto" w:sz="4" w:space="0"/>
            </w:tcBorders>
            <w:vAlign w:val="center"/>
          </w:tcPr>
          <w:p w14:paraId="6C80FB48">
            <w:pPr>
              <w:widowControl/>
              <w:jc w:val="center"/>
              <w:rPr>
                <w:rFonts w:ascii="宋体" w:hAnsi="宋体" w:cs="宋体"/>
                <w:kern w:val="0"/>
                <w:highlight w:val="none"/>
              </w:rPr>
            </w:pPr>
          </w:p>
        </w:tc>
      </w:tr>
      <w:tr w14:paraId="6EE5146B">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68E30C25">
            <w:pPr>
              <w:widowControl/>
              <w:spacing w:line="380" w:lineRule="exact"/>
              <w:jc w:val="center"/>
              <w:rPr>
                <w:rFonts w:ascii="宋体" w:hAnsi="宋体" w:cs="宋体"/>
                <w:kern w:val="0"/>
                <w:highlight w:val="none"/>
              </w:rPr>
            </w:pPr>
            <w:r>
              <w:rPr>
                <w:rFonts w:hint="eastAsia" w:ascii="宋体" w:hAnsi="宋体" w:cs="宋体"/>
                <w:kern w:val="0"/>
                <w:highlight w:val="none"/>
              </w:rPr>
              <w:t>2</w:t>
            </w:r>
          </w:p>
        </w:tc>
        <w:tc>
          <w:tcPr>
            <w:tcW w:w="1985" w:type="dxa"/>
            <w:tcBorders>
              <w:top w:val="single" w:color="auto" w:sz="4" w:space="0"/>
              <w:left w:val="nil"/>
              <w:bottom w:val="single" w:color="auto" w:sz="4" w:space="0"/>
              <w:right w:val="single" w:color="auto" w:sz="4" w:space="0"/>
            </w:tcBorders>
            <w:vAlign w:val="center"/>
          </w:tcPr>
          <w:p w14:paraId="587AF186">
            <w:pPr>
              <w:widowControl/>
              <w:jc w:val="center"/>
              <w:rPr>
                <w:rFonts w:ascii="宋体" w:hAnsi="宋体" w:cs="宋体"/>
                <w:kern w:val="0"/>
                <w:highlight w:val="none"/>
              </w:rPr>
            </w:pPr>
            <w:r>
              <w:rPr>
                <w:rFonts w:hint="eastAsia" w:ascii="宋体" w:hAnsi="宋体" w:cs="宋体"/>
                <w:kern w:val="0"/>
                <w:highlight w:val="none"/>
              </w:rPr>
              <w:t>响应函</w:t>
            </w:r>
          </w:p>
        </w:tc>
        <w:tc>
          <w:tcPr>
            <w:tcW w:w="5670" w:type="dxa"/>
            <w:tcBorders>
              <w:top w:val="single" w:color="auto" w:sz="4" w:space="0"/>
              <w:left w:val="nil"/>
              <w:bottom w:val="single" w:color="auto" w:sz="4" w:space="0"/>
              <w:right w:val="single" w:color="auto" w:sz="4" w:space="0"/>
            </w:tcBorders>
            <w:vAlign w:val="center"/>
          </w:tcPr>
          <w:p w14:paraId="678E601E">
            <w:pPr>
              <w:widowControl/>
              <w:jc w:val="center"/>
              <w:rPr>
                <w:rFonts w:ascii="宋体" w:hAnsi="宋体" w:cs="宋体"/>
                <w:kern w:val="0"/>
                <w:szCs w:val="21"/>
                <w:highlight w:val="none"/>
              </w:rPr>
            </w:pPr>
            <w:r>
              <w:rPr>
                <w:rFonts w:hint="eastAsia" w:ascii="宋体" w:hAnsi="宋体" w:cs="宋体"/>
                <w:kern w:val="0"/>
                <w:highlight w:val="none"/>
              </w:rPr>
              <w:t>提供响应函，符合第六章的要求</w:t>
            </w:r>
          </w:p>
        </w:tc>
        <w:tc>
          <w:tcPr>
            <w:tcW w:w="851" w:type="dxa"/>
            <w:tcBorders>
              <w:top w:val="single" w:color="auto" w:sz="4" w:space="0"/>
              <w:left w:val="nil"/>
              <w:bottom w:val="single" w:color="auto" w:sz="4" w:space="0"/>
              <w:right w:val="single" w:color="auto" w:sz="4" w:space="0"/>
            </w:tcBorders>
            <w:vAlign w:val="center"/>
          </w:tcPr>
          <w:p w14:paraId="3EC0A0C8">
            <w:pPr>
              <w:widowControl/>
              <w:jc w:val="center"/>
              <w:rPr>
                <w:rFonts w:ascii="宋体" w:hAnsi="宋体" w:cs="宋体"/>
                <w:kern w:val="0"/>
                <w:highlight w:val="none"/>
              </w:rPr>
            </w:pPr>
          </w:p>
        </w:tc>
      </w:tr>
      <w:tr w14:paraId="6286DEF3">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vAlign w:val="center"/>
          </w:tcPr>
          <w:p w14:paraId="72F5027A">
            <w:pPr>
              <w:widowControl/>
              <w:spacing w:line="380" w:lineRule="exact"/>
              <w:jc w:val="center"/>
              <w:rPr>
                <w:rFonts w:ascii="宋体" w:hAnsi="宋体" w:cs="宋体"/>
                <w:kern w:val="0"/>
                <w:highlight w:val="none"/>
              </w:rPr>
            </w:pPr>
            <w:r>
              <w:rPr>
                <w:rFonts w:hint="eastAsia" w:ascii="宋体" w:hAnsi="宋体" w:cs="宋体"/>
                <w:kern w:val="0"/>
                <w:highlight w:val="none"/>
              </w:rPr>
              <w:t>3</w:t>
            </w:r>
          </w:p>
        </w:tc>
        <w:tc>
          <w:tcPr>
            <w:tcW w:w="1985" w:type="dxa"/>
            <w:tcBorders>
              <w:top w:val="single" w:color="auto" w:sz="4" w:space="0"/>
              <w:left w:val="nil"/>
              <w:bottom w:val="single" w:color="auto" w:sz="4" w:space="0"/>
              <w:right w:val="single" w:color="auto" w:sz="4" w:space="0"/>
            </w:tcBorders>
            <w:vAlign w:val="center"/>
          </w:tcPr>
          <w:p w14:paraId="79298FA0">
            <w:pPr>
              <w:widowControl/>
              <w:jc w:val="center"/>
              <w:rPr>
                <w:rFonts w:ascii="宋体" w:hAnsi="宋体" w:cs="宋体"/>
                <w:kern w:val="0"/>
                <w:highlight w:val="none"/>
              </w:rPr>
            </w:pPr>
            <w:r>
              <w:rPr>
                <w:rFonts w:hint="eastAsia" w:ascii="宋体" w:hAnsi="宋体" w:cs="宋体"/>
                <w:kern w:val="0"/>
                <w:highlight w:val="none"/>
              </w:rPr>
              <w:t>供应商资格要求</w:t>
            </w:r>
          </w:p>
        </w:tc>
        <w:tc>
          <w:tcPr>
            <w:tcW w:w="5670" w:type="dxa"/>
            <w:tcBorders>
              <w:top w:val="single" w:color="auto" w:sz="4" w:space="0"/>
              <w:left w:val="nil"/>
              <w:bottom w:val="single" w:color="auto" w:sz="4" w:space="0"/>
              <w:right w:val="single" w:color="auto" w:sz="4" w:space="0"/>
            </w:tcBorders>
            <w:vAlign w:val="center"/>
          </w:tcPr>
          <w:p w14:paraId="300A2E9A">
            <w:pPr>
              <w:spacing w:line="360" w:lineRule="exact"/>
              <w:jc w:val="left"/>
              <w:rPr>
                <w:spacing w:val="-3"/>
                <w:highlight w:val="none"/>
              </w:rPr>
            </w:pPr>
            <w:r>
              <w:rPr>
                <w:rFonts w:hint="eastAsia" w:ascii="宋体" w:hAnsi="宋体" w:cs="宋体"/>
                <w:spacing w:val="-3"/>
                <w:highlight w:val="none"/>
              </w:rPr>
              <w:t>1.投</w:t>
            </w:r>
            <w:r>
              <w:rPr>
                <w:spacing w:val="-3"/>
                <w:highlight w:val="none"/>
              </w:rPr>
              <w:t>标人应当具备《</w:t>
            </w:r>
            <w:r>
              <w:rPr>
                <w:rFonts w:hint="eastAsia"/>
                <w:spacing w:val="-3"/>
                <w:highlight w:val="none"/>
              </w:rPr>
              <w:t>中华人民共和国</w:t>
            </w:r>
            <w:r>
              <w:rPr>
                <w:spacing w:val="-3"/>
                <w:highlight w:val="none"/>
              </w:rPr>
              <w:t>政府采购法》第二十二条规定的条件</w:t>
            </w:r>
          </w:p>
          <w:p w14:paraId="13C2C9A3">
            <w:pPr>
              <w:spacing w:line="360" w:lineRule="exact"/>
              <w:jc w:val="left"/>
              <w:rPr>
                <w:rFonts w:ascii="宋体" w:hAnsi="宋体" w:cs="宋体"/>
                <w:szCs w:val="24"/>
                <w:highlight w:val="none"/>
              </w:rPr>
            </w:pPr>
            <w:r>
              <w:rPr>
                <w:rFonts w:hint="eastAsia" w:ascii="宋体" w:hAnsi="宋体" w:cs="宋体"/>
                <w:szCs w:val="24"/>
                <w:highlight w:val="none"/>
              </w:rPr>
              <w:t>2.供应商应当是具有合法经营资格的法人或者其他组织，具有良好的信誉。</w:t>
            </w:r>
          </w:p>
          <w:p w14:paraId="23E78074">
            <w:pPr>
              <w:spacing w:line="360" w:lineRule="exact"/>
              <w:jc w:val="left"/>
              <w:rPr>
                <w:rFonts w:ascii="宋体" w:hAnsi="宋体" w:cs="宋体"/>
                <w:szCs w:val="24"/>
                <w:highlight w:val="none"/>
              </w:rPr>
            </w:pPr>
            <w:r>
              <w:rPr>
                <w:rFonts w:hint="eastAsia" w:ascii="宋体" w:hAnsi="宋体" w:cs="宋体"/>
                <w:szCs w:val="24"/>
                <w:highlight w:val="none"/>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2E9917">
            <w:pPr>
              <w:spacing w:line="360" w:lineRule="exact"/>
              <w:jc w:val="left"/>
              <w:rPr>
                <w:rFonts w:ascii="宋体" w:hAnsi="宋体" w:cs="宋体"/>
                <w:szCs w:val="24"/>
                <w:highlight w:val="none"/>
              </w:rPr>
            </w:pPr>
            <w:r>
              <w:rPr>
                <w:rFonts w:hint="eastAsia" w:ascii="宋体" w:hAnsi="宋体" w:cs="宋体"/>
                <w:szCs w:val="24"/>
                <w:highlight w:val="none"/>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截屏打印件并加盖公章）。</w:t>
            </w:r>
          </w:p>
          <w:p w14:paraId="129A256D">
            <w:pPr>
              <w:spacing w:line="360" w:lineRule="exact"/>
              <w:jc w:val="left"/>
              <w:rPr>
                <w:rFonts w:ascii="宋体" w:hAnsi="宋体" w:cs="宋体"/>
                <w:szCs w:val="24"/>
                <w:highlight w:val="none"/>
              </w:rPr>
            </w:pPr>
            <w:r>
              <w:rPr>
                <w:rFonts w:hint="eastAsia" w:ascii="宋体" w:hAnsi="宋体" w:cs="宋体"/>
                <w:szCs w:val="24"/>
                <w:highlight w:val="none"/>
              </w:rPr>
              <w:t>5.单位负责人为同一人或者存在直接控股、管理关系的不同供应商，不得参加同一合同项下的政府采购活动。</w:t>
            </w:r>
          </w:p>
        </w:tc>
        <w:tc>
          <w:tcPr>
            <w:tcW w:w="851" w:type="dxa"/>
            <w:tcBorders>
              <w:top w:val="single" w:color="auto" w:sz="4" w:space="0"/>
              <w:left w:val="nil"/>
              <w:bottom w:val="single" w:color="auto" w:sz="4" w:space="0"/>
              <w:right w:val="single" w:color="auto" w:sz="4" w:space="0"/>
            </w:tcBorders>
            <w:vAlign w:val="center"/>
          </w:tcPr>
          <w:p w14:paraId="0C42B30D">
            <w:pPr>
              <w:widowControl/>
              <w:jc w:val="center"/>
              <w:rPr>
                <w:rFonts w:ascii="宋体" w:hAnsi="宋体" w:cs="宋体"/>
                <w:kern w:val="0"/>
                <w:highlight w:val="none"/>
              </w:rPr>
            </w:pPr>
          </w:p>
        </w:tc>
      </w:tr>
      <w:tr w14:paraId="508C53AF">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657653FD">
            <w:pPr>
              <w:widowControl/>
              <w:spacing w:line="380" w:lineRule="exact"/>
              <w:jc w:val="center"/>
              <w:rPr>
                <w:rFonts w:ascii="宋体" w:hAnsi="宋体" w:cs="宋体"/>
                <w:kern w:val="0"/>
                <w:highlight w:val="none"/>
              </w:rPr>
            </w:pPr>
            <w:r>
              <w:rPr>
                <w:rFonts w:hint="eastAsia" w:ascii="宋体" w:hAnsi="宋体" w:cs="宋体"/>
                <w:kern w:val="0"/>
                <w:highlight w:val="none"/>
              </w:rPr>
              <w:t>4</w:t>
            </w:r>
          </w:p>
        </w:tc>
        <w:tc>
          <w:tcPr>
            <w:tcW w:w="1985" w:type="dxa"/>
            <w:tcBorders>
              <w:top w:val="single" w:color="auto" w:sz="4" w:space="0"/>
              <w:left w:val="nil"/>
              <w:bottom w:val="single" w:color="auto" w:sz="4" w:space="0"/>
              <w:right w:val="single" w:color="auto" w:sz="4" w:space="0"/>
            </w:tcBorders>
            <w:vAlign w:val="center"/>
          </w:tcPr>
          <w:p w14:paraId="7DF82C75">
            <w:pPr>
              <w:widowControl/>
              <w:jc w:val="center"/>
              <w:rPr>
                <w:rFonts w:ascii="宋体" w:hAnsi="宋体" w:cs="宋体"/>
                <w:kern w:val="0"/>
                <w:highlight w:val="none"/>
              </w:rPr>
            </w:pPr>
            <w:r>
              <w:rPr>
                <w:rFonts w:hint="eastAsia" w:ascii="宋体" w:hAnsi="宋体" w:cs="宋体"/>
                <w:szCs w:val="24"/>
                <w:highlight w:val="none"/>
              </w:rPr>
              <w:t>信誉要求及廉洁诚信</w:t>
            </w:r>
          </w:p>
        </w:tc>
        <w:tc>
          <w:tcPr>
            <w:tcW w:w="5670" w:type="dxa"/>
            <w:tcBorders>
              <w:top w:val="single" w:color="auto" w:sz="4" w:space="0"/>
              <w:left w:val="nil"/>
              <w:bottom w:val="single" w:color="auto" w:sz="4" w:space="0"/>
              <w:right w:val="single" w:color="auto" w:sz="4" w:space="0"/>
            </w:tcBorders>
            <w:vAlign w:val="center"/>
          </w:tcPr>
          <w:p w14:paraId="5D5191D0">
            <w:pPr>
              <w:spacing w:line="360" w:lineRule="exact"/>
              <w:jc w:val="left"/>
              <w:rPr>
                <w:rFonts w:ascii="宋体" w:hAnsi="宋体" w:cs="宋体"/>
                <w:kern w:val="0"/>
                <w:szCs w:val="24"/>
                <w:highlight w:val="none"/>
              </w:rPr>
            </w:pPr>
            <w:r>
              <w:rPr>
                <w:rFonts w:hint="eastAsia" w:ascii="宋体" w:hAnsi="宋体" w:cs="宋体"/>
                <w:szCs w:val="24"/>
                <w:highlight w:val="none"/>
              </w:rPr>
              <w:t>供应商无被责令停业、无被暂停或取消投标资格状况、近三年内无骗取中标或严重违约等其他要求，并提供信誉承诺函。</w:t>
            </w:r>
          </w:p>
        </w:tc>
        <w:tc>
          <w:tcPr>
            <w:tcW w:w="851" w:type="dxa"/>
            <w:tcBorders>
              <w:top w:val="single" w:color="auto" w:sz="4" w:space="0"/>
              <w:left w:val="nil"/>
              <w:bottom w:val="single" w:color="auto" w:sz="4" w:space="0"/>
              <w:right w:val="single" w:color="auto" w:sz="4" w:space="0"/>
            </w:tcBorders>
            <w:vAlign w:val="center"/>
          </w:tcPr>
          <w:p w14:paraId="4434EB5F">
            <w:pPr>
              <w:widowControl/>
              <w:jc w:val="center"/>
              <w:rPr>
                <w:rFonts w:ascii="宋体" w:hAnsi="宋体" w:cs="宋体"/>
                <w:kern w:val="0"/>
                <w:highlight w:val="none"/>
              </w:rPr>
            </w:pPr>
          </w:p>
        </w:tc>
      </w:tr>
      <w:tr w14:paraId="2EEABB14">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6AF3B7E">
            <w:pPr>
              <w:widowControl/>
              <w:spacing w:line="380" w:lineRule="exact"/>
              <w:jc w:val="center"/>
              <w:rPr>
                <w:rFonts w:ascii="宋体" w:hAnsi="宋体" w:cs="宋体"/>
                <w:kern w:val="0"/>
                <w:highlight w:val="none"/>
              </w:rPr>
            </w:pPr>
            <w:r>
              <w:rPr>
                <w:rFonts w:hint="eastAsia" w:ascii="宋体" w:hAnsi="宋体" w:cs="宋体"/>
                <w:kern w:val="0"/>
                <w:highlight w:val="none"/>
              </w:rPr>
              <w:t>5</w:t>
            </w:r>
          </w:p>
        </w:tc>
        <w:tc>
          <w:tcPr>
            <w:tcW w:w="1985" w:type="dxa"/>
            <w:tcBorders>
              <w:top w:val="single" w:color="auto" w:sz="4" w:space="0"/>
              <w:left w:val="nil"/>
              <w:bottom w:val="single" w:color="auto" w:sz="4" w:space="0"/>
              <w:right w:val="single" w:color="auto" w:sz="4" w:space="0"/>
            </w:tcBorders>
            <w:vAlign w:val="center"/>
          </w:tcPr>
          <w:p w14:paraId="64CFE9D1">
            <w:pPr>
              <w:widowControl/>
              <w:jc w:val="center"/>
              <w:rPr>
                <w:rFonts w:ascii="宋体" w:hAnsi="宋体" w:cs="宋体"/>
                <w:szCs w:val="24"/>
                <w:highlight w:val="none"/>
              </w:rPr>
            </w:pPr>
            <w:r>
              <w:rPr>
                <w:rFonts w:hint="eastAsia" w:ascii="宋体" w:hAnsi="宋体" w:cs="宋体"/>
                <w:szCs w:val="24"/>
                <w:highlight w:val="none"/>
              </w:rPr>
              <w:t>联合体</w:t>
            </w:r>
          </w:p>
        </w:tc>
        <w:tc>
          <w:tcPr>
            <w:tcW w:w="5670" w:type="dxa"/>
            <w:tcBorders>
              <w:top w:val="single" w:color="auto" w:sz="4" w:space="0"/>
              <w:left w:val="nil"/>
              <w:bottom w:val="single" w:color="auto" w:sz="4" w:space="0"/>
              <w:right w:val="single" w:color="auto" w:sz="4" w:space="0"/>
            </w:tcBorders>
            <w:vAlign w:val="center"/>
          </w:tcPr>
          <w:p w14:paraId="275E6627">
            <w:pPr>
              <w:spacing w:line="360" w:lineRule="exact"/>
              <w:jc w:val="left"/>
              <w:rPr>
                <w:rFonts w:ascii="宋体" w:hAnsi="宋体" w:cs="宋体"/>
                <w:szCs w:val="24"/>
                <w:highlight w:val="none"/>
              </w:rPr>
            </w:pPr>
            <w:r>
              <w:rPr>
                <w:rFonts w:hint="eastAsia" w:ascii="宋体" w:hAnsi="宋体" w:cs="宋体"/>
                <w:szCs w:val="24"/>
                <w:highlight w:val="none"/>
              </w:rPr>
              <w:t>本次比选</w:t>
            </w:r>
            <w:r>
              <w:rPr>
                <w:rFonts w:hint="eastAsia" w:ascii="宋体" w:hAnsi="宋体" w:cs="宋体"/>
                <w:b/>
                <w:szCs w:val="24"/>
                <w:highlight w:val="none"/>
                <w:u w:val="single"/>
              </w:rPr>
              <w:t>不接受</w:t>
            </w:r>
            <w:r>
              <w:rPr>
                <w:rFonts w:hint="eastAsia" w:ascii="宋体" w:hAnsi="宋体" w:cs="宋体"/>
                <w:szCs w:val="24"/>
                <w:highlight w:val="none"/>
              </w:rPr>
              <w:t>联合体参与响应。</w:t>
            </w:r>
          </w:p>
        </w:tc>
        <w:tc>
          <w:tcPr>
            <w:tcW w:w="851" w:type="dxa"/>
            <w:tcBorders>
              <w:top w:val="single" w:color="auto" w:sz="4" w:space="0"/>
              <w:left w:val="nil"/>
              <w:bottom w:val="single" w:color="auto" w:sz="4" w:space="0"/>
              <w:right w:val="single" w:color="auto" w:sz="4" w:space="0"/>
            </w:tcBorders>
            <w:vAlign w:val="center"/>
          </w:tcPr>
          <w:p w14:paraId="01ABE4BA">
            <w:pPr>
              <w:widowControl/>
              <w:jc w:val="center"/>
              <w:rPr>
                <w:rFonts w:ascii="宋体" w:hAnsi="宋体" w:cs="宋体"/>
                <w:kern w:val="0"/>
                <w:highlight w:val="none"/>
              </w:rPr>
            </w:pPr>
          </w:p>
        </w:tc>
      </w:tr>
      <w:tr w14:paraId="4047053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69D5FD9">
            <w:pPr>
              <w:widowControl/>
              <w:spacing w:line="380" w:lineRule="exact"/>
              <w:jc w:val="center"/>
              <w:rPr>
                <w:rFonts w:ascii="宋体" w:hAnsi="宋体" w:cs="宋体"/>
                <w:kern w:val="0"/>
                <w:highlight w:val="none"/>
              </w:rPr>
            </w:pPr>
            <w:r>
              <w:rPr>
                <w:rFonts w:hint="eastAsia" w:ascii="宋体" w:hAnsi="宋体" w:cs="宋体"/>
                <w:kern w:val="0"/>
                <w:highlight w:val="none"/>
              </w:rPr>
              <w:t>6</w:t>
            </w:r>
          </w:p>
        </w:tc>
        <w:tc>
          <w:tcPr>
            <w:tcW w:w="1985" w:type="dxa"/>
            <w:tcBorders>
              <w:top w:val="single" w:color="auto" w:sz="4" w:space="0"/>
              <w:left w:val="nil"/>
              <w:bottom w:val="single" w:color="auto" w:sz="4" w:space="0"/>
              <w:right w:val="single" w:color="auto" w:sz="4" w:space="0"/>
            </w:tcBorders>
            <w:vAlign w:val="center"/>
          </w:tcPr>
          <w:p w14:paraId="399776BE">
            <w:pPr>
              <w:widowControl/>
              <w:jc w:val="center"/>
              <w:rPr>
                <w:rFonts w:ascii="宋体" w:hAnsi="宋体" w:cs="宋体"/>
                <w:kern w:val="0"/>
                <w:highlight w:val="none"/>
              </w:rPr>
            </w:pPr>
            <w:r>
              <w:rPr>
                <w:rFonts w:hint="eastAsia" w:ascii="宋体" w:hAnsi="宋体" w:cs="宋体"/>
                <w:kern w:val="0"/>
                <w:highlight w:val="none"/>
              </w:rPr>
              <w:t>响应报价</w:t>
            </w:r>
          </w:p>
        </w:tc>
        <w:tc>
          <w:tcPr>
            <w:tcW w:w="5670" w:type="dxa"/>
            <w:tcBorders>
              <w:top w:val="single" w:color="auto" w:sz="4" w:space="0"/>
              <w:left w:val="nil"/>
              <w:bottom w:val="single" w:color="auto" w:sz="4" w:space="0"/>
              <w:right w:val="single" w:color="auto" w:sz="4" w:space="0"/>
            </w:tcBorders>
            <w:vAlign w:val="center"/>
          </w:tcPr>
          <w:p w14:paraId="48DF1CB1">
            <w:pPr>
              <w:widowControl/>
              <w:jc w:val="left"/>
              <w:rPr>
                <w:rFonts w:ascii="宋体" w:hAnsi="宋体" w:cs="宋体"/>
                <w:kern w:val="0"/>
                <w:highlight w:val="none"/>
              </w:rPr>
            </w:pPr>
            <w:r>
              <w:rPr>
                <w:rFonts w:hint="eastAsia" w:ascii="宋体" w:hAnsi="宋体" w:cs="宋体"/>
                <w:kern w:val="0"/>
                <w:highlight w:val="none"/>
              </w:rPr>
              <w:t>本项目设</w:t>
            </w:r>
            <w:r>
              <w:rPr>
                <w:rFonts w:hint="eastAsia" w:ascii="宋体" w:hAnsi="宋体" w:cs="宋体"/>
                <w:b/>
                <w:bCs/>
                <w:kern w:val="0"/>
                <w:highlight w:val="none"/>
              </w:rPr>
              <w:t>最高限价</w:t>
            </w:r>
            <w:r>
              <w:rPr>
                <w:rFonts w:hint="eastAsia" w:ascii="宋体" w:hAnsi="宋体" w:cs="宋体"/>
                <w:kern w:val="0"/>
                <w:highlight w:val="none"/>
              </w:rPr>
              <w:t>，含税报价不超出预算总价。</w:t>
            </w:r>
          </w:p>
        </w:tc>
        <w:tc>
          <w:tcPr>
            <w:tcW w:w="851" w:type="dxa"/>
            <w:tcBorders>
              <w:top w:val="single" w:color="auto" w:sz="4" w:space="0"/>
              <w:left w:val="nil"/>
              <w:bottom w:val="single" w:color="auto" w:sz="4" w:space="0"/>
              <w:right w:val="single" w:color="auto" w:sz="4" w:space="0"/>
            </w:tcBorders>
            <w:vAlign w:val="center"/>
          </w:tcPr>
          <w:p w14:paraId="1C0D3B8E">
            <w:pPr>
              <w:widowControl/>
              <w:jc w:val="center"/>
              <w:rPr>
                <w:rFonts w:ascii="宋体" w:hAnsi="宋体" w:cs="宋体"/>
                <w:kern w:val="0"/>
                <w:highlight w:val="none"/>
              </w:rPr>
            </w:pPr>
          </w:p>
        </w:tc>
      </w:tr>
      <w:tr w14:paraId="0C4AF1A5">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2D97E99B">
            <w:pPr>
              <w:widowControl/>
              <w:spacing w:line="380" w:lineRule="exact"/>
              <w:jc w:val="center"/>
              <w:rPr>
                <w:rFonts w:ascii="宋体" w:hAnsi="宋体" w:cs="宋体"/>
                <w:kern w:val="0"/>
                <w:highlight w:val="none"/>
              </w:rPr>
            </w:pPr>
            <w:r>
              <w:rPr>
                <w:rFonts w:hint="eastAsia" w:ascii="宋体" w:hAnsi="宋体" w:cs="宋体"/>
                <w:kern w:val="0"/>
                <w:highlight w:val="none"/>
              </w:rPr>
              <w:t>7</w:t>
            </w:r>
          </w:p>
        </w:tc>
        <w:tc>
          <w:tcPr>
            <w:tcW w:w="1985" w:type="dxa"/>
            <w:tcBorders>
              <w:top w:val="single" w:color="auto" w:sz="4" w:space="0"/>
              <w:left w:val="nil"/>
              <w:bottom w:val="single" w:color="auto" w:sz="4" w:space="0"/>
              <w:right w:val="single" w:color="auto" w:sz="4" w:space="0"/>
            </w:tcBorders>
            <w:vAlign w:val="center"/>
          </w:tcPr>
          <w:p w14:paraId="761DEABE">
            <w:pPr>
              <w:widowControl/>
              <w:jc w:val="center"/>
              <w:rPr>
                <w:rFonts w:ascii="宋体" w:hAnsi="宋体" w:cs="宋体"/>
                <w:kern w:val="0"/>
                <w:szCs w:val="21"/>
                <w:highlight w:val="none"/>
              </w:rPr>
            </w:pPr>
            <w:r>
              <w:rPr>
                <w:rFonts w:hint="eastAsia" w:ascii="宋体" w:hAnsi="宋体" w:cs="宋体"/>
                <w:kern w:val="0"/>
                <w:szCs w:val="21"/>
                <w:highlight w:val="none"/>
              </w:rPr>
              <w:t>点对点应答</w:t>
            </w:r>
          </w:p>
        </w:tc>
        <w:tc>
          <w:tcPr>
            <w:tcW w:w="5670" w:type="dxa"/>
            <w:tcBorders>
              <w:top w:val="single" w:color="auto" w:sz="4" w:space="0"/>
              <w:left w:val="nil"/>
              <w:bottom w:val="single" w:color="auto" w:sz="4" w:space="0"/>
              <w:right w:val="single" w:color="auto" w:sz="4" w:space="0"/>
            </w:tcBorders>
            <w:vAlign w:val="center"/>
          </w:tcPr>
          <w:p w14:paraId="4AE0B5B2">
            <w:pPr>
              <w:widowControl/>
              <w:jc w:val="left"/>
              <w:rPr>
                <w:rFonts w:ascii="宋体" w:hAnsi="宋体" w:cs="宋体"/>
                <w:highlight w:val="none"/>
              </w:rPr>
            </w:pPr>
            <w:r>
              <w:rPr>
                <w:rFonts w:hint="eastAsia" w:ascii="宋体" w:hAnsi="宋体" w:cs="宋体"/>
                <w:kern w:val="0"/>
                <w:szCs w:val="21"/>
                <w:highlight w:val="none"/>
              </w:rPr>
              <w:t>供应商须对第四章“合同条款”和第五章“采购需求”内容进行应答，并提交合同条款偏离表和采购需求偏离表。</w:t>
            </w:r>
          </w:p>
        </w:tc>
        <w:tc>
          <w:tcPr>
            <w:tcW w:w="851" w:type="dxa"/>
            <w:tcBorders>
              <w:top w:val="single" w:color="auto" w:sz="4" w:space="0"/>
              <w:left w:val="nil"/>
              <w:bottom w:val="single" w:color="auto" w:sz="4" w:space="0"/>
              <w:right w:val="single" w:color="auto" w:sz="4" w:space="0"/>
            </w:tcBorders>
            <w:vAlign w:val="center"/>
          </w:tcPr>
          <w:p w14:paraId="741BD4A2">
            <w:pPr>
              <w:widowControl/>
              <w:jc w:val="center"/>
              <w:rPr>
                <w:rFonts w:ascii="宋体" w:hAnsi="宋体" w:cs="宋体"/>
                <w:kern w:val="0"/>
                <w:highlight w:val="none"/>
              </w:rPr>
            </w:pPr>
          </w:p>
        </w:tc>
      </w:tr>
      <w:tr w14:paraId="1A22520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36EF0D2">
            <w:pPr>
              <w:widowControl/>
              <w:spacing w:line="380" w:lineRule="exact"/>
              <w:jc w:val="center"/>
              <w:rPr>
                <w:rFonts w:ascii="宋体" w:hAnsi="宋体" w:cs="宋体"/>
                <w:kern w:val="0"/>
                <w:highlight w:val="none"/>
              </w:rPr>
            </w:pPr>
            <w:r>
              <w:rPr>
                <w:rFonts w:hint="eastAsia" w:ascii="宋体" w:hAnsi="宋体" w:cs="宋体"/>
                <w:kern w:val="0"/>
                <w:highlight w:val="none"/>
              </w:rPr>
              <w:t>8</w:t>
            </w:r>
          </w:p>
        </w:tc>
        <w:tc>
          <w:tcPr>
            <w:tcW w:w="1985" w:type="dxa"/>
            <w:tcBorders>
              <w:top w:val="single" w:color="auto" w:sz="4" w:space="0"/>
              <w:left w:val="nil"/>
              <w:bottom w:val="single" w:color="auto" w:sz="4" w:space="0"/>
              <w:right w:val="single" w:color="auto" w:sz="4" w:space="0"/>
            </w:tcBorders>
            <w:vAlign w:val="center"/>
          </w:tcPr>
          <w:p w14:paraId="60335D2B">
            <w:pPr>
              <w:widowControl/>
              <w:jc w:val="center"/>
              <w:rPr>
                <w:rFonts w:ascii="宋体" w:hAnsi="宋体" w:cs="宋体"/>
                <w:kern w:val="0"/>
                <w:szCs w:val="21"/>
                <w:highlight w:val="none"/>
              </w:rPr>
            </w:pPr>
            <w:r>
              <w:rPr>
                <w:rFonts w:hint="eastAsia" w:ascii="宋体" w:hAnsi="宋体" w:cs="宋体"/>
                <w:kern w:val="0"/>
                <w:highlight w:val="none"/>
              </w:rPr>
              <w:t>响应文件的签署和盖章</w:t>
            </w:r>
          </w:p>
        </w:tc>
        <w:tc>
          <w:tcPr>
            <w:tcW w:w="5670" w:type="dxa"/>
            <w:tcBorders>
              <w:top w:val="single" w:color="auto" w:sz="4" w:space="0"/>
              <w:left w:val="nil"/>
              <w:bottom w:val="single" w:color="auto" w:sz="4" w:space="0"/>
              <w:right w:val="single" w:color="auto" w:sz="4" w:space="0"/>
            </w:tcBorders>
            <w:vAlign w:val="center"/>
          </w:tcPr>
          <w:p w14:paraId="120DA707">
            <w:pPr>
              <w:widowControl/>
              <w:jc w:val="left"/>
              <w:rPr>
                <w:rFonts w:ascii="宋体" w:hAnsi="宋体" w:cs="宋体"/>
                <w:kern w:val="0"/>
                <w:highlight w:val="none"/>
              </w:rPr>
            </w:pPr>
            <w:r>
              <w:rPr>
                <w:rFonts w:hint="eastAsia" w:ascii="宋体" w:hAnsi="宋体" w:cs="宋体"/>
                <w:kern w:val="0"/>
                <w:highlight w:val="none"/>
              </w:rPr>
              <w:t>响应文件中凡出现供应商单位落款的地方应盖单位公章。</w:t>
            </w:r>
          </w:p>
          <w:p w14:paraId="106593A1">
            <w:pPr>
              <w:widowControl/>
              <w:jc w:val="left"/>
              <w:rPr>
                <w:rFonts w:ascii="宋体" w:hAnsi="宋体" w:cs="宋体"/>
                <w:kern w:val="0"/>
                <w:highlight w:val="none"/>
              </w:rPr>
            </w:pPr>
            <w:r>
              <w:rPr>
                <w:rFonts w:hint="eastAsia" w:ascii="宋体" w:hAnsi="宋体" w:cs="宋体"/>
                <w:kern w:val="0"/>
                <w:highlight w:val="none"/>
              </w:rPr>
              <w:t>同时响应文件签字盖章必须满足以下其中一条规定：</w:t>
            </w:r>
          </w:p>
          <w:p w14:paraId="177C10B7">
            <w:pPr>
              <w:widowControl/>
              <w:jc w:val="left"/>
              <w:rPr>
                <w:rFonts w:ascii="宋体" w:hAnsi="宋体" w:cs="宋体"/>
                <w:kern w:val="0"/>
                <w:highlight w:val="none"/>
              </w:rPr>
            </w:pPr>
            <w:r>
              <w:rPr>
                <w:rFonts w:hint="eastAsia" w:ascii="宋体" w:hAnsi="宋体" w:cs="宋体"/>
                <w:kern w:val="0"/>
                <w:highlight w:val="none"/>
              </w:rPr>
              <w:t>1)供应商的法定代表人/负责人或其授权人逐页签字；</w:t>
            </w:r>
          </w:p>
          <w:p w14:paraId="0EFB64D9">
            <w:pPr>
              <w:widowControl/>
              <w:jc w:val="left"/>
              <w:rPr>
                <w:rFonts w:ascii="宋体" w:hAnsi="宋体" w:cs="宋体"/>
                <w:kern w:val="0"/>
                <w:highlight w:val="none"/>
              </w:rPr>
            </w:pPr>
            <w:r>
              <w:rPr>
                <w:rFonts w:hint="eastAsia" w:ascii="宋体" w:hAnsi="宋体" w:cs="宋体"/>
                <w:kern w:val="0"/>
                <w:highlight w:val="none"/>
              </w:rPr>
              <w:t>2)响应文件加盖供应商单位骑缝章（加盖骑缝章的为单位公章）；</w:t>
            </w:r>
          </w:p>
          <w:p w14:paraId="093F13F2">
            <w:pPr>
              <w:widowControl/>
              <w:jc w:val="left"/>
              <w:rPr>
                <w:rFonts w:ascii="宋体" w:hAnsi="宋体" w:cs="宋体"/>
                <w:kern w:val="0"/>
                <w:szCs w:val="21"/>
                <w:highlight w:val="none"/>
              </w:rPr>
            </w:pPr>
            <w:r>
              <w:rPr>
                <w:rFonts w:hint="eastAsia" w:ascii="宋体" w:hAnsi="宋体" w:cs="宋体"/>
                <w:kern w:val="0"/>
                <w:highlight w:val="none"/>
              </w:rPr>
              <w:t>3)响应文件均应逐页加盖供应商单位公章。</w:t>
            </w:r>
          </w:p>
        </w:tc>
        <w:tc>
          <w:tcPr>
            <w:tcW w:w="851" w:type="dxa"/>
            <w:tcBorders>
              <w:top w:val="single" w:color="auto" w:sz="4" w:space="0"/>
              <w:left w:val="nil"/>
              <w:bottom w:val="single" w:color="auto" w:sz="4" w:space="0"/>
              <w:right w:val="single" w:color="auto" w:sz="4" w:space="0"/>
            </w:tcBorders>
            <w:vAlign w:val="center"/>
          </w:tcPr>
          <w:p w14:paraId="21298182">
            <w:pPr>
              <w:widowControl/>
              <w:jc w:val="center"/>
              <w:rPr>
                <w:rFonts w:ascii="宋体" w:hAnsi="宋体" w:cs="宋体"/>
                <w:kern w:val="0"/>
                <w:highlight w:val="none"/>
              </w:rPr>
            </w:pPr>
          </w:p>
        </w:tc>
      </w:tr>
    </w:tbl>
    <w:p w14:paraId="7D3DEE14">
      <w:pPr>
        <w:pStyle w:val="64"/>
        <w:ind w:left="0"/>
        <w:rPr>
          <w:rFonts w:ascii="宋体" w:hAnsi="宋体" w:cs="宋体"/>
          <w:highlight w:val="none"/>
        </w:rPr>
      </w:pPr>
      <w:r>
        <w:rPr>
          <w:rFonts w:hint="eastAsia" w:ascii="宋体" w:hAnsi="宋体" w:cs="宋体"/>
          <w:highlight w:val="none"/>
        </w:rPr>
        <w:br w:type="page"/>
      </w:r>
    </w:p>
    <w:p w14:paraId="71649D96">
      <w:pPr>
        <w:pStyle w:val="3"/>
        <w:rPr>
          <w:rFonts w:ascii="宋体" w:hAnsi="宋体" w:cs="宋体"/>
          <w:b w:val="0"/>
          <w:highlight w:val="none"/>
        </w:rPr>
      </w:pPr>
      <w:r>
        <w:rPr>
          <w:rFonts w:hint="eastAsia" w:ascii="宋体" w:hAnsi="宋体" w:cs="宋体"/>
          <w:b w:val="0"/>
          <w:highlight w:val="none"/>
        </w:rPr>
        <w:t>第一部分：商务技术响应文件</w:t>
      </w:r>
    </w:p>
    <w:p w14:paraId="799612E4">
      <w:pPr>
        <w:pStyle w:val="3"/>
        <w:jc w:val="center"/>
        <w:rPr>
          <w:rFonts w:ascii="宋体" w:hAnsi="宋体" w:cs="宋体"/>
          <w:b w:val="0"/>
          <w:highlight w:val="none"/>
        </w:rPr>
      </w:pPr>
      <w:r>
        <w:rPr>
          <w:rFonts w:hint="eastAsia" w:ascii="宋体" w:hAnsi="宋体" w:cs="宋体"/>
          <w:b w:val="0"/>
          <w:highlight w:val="none"/>
        </w:rPr>
        <w:t>一、响应函</w:t>
      </w:r>
    </w:p>
    <w:p w14:paraId="084571E9">
      <w:pPr>
        <w:spacing w:line="440" w:lineRule="exact"/>
        <w:rPr>
          <w:rFonts w:ascii="宋体" w:hAnsi="宋体" w:cs="宋体"/>
          <w:szCs w:val="21"/>
          <w:highlight w:val="none"/>
        </w:rPr>
      </w:pPr>
      <w:r>
        <w:rPr>
          <w:rFonts w:hint="eastAsia" w:ascii="宋体" w:hAnsi="宋体" w:cs="宋体"/>
          <w:szCs w:val="21"/>
          <w:highlight w:val="none"/>
          <w:u w:val="single"/>
        </w:rPr>
        <w:t>数字江门网络建设有限公司</w:t>
      </w:r>
      <w:r>
        <w:rPr>
          <w:rFonts w:hint="eastAsia" w:ascii="宋体" w:hAnsi="宋体" w:cs="宋体"/>
          <w:szCs w:val="21"/>
          <w:highlight w:val="none"/>
        </w:rPr>
        <w:t>：</w:t>
      </w:r>
    </w:p>
    <w:p w14:paraId="097347D9">
      <w:pPr>
        <w:ind w:firstLine="420" w:firstLineChars="200"/>
        <w:rPr>
          <w:rFonts w:ascii="宋体" w:hAnsi="宋体" w:cs="宋体"/>
          <w:szCs w:val="21"/>
          <w:highlight w:val="none"/>
        </w:rPr>
      </w:pPr>
      <w:r>
        <w:rPr>
          <w:rFonts w:hint="eastAsia" w:ascii="宋体" w:hAnsi="宋体" w:cs="宋体"/>
          <w:szCs w:val="21"/>
          <w:highlight w:val="none"/>
        </w:rPr>
        <w:t>1．我方已仔细研究了</w:t>
      </w:r>
      <w:r>
        <w:rPr>
          <w:rFonts w:hint="eastAsia" w:ascii="宋体" w:hAnsi="宋体" w:cs="宋体"/>
          <w:szCs w:val="21"/>
          <w:highlight w:val="none"/>
          <w:u w:val="single"/>
          <w:lang w:eastAsia="zh-CN"/>
        </w:rPr>
        <w:t>数字江门网络建设有限公司体育赛事安保设施服务项目安检设备租赁服务</w:t>
      </w:r>
      <w:r>
        <w:rPr>
          <w:rFonts w:hint="eastAsia" w:ascii="宋体" w:hAnsi="宋体" w:cs="宋体"/>
          <w:szCs w:val="21"/>
          <w:highlight w:val="none"/>
        </w:rPr>
        <w:t>比选文件的全部内容，现提交响应文件（响应文件正本一份、副本两份；响应文件的签字盖章扫描件电子版（U盘）一份）。</w:t>
      </w:r>
      <w:r>
        <w:rPr>
          <w:rFonts w:hint="eastAsia" w:ascii="宋体" w:hAnsi="宋体" w:cs="宋体"/>
          <w:bCs/>
          <w:szCs w:val="21"/>
          <w:highlight w:val="none"/>
        </w:rPr>
        <w:t>包括以下内容</w:t>
      </w:r>
      <w:r>
        <w:rPr>
          <w:rFonts w:hint="eastAsia" w:ascii="宋体" w:hAnsi="宋体" w:cs="宋体"/>
          <w:szCs w:val="21"/>
          <w:highlight w:val="none"/>
        </w:rPr>
        <w:t>：</w:t>
      </w:r>
    </w:p>
    <w:p w14:paraId="7E1E6D81">
      <w:pPr>
        <w:ind w:firstLine="718" w:firstLineChars="342"/>
        <w:rPr>
          <w:rFonts w:ascii="宋体" w:hAnsi="宋体" w:cs="宋体"/>
          <w:szCs w:val="21"/>
          <w:highlight w:val="none"/>
        </w:rPr>
      </w:pPr>
      <w:r>
        <w:rPr>
          <w:rFonts w:hint="eastAsia" w:ascii="宋体" w:hAnsi="宋体" w:cs="宋体"/>
          <w:szCs w:val="21"/>
          <w:highlight w:val="none"/>
        </w:rPr>
        <w:t>（1）响应函；</w:t>
      </w:r>
    </w:p>
    <w:p w14:paraId="3C17BD79">
      <w:pPr>
        <w:ind w:firstLine="718" w:firstLineChars="342"/>
        <w:rPr>
          <w:rFonts w:ascii="宋体" w:hAnsi="宋体" w:cs="宋体"/>
          <w:szCs w:val="21"/>
          <w:highlight w:val="none"/>
        </w:rPr>
      </w:pPr>
      <w:r>
        <w:rPr>
          <w:rFonts w:hint="eastAsia" w:ascii="宋体" w:hAnsi="宋体" w:cs="宋体"/>
          <w:szCs w:val="21"/>
          <w:highlight w:val="none"/>
        </w:rPr>
        <w:t>（2）法人授权委托书及授权代表身份证明；</w:t>
      </w:r>
    </w:p>
    <w:p w14:paraId="49CE640F">
      <w:pPr>
        <w:ind w:firstLine="718" w:firstLineChars="342"/>
        <w:rPr>
          <w:rFonts w:ascii="宋体" w:hAnsi="宋体" w:cs="宋体"/>
          <w:szCs w:val="21"/>
          <w:highlight w:val="none"/>
        </w:rPr>
      </w:pPr>
      <w:r>
        <w:rPr>
          <w:rFonts w:hint="eastAsia" w:ascii="宋体" w:hAnsi="宋体" w:cs="宋体"/>
          <w:szCs w:val="21"/>
          <w:highlight w:val="none"/>
        </w:rPr>
        <w:t>（3）营业执照（或事业单位法人证书等）；</w:t>
      </w:r>
    </w:p>
    <w:p w14:paraId="42646DF5">
      <w:pPr>
        <w:ind w:firstLine="718" w:firstLineChars="342"/>
        <w:rPr>
          <w:rFonts w:ascii="宋体" w:hAnsi="宋体" w:cs="宋体"/>
          <w:szCs w:val="21"/>
          <w:highlight w:val="none"/>
        </w:rPr>
      </w:pPr>
      <w:r>
        <w:rPr>
          <w:rFonts w:hint="eastAsia" w:ascii="宋体" w:hAnsi="宋体" w:cs="宋体"/>
          <w:szCs w:val="21"/>
          <w:highlight w:val="none"/>
        </w:rPr>
        <w:t>（4）对项目需求书的应答；</w:t>
      </w:r>
    </w:p>
    <w:p w14:paraId="6FED751F">
      <w:pPr>
        <w:ind w:firstLine="718" w:firstLineChars="342"/>
        <w:rPr>
          <w:rFonts w:ascii="宋体" w:hAnsi="宋体" w:cs="宋体"/>
          <w:szCs w:val="21"/>
          <w:highlight w:val="none"/>
        </w:rPr>
      </w:pPr>
      <w:r>
        <w:rPr>
          <w:rFonts w:hint="eastAsia" w:ascii="宋体" w:hAnsi="宋体" w:cs="宋体"/>
          <w:szCs w:val="21"/>
          <w:highlight w:val="none"/>
        </w:rPr>
        <w:t>（5）项目实施方案；</w:t>
      </w:r>
    </w:p>
    <w:p w14:paraId="043A9BD3">
      <w:pPr>
        <w:ind w:firstLine="718" w:firstLineChars="342"/>
        <w:rPr>
          <w:rFonts w:ascii="宋体" w:hAnsi="宋体" w:cs="宋体"/>
          <w:szCs w:val="21"/>
          <w:highlight w:val="none"/>
        </w:rPr>
      </w:pPr>
      <w:r>
        <w:rPr>
          <w:rFonts w:hint="eastAsia" w:ascii="宋体" w:hAnsi="宋体" w:cs="宋体"/>
          <w:szCs w:val="21"/>
          <w:highlight w:val="none"/>
        </w:rPr>
        <w:t>（6）比选文件规定及供应商认为需要提供的其他资料。</w:t>
      </w:r>
    </w:p>
    <w:p w14:paraId="5984B6D2">
      <w:pPr>
        <w:spacing w:after="156" w:afterLines="50"/>
        <w:ind w:firstLine="240"/>
        <w:rPr>
          <w:rFonts w:ascii="宋体" w:hAnsi="宋体" w:cs="宋体"/>
          <w:highlight w:val="none"/>
        </w:rPr>
      </w:pPr>
      <w:r>
        <w:rPr>
          <w:rFonts w:hint="eastAsia" w:ascii="宋体" w:hAnsi="宋体" w:cs="宋体"/>
          <w:highlight w:val="none"/>
        </w:rPr>
        <w:t>我方在此声明：</w:t>
      </w:r>
    </w:p>
    <w:p w14:paraId="78FFE2BA">
      <w:pPr>
        <w:ind w:firstLine="420" w:firstLineChars="200"/>
        <w:rPr>
          <w:rFonts w:ascii="宋体" w:hAnsi="宋体" w:cs="宋体"/>
          <w:szCs w:val="21"/>
          <w:highlight w:val="none"/>
        </w:rPr>
      </w:pPr>
      <w:r>
        <w:rPr>
          <w:rFonts w:hint="eastAsia" w:ascii="宋体" w:hAnsi="宋体" w:cs="宋体"/>
          <w:szCs w:val="21"/>
          <w:highlight w:val="none"/>
        </w:rPr>
        <w:t>2．我方承诺在比选文件规定的比选有效期内不修改、撤销响应文件。</w:t>
      </w:r>
    </w:p>
    <w:p w14:paraId="491058BF">
      <w:pPr>
        <w:ind w:firstLine="420" w:firstLineChars="200"/>
        <w:rPr>
          <w:rFonts w:ascii="宋体" w:hAnsi="宋体" w:cs="宋体"/>
          <w:szCs w:val="21"/>
          <w:highlight w:val="none"/>
        </w:rPr>
      </w:pPr>
      <w:r>
        <w:rPr>
          <w:rFonts w:hint="eastAsia" w:ascii="宋体" w:hAnsi="宋体" w:cs="宋体"/>
          <w:szCs w:val="21"/>
          <w:highlight w:val="none"/>
        </w:rPr>
        <w:t>3．如我方成交：</w:t>
      </w:r>
    </w:p>
    <w:p w14:paraId="56D5467F">
      <w:pPr>
        <w:ind w:firstLine="718" w:firstLineChars="342"/>
        <w:rPr>
          <w:rFonts w:ascii="宋体" w:hAnsi="宋体" w:cs="宋体"/>
          <w:szCs w:val="21"/>
          <w:highlight w:val="none"/>
        </w:rPr>
      </w:pPr>
      <w:r>
        <w:rPr>
          <w:rFonts w:hint="eastAsia" w:ascii="宋体" w:hAnsi="宋体" w:cs="宋体"/>
          <w:szCs w:val="21"/>
          <w:highlight w:val="none"/>
        </w:rPr>
        <w:t>（1）我方承诺在收到成交通知书后，在成交通知书规定的期限内与你方签订合同。</w:t>
      </w:r>
    </w:p>
    <w:p w14:paraId="7AF244CC">
      <w:pPr>
        <w:ind w:firstLine="718" w:firstLineChars="342"/>
        <w:rPr>
          <w:rFonts w:ascii="宋体" w:hAnsi="宋体" w:cs="宋体"/>
          <w:szCs w:val="21"/>
          <w:highlight w:val="none"/>
        </w:rPr>
      </w:pPr>
      <w:r>
        <w:rPr>
          <w:rFonts w:hint="eastAsia" w:ascii="宋体" w:hAnsi="宋体" w:cs="宋体"/>
          <w:szCs w:val="21"/>
          <w:highlight w:val="none"/>
        </w:rPr>
        <w:t>（2）我方完全理解贵方无义务必须接受最低报价的响应文件并有权拒绝所有的响应文件；</w:t>
      </w:r>
    </w:p>
    <w:p w14:paraId="1F494847">
      <w:pPr>
        <w:ind w:firstLine="718" w:firstLineChars="342"/>
        <w:rPr>
          <w:rFonts w:ascii="宋体" w:hAnsi="宋体" w:cs="宋体"/>
          <w:szCs w:val="21"/>
          <w:highlight w:val="none"/>
        </w:rPr>
      </w:pPr>
      <w:r>
        <w:rPr>
          <w:rFonts w:hint="eastAsia" w:ascii="宋体" w:hAnsi="宋体" w:cs="宋体"/>
          <w:szCs w:val="21"/>
          <w:highlight w:val="none"/>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72497355">
      <w:pPr>
        <w:ind w:firstLine="718" w:firstLineChars="342"/>
        <w:rPr>
          <w:rFonts w:ascii="宋体" w:hAnsi="宋体" w:cs="宋体"/>
          <w:szCs w:val="21"/>
          <w:highlight w:val="none"/>
        </w:rPr>
      </w:pPr>
      <w:r>
        <w:rPr>
          <w:rFonts w:hint="eastAsia" w:ascii="宋体" w:hAnsi="宋体" w:cs="宋体"/>
          <w:szCs w:val="21"/>
          <w:highlight w:val="none"/>
        </w:rPr>
        <w:t>（4）我方承诺我方响应文件中递交的文件均为真实、有效的，如有虚假信息，响应保证金将不被退还，并承担相应法律责任；</w:t>
      </w:r>
    </w:p>
    <w:p w14:paraId="5FB6099E">
      <w:pPr>
        <w:ind w:firstLine="718" w:firstLineChars="342"/>
        <w:rPr>
          <w:rFonts w:ascii="宋体" w:hAnsi="宋体" w:cs="宋体"/>
          <w:szCs w:val="21"/>
          <w:highlight w:val="none"/>
        </w:rPr>
      </w:pPr>
      <w:r>
        <w:rPr>
          <w:rFonts w:hint="eastAsia" w:ascii="宋体" w:hAnsi="宋体" w:cs="宋体"/>
          <w:szCs w:val="21"/>
          <w:highlight w:val="none"/>
        </w:rPr>
        <w:t>（5）我方承诺在合同约定的期限内完成全部服务工作，并提交全套成果文件。</w:t>
      </w:r>
    </w:p>
    <w:p w14:paraId="65AA83F9">
      <w:pPr>
        <w:ind w:firstLine="420" w:firstLineChars="200"/>
        <w:rPr>
          <w:rFonts w:ascii="宋体" w:hAnsi="宋体" w:cs="宋体"/>
          <w:highlight w:val="none"/>
        </w:rPr>
      </w:pPr>
      <w:r>
        <w:rPr>
          <w:rFonts w:hint="eastAsia" w:ascii="宋体" w:hAnsi="宋体" w:cs="宋体"/>
          <w:szCs w:val="21"/>
          <w:highlight w:val="none"/>
        </w:rPr>
        <w:t>4．</w:t>
      </w:r>
      <w:r>
        <w:rPr>
          <w:rFonts w:hint="eastAsia" w:ascii="宋体" w:hAnsi="宋体" w:cs="宋体"/>
          <w:highlight w:val="none"/>
        </w:rPr>
        <w:t>我方在此声明，所递交的响应文件及有关资料内容完整、真实和准确，且不存在任何违反相关法律法规关于供应商资格要求的情形。</w:t>
      </w:r>
    </w:p>
    <w:p w14:paraId="0F26CFFE">
      <w:pPr>
        <w:ind w:firstLine="420" w:firstLineChars="200"/>
        <w:rPr>
          <w:rFonts w:ascii="宋体" w:hAnsi="宋体" w:cs="宋体"/>
          <w:szCs w:val="21"/>
          <w:highlight w:val="none"/>
        </w:rPr>
      </w:pPr>
      <w:r>
        <w:rPr>
          <w:rFonts w:hint="eastAsia" w:ascii="宋体" w:hAnsi="宋体" w:cs="宋体"/>
          <w:szCs w:val="21"/>
          <w:highlight w:val="none"/>
        </w:rPr>
        <w:t>5．</w:t>
      </w:r>
      <w:r>
        <w:rPr>
          <w:rFonts w:hint="eastAsia" w:ascii="宋体" w:hAnsi="宋体" w:cs="宋体"/>
          <w:highlight w:val="none"/>
        </w:rPr>
        <w:t>我方承诺未组成联合体响应本项目的应答。</w:t>
      </w:r>
    </w:p>
    <w:p w14:paraId="625FDA00">
      <w:pPr>
        <w:ind w:firstLine="420" w:firstLineChars="200"/>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u w:val="single"/>
        </w:rPr>
        <w:t xml:space="preserve">                                       </w:t>
      </w:r>
      <w:r>
        <w:rPr>
          <w:rFonts w:hint="eastAsia" w:ascii="宋体" w:hAnsi="宋体" w:cs="宋体"/>
          <w:szCs w:val="21"/>
          <w:highlight w:val="none"/>
        </w:rPr>
        <w:t>（其他补充说明）。</w:t>
      </w:r>
    </w:p>
    <w:p w14:paraId="56348819">
      <w:pPr>
        <w:spacing w:line="440" w:lineRule="exact"/>
        <w:rPr>
          <w:rFonts w:ascii="宋体" w:hAnsi="宋体" w:cs="宋体"/>
          <w:szCs w:val="21"/>
          <w:highlight w:val="none"/>
        </w:rPr>
      </w:pPr>
    </w:p>
    <w:p w14:paraId="7EEEC095">
      <w:pPr>
        <w:spacing w:line="440" w:lineRule="exact"/>
        <w:ind w:firstLine="3675" w:firstLineChars="1750"/>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5D271CB3">
      <w:pPr>
        <w:spacing w:line="440" w:lineRule="exact"/>
        <w:ind w:firstLine="3675" w:firstLineChars="1750"/>
        <w:rPr>
          <w:rFonts w:ascii="宋体" w:hAnsi="宋体" w:cs="宋体"/>
          <w:szCs w:val="21"/>
          <w:highlight w:val="none"/>
        </w:rPr>
      </w:pPr>
      <w:r>
        <w:rPr>
          <w:rFonts w:hint="eastAsia" w:ascii="宋体" w:hAnsi="宋体" w:cs="宋体"/>
          <w:szCs w:val="21"/>
          <w:highlight w:val="none"/>
        </w:rPr>
        <w:t>法定代表人/负责人或其委托代理人：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231069D2">
      <w:pPr>
        <w:spacing w:line="440" w:lineRule="exact"/>
        <w:ind w:firstLine="5040" w:firstLineChars="24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BE244B8">
      <w:pPr>
        <w:rPr>
          <w:rFonts w:ascii="宋体" w:hAnsi="宋体" w:cs="宋体"/>
          <w:highlight w:val="none"/>
        </w:rPr>
      </w:pPr>
    </w:p>
    <w:p w14:paraId="2D23F687">
      <w:pPr>
        <w:pStyle w:val="3"/>
        <w:jc w:val="center"/>
        <w:rPr>
          <w:rFonts w:ascii="宋体" w:hAnsi="宋体" w:cs="宋体"/>
          <w:b w:val="0"/>
          <w:highlight w:val="none"/>
        </w:rPr>
      </w:pPr>
      <w:r>
        <w:rPr>
          <w:rFonts w:hint="eastAsia" w:ascii="宋体" w:hAnsi="宋体" w:cs="宋体"/>
          <w:b w:val="0"/>
          <w:highlight w:val="none"/>
        </w:rPr>
        <w:br w:type="page"/>
      </w:r>
      <w:r>
        <w:rPr>
          <w:rFonts w:hint="eastAsia" w:ascii="宋体" w:hAnsi="宋体" w:cs="宋体"/>
          <w:b w:val="0"/>
          <w:highlight w:val="none"/>
        </w:rPr>
        <w:t>二、企业法定代表人/负责人身份证明</w:t>
      </w:r>
      <w:bookmarkEnd w:id="41"/>
      <w:bookmarkEnd w:id="42"/>
      <w:bookmarkEnd w:id="43"/>
      <w:bookmarkEnd w:id="44"/>
      <w:bookmarkEnd w:id="45"/>
      <w:bookmarkEnd w:id="46"/>
      <w:bookmarkEnd w:id="47"/>
    </w:p>
    <w:p w14:paraId="6015E309">
      <w:pPr>
        <w:spacing w:line="440" w:lineRule="exact"/>
        <w:rPr>
          <w:rFonts w:ascii="宋体" w:hAnsi="宋体" w:cs="宋体"/>
          <w:szCs w:val="21"/>
          <w:highlight w:val="none"/>
        </w:rPr>
      </w:pPr>
      <w:r>
        <w:rPr>
          <w:rFonts w:hint="eastAsia" w:ascii="宋体" w:hAnsi="宋体" w:cs="宋体"/>
          <w:szCs w:val="21"/>
          <w:highlight w:val="none"/>
        </w:rPr>
        <w:t>供应商名称：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F780F5A">
      <w:pPr>
        <w:spacing w:line="440" w:lineRule="exact"/>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p>
    <w:p w14:paraId="3ADA43DB">
      <w:pPr>
        <w:spacing w:line="440" w:lineRule="exact"/>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022E8A61">
      <w:pPr>
        <w:spacing w:line="440" w:lineRule="exact"/>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00DE539">
      <w:pPr>
        <w:spacing w:line="440" w:lineRule="exact"/>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14:paraId="7FE41C5F">
      <w:pPr>
        <w:spacing w:line="440" w:lineRule="exact"/>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480B163E">
      <w:pPr>
        <w:spacing w:line="440" w:lineRule="exact"/>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 （供应商名称）的法定代表人/负责人。</w:t>
      </w:r>
    </w:p>
    <w:p w14:paraId="707B76E4">
      <w:pPr>
        <w:spacing w:line="440" w:lineRule="exact"/>
        <w:ind w:firstLine="420" w:firstLineChars="200"/>
        <w:rPr>
          <w:rFonts w:ascii="宋体" w:hAnsi="宋体" w:cs="宋体"/>
          <w:szCs w:val="21"/>
          <w:highlight w:val="none"/>
        </w:rPr>
      </w:pPr>
      <w:r>
        <w:rPr>
          <w:rFonts w:hint="eastAsia" w:ascii="宋体" w:hAnsi="宋体" w:cs="宋体"/>
          <w:szCs w:val="21"/>
          <w:highlight w:val="none"/>
        </w:rPr>
        <w:t>特此证明。</w:t>
      </w:r>
    </w:p>
    <w:p w14:paraId="5555FFE5">
      <w:pPr>
        <w:spacing w:line="440" w:lineRule="exact"/>
        <w:ind w:firstLine="420" w:firstLineChars="200"/>
        <w:rPr>
          <w:rFonts w:ascii="宋体" w:hAnsi="宋体" w:cs="宋体"/>
          <w:szCs w:val="21"/>
          <w:highlight w:val="none"/>
        </w:rPr>
      </w:pPr>
      <w:r>
        <w:rPr>
          <w:rFonts w:hint="eastAsia" w:ascii="宋体" w:hAnsi="宋体" w:cs="宋体"/>
          <w:szCs w:val="21"/>
          <w:highlight w:val="none"/>
        </w:rPr>
        <w:t>附：法定代表人/负责人身份证复印件或扫描件（正反面）并加盖公章</w:t>
      </w:r>
    </w:p>
    <w:p w14:paraId="753CB72F">
      <w:pPr>
        <w:spacing w:line="440" w:lineRule="exact"/>
        <w:ind w:firstLine="420" w:firstLineChars="200"/>
        <w:rPr>
          <w:rFonts w:ascii="宋体" w:hAnsi="宋体" w:cs="宋体"/>
          <w:szCs w:val="21"/>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22AB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1530F971">
            <w:pPr>
              <w:jc w:val="center"/>
              <w:rPr>
                <w:rFonts w:ascii="宋体" w:hAnsi="宋体" w:cs="宋体"/>
                <w:color w:val="000000"/>
                <w:sz w:val="28"/>
                <w:szCs w:val="28"/>
                <w:highlight w:val="none"/>
              </w:rPr>
            </w:pPr>
            <w:r>
              <w:rPr>
                <w:rFonts w:hint="eastAsia" w:ascii="宋体" w:hAnsi="宋体" w:cs="宋体"/>
                <w:color w:val="000000"/>
                <w:sz w:val="28"/>
                <w:szCs w:val="28"/>
                <w:highlight w:val="none"/>
              </w:rPr>
              <w:t>法定代表人/负责人身份证复印件</w:t>
            </w:r>
          </w:p>
          <w:p w14:paraId="7A8DC2AC">
            <w:pPr>
              <w:jc w:val="center"/>
              <w:rPr>
                <w:rFonts w:ascii="宋体" w:hAnsi="宋体" w:cs="宋体"/>
                <w:color w:val="000000"/>
                <w:sz w:val="28"/>
                <w:szCs w:val="28"/>
                <w:highlight w:val="none"/>
              </w:rPr>
            </w:pPr>
          </w:p>
          <w:p w14:paraId="3DFF5915">
            <w:pPr>
              <w:spacing w:line="500" w:lineRule="exact"/>
              <w:jc w:val="center"/>
              <w:rPr>
                <w:rFonts w:ascii="宋体" w:hAnsi="宋体" w:cs="宋体"/>
                <w:b/>
                <w:bCs/>
                <w:color w:val="000000"/>
                <w:sz w:val="28"/>
                <w:szCs w:val="28"/>
                <w:highlight w:val="none"/>
              </w:rPr>
            </w:pPr>
            <w:r>
              <w:rPr>
                <w:rFonts w:hint="eastAsia" w:ascii="宋体" w:hAnsi="宋体" w:cs="宋体"/>
                <w:b/>
                <w:color w:val="000000"/>
                <w:sz w:val="28"/>
                <w:szCs w:val="28"/>
                <w:highlight w:val="none"/>
              </w:rPr>
              <w:t>(请务必提供本身份证复印件正面)</w:t>
            </w:r>
          </w:p>
          <w:p w14:paraId="097FA719">
            <w:pPr>
              <w:ind w:left="-55"/>
              <w:jc w:val="center"/>
              <w:rPr>
                <w:rFonts w:ascii="宋体" w:hAnsi="宋体" w:cs="宋体"/>
                <w:bCs/>
                <w:color w:val="000000"/>
                <w:szCs w:val="21"/>
                <w:highlight w:val="none"/>
              </w:rPr>
            </w:pPr>
          </w:p>
        </w:tc>
      </w:tr>
    </w:tbl>
    <w:p w14:paraId="119BCBB6">
      <w:pPr>
        <w:pStyle w:val="5"/>
        <w:spacing w:line="360" w:lineRule="auto"/>
        <w:ind w:firstLine="480"/>
        <w:rPr>
          <w:rFonts w:ascii="宋体" w:hAnsi="宋体" w:cs="宋体"/>
          <w:bCs/>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3C4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0B475376">
            <w:pPr>
              <w:adjustRightInd w:val="0"/>
              <w:spacing w:line="312" w:lineRule="atLeast"/>
              <w:jc w:val="center"/>
              <w:textAlignment w:val="baseline"/>
              <w:rPr>
                <w:rFonts w:ascii="宋体" w:hAnsi="宋体" w:cs="宋体"/>
                <w:color w:val="000000"/>
                <w:sz w:val="28"/>
                <w:szCs w:val="28"/>
                <w:highlight w:val="none"/>
              </w:rPr>
            </w:pPr>
          </w:p>
          <w:p w14:paraId="6092B6E3">
            <w:pPr>
              <w:adjustRightInd w:val="0"/>
              <w:spacing w:line="312" w:lineRule="atLeast"/>
              <w:jc w:val="center"/>
              <w:textAlignment w:val="baseline"/>
              <w:rPr>
                <w:rFonts w:ascii="宋体" w:hAnsi="宋体" w:cs="宋体"/>
                <w:color w:val="000000"/>
                <w:sz w:val="28"/>
                <w:szCs w:val="28"/>
                <w:highlight w:val="none"/>
              </w:rPr>
            </w:pPr>
            <w:r>
              <w:rPr>
                <w:rFonts w:hint="eastAsia" w:ascii="宋体" w:hAnsi="宋体" w:cs="宋体"/>
                <w:color w:val="000000"/>
                <w:sz w:val="28"/>
                <w:szCs w:val="28"/>
                <w:highlight w:val="none"/>
              </w:rPr>
              <w:t>法定代表人/负责人身份证复印件</w:t>
            </w:r>
          </w:p>
          <w:p w14:paraId="3A2E5568">
            <w:pPr>
              <w:adjustRightInd w:val="0"/>
              <w:spacing w:line="312" w:lineRule="atLeast"/>
              <w:jc w:val="center"/>
              <w:textAlignment w:val="baseline"/>
              <w:rPr>
                <w:rFonts w:ascii="宋体" w:hAnsi="宋体" w:cs="宋体"/>
                <w:color w:val="000000"/>
                <w:sz w:val="28"/>
                <w:szCs w:val="28"/>
                <w:highlight w:val="none"/>
              </w:rPr>
            </w:pPr>
          </w:p>
          <w:p w14:paraId="3EB43507">
            <w:pPr>
              <w:adjustRightInd w:val="0"/>
              <w:spacing w:line="500" w:lineRule="exact"/>
              <w:jc w:val="center"/>
              <w:textAlignment w:val="baseline"/>
              <w:rPr>
                <w:rFonts w:ascii="宋体" w:hAnsi="宋体" w:cs="宋体"/>
                <w:b/>
                <w:color w:val="000000"/>
                <w:sz w:val="28"/>
                <w:szCs w:val="28"/>
                <w:highlight w:val="none"/>
              </w:rPr>
            </w:pPr>
            <w:r>
              <w:rPr>
                <w:rFonts w:hint="eastAsia" w:ascii="宋体" w:hAnsi="宋体" w:cs="宋体"/>
                <w:b/>
                <w:color w:val="000000"/>
                <w:sz w:val="28"/>
                <w:szCs w:val="28"/>
                <w:highlight w:val="none"/>
              </w:rPr>
              <w:t>(请务必提供本身份证复印件背面)</w:t>
            </w:r>
          </w:p>
          <w:p w14:paraId="7F2BB656">
            <w:pPr>
              <w:adjustRightInd w:val="0"/>
              <w:spacing w:line="500" w:lineRule="exact"/>
              <w:jc w:val="center"/>
              <w:textAlignment w:val="baseline"/>
              <w:rPr>
                <w:rFonts w:ascii="宋体" w:hAnsi="宋体" w:cs="宋体"/>
                <w:b/>
                <w:bCs/>
                <w:color w:val="000000"/>
                <w:sz w:val="28"/>
                <w:szCs w:val="28"/>
                <w:highlight w:val="none"/>
              </w:rPr>
            </w:pPr>
          </w:p>
          <w:p w14:paraId="00A7A2A8">
            <w:pPr>
              <w:adjustRightInd w:val="0"/>
              <w:spacing w:line="312" w:lineRule="atLeast"/>
              <w:textAlignment w:val="baseline"/>
              <w:rPr>
                <w:rFonts w:ascii="宋体" w:hAnsi="宋体" w:cs="宋体"/>
                <w:color w:val="000000"/>
                <w:highlight w:val="none"/>
              </w:rPr>
            </w:pPr>
          </w:p>
        </w:tc>
      </w:tr>
    </w:tbl>
    <w:p w14:paraId="65E29159">
      <w:pPr>
        <w:spacing w:line="440" w:lineRule="exact"/>
        <w:jc w:val="right"/>
        <w:rPr>
          <w:rFonts w:ascii="宋体" w:hAnsi="宋体" w:cs="宋体"/>
          <w:szCs w:val="21"/>
          <w:highlight w:val="none"/>
        </w:rPr>
      </w:pPr>
      <w:r>
        <w:rPr>
          <w:rFonts w:hint="eastAsia" w:ascii="宋体" w:hAnsi="宋体" w:cs="宋体"/>
          <w:szCs w:val="21"/>
          <w:highlight w:val="none"/>
        </w:rPr>
        <w:t xml:space="preserve">                          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1E857BAC">
      <w:pPr>
        <w:spacing w:line="440" w:lineRule="exact"/>
        <w:jc w:val="right"/>
        <w:rPr>
          <w:rFonts w:ascii="宋体" w:hAnsi="宋体" w:cs="宋体"/>
          <w:szCs w:val="21"/>
          <w:highlight w:val="none"/>
        </w:rPr>
      </w:pPr>
      <w:r>
        <w:rPr>
          <w:rFonts w:hint="eastAsia" w:ascii="宋体" w:hAnsi="宋体" w:cs="宋体"/>
          <w:szCs w:val="21"/>
          <w:highlight w:val="none"/>
        </w:rPr>
        <w:t>法定代表人/负责人：</w:t>
      </w:r>
      <w:r>
        <w:rPr>
          <w:rFonts w:hint="eastAsia" w:ascii="宋体" w:hAnsi="宋体" w:cs="宋体"/>
          <w:szCs w:val="21"/>
          <w:highlight w:val="none"/>
          <w:u w:val="single"/>
        </w:rPr>
        <w:t xml:space="preserve">                               </w:t>
      </w:r>
      <w:r>
        <w:rPr>
          <w:rFonts w:hint="eastAsia" w:ascii="宋体" w:hAnsi="宋体" w:cs="宋体"/>
          <w:szCs w:val="21"/>
          <w:highlight w:val="none"/>
        </w:rPr>
        <w:t>（签字）</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8B2F6AA">
      <w:pPr>
        <w:spacing w:line="440" w:lineRule="exact"/>
        <w:jc w:val="righ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bookmarkEnd w:id="30"/>
    <w:bookmarkEnd w:id="31"/>
    <w:bookmarkEnd w:id="32"/>
    <w:bookmarkEnd w:id="33"/>
    <w:bookmarkEnd w:id="34"/>
    <w:bookmarkEnd w:id="35"/>
    <w:bookmarkEnd w:id="36"/>
    <w:bookmarkEnd w:id="37"/>
    <w:bookmarkEnd w:id="38"/>
    <w:bookmarkEnd w:id="39"/>
    <w:bookmarkEnd w:id="40"/>
    <w:p w14:paraId="6F000574">
      <w:pPr>
        <w:pStyle w:val="3"/>
        <w:jc w:val="center"/>
        <w:rPr>
          <w:rFonts w:ascii="宋体" w:hAnsi="宋体" w:cs="宋体"/>
          <w:b w:val="0"/>
          <w:highlight w:val="none"/>
        </w:rPr>
      </w:pPr>
      <w:bookmarkStart w:id="49" w:name="_Toc246997103"/>
      <w:bookmarkStart w:id="50" w:name="_Toc179632812"/>
      <w:bookmarkStart w:id="51" w:name="_Toc152045792"/>
      <w:bookmarkStart w:id="52" w:name="_Toc152042581"/>
      <w:bookmarkStart w:id="53" w:name="_Toc247085878"/>
      <w:bookmarkStart w:id="54" w:name="_Toc246996360"/>
      <w:bookmarkStart w:id="55" w:name="_Toc144974861"/>
      <w:r>
        <w:rPr>
          <w:rFonts w:hint="eastAsia" w:ascii="宋体" w:hAnsi="宋体" w:cs="宋体"/>
          <w:b w:val="0"/>
          <w:highlight w:val="none"/>
        </w:rPr>
        <w:t>三、授权委托书</w:t>
      </w:r>
      <w:bookmarkEnd w:id="49"/>
      <w:bookmarkEnd w:id="50"/>
      <w:bookmarkEnd w:id="51"/>
      <w:bookmarkEnd w:id="52"/>
      <w:bookmarkEnd w:id="53"/>
      <w:bookmarkEnd w:id="54"/>
      <w:bookmarkEnd w:id="55"/>
    </w:p>
    <w:p w14:paraId="624B38EE">
      <w:pPr>
        <w:spacing w:line="440" w:lineRule="exact"/>
        <w:rPr>
          <w:rFonts w:ascii="宋体" w:hAnsi="宋体" w:cs="宋体"/>
          <w:szCs w:val="21"/>
          <w:highlight w:val="none"/>
        </w:rPr>
      </w:pPr>
    </w:p>
    <w:p w14:paraId="25F750A3">
      <w:pPr>
        <w:topLinePunct/>
        <w:spacing w:line="440" w:lineRule="exact"/>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（供应商名称）的法定代表人/负责人，现委托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（项目名称）响应文件、签订合同和处理有关事宜，其法律后果由我方承担。</w:t>
      </w:r>
    </w:p>
    <w:p w14:paraId="523BF2F5">
      <w:pPr>
        <w:spacing w:line="440" w:lineRule="exact"/>
        <w:rPr>
          <w:rFonts w:ascii="宋体" w:hAnsi="宋体" w:cs="宋体"/>
          <w:szCs w:val="21"/>
          <w:highlight w:val="none"/>
        </w:rPr>
      </w:pPr>
      <w:r>
        <w:rPr>
          <w:rFonts w:hint="eastAsia" w:ascii="宋体" w:hAnsi="宋体" w:cs="宋体"/>
          <w:szCs w:val="21"/>
          <w:highlight w:val="none"/>
        </w:rPr>
        <w:t xml:space="preserve">    委托期限：</w:t>
      </w:r>
      <w:r>
        <w:rPr>
          <w:rFonts w:hint="eastAsia" w:ascii="宋体" w:hAnsi="宋体" w:cs="宋体"/>
          <w:szCs w:val="21"/>
          <w:highlight w:val="none"/>
          <w:u w:val="single"/>
        </w:rPr>
        <w:t xml:space="preserve">          </w:t>
      </w:r>
    </w:p>
    <w:p w14:paraId="405F9C7E">
      <w:pPr>
        <w:spacing w:line="440" w:lineRule="exact"/>
        <w:ind w:firstLine="420" w:firstLineChars="200"/>
        <w:rPr>
          <w:rFonts w:ascii="宋体" w:hAnsi="宋体" w:cs="宋体"/>
          <w:szCs w:val="21"/>
          <w:highlight w:val="none"/>
        </w:rPr>
      </w:pPr>
      <w:r>
        <w:rPr>
          <w:rFonts w:hint="eastAsia" w:ascii="宋体" w:hAnsi="宋体" w:cs="宋体"/>
          <w:szCs w:val="21"/>
          <w:highlight w:val="none"/>
        </w:rPr>
        <w:t>代理人无转委托权。</w:t>
      </w:r>
    </w:p>
    <w:p w14:paraId="32B795A8">
      <w:pPr>
        <w:spacing w:line="440" w:lineRule="exact"/>
        <w:ind w:firstLine="420" w:firstLineChars="200"/>
        <w:rPr>
          <w:rFonts w:ascii="宋体" w:hAnsi="宋体" w:cs="宋体"/>
          <w:szCs w:val="21"/>
          <w:highlight w:val="none"/>
        </w:rPr>
      </w:pPr>
      <w:r>
        <w:rPr>
          <w:rFonts w:hint="eastAsia" w:ascii="宋体" w:hAnsi="宋体" w:cs="宋体"/>
          <w:szCs w:val="21"/>
          <w:highlight w:val="none"/>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7A95EB47">
            <w:pPr>
              <w:jc w:val="center"/>
              <w:rPr>
                <w:rFonts w:ascii="宋体" w:hAnsi="宋体" w:cs="宋体"/>
                <w:color w:val="000000"/>
                <w:sz w:val="28"/>
                <w:szCs w:val="28"/>
                <w:highlight w:val="none"/>
              </w:rPr>
            </w:pPr>
            <w:r>
              <w:rPr>
                <w:rFonts w:hint="eastAsia" w:ascii="宋体" w:hAnsi="宋体" w:cs="宋体"/>
                <w:color w:val="000000"/>
                <w:sz w:val="28"/>
                <w:szCs w:val="28"/>
                <w:highlight w:val="none"/>
              </w:rPr>
              <w:t>受托人身份证复印件</w:t>
            </w:r>
          </w:p>
          <w:p w14:paraId="6234B1F1">
            <w:pPr>
              <w:jc w:val="center"/>
              <w:rPr>
                <w:rFonts w:ascii="宋体" w:hAnsi="宋体" w:cs="宋体"/>
                <w:color w:val="000000"/>
                <w:sz w:val="28"/>
                <w:szCs w:val="28"/>
                <w:highlight w:val="none"/>
              </w:rPr>
            </w:pPr>
          </w:p>
          <w:p w14:paraId="3BB01963">
            <w:pPr>
              <w:spacing w:line="500" w:lineRule="exact"/>
              <w:jc w:val="center"/>
              <w:rPr>
                <w:rFonts w:ascii="宋体" w:hAnsi="宋体" w:cs="宋体"/>
                <w:b/>
                <w:bCs/>
                <w:color w:val="000000"/>
                <w:sz w:val="28"/>
                <w:szCs w:val="28"/>
                <w:highlight w:val="none"/>
              </w:rPr>
            </w:pPr>
            <w:r>
              <w:rPr>
                <w:rFonts w:hint="eastAsia" w:ascii="宋体" w:hAnsi="宋体" w:cs="宋体"/>
                <w:b/>
                <w:color w:val="000000"/>
                <w:sz w:val="28"/>
                <w:szCs w:val="28"/>
                <w:highlight w:val="none"/>
              </w:rPr>
              <w:t>(请务必提供本身份证复印件正面)</w:t>
            </w:r>
          </w:p>
          <w:p w14:paraId="5AB08C07">
            <w:pPr>
              <w:ind w:left="-55"/>
              <w:jc w:val="center"/>
              <w:rPr>
                <w:rFonts w:ascii="宋体" w:hAnsi="宋体" w:cs="宋体"/>
                <w:bCs/>
                <w:color w:val="000000"/>
                <w:szCs w:val="21"/>
                <w:highlight w:val="none"/>
              </w:rPr>
            </w:pPr>
          </w:p>
        </w:tc>
      </w:tr>
    </w:tbl>
    <w:p w14:paraId="5ADF16D4">
      <w:pPr>
        <w:spacing w:line="360" w:lineRule="auto"/>
        <w:ind w:firstLine="720" w:firstLineChars="300"/>
        <w:rPr>
          <w:rFonts w:ascii="宋体" w:hAnsi="宋体" w:cs="宋体"/>
          <w:color w:val="000000"/>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36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7797468D">
            <w:pPr>
              <w:adjustRightInd w:val="0"/>
              <w:spacing w:line="312" w:lineRule="atLeast"/>
              <w:jc w:val="center"/>
              <w:textAlignment w:val="baseline"/>
              <w:rPr>
                <w:rFonts w:ascii="宋体" w:hAnsi="宋体" w:cs="宋体"/>
                <w:color w:val="000000"/>
                <w:sz w:val="28"/>
                <w:szCs w:val="28"/>
                <w:highlight w:val="none"/>
              </w:rPr>
            </w:pPr>
          </w:p>
          <w:p w14:paraId="0D468362">
            <w:pPr>
              <w:adjustRightInd w:val="0"/>
              <w:spacing w:line="312" w:lineRule="atLeast"/>
              <w:jc w:val="center"/>
              <w:textAlignment w:val="baseline"/>
              <w:rPr>
                <w:rFonts w:ascii="宋体" w:hAnsi="宋体" w:cs="宋体"/>
                <w:color w:val="000000"/>
                <w:sz w:val="28"/>
                <w:szCs w:val="28"/>
                <w:highlight w:val="none"/>
              </w:rPr>
            </w:pPr>
            <w:r>
              <w:rPr>
                <w:rFonts w:hint="eastAsia" w:ascii="宋体" w:hAnsi="宋体" w:cs="宋体"/>
                <w:color w:val="000000"/>
                <w:sz w:val="28"/>
                <w:szCs w:val="28"/>
                <w:highlight w:val="none"/>
              </w:rPr>
              <w:t>受托人身份证复印件</w:t>
            </w:r>
          </w:p>
          <w:p w14:paraId="5C63822E">
            <w:pPr>
              <w:adjustRightInd w:val="0"/>
              <w:spacing w:line="312" w:lineRule="atLeast"/>
              <w:jc w:val="center"/>
              <w:textAlignment w:val="baseline"/>
              <w:rPr>
                <w:rFonts w:ascii="宋体" w:hAnsi="宋体" w:cs="宋体"/>
                <w:color w:val="000000"/>
                <w:sz w:val="28"/>
                <w:szCs w:val="28"/>
                <w:highlight w:val="none"/>
              </w:rPr>
            </w:pPr>
          </w:p>
          <w:p w14:paraId="4B699C84">
            <w:pPr>
              <w:adjustRightInd w:val="0"/>
              <w:spacing w:line="500" w:lineRule="exact"/>
              <w:jc w:val="center"/>
              <w:textAlignment w:val="baseline"/>
              <w:rPr>
                <w:rFonts w:ascii="宋体" w:hAnsi="宋体" w:cs="宋体"/>
                <w:b/>
                <w:color w:val="000000"/>
                <w:sz w:val="28"/>
                <w:szCs w:val="28"/>
                <w:highlight w:val="none"/>
              </w:rPr>
            </w:pPr>
            <w:r>
              <w:rPr>
                <w:rFonts w:hint="eastAsia" w:ascii="宋体" w:hAnsi="宋体" w:cs="宋体"/>
                <w:b/>
                <w:color w:val="000000"/>
                <w:sz w:val="28"/>
                <w:szCs w:val="28"/>
                <w:highlight w:val="none"/>
              </w:rPr>
              <w:t>(请务必提供本身份证复印件背面)</w:t>
            </w:r>
          </w:p>
          <w:p w14:paraId="59EB6C9A">
            <w:pPr>
              <w:adjustRightInd w:val="0"/>
              <w:spacing w:line="312" w:lineRule="atLeast"/>
              <w:textAlignment w:val="baseline"/>
              <w:rPr>
                <w:rFonts w:ascii="宋体" w:hAnsi="宋体" w:cs="宋体"/>
                <w:color w:val="000000"/>
                <w:highlight w:val="none"/>
              </w:rPr>
            </w:pPr>
          </w:p>
        </w:tc>
      </w:tr>
    </w:tbl>
    <w:p w14:paraId="51A4B4FC">
      <w:pPr>
        <w:spacing w:line="440" w:lineRule="exact"/>
        <w:ind w:firstLine="420" w:firstLineChars="200"/>
        <w:jc w:val="right"/>
        <w:rPr>
          <w:rFonts w:ascii="宋体" w:hAnsi="宋体" w:cs="宋体"/>
          <w:szCs w:val="21"/>
          <w:highlight w:val="none"/>
        </w:rPr>
      </w:pPr>
    </w:p>
    <w:p w14:paraId="35E27A22">
      <w:pPr>
        <w:spacing w:line="440" w:lineRule="exact"/>
        <w:jc w:val="right"/>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35B1007A">
      <w:pPr>
        <w:spacing w:line="440" w:lineRule="exact"/>
        <w:jc w:val="right"/>
        <w:rPr>
          <w:rFonts w:ascii="宋体" w:hAnsi="宋体" w:cs="宋体"/>
          <w:szCs w:val="21"/>
          <w:highlight w:val="none"/>
        </w:rPr>
      </w:pPr>
      <w:r>
        <w:rPr>
          <w:rFonts w:hint="eastAsia" w:ascii="宋体" w:hAnsi="宋体" w:cs="宋体"/>
          <w:szCs w:val="21"/>
          <w:highlight w:val="none"/>
        </w:rPr>
        <w:t>法定代表人/负责人：</w:t>
      </w:r>
      <w:r>
        <w:rPr>
          <w:rFonts w:hint="eastAsia" w:ascii="宋体" w:hAnsi="宋体" w:cs="宋体"/>
          <w:szCs w:val="21"/>
          <w:highlight w:val="none"/>
          <w:u w:val="single"/>
        </w:rPr>
        <w:t xml:space="preserve">                               </w:t>
      </w:r>
      <w:r>
        <w:rPr>
          <w:rFonts w:hint="eastAsia" w:ascii="宋体" w:hAnsi="宋体" w:cs="宋体"/>
          <w:szCs w:val="21"/>
          <w:highlight w:val="none"/>
        </w:rPr>
        <w:t>（签字）</w:t>
      </w:r>
      <w:r>
        <w:rPr>
          <w:rFonts w:hint="eastAsia" w:ascii="宋体" w:hAnsi="宋体" w:cs="宋体"/>
          <w:szCs w:val="21"/>
          <w:highlight w:val="none"/>
          <w:u w:val="single"/>
        </w:rPr>
        <w:t xml:space="preserve">                                     </w:t>
      </w:r>
    </w:p>
    <w:p w14:paraId="6BEE2D33">
      <w:pPr>
        <w:spacing w:line="440" w:lineRule="exact"/>
        <w:jc w:val="right"/>
        <w:rPr>
          <w:rFonts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 </w:t>
      </w:r>
    </w:p>
    <w:p w14:paraId="24AC9952">
      <w:pPr>
        <w:spacing w:line="440" w:lineRule="exact"/>
        <w:ind w:firstLine="2310" w:firstLineChars="1100"/>
        <w:jc w:val="righ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F9482C1">
      <w:pPr>
        <w:spacing w:line="440" w:lineRule="exact"/>
        <w:ind w:firstLine="2310" w:firstLineChars="1100"/>
        <w:rPr>
          <w:rFonts w:ascii="宋体" w:hAnsi="宋体" w:cs="宋体"/>
          <w:szCs w:val="21"/>
          <w:highlight w:val="none"/>
        </w:rPr>
      </w:pPr>
    </w:p>
    <w:p w14:paraId="68AA00B1">
      <w:pPr>
        <w:spacing w:line="480" w:lineRule="exact"/>
        <w:rPr>
          <w:rFonts w:ascii="宋体" w:hAnsi="宋体" w:cs="宋体"/>
          <w:sz w:val="24"/>
          <w:highlight w:val="none"/>
        </w:rPr>
      </w:pPr>
      <w:bookmarkStart w:id="56" w:name="_Toc357696414"/>
      <w:bookmarkStart w:id="57" w:name="_Toc357682077"/>
      <w:bookmarkStart w:id="58" w:name="_Toc357675755"/>
      <w:bookmarkStart w:id="59" w:name="_Toc357693996"/>
      <w:bookmarkStart w:id="60" w:name="_Toc357695535"/>
      <w:bookmarkStart w:id="61" w:name="_Toc357693186"/>
      <w:bookmarkStart w:id="62" w:name="_Toc357681974"/>
      <w:bookmarkStart w:id="63" w:name="_Toc357682118"/>
    </w:p>
    <w:p w14:paraId="3F7BB2F0">
      <w:pPr>
        <w:pStyle w:val="248"/>
        <w:jc w:val="center"/>
        <w:rPr>
          <w:rFonts w:ascii="宋体" w:hAnsi="宋体" w:eastAsia="宋体"/>
          <w:highlight w:val="none"/>
        </w:rPr>
      </w:pPr>
      <w:r>
        <w:rPr>
          <w:rFonts w:hint="eastAsia" w:ascii="宋体" w:hAnsi="宋体" w:eastAsia="宋体"/>
          <w:highlight w:val="none"/>
        </w:rPr>
        <w:t>四、合同条款偏离表</w:t>
      </w:r>
    </w:p>
    <w:p w14:paraId="5637395A">
      <w:pPr>
        <w:rPr>
          <w:rFonts w:ascii="宋体" w:hAnsi="宋体" w:cs="宋体"/>
          <w:b/>
          <w:color w:val="000000"/>
          <w:highlight w:val="none"/>
        </w:rPr>
      </w:pPr>
      <w:r>
        <w:rPr>
          <w:rFonts w:hint="eastAsia" w:ascii="宋体" w:hAnsi="宋体" w:cs="宋体"/>
          <w:b/>
          <w:color w:val="000000"/>
          <w:highlight w:val="none"/>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2A4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76EE9793">
            <w:pPr>
              <w:pStyle w:val="5"/>
              <w:ind w:leftChars="-22" w:right="-139" w:rightChars="-66" w:hanging="46" w:hangingChars="22"/>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序号</w:t>
            </w:r>
          </w:p>
        </w:tc>
        <w:tc>
          <w:tcPr>
            <w:tcW w:w="2310" w:type="dxa"/>
            <w:vAlign w:val="center"/>
          </w:tcPr>
          <w:p w14:paraId="3746A89F">
            <w:pPr>
              <w:pStyle w:val="5"/>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比选文件条目号</w:t>
            </w:r>
          </w:p>
        </w:tc>
        <w:tc>
          <w:tcPr>
            <w:tcW w:w="2310" w:type="dxa"/>
            <w:vAlign w:val="center"/>
          </w:tcPr>
          <w:p w14:paraId="73557C47">
            <w:pPr>
              <w:pStyle w:val="5"/>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比选文件的合同条款</w:t>
            </w:r>
          </w:p>
        </w:tc>
        <w:tc>
          <w:tcPr>
            <w:tcW w:w="2310" w:type="dxa"/>
            <w:vAlign w:val="center"/>
          </w:tcPr>
          <w:p w14:paraId="3B8E403A">
            <w:pPr>
              <w:pStyle w:val="5"/>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比选文件的合同条款响应</w:t>
            </w:r>
          </w:p>
        </w:tc>
        <w:tc>
          <w:tcPr>
            <w:tcW w:w="1515" w:type="dxa"/>
            <w:vAlign w:val="center"/>
          </w:tcPr>
          <w:p w14:paraId="55F8CF9A">
            <w:pPr>
              <w:pStyle w:val="5"/>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说明</w:t>
            </w:r>
          </w:p>
        </w:tc>
      </w:tr>
      <w:tr w14:paraId="42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C8B4711">
            <w:pPr>
              <w:pStyle w:val="5"/>
              <w:spacing w:line="360" w:lineRule="auto"/>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1</w:t>
            </w:r>
          </w:p>
        </w:tc>
        <w:tc>
          <w:tcPr>
            <w:tcW w:w="2310" w:type="dxa"/>
            <w:vAlign w:val="center"/>
          </w:tcPr>
          <w:p w14:paraId="647EC608">
            <w:pPr>
              <w:pStyle w:val="5"/>
              <w:spacing w:line="360" w:lineRule="auto"/>
              <w:ind w:leftChars="-22" w:hanging="46" w:hangingChars="22"/>
              <w:jc w:val="center"/>
              <w:rPr>
                <w:rFonts w:ascii="宋体" w:hAnsi="宋体" w:cs="宋体"/>
                <w:color w:val="000000"/>
                <w:kern w:val="2"/>
                <w:sz w:val="21"/>
                <w:szCs w:val="21"/>
                <w:highlight w:val="none"/>
              </w:rPr>
            </w:pPr>
          </w:p>
        </w:tc>
        <w:tc>
          <w:tcPr>
            <w:tcW w:w="2310" w:type="dxa"/>
            <w:vAlign w:val="center"/>
          </w:tcPr>
          <w:p w14:paraId="4929752A">
            <w:pPr>
              <w:pStyle w:val="5"/>
              <w:spacing w:line="360" w:lineRule="auto"/>
              <w:ind w:leftChars="-22" w:hanging="46" w:hangingChars="22"/>
              <w:jc w:val="center"/>
              <w:rPr>
                <w:rFonts w:ascii="宋体" w:hAnsi="宋体" w:cs="宋体"/>
                <w:color w:val="000000"/>
                <w:kern w:val="2"/>
                <w:sz w:val="21"/>
                <w:szCs w:val="21"/>
                <w:highlight w:val="none"/>
              </w:rPr>
            </w:pPr>
          </w:p>
        </w:tc>
        <w:tc>
          <w:tcPr>
            <w:tcW w:w="2310" w:type="dxa"/>
            <w:vAlign w:val="center"/>
          </w:tcPr>
          <w:p w14:paraId="069B6A90">
            <w:pPr>
              <w:pStyle w:val="5"/>
              <w:spacing w:line="360" w:lineRule="auto"/>
              <w:ind w:leftChars="-22" w:hanging="46" w:hangingChars="22"/>
              <w:jc w:val="center"/>
              <w:rPr>
                <w:rFonts w:ascii="宋体" w:hAnsi="宋体" w:cs="宋体"/>
                <w:color w:val="000000"/>
                <w:kern w:val="2"/>
                <w:sz w:val="21"/>
                <w:szCs w:val="21"/>
                <w:highlight w:val="none"/>
              </w:rPr>
            </w:pPr>
          </w:p>
        </w:tc>
        <w:tc>
          <w:tcPr>
            <w:tcW w:w="1515" w:type="dxa"/>
            <w:vAlign w:val="center"/>
          </w:tcPr>
          <w:p w14:paraId="31E03EB7">
            <w:pPr>
              <w:pStyle w:val="5"/>
              <w:spacing w:line="360" w:lineRule="auto"/>
              <w:ind w:leftChars="-22" w:hanging="46" w:hangingChars="22"/>
              <w:jc w:val="center"/>
              <w:rPr>
                <w:rFonts w:ascii="宋体" w:hAnsi="宋体" w:cs="宋体"/>
                <w:color w:val="000000"/>
                <w:kern w:val="2"/>
                <w:sz w:val="21"/>
                <w:szCs w:val="21"/>
                <w:highlight w:val="none"/>
              </w:rPr>
            </w:pPr>
          </w:p>
        </w:tc>
      </w:tr>
      <w:tr w14:paraId="6F4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61F3AB6">
            <w:pPr>
              <w:pStyle w:val="5"/>
              <w:spacing w:line="360" w:lineRule="auto"/>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2</w:t>
            </w:r>
          </w:p>
        </w:tc>
        <w:tc>
          <w:tcPr>
            <w:tcW w:w="2310" w:type="dxa"/>
            <w:vAlign w:val="center"/>
          </w:tcPr>
          <w:p w14:paraId="51705FBE">
            <w:pPr>
              <w:pStyle w:val="5"/>
              <w:spacing w:line="360" w:lineRule="auto"/>
              <w:ind w:leftChars="-22" w:hanging="46" w:hangingChars="22"/>
              <w:jc w:val="center"/>
              <w:rPr>
                <w:rFonts w:ascii="宋体" w:hAnsi="宋体" w:cs="宋体"/>
                <w:color w:val="000000"/>
                <w:kern w:val="2"/>
                <w:sz w:val="21"/>
                <w:szCs w:val="21"/>
                <w:highlight w:val="none"/>
              </w:rPr>
            </w:pPr>
          </w:p>
        </w:tc>
        <w:tc>
          <w:tcPr>
            <w:tcW w:w="2310" w:type="dxa"/>
            <w:vAlign w:val="center"/>
          </w:tcPr>
          <w:p w14:paraId="3726D3DC">
            <w:pPr>
              <w:pStyle w:val="5"/>
              <w:spacing w:line="360" w:lineRule="auto"/>
              <w:ind w:leftChars="-22" w:hanging="46" w:hangingChars="22"/>
              <w:jc w:val="center"/>
              <w:rPr>
                <w:rFonts w:ascii="宋体" w:hAnsi="宋体" w:cs="宋体"/>
                <w:color w:val="000000"/>
                <w:kern w:val="2"/>
                <w:sz w:val="21"/>
                <w:szCs w:val="21"/>
                <w:highlight w:val="none"/>
              </w:rPr>
            </w:pPr>
          </w:p>
        </w:tc>
        <w:tc>
          <w:tcPr>
            <w:tcW w:w="2310" w:type="dxa"/>
            <w:vAlign w:val="center"/>
          </w:tcPr>
          <w:p w14:paraId="558C55A8">
            <w:pPr>
              <w:pStyle w:val="5"/>
              <w:spacing w:line="360" w:lineRule="auto"/>
              <w:ind w:leftChars="-22" w:hanging="46" w:hangingChars="22"/>
              <w:jc w:val="center"/>
              <w:rPr>
                <w:rFonts w:ascii="宋体" w:hAnsi="宋体" w:cs="宋体"/>
                <w:color w:val="000000"/>
                <w:kern w:val="2"/>
                <w:sz w:val="21"/>
                <w:szCs w:val="21"/>
                <w:highlight w:val="none"/>
              </w:rPr>
            </w:pPr>
          </w:p>
        </w:tc>
        <w:tc>
          <w:tcPr>
            <w:tcW w:w="1515" w:type="dxa"/>
            <w:vAlign w:val="center"/>
          </w:tcPr>
          <w:p w14:paraId="283AF472">
            <w:pPr>
              <w:pStyle w:val="5"/>
              <w:spacing w:line="360" w:lineRule="auto"/>
              <w:ind w:leftChars="-22" w:hanging="46" w:hangingChars="22"/>
              <w:jc w:val="center"/>
              <w:rPr>
                <w:rFonts w:ascii="宋体" w:hAnsi="宋体" w:cs="宋体"/>
                <w:color w:val="000000"/>
                <w:kern w:val="2"/>
                <w:sz w:val="21"/>
                <w:szCs w:val="21"/>
                <w:highlight w:val="none"/>
              </w:rPr>
            </w:pPr>
          </w:p>
        </w:tc>
      </w:tr>
      <w:tr w14:paraId="0DE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666DE8B">
            <w:pPr>
              <w:pStyle w:val="5"/>
              <w:spacing w:line="360" w:lineRule="auto"/>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3</w:t>
            </w:r>
          </w:p>
        </w:tc>
        <w:tc>
          <w:tcPr>
            <w:tcW w:w="2310" w:type="dxa"/>
            <w:vAlign w:val="center"/>
          </w:tcPr>
          <w:p w14:paraId="55D4B9A9">
            <w:pPr>
              <w:pStyle w:val="5"/>
              <w:spacing w:line="360" w:lineRule="auto"/>
              <w:ind w:leftChars="-22" w:hanging="46" w:hangingChars="22"/>
              <w:jc w:val="center"/>
              <w:rPr>
                <w:rFonts w:ascii="宋体" w:hAnsi="宋体" w:cs="宋体"/>
                <w:color w:val="000000"/>
                <w:kern w:val="2"/>
                <w:sz w:val="21"/>
                <w:szCs w:val="21"/>
                <w:highlight w:val="none"/>
              </w:rPr>
            </w:pPr>
          </w:p>
        </w:tc>
        <w:tc>
          <w:tcPr>
            <w:tcW w:w="2310" w:type="dxa"/>
            <w:vAlign w:val="center"/>
          </w:tcPr>
          <w:p w14:paraId="41872A99">
            <w:pPr>
              <w:pStyle w:val="5"/>
              <w:spacing w:line="360" w:lineRule="auto"/>
              <w:ind w:leftChars="-22" w:hanging="46" w:hangingChars="22"/>
              <w:jc w:val="center"/>
              <w:rPr>
                <w:rFonts w:ascii="宋体" w:hAnsi="宋体" w:cs="宋体"/>
                <w:color w:val="000000"/>
                <w:kern w:val="2"/>
                <w:sz w:val="21"/>
                <w:szCs w:val="21"/>
                <w:highlight w:val="none"/>
              </w:rPr>
            </w:pPr>
          </w:p>
        </w:tc>
        <w:tc>
          <w:tcPr>
            <w:tcW w:w="2310" w:type="dxa"/>
            <w:vAlign w:val="center"/>
          </w:tcPr>
          <w:p w14:paraId="3C91EF32">
            <w:pPr>
              <w:pStyle w:val="5"/>
              <w:spacing w:line="360" w:lineRule="auto"/>
              <w:ind w:leftChars="-22" w:hanging="46" w:hangingChars="22"/>
              <w:jc w:val="center"/>
              <w:rPr>
                <w:rFonts w:ascii="宋体" w:hAnsi="宋体" w:cs="宋体"/>
                <w:color w:val="000000"/>
                <w:kern w:val="2"/>
                <w:sz w:val="21"/>
                <w:szCs w:val="21"/>
                <w:highlight w:val="none"/>
              </w:rPr>
            </w:pPr>
          </w:p>
        </w:tc>
        <w:tc>
          <w:tcPr>
            <w:tcW w:w="1515" w:type="dxa"/>
            <w:vAlign w:val="center"/>
          </w:tcPr>
          <w:p w14:paraId="2E119001">
            <w:pPr>
              <w:pStyle w:val="5"/>
              <w:spacing w:line="360" w:lineRule="auto"/>
              <w:ind w:leftChars="-22" w:hanging="46" w:hangingChars="22"/>
              <w:jc w:val="center"/>
              <w:rPr>
                <w:rFonts w:ascii="宋体" w:hAnsi="宋体" w:cs="宋体"/>
                <w:color w:val="000000"/>
                <w:kern w:val="2"/>
                <w:sz w:val="21"/>
                <w:szCs w:val="21"/>
                <w:highlight w:val="none"/>
              </w:rPr>
            </w:pPr>
          </w:p>
        </w:tc>
      </w:tr>
      <w:tr w14:paraId="0D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1BCE4C9">
            <w:pPr>
              <w:pStyle w:val="5"/>
              <w:spacing w:line="360" w:lineRule="auto"/>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w:t>
            </w:r>
          </w:p>
        </w:tc>
        <w:tc>
          <w:tcPr>
            <w:tcW w:w="2310" w:type="dxa"/>
            <w:vAlign w:val="center"/>
          </w:tcPr>
          <w:p w14:paraId="01CE8840">
            <w:pPr>
              <w:pStyle w:val="5"/>
              <w:spacing w:line="360" w:lineRule="auto"/>
              <w:ind w:leftChars="-22" w:hanging="46" w:hangingChars="22"/>
              <w:jc w:val="center"/>
              <w:rPr>
                <w:rFonts w:ascii="宋体" w:hAnsi="宋体" w:cs="宋体"/>
                <w:color w:val="000000"/>
                <w:kern w:val="2"/>
                <w:sz w:val="21"/>
                <w:szCs w:val="21"/>
                <w:highlight w:val="none"/>
              </w:rPr>
            </w:pPr>
          </w:p>
        </w:tc>
        <w:tc>
          <w:tcPr>
            <w:tcW w:w="2310" w:type="dxa"/>
            <w:vAlign w:val="center"/>
          </w:tcPr>
          <w:p w14:paraId="7E0C9D96">
            <w:pPr>
              <w:pStyle w:val="5"/>
              <w:spacing w:line="360" w:lineRule="auto"/>
              <w:ind w:leftChars="-22" w:hanging="46" w:hangingChars="22"/>
              <w:jc w:val="center"/>
              <w:rPr>
                <w:rFonts w:ascii="宋体" w:hAnsi="宋体" w:cs="宋体"/>
                <w:color w:val="000000"/>
                <w:kern w:val="2"/>
                <w:sz w:val="21"/>
                <w:szCs w:val="21"/>
                <w:highlight w:val="none"/>
              </w:rPr>
            </w:pPr>
          </w:p>
        </w:tc>
        <w:tc>
          <w:tcPr>
            <w:tcW w:w="2310" w:type="dxa"/>
            <w:vAlign w:val="center"/>
          </w:tcPr>
          <w:p w14:paraId="769F068A">
            <w:pPr>
              <w:pStyle w:val="5"/>
              <w:spacing w:line="360" w:lineRule="auto"/>
              <w:ind w:leftChars="-22" w:hanging="46" w:hangingChars="22"/>
              <w:jc w:val="center"/>
              <w:rPr>
                <w:rFonts w:ascii="宋体" w:hAnsi="宋体" w:cs="宋体"/>
                <w:color w:val="000000"/>
                <w:kern w:val="2"/>
                <w:sz w:val="21"/>
                <w:szCs w:val="21"/>
                <w:highlight w:val="none"/>
              </w:rPr>
            </w:pPr>
          </w:p>
        </w:tc>
        <w:tc>
          <w:tcPr>
            <w:tcW w:w="1515" w:type="dxa"/>
            <w:vAlign w:val="center"/>
          </w:tcPr>
          <w:p w14:paraId="2052D438">
            <w:pPr>
              <w:pStyle w:val="5"/>
              <w:spacing w:line="360" w:lineRule="auto"/>
              <w:ind w:leftChars="-22" w:hanging="46" w:hangingChars="22"/>
              <w:jc w:val="center"/>
              <w:rPr>
                <w:rFonts w:ascii="宋体" w:hAnsi="宋体" w:cs="宋体"/>
                <w:color w:val="000000"/>
                <w:kern w:val="2"/>
                <w:sz w:val="21"/>
                <w:szCs w:val="21"/>
                <w:highlight w:val="none"/>
              </w:rPr>
            </w:pPr>
          </w:p>
        </w:tc>
      </w:tr>
    </w:tbl>
    <w:p w14:paraId="70E7A61D">
      <w:pPr>
        <w:rPr>
          <w:rFonts w:ascii="宋体" w:hAnsi="宋体" w:cs="宋体"/>
          <w:bCs/>
          <w:color w:val="000000"/>
          <w:szCs w:val="21"/>
          <w:highlight w:val="none"/>
        </w:rPr>
      </w:pPr>
    </w:p>
    <w:p w14:paraId="0EF1AB43">
      <w:pPr>
        <w:rPr>
          <w:rFonts w:ascii="宋体" w:hAnsi="宋体" w:cs="宋体"/>
          <w:bCs/>
          <w:color w:val="000000"/>
          <w:szCs w:val="21"/>
          <w:highlight w:val="none"/>
        </w:rPr>
      </w:pPr>
      <w:r>
        <w:rPr>
          <w:rFonts w:hint="eastAsia" w:ascii="宋体" w:hAnsi="宋体" w:cs="宋体"/>
          <w:bCs/>
          <w:color w:val="000000"/>
          <w:szCs w:val="21"/>
          <w:highlight w:val="none"/>
        </w:rPr>
        <w:t>注：</w:t>
      </w:r>
    </w:p>
    <w:p w14:paraId="25EB3D21">
      <w:pPr>
        <w:rPr>
          <w:rFonts w:ascii="宋体" w:hAnsi="宋体" w:cs="宋体"/>
          <w:bCs/>
          <w:color w:val="000000"/>
          <w:szCs w:val="21"/>
          <w:highlight w:val="none"/>
        </w:rPr>
      </w:pPr>
      <w:r>
        <w:rPr>
          <w:rFonts w:hint="eastAsia" w:ascii="宋体" w:hAnsi="宋体" w:cs="宋体"/>
          <w:b/>
          <w:bCs/>
          <w:color w:val="000000"/>
          <w:szCs w:val="21"/>
          <w:highlight w:val="none"/>
        </w:rPr>
        <w:t>1.若本表为空，则表示响应供应商“全部满足”采购人相应要求。</w:t>
      </w:r>
      <w:r>
        <w:rPr>
          <w:rFonts w:hint="eastAsia" w:ascii="宋体" w:hAnsi="宋体" w:cs="宋体"/>
          <w:b/>
          <w:bCs/>
          <w:color w:val="000000"/>
          <w:szCs w:val="21"/>
          <w:highlight w:val="none"/>
        </w:rPr>
        <w:tab/>
      </w:r>
      <w:r>
        <w:rPr>
          <w:rFonts w:hint="eastAsia" w:ascii="宋体" w:hAnsi="宋体" w:cs="宋体"/>
          <w:bCs/>
          <w:color w:val="000000"/>
          <w:szCs w:val="21"/>
          <w:highlight w:val="none"/>
        </w:rPr>
        <w:tab/>
      </w:r>
      <w:r>
        <w:rPr>
          <w:rFonts w:hint="eastAsia" w:ascii="宋体" w:hAnsi="宋体" w:cs="宋体"/>
          <w:bCs/>
          <w:color w:val="000000"/>
          <w:szCs w:val="21"/>
          <w:highlight w:val="none"/>
        </w:rPr>
        <w:tab/>
      </w:r>
      <w:r>
        <w:rPr>
          <w:rFonts w:hint="eastAsia" w:ascii="宋体" w:hAnsi="宋体" w:cs="宋体"/>
          <w:bCs/>
          <w:color w:val="000000"/>
          <w:szCs w:val="21"/>
          <w:highlight w:val="none"/>
        </w:rPr>
        <w:tab/>
      </w:r>
      <w:r>
        <w:rPr>
          <w:rFonts w:hint="eastAsia" w:ascii="宋体" w:hAnsi="宋体" w:cs="宋体"/>
          <w:bCs/>
          <w:color w:val="000000"/>
          <w:szCs w:val="21"/>
          <w:highlight w:val="none"/>
        </w:rPr>
        <w:tab/>
      </w:r>
    </w:p>
    <w:p w14:paraId="00B13E57">
      <w:pPr>
        <w:rPr>
          <w:rFonts w:ascii="宋体" w:hAnsi="宋体" w:cs="宋体"/>
          <w:bCs/>
          <w:color w:val="000000"/>
          <w:szCs w:val="21"/>
          <w:highlight w:val="none"/>
        </w:rPr>
      </w:pPr>
      <w:r>
        <w:rPr>
          <w:rFonts w:hint="eastAsia" w:ascii="宋体" w:hAnsi="宋体" w:cs="宋体"/>
          <w:bCs/>
          <w:color w:val="000000"/>
          <w:szCs w:val="21"/>
          <w:highlight w:val="none"/>
        </w:rPr>
        <w:t>2.</w:t>
      </w:r>
      <w:r>
        <w:rPr>
          <w:rFonts w:hint="eastAsia" w:ascii="宋体" w:hAnsi="宋体" w:cs="宋体"/>
          <w:b/>
          <w:bCs/>
          <w:color w:val="000000"/>
          <w:szCs w:val="21"/>
          <w:highlight w:val="none"/>
        </w:rPr>
        <w:t>即使本表为空，也需在响应文件中提供。</w:t>
      </w:r>
      <w:r>
        <w:rPr>
          <w:rFonts w:hint="eastAsia" w:ascii="宋体" w:hAnsi="宋体" w:cs="宋体"/>
          <w:bCs/>
          <w:color w:val="000000"/>
          <w:szCs w:val="21"/>
          <w:highlight w:val="none"/>
        </w:rPr>
        <w:tab/>
      </w:r>
      <w:r>
        <w:rPr>
          <w:rFonts w:hint="eastAsia" w:ascii="宋体" w:hAnsi="宋体" w:cs="宋体"/>
          <w:bCs/>
          <w:color w:val="000000"/>
          <w:szCs w:val="21"/>
          <w:highlight w:val="none"/>
        </w:rPr>
        <w:tab/>
      </w:r>
    </w:p>
    <w:p w14:paraId="12413637">
      <w:pPr>
        <w:rPr>
          <w:rFonts w:ascii="宋体" w:hAnsi="宋体" w:cs="宋体"/>
          <w:color w:val="000000"/>
          <w:highlight w:val="none"/>
        </w:rPr>
      </w:pPr>
      <w:r>
        <w:rPr>
          <w:rFonts w:hint="eastAsia" w:ascii="宋体" w:hAnsi="宋体" w:cs="宋体"/>
          <w:color w:val="000000"/>
          <w:highlight w:val="none"/>
        </w:rPr>
        <w:t>3.若响应供应商在《合同条款偏离表》中应答“全部满足”，但有额外的负向附加解释或说明，视为对该条款的偏离。</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14:paraId="5E1598B3">
      <w:pPr>
        <w:rPr>
          <w:rFonts w:ascii="宋体" w:hAnsi="宋体" w:cs="宋体"/>
          <w:color w:val="000000"/>
          <w:highlight w:val="none"/>
        </w:rPr>
      </w:pPr>
      <w:r>
        <w:rPr>
          <w:rFonts w:hint="eastAsia" w:ascii="宋体" w:hAnsi="宋体" w:cs="宋体"/>
          <w:color w:val="000000"/>
          <w:highlight w:val="none"/>
        </w:rPr>
        <w:t>4.如响应供应商提供的点对点响应文件与《合同条款偏离表》中的应答内容不一致，以《合同条款偏离表》中的内容为准。</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14:paraId="0C6CBD7A">
      <w:pPr>
        <w:rPr>
          <w:rFonts w:ascii="宋体" w:hAnsi="宋体" w:cs="宋体"/>
          <w:color w:val="000000"/>
          <w:highlight w:val="none"/>
        </w:rPr>
      </w:pPr>
      <w:r>
        <w:rPr>
          <w:rFonts w:hint="eastAsia" w:ascii="宋体" w:hAnsi="宋体" w:cs="宋体"/>
          <w:color w:val="000000"/>
          <w:highlight w:val="none"/>
        </w:rPr>
        <w:t>5.如果“应答情况”为“不满足”或是“部分满足”，请在“比选文件的合同条款”列明具体条款。6.</w:t>
      </w:r>
      <w:r>
        <w:rPr>
          <w:rFonts w:hint="eastAsia" w:ascii="宋体" w:hAnsi="宋体" w:cs="宋体"/>
          <w:b/>
          <w:color w:val="000000"/>
          <w:highlight w:val="none"/>
        </w:rPr>
        <w:t>本项目不允许负偏离，否则作否决响应处理。</w:t>
      </w:r>
    </w:p>
    <w:p w14:paraId="6CE83C45">
      <w:pPr>
        <w:rPr>
          <w:rFonts w:ascii="宋体" w:hAnsi="宋体" w:cs="宋体"/>
          <w:highlight w:val="none"/>
        </w:rPr>
      </w:pPr>
    </w:p>
    <w:p w14:paraId="5E123D1D">
      <w:pPr>
        <w:rPr>
          <w:rFonts w:ascii="宋体" w:hAnsi="宋体" w:cs="宋体"/>
          <w:highlight w:val="none"/>
        </w:rPr>
      </w:pPr>
    </w:p>
    <w:p w14:paraId="58F57569">
      <w:pPr>
        <w:rPr>
          <w:rFonts w:ascii="宋体" w:hAnsi="宋体" w:cs="宋体"/>
          <w:highlight w:val="none"/>
        </w:rPr>
      </w:pPr>
    </w:p>
    <w:p w14:paraId="25389F21">
      <w:pPr>
        <w:rPr>
          <w:rFonts w:ascii="宋体" w:hAnsi="宋体" w:cs="宋体"/>
          <w:highlight w:val="none"/>
        </w:rPr>
      </w:pPr>
    </w:p>
    <w:p w14:paraId="5F06D6F8">
      <w:pPr>
        <w:rPr>
          <w:rFonts w:ascii="宋体" w:hAnsi="宋体" w:cs="宋体"/>
          <w:highlight w:val="none"/>
        </w:rPr>
      </w:pPr>
    </w:p>
    <w:p w14:paraId="1857CEDC">
      <w:pPr>
        <w:rPr>
          <w:rFonts w:ascii="宋体" w:hAnsi="宋体" w:cs="宋体"/>
          <w:highlight w:val="none"/>
        </w:rPr>
      </w:pPr>
    </w:p>
    <w:p w14:paraId="2267A59E">
      <w:pPr>
        <w:rPr>
          <w:rFonts w:ascii="宋体" w:hAnsi="宋体" w:cs="宋体"/>
          <w:highlight w:val="none"/>
        </w:rPr>
      </w:pPr>
    </w:p>
    <w:p w14:paraId="41593257">
      <w:pPr>
        <w:spacing w:line="440" w:lineRule="exact"/>
        <w:ind w:firstLine="3675" w:firstLineChars="1750"/>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56AE089E">
      <w:pPr>
        <w:spacing w:line="440" w:lineRule="exact"/>
        <w:ind w:firstLine="3675" w:firstLineChars="1750"/>
        <w:rPr>
          <w:rFonts w:ascii="宋体" w:hAnsi="宋体" w:cs="宋体"/>
          <w:szCs w:val="21"/>
          <w:highlight w:val="none"/>
        </w:rPr>
      </w:pPr>
      <w:r>
        <w:rPr>
          <w:rFonts w:hint="eastAsia" w:ascii="宋体" w:hAnsi="宋体" w:cs="宋体"/>
          <w:szCs w:val="21"/>
          <w:highlight w:val="none"/>
        </w:rPr>
        <w:t>法定代表人/负责人或其委托代理人：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2BC8514F">
      <w:pPr>
        <w:spacing w:line="440" w:lineRule="exact"/>
        <w:ind w:firstLine="5040" w:firstLineChars="24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FAA5599">
      <w:pPr>
        <w:rPr>
          <w:rFonts w:ascii="宋体" w:hAnsi="宋体" w:cs="宋体"/>
          <w:highlight w:val="none"/>
        </w:rPr>
      </w:pPr>
      <w:r>
        <w:rPr>
          <w:rFonts w:hint="eastAsia" w:ascii="宋体" w:hAnsi="宋体" w:cs="宋体"/>
          <w:highlight w:val="none"/>
        </w:rPr>
        <w:br w:type="page"/>
      </w:r>
    </w:p>
    <w:p w14:paraId="4AA63301">
      <w:pPr>
        <w:pStyle w:val="248"/>
        <w:jc w:val="center"/>
        <w:rPr>
          <w:rFonts w:ascii="宋体" w:hAnsi="宋体" w:eastAsia="宋体"/>
          <w:szCs w:val="21"/>
          <w:highlight w:val="none"/>
        </w:rPr>
      </w:pPr>
      <w:r>
        <w:rPr>
          <w:rFonts w:hint="eastAsia" w:ascii="宋体" w:hAnsi="宋体" w:eastAsia="宋体"/>
          <w:highlight w:val="none"/>
        </w:rPr>
        <w:t>五、采购需求偏离表</w:t>
      </w:r>
      <w:r>
        <w:rPr>
          <w:rFonts w:hint="eastAsia" w:ascii="宋体" w:hAnsi="宋体" w:eastAsia="宋体"/>
          <w:szCs w:val="21"/>
          <w:highlight w:val="none"/>
        </w:rPr>
        <w:t xml:space="preserve"> </w:t>
      </w:r>
    </w:p>
    <w:p w14:paraId="712CDA10">
      <w:pPr>
        <w:pStyle w:val="231"/>
        <w:rPr>
          <w:rFonts w:ascii="宋体" w:hAnsi="宋体" w:cs="宋体"/>
          <w:b/>
          <w:sz w:val="21"/>
          <w:szCs w:val="21"/>
          <w:highlight w:val="none"/>
        </w:rPr>
      </w:pPr>
    </w:p>
    <w:p w14:paraId="40ED81BC">
      <w:pPr>
        <w:spacing w:line="360" w:lineRule="auto"/>
        <w:ind w:firstLine="420" w:firstLineChars="200"/>
        <w:rPr>
          <w:rFonts w:ascii="宋体" w:hAnsi="宋体" w:cs="宋体"/>
          <w:b/>
          <w:color w:val="000000"/>
          <w:highlight w:val="none"/>
        </w:rPr>
      </w:pPr>
      <w:r>
        <w:rPr>
          <w:rFonts w:hint="eastAsia" w:ascii="宋体" w:hAnsi="宋体" w:cs="宋体"/>
          <w:highlight w:val="none"/>
        </w:rPr>
        <w:t>供应商应按照比选文件要求，对本文件第五章“采购需求”内容做出全面响应</w:t>
      </w:r>
      <w:r>
        <w:rPr>
          <w:rFonts w:hint="eastAsia" w:ascii="宋体" w:hAnsi="宋体" w:cs="宋体"/>
          <w:b/>
          <w:highlight w:val="none"/>
        </w:rPr>
        <w:t>，并填写下表。</w:t>
      </w:r>
      <w:r>
        <w:rPr>
          <w:rFonts w:hint="eastAsia" w:ascii="宋体" w:hAnsi="宋体" w:cs="宋体"/>
          <w:b/>
          <w:color w:val="000000"/>
          <w:highlight w:val="none"/>
        </w:rPr>
        <w:t xml:space="preserve"> </w:t>
      </w:r>
    </w:p>
    <w:p w14:paraId="6075F128">
      <w:pPr>
        <w:snapToGrid w:val="0"/>
        <w:spacing w:line="360" w:lineRule="auto"/>
        <w:ind w:left="284"/>
        <w:rPr>
          <w:rFonts w:ascii="宋体" w:hAnsi="宋体" w:cs="宋体"/>
          <w:b/>
          <w:bCs/>
          <w:highlight w:val="none"/>
        </w:rPr>
      </w:pPr>
      <w:r>
        <w:rPr>
          <w:rFonts w:hint="eastAsia" w:ascii="宋体" w:hAnsi="宋体" w:cs="宋体"/>
          <w:b/>
          <w:bCs/>
          <w:color w:val="000000"/>
          <w:szCs w:val="21"/>
          <w:highlight w:val="none"/>
        </w:rPr>
        <w:t>1.</w:t>
      </w:r>
      <w:r>
        <w:rPr>
          <w:rFonts w:hint="eastAsia" w:ascii="宋体" w:hAnsi="宋体" w:cs="宋体"/>
          <w:b/>
          <w:bCs/>
          <w:highlight w:val="none"/>
        </w:rPr>
        <w:t>本项目需根据下表对“采购需求”做出应答。</w:t>
      </w:r>
    </w:p>
    <w:p w14:paraId="4B34C4DD">
      <w:pPr>
        <w:snapToGrid w:val="0"/>
        <w:spacing w:line="360" w:lineRule="auto"/>
        <w:ind w:left="284"/>
        <w:rPr>
          <w:rFonts w:ascii="宋体" w:hAnsi="宋体" w:cs="宋体"/>
          <w:b/>
          <w:highlight w:val="none"/>
        </w:rPr>
      </w:pPr>
      <w:r>
        <w:rPr>
          <w:rFonts w:hint="eastAsia" w:ascii="宋体" w:hAnsi="宋体" w:cs="宋体"/>
          <w:b/>
          <w:bCs/>
          <w:color w:val="000000"/>
          <w:szCs w:val="21"/>
          <w:highlight w:val="none"/>
        </w:rPr>
        <w:t>2.</w:t>
      </w:r>
      <w:r>
        <w:rPr>
          <w:rFonts w:hint="eastAsia" w:ascii="宋体" w:hAnsi="宋体" w:cs="宋体"/>
          <w:b/>
          <w:highlight w:val="none"/>
        </w:rPr>
        <w:t>响应供应商如有“满足”“不满足”、“优于”或“部分满足（偏离）”，请填写在比选文件需求条款偏离表。</w:t>
      </w:r>
    </w:p>
    <w:p w14:paraId="240CB44E">
      <w:pPr>
        <w:snapToGrid w:val="0"/>
        <w:spacing w:line="360" w:lineRule="auto"/>
        <w:ind w:left="284"/>
        <w:rPr>
          <w:rFonts w:ascii="宋体" w:hAnsi="宋体" w:cs="宋体"/>
          <w:b/>
          <w:bCs/>
          <w:color w:val="000000"/>
          <w:szCs w:val="21"/>
          <w:highlight w:val="none"/>
        </w:rPr>
      </w:pPr>
      <w:r>
        <w:rPr>
          <w:rFonts w:hint="eastAsia" w:ascii="宋体" w:hAnsi="宋体" w:cs="宋体"/>
          <w:b/>
          <w:bCs/>
          <w:color w:val="000000"/>
          <w:szCs w:val="21"/>
          <w:highlight w:val="none"/>
        </w:rPr>
        <w:t>注：供应商响应采购需求应具体、明确，含糊不清、不确切或伪造、变造证明材料的，按照不完全响应或者完全不响应处理。</w:t>
      </w:r>
    </w:p>
    <w:p w14:paraId="79268599">
      <w:pPr>
        <w:snapToGrid w:val="0"/>
        <w:spacing w:line="360" w:lineRule="auto"/>
        <w:ind w:left="284"/>
        <w:rPr>
          <w:rFonts w:ascii="宋体" w:hAnsi="宋体" w:cs="宋体"/>
          <w:b/>
          <w:bCs/>
          <w:color w:val="000000"/>
          <w:szCs w:val="21"/>
          <w:highlight w:val="none"/>
        </w:rPr>
      </w:pPr>
      <w:r>
        <w:rPr>
          <w:rFonts w:hint="eastAsia" w:ascii="宋体" w:hAnsi="宋体" w:cs="宋体"/>
          <w:b/>
          <w:bCs/>
          <w:color w:val="000000"/>
          <w:szCs w:val="21"/>
          <w:highlight w:val="none"/>
        </w:rPr>
        <w:t>3.如响应完全响应，则请在“是否响应”栏内打“√”，空白或打“×”视为偏离，如有偏离。请在“偏离说明”栏内扼要说明偏离情况。</w:t>
      </w:r>
    </w:p>
    <w:p w14:paraId="467A03DF">
      <w:pPr>
        <w:snapToGrid w:val="0"/>
        <w:spacing w:line="360" w:lineRule="auto"/>
        <w:ind w:left="284"/>
        <w:rPr>
          <w:rFonts w:ascii="宋体" w:hAnsi="宋体" w:cs="宋体"/>
          <w:b/>
          <w:bCs/>
          <w:color w:val="000000"/>
          <w:szCs w:val="21"/>
          <w:highlight w:val="none"/>
        </w:rPr>
      </w:pPr>
      <w:r>
        <w:rPr>
          <w:rFonts w:hint="eastAsia" w:ascii="宋体" w:hAnsi="宋体" w:cs="宋体"/>
          <w:b/>
          <w:bCs/>
          <w:color w:val="000000"/>
          <w:szCs w:val="21"/>
          <w:highlight w:val="none"/>
        </w:rPr>
        <w:t>4.本项目不允许负偏离，否则作否决响应处理。</w:t>
      </w:r>
    </w:p>
    <w:p w14:paraId="686802E1">
      <w:pPr>
        <w:rPr>
          <w:rFonts w:ascii="宋体" w:hAnsi="宋体" w:cs="宋体"/>
          <w:highlight w:val="none"/>
        </w:rPr>
      </w:pPr>
    </w:p>
    <w:tbl>
      <w:tblPr>
        <w:tblStyle w:val="7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3933"/>
        <w:gridCol w:w="1164"/>
        <w:gridCol w:w="1157"/>
        <w:gridCol w:w="1559"/>
      </w:tblGrid>
      <w:tr w14:paraId="209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4AE6891">
            <w:pPr>
              <w:pStyle w:val="5"/>
              <w:ind w:leftChars="-67" w:right="-139" w:rightChars="-66" w:hanging="140" w:hangingChars="67"/>
              <w:jc w:val="center"/>
              <w:rPr>
                <w:rFonts w:ascii="宋体" w:hAnsi="宋体" w:cs="宋体"/>
                <w:kern w:val="2"/>
                <w:sz w:val="21"/>
                <w:szCs w:val="21"/>
                <w:highlight w:val="none"/>
              </w:rPr>
            </w:pPr>
            <w:r>
              <w:rPr>
                <w:rFonts w:hint="eastAsia" w:ascii="宋体" w:hAnsi="宋体" w:cs="宋体"/>
                <w:kern w:val="2"/>
                <w:sz w:val="21"/>
                <w:szCs w:val="21"/>
                <w:highlight w:val="none"/>
              </w:rPr>
              <w:t>采购需求书条款号</w:t>
            </w:r>
          </w:p>
        </w:tc>
        <w:tc>
          <w:tcPr>
            <w:tcW w:w="3933" w:type="dxa"/>
            <w:vAlign w:val="center"/>
          </w:tcPr>
          <w:p w14:paraId="3636A93C">
            <w:pPr>
              <w:pStyle w:val="5"/>
              <w:ind w:leftChars="-67" w:hanging="140" w:hangingChars="67"/>
              <w:jc w:val="center"/>
              <w:rPr>
                <w:rFonts w:ascii="宋体" w:hAnsi="宋体" w:cs="宋体"/>
                <w:kern w:val="2"/>
                <w:sz w:val="21"/>
                <w:szCs w:val="21"/>
                <w:highlight w:val="none"/>
              </w:rPr>
            </w:pPr>
            <w:r>
              <w:rPr>
                <w:rFonts w:hint="eastAsia" w:ascii="宋体" w:hAnsi="宋体" w:cs="宋体"/>
                <w:kern w:val="2"/>
                <w:sz w:val="21"/>
                <w:szCs w:val="21"/>
                <w:highlight w:val="none"/>
              </w:rPr>
              <w:t>采购需求书内容概括</w:t>
            </w:r>
          </w:p>
        </w:tc>
        <w:tc>
          <w:tcPr>
            <w:tcW w:w="1164" w:type="dxa"/>
            <w:vAlign w:val="center"/>
          </w:tcPr>
          <w:p w14:paraId="58199CA3">
            <w:pPr>
              <w:pStyle w:val="5"/>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是否响应</w:t>
            </w:r>
          </w:p>
        </w:tc>
        <w:tc>
          <w:tcPr>
            <w:tcW w:w="1157" w:type="dxa"/>
            <w:vAlign w:val="center"/>
          </w:tcPr>
          <w:p w14:paraId="38CAD354">
            <w:pPr>
              <w:pStyle w:val="5"/>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偏离说明</w:t>
            </w:r>
          </w:p>
        </w:tc>
        <w:tc>
          <w:tcPr>
            <w:tcW w:w="1559" w:type="dxa"/>
            <w:vAlign w:val="center"/>
          </w:tcPr>
          <w:p w14:paraId="341F164E">
            <w:pPr>
              <w:pStyle w:val="5"/>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证明材料页码</w:t>
            </w:r>
          </w:p>
        </w:tc>
      </w:tr>
      <w:tr w14:paraId="1A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46D79F24">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1</w:t>
            </w:r>
          </w:p>
        </w:tc>
        <w:tc>
          <w:tcPr>
            <w:tcW w:w="3933" w:type="dxa"/>
            <w:vAlign w:val="center"/>
          </w:tcPr>
          <w:p w14:paraId="00FB2EE3">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项目背景、概述</w:t>
            </w:r>
          </w:p>
        </w:tc>
        <w:tc>
          <w:tcPr>
            <w:tcW w:w="1164" w:type="dxa"/>
            <w:vAlign w:val="center"/>
          </w:tcPr>
          <w:p w14:paraId="5A6D25A9">
            <w:pPr>
              <w:pStyle w:val="5"/>
              <w:spacing w:line="360" w:lineRule="auto"/>
              <w:ind w:firstLine="0" w:firstLineChars="0"/>
              <w:jc w:val="center"/>
              <w:rPr>
                <w:rFonts w:ascii="宋体" w:hAnsi="宋体" w:cs="宋体"/>
                <w:kern w:val="2"/>
                <w:sz w:val="21"/>
                <w:szCs w:val="21"/>
                <w:highlight w:val="none"/>
              </w:rPr>
            </w:pPr>
          </w:p>
        </w:tc>
        <w:tc>
          <w:tcPr>
            <w:tcW w:w="1157" w:type="dxa"/>
            <w:vAlign w:val="center"/>
          </w:tcPr>
          <w:p w14:paraId="5E179002">
            <w:pPr>
              <w:pStyle w:val="5"/>
              <w:spacing w:line="360" w:lineRule="auto"/>
              <w:ind w:firstLine="0" w:firstLineChars="0"/>
              <w:jc w:val="center"/>
              <w:rPr>
                <w:rFonts w:ascii="宋体" w:hAnsi="宋体" w:cs="宋体"/>
                <w:kern w:val="2"/>
                <w:sz w:val="21"/>
                <w:szCs w:val="21"/>
                <w:highlight w:val="none"/>
              </w:rPr>
            </w:pPr>
          </w:p>
        </w:tc>
        <w:tc>
          <w:tcPr>
            <w:tcW w:w="1559" w:type="dxa"/>
            <w:vAlign w:val="center"/>
          </w:tcPr>
          <w:p w14:paraId="470D7BC0">
            <w:pPr>
              <w:pStyle w:val="5"/>
              <w:spacing w:line="360" w:lineRule="auto"/>
              <w:ind w:firstLine="0" w:firstLineChars="0"/>
              <w:jc w:val="center"/>
              <w:rPr>
                <w:rFonts w:ascii="宋体" w:hAnsi="宋体" w:cs="宋体"/>
                <w:kern w:val="2"/>
                <w:sz w:val="21"/>
                <w:szCs w:val="21"/>
                <w:highlight w:val="none"/>
              </w:rPr>
            </w:pPr>
          </w:p>
        </w:tc>
      </w:tr>
      <w:tr w14:paraId="356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AC7A17F">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2</w:t>
            </w:r>
          </w:p>
        </w:tc>
        <w:tc>
          <w:tcPr>
            <w:tcW w:w="3933" w:type="dxa"/>
            <w:vAlign w:val="center"/>
          </w:tcPr>
          <w:p w14:paraId="34030A0A">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采购内容</w:t>
            </w:r>
          </w:p>
        </w:tc>
        <w:tc>
          <w:tcPr>
            <w:tcW w:w="1164" w:type="dxa"/>
            <w:vAlign w:val="center"/>
          </w:tcPr>
          <w:p w14:paraId="3A43A336">
            <w:pPr>
              <w:pStyle w:val="5"/>
              <w:spacing w:line="360" w:lineRule="auto"/>
              <w:ind w:firstLine="0" w:firstLineChars="0"/>
              <w:jc w:val="center"/>
              <w:rPr>
                <w:rFonts w:ascii="宋体" w:hAnsi="宋体" w:cs="宋体"/>
                <w:kern w:val="2"/>
                <w:sz w:val="21"/>
                <w:szCs w:val="21"/>
                <w:highlight w:val="none"/>
              </w:rPr>
            </w:pPr>
          </w:p>
        </w:tc>
        <w:tc>
          <w:tcPr>
            <w:tcW w:w="1157" w:type="dxa"/>
            <w:vAlign w:val="center"/>
          </w:tcPr>
          <w:p w14:paraId="0E3D693D">
            <w:pPr>
              <w:pStyle w:val="5"/>
              <w:spacing w:line="360" w:lineRule="auto"/>
              <w:ind w:firstLine="0" w:firstLineChars="0"/>
              <w:jc w:val="center"/>
              <w:rPr>
                <w:rFonts w:ascii="宋体" w:hAnsi="宋体" w:cs="宋体"/>
                <w:kern w:val="2"/>
                <w:sz w:val="21"/>
                <w:szCs w:val="21"/>
                <w:highlight w:val="none"/>
              </w:rPr>
            </w:pPr>
          </w:p>
        </w:tc>
        <w:tc>
          <w:tcPr>
            <w:tcW w:w="1559" w:type="dxa"/>
            <w:vAlign w:val="center"/>
          </w:tcPr>
          <w:p w14:paraId="081AADAF">
            <w:pPr>
              <w:pStyle w:val="5"/>
              <w:spacing w:line="360" w:lineRule="auto"/>
              <w:ind w:firstLine="0" w:firstLineChars="0"/>
              <w:jc w:val="center"/>
              <w:rPr>
                <w:rFonts w:ascii="宋体" w:hAnsi="宋体" w:cs="宋体"/>
                <w:kern w:val="2"/>
                <w:sz w:val="21"/>
                <w:szCs w:val="21"/>
                <w:highlight w:val="none"/>
              </w:rPr>
            </w:pPr>
          </w:p>
        </w:tc>
      </w:tr>
      <w:tr w14:paraId="4E0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2A22AFC">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3</w:t>
            </w:r>
          </w:p>
        </w:tc>
        <w:tc>
          <w:tcPr>
            <w:tcW w:w="3933" w:type="dxa"/>
            <w:vAlign w:val="center"/>
          </w:tcPr>
          <w:p w14:paraId="22612ED9">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项目服务要求</w:t>
            </w:r>
          </w:p>
        </w:tc>
        <w:tc>
          <w:tcPr>
            <w:tcW w:w="1164" w:type="dxa"/>
            <w:vAlign w:val="center"/>
          </w:tcPr>
          <w:p w14:paraId="3C07BE19">
            <w:pPr>
              <w:pStyle w:val="5"/>
              <w:spacing w:line="360" w:lineRule="auto"/>
              <w:ind w:firstLine="0" w:firstLineChars="0"/>
              <w:jc w:val="center"/>
              <w:rPr>
                <w:rFonts w:ascii="宋体" w:hAnsi="宋体" w:cs="宋体"/>
                <w:kern w:val="2"/>
                <w:sz w:val="21"/>
                <w:szCs w:val="21"/>
                <w:highlight w:val="none"/>
              </w:rPr>
            </w:pPr>
          </w:p>
        </w:tc>
        <w:tc>
          <w:tcPr>
            <w:tcW w:w="1157" w:type="dxa"/>
            <w:vAlign w:val="center"/>
          </w:tcPr>
          <w:p w14:paraId="576A99AA">
            <w:pPr>
              <w:pStyle w:val="5"/>
              <w:spacing w:line="360" w:lineRule="auto"/>
              <w:ind w:firstLine="0" w:firstLineChars="0"/>
              <w:jc w:val="center"/>
              <w:rPr>
                <w:rFonts w:ascii="宋体" w:hAnsi="宋体" w:cs="宋体"/>
                <w:kern w:val="2"/>
                <w:sz w:val="21"/>
                <w:szCs w:val="21"/>
                <w:highlight w:val="none"/>
              </w:rPr>
            </w:pPr>
          </w:p>
        </w:tc>
        <w:tc>
          <w:tcPr>
            <w:tcW w:w="1559" w:type="dxa"/>
            <w:vAlign w:val="center"/>
          </w:tcPr>
          <w:p w14:paraId="0BBB8862">
            <w:pPr>
              <w:pStyle w:val="5"/>
              <w:spacing w:line="360" w:lineRule="auto"/>
              <w:ind w:firstLine="0" w:firstLineChars="0"/>
              <w:jc w:val="center"/>
              <w:rPr>
                <w:rFonts w:ascii="宋体" w:hAnsi="宋体" w:cs="宋体"/>
                <w:kern w:val="2"/>
                <w:sz w:val="21"/>
                <w:szCs w:val="21"/>
                <w:highlight w:val="none"/>
              </w:rPr>
            </w:pPr>
          </w:p>
        </w:tc>
      </w:tr>
      <w:tr w14:paraId="1F5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59E403AA">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4</w:t>
            </w:r>
          </w:p>
        </w:tc>
        <w:tc>
          <w:tcPr>
            <w:tcW w:w="3933" w:type="dxa"/>
            <w:vAlign w:val="center"/>
          </w:tcPr>
          <w:p w14:paraId="08703832">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项目预算</w:t>
            </w:r>
          </w:p>
        </w:tc>
        <w:tc>
          <w:tcPr>
            <w:tcW w:w="1164" w:type="dxa"/>
            <w:vAlign w:val="center"/>
          </w:tcPr>
          <w:p w14:paraId="450C0D74">
            <w:pPr>
              <w:pStyle w:val="5"/>
              <w:spacing w:line="360" w:lineRule="auto"/>
              <w:ind w:firstLine="0" w:firstLineChars="0"/>
              <w:jc w:val="center"/>
              <w:rPr>
                <w:rFonts w:ascii="宋体" w:hAnsi="宋体" w:cs="宋体"/>
                <w:kern w:val="2"/>
                <w:sz w:val="21"/>
                <w:szCs w:val="21"/>
                <w:highlight w:val="none"/>
              </w:rPr>
            </w:pPr>
          </w:p>
        </w:tc>
        <w:tc>
          <w:tcPr>
            <w:tcW w:w="1157" w:type="dxa"/>
            <w:vAlign w:val="center"/>
          </w:tcPr>
          <w:p w14:paraId="5D37E9EA">
            <w:pPr>
              <w:pStyle w:val="5"/>
              <w:spacing w:line="360" w:lineRule="auto"/>
              <w:ind w:firstLine="0" w:firstLineChars="0"/>
              <w:jc w:val="center"/>
              <w:rPr>
                <w:rFonts w:ascii="宋体" w:hAnsi="宋体" w:cs="宋体"/>
                <w:kern w:val="2"/>
                <w:sz w:val="21"/>
                <w:szCs w:val="21"/>
                <w:highlight w:val="none"/>
              </w:rPr>
            </w:pPr>
          </w:p>
        </w:tc>
        <w:tc>
          <w:tcPr>
            <w:tcW w:w="1559" w:type="dxa"/>
            <w:vAlign w:val="center"/>
          </w:tcPr>
          <w:p w14:paraId="327A2C3F">
            <w:pPr>
              <w:pStyle w:val="5"/>
              <w:spacing w:line="360" w:lineRule="auto"/>
              <w:ind w:firstLine="0" w:firstLineChars="0"/>
              <w:jc w:val="center"/>
              <w:rPr>
                <w:rFonts w:ascii="宋体" w:hAnsi="宋体" w:cs="宋体"/>
                <w:kern w:val="2"/>
                <w:sz w:val="21"/>
                <w:szCs w:val="21"/>
                <w:highlight w:val="none"/>
              </w:rPr>
            </w:pPr>
          </w:p>
        </w:tc>
      </w:tr>
      <w:tr w14:paraId="721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CA10A2A">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5</w:t>
            </w:r>
          </w:p>
        </w:tc>
        <w:tc>
          <w:tcPr>
            <w:tcW w:w="3933" w:type="dxa"/>
            <w:vAlign w:val="center"/>
          </w:tcPr>
          <w:p w14:paraId="546ECA6D">
            <w:pPr>
              <w:pStyle w:val="5"/>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费用支付方式</w:t>
            </w:r>
          </w:p>
        </w:tc>
        <w:tc>
          <w:tcPr>
            <w:tcW w:w="1164" w:type="dxa"/>
            <w:vAlign w:val="center"/>
          </w:tcPr>
          <w:p w14:paraId="7548F991">
            <w:pPr>
              <w:pStyle w:val="5"/>
              <w:spacing w:line="360" w:lineRule="auto"/>
              <w:ind w:firstLine="0" w:firstLineChars="0"/>
              <w:jc w:val="center"/>
              <w:rPr>
                <w:rFonts w:ascii="宋体" w:hAnsi="宋体" w:cs="宋体"/>
                <w:kern w:val="2"/>
                <w:sz w:val="21"/>
                <w:szCs w:val="21"/>
                <w:highlight w:val="none"/>
              </w:rPr>
            </w:pPr>
          </w:p>
        </w:tc>
        <w:tc>
          <w:tcPr>
            <w:tcW w:w="1157" w:type="dxa"/>
            <w:vAlign w:val="center"/>
          </w:tcPr>
          <w:p w14:paraId="6A7A5C44">
            <w:pPr>
              <w:pStyle w:val="5"/>
              <w:spacing w:line="360" w:lineRule="auto"/>
              <w:ind w:firstLine="0" w:firstLineChars="0"/>
              <w:jc w:val="center"/>
              <w:rPr>
                <w:rFonts w:ascii="宋体" w:hAnsi="宋体" w:cs="宋体"/>
                <w:kern w:val="2"/>
                <w:sz w:val="21"/>
                <w:szCs w:val="21"/>
                <w:highlight w:val="none"/>
              </w:rPr>
            </w:pPr>
          </w:p>
        </w:tc>
        <w:tc>
          <w:tcPr>
            <w:tcW w:w="1559" w:type="dxa"/>
            <w:vAlign w:val="center"/>
          </w:tcPr>
          <w:p w14:paraId="78BDBC29">
            <w:pPr>
              <w:pStyle w:val="5"/>
              <w:spacing w:line="360" w:lineRule="auto"/>
              <w:ind w:firstLine="0" w:firstLineChars="0"/>
              <w:jc w:val="center"/>
              <w:rPr>
                <w:rFonts w:ascii="宋体" w:hAnsi="宋体" w:cs="宋体"/>
                <w:kern w:val="2"/>
                <w:sz w:val="21"/>
                <w:szCs w:val="21"/>
                <w:highlight w:val="none"/>
              </w:rPr>
            </w:pPr>
          </w:p>
        </w:tc>
      </w:tr>
    </w:tbl>
    <w:p w14:paraId="3A89E0B8">
      <w:pPr>
        <w:rPr>
          <w:rFonts w:ascii="宋体" w:hAnsi="宋体" w:cs="宋体"/>
          <w:highlight w:val="none"/>
        </w:rPr>
      </w:pPr>
    </w:p>
    <w:p w14:paraId="31202144">
      <w:pPr>
        <w:ind w:right="-315" w:rightChars="-150" w:firstLine="364" w:firstLineChars="192"/>
        <w:jc w:val="right"/>
        <w:rPr>
          <w:rFonts w:ascii="宋体" w:hAnsi="宋体" w:cs="宋体"/>
          <w:bCs/>
          <w:spacing w:val="-10"/>
          <w:szCs w:val="21"/>
          <w:highlight w:val="none"/>
        </w:rPr>
      </w:pPr>
      <w:r>
        <w:rPr>
          <w:rFonts w:hint="eastAsia" w:ascii="宋体" w:hAnsi="宋体" w:cs="宋体"/>
          <w:bCs/>
          <w:spacing w:val="-10"/>
          <w:szCs w:val="21"/>
          <w:highlight w:val="none"/>
        </w:rPr>
        <w:br w:type="page"/>
      </w:r>
    </w:p>
    <w:p w14:paraId="23A92B18">
      <w:pPr>
        <w:pStyle w:val="248"/>
        <w:jc w:val="center"/>
        <w:rPr>
          <w:rFonts w:ascii="宋体" w:hAnsi="宋体" w:eastAsia="宋体"/>
          <w:highlight w:val="none"/>
        </w:rPr>
      </w:pPr>
      <w:r>
        <w:rPr>
          <w:rFonts w:hint="eastAsia" w:ascii="宋体" w:hAnsi="宋体" w:eastAsia="宋体"/>
          <w:highlight w:val="none"/>
        </w:rPr>
        <w:t>六、信誉承诺函</w:t>
      </w:r>
    </w:p>
    <w:p w14:paraId="6F177A11">
      <w:pPr>
        <w:spacing w:after="156" w:afterLines="50" w:line="400" w:lineRule="exact"/>
        <w:jc w:val="center"/>
        <w:rPr>
          <w:rFonts w:ascii="宋体" w:hAnsi="宋体" w:cs="宋体"/>
          <w:spacing w:val="-2"/>
          <w:szCs w:val="21"/>
          <w:highlight w:val="none"/>
        </w:rPr>
      </w:pPr>
      <w:r>
        <w:rPr>
          <w:rFonts w:hint="eastAsia" w:ascii="宋体" w:hAnsi="宋体" w:cs="宋体"/>
          <w:spacing w:val="-2"/>
          <w:szCs w:val="21"/>
          <w:highlight w:val="none"/>
        </w:rPr>
        <w:t xml:space="preserve">    </w:t>
      </w:r>
    </w:p>
    <w:p w14:paraId="5EE24E4B">
      <w:pPr>
        <w:spacing w:after="156" w:afterLines="50" w:line="400" w:lineRule="exact"/>
        <w:rPr>
          <w:rFonts w:ascii="宋体" w:hAnsi="宋体" w:cs="宋体"/>
          <w:spacing w:val="-2"/>
          <w:szCs w:val="21"/>
          <w:highlight w:val="none"/>
        </w:rPr>
      </w:pPr>
      <w:r>
        <w:rPr>
          <w:rFonts w:hint="eastAsia" w:ascii="宋体" w:hAnsi="宋体" w:cs="宋体"/>
          <w:spacing w:val="-2"/>
          <w:szCs w:val="21"/>
          <w:highlight w:val="none"/>
        </w:rPr>
        <w:t>致：</w:t>
      </w:r>
      <w:r>
        <w:rPr>
          <w:rFonts w:hint="eastAsia" w:ascii="宋体" w:hAnsi="宋体" w:cs="宋体"/>
          <w:szCs w:val="21"/>
          <w:highlight w:val="none"/>
        </w:rPr>
        <w:t>数字江门网络建设有限公司</w:t>
      </w:r>
    </w:p>
    <w:p w14:paraId="02FA57D6">
      <w:pPr>
        <w:ind w:firstLine="412" w:firstLineChars="200"/>
        <w:rPr>
          <w:rFonts w:ascii="宋体" w:hAnsi="宋体" w:cs="宋体"/>
          <w:spacing w:val="-2"/>
          <w:szCs w:val="21"/>
          <w:highlight w:val="none"/>
        </w:rPr>
      </w:pPr>
      <w:r>
        <w:rPr>
          <w:rFonts w:hint="eastAsia" w:ascii="宋体" w:hAnsi="宋体" w:cs="宋体"/>
          <w:spacing w:val="-2"/>
          <w:szCs w:val="21"/>
          <w:highlight w:val="none"/>
        </w:rPr>
        <w:t xml:space="preserve">数字江门网络建设有限公司设备采购调试及辅材安装服务项目的响应不存在下列情形： </w:t>
      </w:r>
    </w:p>
    <w:p w14:paraId="7A13EA8A">
      <w:pPr>
        <w:rPr>
          <w:rFonts w:ascii="宋体" w:hAnsi="宋体" w:cs="宋体"/>
          <w:spacing w:val="-2"/>
          <w:szCs w:val="21"/>
          <w:highlight w:val="none"/>
        </w:rPr>
      </w:pPr>
    </w:p>
    <w:p w14:paraId="20D75D66">
      <w:pPr>
        <w:rPr>
          <w:rFonts w:ascii="宋体" w:hAnsi="宋体" w:cs="宋体"/>
          <w:spacing w:val="-2"/>
          <w:szCs w:val="21"/>
          <w:highlight w:val="none"/>
        </w:rPr>
      </w:pPr>
      <w:r>
        <w:rPr>
          <w:rFonts w:hint="eastAsia" w:ascii="宋体" w:hAnsi="宋体" w:cs="宋体"/>
          <w:spacing w:val="-2"/>
          <w:szCs w:val="21"/>
          <w:highlight w:val="none"/>
        </w:rPr>
        <w:t>（1） 供应商被责令停业的；</w:t>
      </w:r>
    </w:p>
    <w:p w14:paraId="45955BC2">
      <w:pPr>
        <w:rPr>
          <w:rFonts w:ascii="宋体" w:hAnsi="宋体" w:cs="宋体"/>
          <w:spacing w:val="-2"/>
          <w:szCs w:val="21"/>
          <w:highlight w:val="none"/>
        </w:rPr>
      </w:pPr>
      <w:r>
        <w:rPr>
          <w:rFonts w:hint="eastAsia" w:ascii="宋体" w:hAnsi="宋体" w:cs="宋体"/>
          <w:spacing w:val="-2"/>
          <w:szCs w:val="21"/>
          <w:highlight w:val="none"/>
        </w:rPr>
        <w:t>（2） 供应商被暂停或取消投标资格的；</w:t>
      </w:r>
    </w:p>
    <w:p w14:paraId="0BDBBBA3">
      <w:pPr>
        <w:rPr>
          <w:rFonts w:ascii="宋体" w:hAnsi="宋体" w:cs="宋体"/>
          <w:spacing w:val="-2"/>
          <w:szCs w:val="21"/>
          <w:highlight w:val="none"/>
        </w:rPr>
      </w:pPr>
      <w:r>
        <w:rPr>
          <w:rFonts w:hint="eastAsia" w:ascii="宋体" w:hAnsi="宋体" w:cs="宋体"/>
          <w:spacing w:val="-2"/>
          <w:szCs w:val="21"/>
          <w:highlight w:val="none"/>
        </w:rPr>
        <w:t>（3） 供应商财产被接管或冻结的；</w:t>
      </w:r>
    </w:p>
    <w:p w14:paraId="5E784AF2">
      <w:pPr>
        <w:rPr>
          <w:rFonts w:ascii="宋体" w:hAnsi="宋体" w:cs="宋体"/>
          <w:spacing w:val="-2"/>
          <w:szCs w:val="21"/>
          <w:highlight w:val="none"/>
        </w:rPr>
      </w:pPr>
      <w:r>
        <w:rPr>
          <w:rFonts w:hint="eastAsia" w:ascii="宋体" w:hAnsi="宋体" w:cs="宋体"/>
          <w:spacing w:val="-2"/>
          <w:szCs w:val="21"/>
          <w:highlight w:val="none"/>
        </w:rPr>
        <w:t>（4） 供应商在最近三年内有骗取中标或严重违约的；</w:t>
      </w:r>
    </w:p>
    <w:p w14:paraId="0D6880E5">
      <w:pPr>
        <w:rPr>
          <w:rFonts w:ascii="宋体" w:hAnsi="宋体" w:cs="宋体"/>
          <w:spacing w:val="-2"/>
          <w:szCs w:val="21"/>
          <w:highlight w:val="none"/>
        </w:rPr>
      </w:pPr>
      <w:r>
        <w:rPr>
          <w:rFonts w:hint="eastAsia" w:ascii="宋体" w:hAnsi="宋体" w:cs="宋体"/>
          <w:spacing w:val="-2"/>
          <w:szCs w:val="21"/>
          <w:highlight w:val="none"/>
        </w:rPr>
        <w:t>（5） 供应商投标产品在使用过程中出现过重大质量问题的；</w:t>
      </w:r>
    </w:p>
    <w:p w14:paraId="387A7508">
      <w:pPr>
        <w:rPr>
          <w:rFonts w:ascii="宋体" w:hAnsi="宋体" w:cs="宋体"/>
          <w:spacing w:val="-2"/>
          <w:szCs w:val="21"/>
          <w:highlight w:val="none"/>
        </w:rPr>
      </w:pPr>
      <w:r>
        <w:rPr>
          <w:rFonts w:hint="eastAsia" w:ascii="宋体" w:hAnsi="宋体" w:cs="宋体"/>
          <w:spacing w:val="-2"/>
          <w:szCs w:val="21"/>
          <w:highlight w:val="none"/>
        </w:rPr>
        <w:t xml:space="preserve">（6） 为本次比选项目前期准备提供设计或咨询服务的； </w:t>
      </w:r>
    </w:p>
    <w:p w14:paraId="0B7B11EB">
      <w:pPr>
        <w:rPr>
          <w:rFonts w:ascii="宋体" w:hAnsi="宋体" w:cs="宋体"/>
          <w:spacing w:val="-2"/>
          <w:szCs w:val="21"/>
          <w:highlight w:val="none"/>
        </w:rPr>
      </w:pPr>
      <w:r>
        <w:rPr>
          <w:rFonts w:hint="eastAsia" w:ascii="宋体" w:hAnsi="宋体" w:cs="宋体"/>
          <w:spacing w:val="-2"/>
          <w:szCs w:val="21"/>
          <w:highlight w:val="none"/>
        </w:rPr>
        <w:t>（7） 为本次比选项目的监理人；（监理项目）</w:t>
      </w:r>
    </w:p>
    <w:p w14:paraId="3362511B">
      <w:pPr>
        <w:rPr>
          <w:rFonts w:ascii="宋体" w:hAnsi="宋体" w:cs="宋体"/>
          <w:spacing w:val="-2"/>
          <w:szCs w:val="21"/>
          <w:highlight w:val="none"/>
        </w:rPr>
      </w:pPr>
      <w:r>
        <w:rPr>
          <w:rFonts w:hint="eastAsia" w:ascii="宋体" w:hAnsi="宋体" w:cs="宋体"/>
          <w:spacing w:val="-2"/>
          <w:szCs w:val="21"/>
          <w:highlight w:val="none"/>
        </w:rPr>
        <w:t>（8） 为本次比选项目的代建人；（施工项目）</w:t>
      </w:r>
    </w:p>
    <w:p w14:paraId="68E22643">
      <w:pPr>
        <w:rPr>
          <w:rFonts w:ascii="宋体" w:hAnsi="宋体" w:cs="宋体"/>
          <w:spacing w:val="-2"/>
          <w:szCs w:val="21"/>
          <w:highlight w:val="none"/>
        </w:rPr>
      </w:pPr>
      <w:r>
        <w:rPr>
          <w:rFonts w:hint="eastAsia" w:ascii="宋体" w:hAnsi="宋体" w:cs="宋体"/>
          <w:spacing w:val="-2"/>
          <w:szCs w:val="21"/>
          <w:highlight w:val="none"/>
        </w:rPr>
        <w:t xml:space="preserve">（9） 为本次比选项目提供招标代理服务的； </w:t>
      </w:r>
    </w:p>
    <w:p w14:paraId="63F89A92">
      <w:pPr>
        <w:spacing w:line="276" w:lineRule="auto"/>
        <w:rPr>
          <w:rFonts w:ascii="宋体" w:hAnsi="宋体" w:cs="宋体"/>
          <w:spacing w:val="-2"/>
          <w:szCs w:val="21"/>
          <w:highlight w:val="none"/>
        </w:rPr>
      </w:pPr>
      <w:r>
        <w:rPr>
          <w:rFonts w:hint="eastAsia" w:ascii="宋体" w:hAnsi="宋体" w:cs="宋体"/>
          <w:spacing w:val="-2"/>
          <w:szCs w:val="21"/>
          <w:highlight w:val="none"/>
        </w:rPr>
        <w:t>（10）与本次比选项目的监理人或代建人或招标代理机构同为一个法定代表人的；</w:t>
      </w:r>
    </w:p>
    <w:p w14:paraId="26EC241E">
      <w:pPr>
        <w:spacing w:line="276" w:lineRule="auto"/>
        <w:ind w:firstLine="103" w:firstLineChars="50"/>
        <w:rPr>
          <w:rFonts w:ascii="宋体" w:hAnsi="宋体" w:cs="宋体"/>
          <w:spacing w:val="-2"/>
          <w:szCs w:val="21"/>
          <w:highlight w:val="none"/>
        </w:rPr>
      </w:pPr>
    </w:p>
    <w:p w14:paraId="3537A696">
      <w:pPr>
        <w:rPr>
          <w:rFonts w:ascii="宋体" w:hAnsi="宋体" w:cs="宋体"/>
          <w:spacing w:val="-2"/>
          <w:szCs w:val="21"/>
          <w:highlight w:val="none"/>
        </w:rPr>
      </w:pPr>
      <w:r>
        <w:rPr>
          <w:rFonts w:hint="eastAsia" w:ascii="宋体" w:hAnsi="宋体" w:cs="宋体"/>
          <w:spacing w:val="-2"/>
          <w:szCs w:val="21"/>
          <w:highlight w:val="none"/>
        </w:rPr>
        <w:t xml:space="preserve">                                                   承诺单位：（盖章）</w:t>
      </w:r>
    </w:p>
    <w:p w14:paraId="3E591B06">
      <w:pPr>
        <w:rPr>
          <w:rFonts w:ascii="宋体" w:hAnsi="宋体" w:cs="宋体"/>
          <w:spacing w:val="-2"/>
          <w:szCs w:val="21"/>
          <w:highlight w:val="none"/>
        </w:rPr>
      </w:pPr>
    </w:p>
    <w:p w14:paraId="720D4AF6">
      <w:pPr>
        <w:ind w:right="412"/>
        <w:jc w:val="right"/>
        <w:rPr>
          <w:rFonts w:ascii="宋体" w:hAnsi="宋体" w:cs="宋体"/>
          <w:spacing w:val="-2"/>
          <w:szCs w:val="21"/>
          <w:highlight w:val="none"/>
        </w:rPr>
      </w:pPr>
      <w:r>
        <w:rPr>
          <w:rFonts w:hint="eastAsia" w:ascii="宋体" w:hAnsi="宋体" w:cs="宋体"/>
          <w:spacing w:val="-2"/>
          <w:szCs w:val="21"/>
          <w:highlight w:val="none"/>
        </w:rPr>
        <w:t>法定代表人或其授权委托人：（签字）</w:t>
      </w:r>
    </w:p>
    <w:p w14:paraId="57F187EE">
      <w:pPr>
        <w:ind w:right="412"/>
        <w:jc w:val="right"/>
        <w:rPr>
          <w:rFonts w:ascii="宋体" w:hAnsi="宋体" w:cs="宋体"/>
          <w:spacing w:val="-2"/>
          <w:szCs w:val="21"/>
          <w:highlight w:val="none"/>
        </w:rPr>
      </w:pPr>
    </w:p>
    <w:p w14:paraId="2C0AD5E6">
      <w:pPr>
        <w:spacing w:line="400" w:lineRule="exact"/>
        <w:rPr>
          <w:rFonts w:ascii="宋体" w:hAnsi="宋体" w:cs="宋体"/>
          <w:spacing w:val="-2"/>
          <w:szCs w:val="21"/>
          <w:highlight w:val="none"/>
        </w:rPr>
      </w:pPr>
      <w:r>
        <w:rPr>
          <w:rFonts w:hint="eastAsia" w:ascii="宋体" w:hAnsi="宋体" w:cs="宋体"/>
          <w:spacing w:val="-2"/>
          <w:szCs w:val="21"/>
          <w:highlight w:val="none"/>
        </w:rPr>
        <w:t xml:space="preserve">                                                   日期：     年   月 　日</w:t>
      </w:r>
    </w:p>
    <w:p w14:paraId="7E525424">
      <w:pPr>
        <w:spacing w:line="400" w:lineRule="exact"/>
        <w:rPr>
          <w:rFonts w:ascii="宋体" w:hAnsi="宋体" w:cs="宋体"/>
          <w:spacing w:val="-2"/>
          <w:szCs w:val="21"/>
          <w:highlight w:val="none"/>
        </w:rPr>
      </w:pPr>
    </w:p>
    <w:p w14:paraId="1746B479">
      <w:pPr>
        <w:spacing w:line="400" w:lineRule="exact"/>
        <w:rPr>
          <w:rFonts w:ascii="宋体" w:hAnsi="宋体" w:cs="宋体"/>
          <w:spacing w:val="-2"/>
          <w:szCs w:val="21"/>
          <w:highlight w:val="none"/>
        </w:rPr>
      </w:pPr>
      <w:r>
        <w:rPr>
          <w:rFonts w:hint="eastAsia" w:ascii="宋体" w:hAnsi="宋体" w:cs="宋体"/>
          <w:spacing w:val="-2"/>
          <w:szCs w:val="21"/>
          <w:highlight w:val="none"/>
        </w:rPr>
        <w:t>注：供应商应如实出具本承诺书，若供应商弄虚作假的，将承担相应法律责任。</w:t>
      </w:r>
    </w:p>
    <w:p w14:paraId="362AE0C1">
      <w:pPr>
        <w:widowControl/>
        <w:spacing w:before="100" w:after="156" w:afterLines="50" w:line="400" w:lineRule="exact"/>
        <w:rPr>
          <w:rFonts w:ascii="宋体" w:hAnsi="宋体" w:cs="宋体"/>
          <w:highlight w:val="none"/>
        </w:rPr>
      </w:pPr>
    </w:p>
    <w:p w14:paraId="5AD3E1E9">
      <w:pPr>
        <w:pStyle w:val="248"/>
        <w:jc w:val="center"/>
        <w:rPr>
          <w:rFonts w:ascii="宋体" w:hAnsi="宋体" w:eastAsia="宋体"/>
          <w:highlight w:val="none"/>
        </w:rPr>
      </w:pPr>
      <w:r>
        <w:rPr>
          <w:rFonts w:hint="eastAsia" w:ascii="宋体" w:hAnsi="宋体" w:eastAsia="宋体"/>
          <w:highlight w:val="none"/>
        </w:rPr>
        <w:br w:type="page"/>
      </w:r>
      <w:r>
        <w:rPr>
          <w:rFonts w:hint="eastAsia" w:ascii="宋体" w:hAnsi="宋体" w:eastAsia="宋体"/>
          <w:highlight w:val="none"/>
        </w:rPr>
        <w:t>七、审查资料</w:t>
      </w:r>
    </w:p>
    <w:p w14:paraId="2AD039BC">
      <w:pPr>
        <w:rPr>
          <w:rFonts w:ascii="宋体" w:hAnsi="宋体" w:cs="宋体"/>
          <w:highlight w:val="none"/>
        </w:rPr>
      </w:pPr>
    </w:p>
    <w:p w14:paraId="4817DCFC">
      <w:pPr>
        <w:pStyle w:val="3"/>
        <w:jc w:val="center"/>
        <w:rPr>
          <w:rFonts w:ascii="宋体" w:hAnsi="宋体" w:cs="宋体"/>
          <w:bCs w:val="0"/>
          <w:sz w:val="24"/>
          <w:szCs w:val="24"/>
          <w:highlight w:val="none"/>
        </w:rPr>
      </w:pPr>
      <w:bookmarkStart w:id="64" w:name="_Toc334767003"/>
      <w:bookmarkStart w:id="65" w:name="_Toc332188252"/>
      <w:bookmarkStart w:id="66" w:name="_Toc179632828"/>
      <w:bookmarkStart w:id="67" w:name="_Toc152045808"/>
      <w:bookmarkStart w:id="68" w:name="_Toc152042597"/>
      <w:bookmarkStart w:id="69" w:name="_Toc326223618"/>
      <w:bookmarkStart w:id="70" w:name="_Toc246996373"/>
      <w:bookmarkStart w:id="71" w:name="_Toc144974876"/>
      <w:bookmarkStart w:id="72" w:name="_Toc247085891"/>
      <w:bookmarkStart w:id="73" w:name="_Toc246997116"/>
      <w:r>
        <w:rPr>
          <w:rFonts w:hint="eastAsia" w:ascii="宋体" w:hAnsi="宋体" w:cs="宋体"/>
          <w:bCs w:val="0"/>
          <w:sz w:val="24"/>
          <w:szCs w:val="24"/>
          <w:highlight w:val="none"/>
        </w:rPr>
        <w:t>（一）供应商基本情况表</w:t>
      </w:r>
      <w:bookmarkEnd w:id="64"/>
      <w:bookmarkEnd w:id="65"/>
      <w:bookmarkEnd w:id="66"/>
      <w:bookmarkEnd w:id="67"/>
      <w:bookmarkEnd w:id="68"/>
      <w:bookmarkEnd w:id="69"/>
      <w:bookmarkEnd w:id="70"/>
      <w:bookmarkEnd w:id="71"/>
      <w:bookmarkEnd w:id="72"/>
      <w:bookmarkEnd w:id="73"/>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B6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44A3556">
            <w:pPr>
              <w:topLinePunct/>
              <w:spacing w:line="440" w:lineRule="exact"/>
              <w:jc w:val="center"/>
              <w:rPr>
                <w:rFonts w:ascii="宋体" w:hAnsi="宋体" w:cs="宋体"/>
                <w:szCs w:val="21"/>
                <w:highlight w:val="none"/>
              </w:rPr>
            </w:pPr>
            <w:r>
              <w:rPr>
                <w:rFonts w:hint="eastAsia" w:ascii="宋体" w:hAnsi="宋体" w:cs="宋体"/>
                <w:szCs w:val="21"/>
                <w:highlight w:val="none"/>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1C14A4C">
            <w:pPr>
              <w:topLinePunct/>
              <w:spacing w:line="440" w:lineRule="exact"/>
              <w:jc w:val="center"/>
              <w:rPr>
                <w:rFonts w:ascii="宋体" w:hAnsi="宋体" w:cs="宋体"/>
                <w:szCs w:val="21"/>
                <w:highlight w:val="none"/>
              </w:rPr>
            </w:pPr>
          </w:p>
        </w:tc>
      </w:tr>
      <w:tr w14:paraId="71E6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3DD919">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536E476">
            <w:pPr>
              <w:topLinePunct/>
              <w:spacing w:line="440" w:lineRule="exact"/>
              <w:jc w:val="center"/>
              <w:rPr>
                <w:rFonts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090FBE53">
            <w:pPr>
              <w:topLinePunct/>
              <w:spacing w:line="440" w:lineRule="exact"/>
              <w:jc w:val="center"/>
              <w:rPr>
                <w:rFonts w:ascii="宋体" w:hAnsi="宋体" w:cs="宋体"/>
                <w:szCs w:val="21"/>
                <w:highlight w:val="none"/>
              </w:rPr>
            </w:pPr>
            <w:r>
              <w:rPr>
                <w:rFonts w:hint="eastAsia" w:ascii="宋体" w:hAnsi="宋体" w:cs="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5C80BD">
            <w:pPr>
              <w:topLinePunct/>
              <w:spacing w:line="440" w:lineRule="exact"/>
              <w:jc w:val="center"/>
              <w:rPr>
                <w:rFonts w:ascii="宋体" w:hAnsi="宋体" w:cs="宋体"/>
                <w:szCs w:val="21"/>
                <w:highlight w:val="none"/>
              </w:rPr>
            </w:pPr>
          </w:p>
        </w:tc>
      </w:tr>
      <w:tr w14:paraId="337A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B2E6073">
            <w:pPr>
              <w:topLinePunct/>
              <w:spacing w:line="440" w:lineRule="exact"/>
              <w:jc w:val="center"/>
              <w:rPr>
                <w:rFonts w:ascii="宋体" w:hAnsi="宋体" w:cs="宋体"/>
                <w:szCs w:val="21"/>
                <w:highlight w:val="none"/>
              </w:rPr>
            </w:pPr>
            <w:r>
              <w:rPr>
                <w:rFonts w:hint="eastAsia" w:ascii="宋体" w:hAnsi="宋体" w:cs="宋体"/>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12CC1D5">
            <w:pPr>
              <w:topLinePunct/>
              <w:spacing w:line="440" w:lineRule="exact"/>
              <w:jc w:val="center"/>
              <w:rPr>
                <w:rFonts w:ascii="宋体" w:hAnsi="宋体" w:cs="宋体"/>
                <w:szCs w:val="21"/>
                <w:highlight w:val="none"/>
              </w:rPr>
            </w:pPr>
            <w:r>
              <w:rPr>
                <w:rFonts w:hint="eastAsia" w:ascii="宋体" w:hAnsi="宋体" w:cs="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A5914BA">
            <w:pPr>
              <w:topLinePunct/>
              <w:spacing w:line="440" w:lineRule="exact"/>
              <w:jc w:val="center"/>
              <w:rPr>
                <w:rFonts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1BD3A3A3">
            <w:pPr>
              <w:topLinePunct/>
              <w:spacing w:line="440" w:lineRule="exact"/>
              <w:jc w:val="center"/>
              <w:rPr>
                <w:rFonts w:ascii="宋体" w:hAnsi="宋体" w:cs="宋体"/>
                <w:szCs w:val="21"/>
                <w:highlight w:val="none"/>
              </w:rPr>
            </w:pPr>
            <w:r>
              <w:rPr>
                <w:rFonts w:hint="eastAsia" w:ascii="宋体" w:hAnsi="宋体" w:cs="宋体"/>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2DD4DA8">
            <w:pPr>
              <w:topLinePunct/>
              <w:spacing w:line="440" w:lineRule="exact"/>
              <w:jc w:val="center"/>
              <w:rPr>
                <w:rFonts w:ascii="宋体" w:hAnsi="宋体" w:cs="宋体"/>
                <w:szCs w:val="21"/>
                <w:highlight w:val="none"/>
              </w:rPr>
            </w:pPr>
          </w:p>
        </w:tc>
      </w:tr>
      <w:tr w14:paraId="33D32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A1FD75B">
            <w:pPr>
              <w:topLinePunct/>
              <w:spacing w:line="440" w:lineRule="exact"/>
              <w:jc w:val="center"/>
              <w:rPr>
                <w:rFonts w:ascii="宋体" w:hAnsi="宋体" w:cs="宋体"/>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E7FF25D">
            <w:pPr>
              <w:topLinePunct/>
              <w:spacing w:line="440" w:lineRule="exact"/>
              <w:jc w:val="center"/>
              <w:rPr>
                <w:rFonts w:ascii="宋体" w:hAnsi="宋体" w:cs="宋体"/>
                <w:szCs w:val="21"/>
                <w:highlight w:val="none"/>
              </w:rPr>
            </w:pPr>
            <w:r>
              <w:rPr>
                <w:rFonts w:hint="eastAsia" w:ascii="宋体" w:hAnsi="宋体" w:cs="宋体"/>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BF7C80">
            <w:pPr>
              <w:topLinePunct/>
              <w:spacing w:line="440" w:lineRule="exact"/>
              <w:jc w:val="center"/>
              <w:rPr>
                <w:rFonts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FAC16C0">
            <w:pPr>
              <w:topLinePunct/>
              <w:spacing w:line="440" w:lineRule="exact"/>
              <w:jc w:val="center"/>
              <w:rPr>
                <w:rFonts w:ascii="宋体" w:hAnsi="宋体" w:cs="宋体"/>
                <w:szCs w:val="21"/>
                <w:highlight w:val="none"/>
              </w:rPr>
            </w:pPr>
            <w:r>
              <w:rPr>
                <w:rFonts w:hint="eastAsia" w:ascii="宋体" w:hAnsi="宋体" w:cs="宋体"/>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268DA9A">
            <w:pPr>
              <w:topLinePunct/>
              <w:spacing w:line="440" w:lineRule="exact"/>
              <w:jc w:val="center"/>
              <w:rPr>
                <w:rFonts w:ascii="宋体" w:hAnsi="宋体" w:cs="宋体"/>
                <w:szCs w:val="21"/>
                <w:highlight w:val="none"/>
              </w:rPr>
            </w:pPr>
            <w:r>
              <w:rPr>
                <w:highlight w:val="none"/>
              </w:rPr>
              <w:fldChar w:fldCharType="begin"/>
            </w:r>
            <w:r>
              <w:rPr>
                <w:highlight w:val="none"/>
              </w:rPr>
              <w:instrText xml:space="preserve"> HYPERLINK "http://www.gzgorgeous.com/" \t "https://www.doubao.com/chat/_blank" </w:instrText>
            </w:r>
            <w:r>
              <w:rPr>
                <w:highlight w:val="none"/>
              </w:rPr>
              <w:fldChar w:fldCharType="separate"/>
            </w:r>
            <w:r>
              <w:rPr>
                <w:highlight w:val="none"/>
              </w:rPr>
              <w:fldChar w:fldCharType="end"/>
            </w:r>
          </w:p>
        </w:tc>
      </w:tr>
      <w:tr w14:paraId="4BBF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6B3DCB">
            <w:pPr>
              <w:topLinePunct/>
              <w:spacing w:line="440" w:lineRule="exact"/>
              <w:jc w:val="center"/>
              <w:rPr>
                <w:rFonts w:ascii="宋体" w:hAnsi="宋体" w:cs="宋体"/>
                <w:szCs w:val="21"/>
                <w:highlight w:val="none"/>
              </w:rPr>
            </w:pPr>
            <w:r>
              <w:rPr>
                <w:rFonts w:hint="eastAsia" w:ascii="宋体" w:hAnsi="宋体" w:cs="宋体"/>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7A1170F">
            <w:pPr>
              <w:topLinePunct/>
              <w:spacing w:line="440" w:lineRule="exact"/>
              <w:jc w:val="center"/>
              <w:rPr>
                <w:rFonts w:ascii="宋体" w:hAnsi="宋体" w:cs="宋体"/>
                <w:szCs w:val="21"/>
                <w:highlight w:val="none"/>
              </w:rPr>
            </w:pPr>
          </w:p>
        </w:tc>
      </w:tr>
      <w:tr w14:paraId="7180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0F0C389">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2309C64">
            <w:pPr>
              <w:topLinePunct/>
              <w:spacing w:line="440" w:lineRule="exact"/>
              <w:jc w:val="center"/>
              <w:rPr>
                <w:rFonts w:ascii="宋体" w:hAnsi="宋体" w:cs="宋体"/>
                <w:szCs w:val="21"/>
                <w:highlight w:val="none"/>
              </w:rPr>
            </w:pPr>
            <w:r>
              <w:rPr>
                <w:rFonts w:hint="eastAsia" w:ascii="宋体" w:hAnsi="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442DCFC">
            <w:pPr>
              <w:topLinePunct/>
              <w:spacing w:line="440" w:lineRule="exact"/>
              <w:jc w:val="center"/>
              <w:rPr>
                <w:rFonts w:ascii="宋体" w:hAnsi="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ACA7B29">
            <w:pPr>
              <w:topLinePunct/>
              <w:spacing w:line="440" w:lineRule="exact"/>
              <w:jc w:val="center"/>
              <w:rPr>
                <w:rFonts w:ascii="宋体" w:hAnsi="宋体" w:cs="宋体"/>
                <w:szCs w:val="21"/>
                <w:highlight w:val="none"/>
              </w:rPr>
            </w:pPr>
            <w:r>
              <w:rPr>
                <w:rFonts w:hint="eastAsia" w:ascii="宋体" w:hAnsi="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90C9F30">
            <w:pPr>
              <w:topLinePunct/>
              <w:spacing w:line="440" w:lineRule="exact"/>
              <w:jc w:val="center"/>
              <w:rPr>
                <w:rFonts w:ascii="宋体" w:hAnsi="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05B03C0">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E81AFD7">
            <w:pPr>
              <w:topLinePunct/>
              <w:spacing w:line="440" w:lineRule="exact"/>
              <w:jc w:val="center"/>
              <w:rPr>
                <w:rFonts w:ascii="宋体" w:hAnsi="宋体" w:cs="宋体"/>
                <w:szCs w:val="21"/>
                <w:highlight w:val="none"/>
              </w:rPr>
            </w:pPr>
          </w:p>
        </w:tc>
      </w:tr>
      <w:tr w14:paraId="51E7A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7151B3C">
            <w:pPr>
              <w:topLinePunct/>
              <w:spacing w:line="440" w:lineRule="exact"/>
              <w:jc w:val="center"/>
              <w:rPr>
                <w:rFonts w:ascii="宋体" w:hAnsi="宋体" w:cs="宋体"/>
                <w:szCs w:val="21"/>
                <w:highlight w:val="none"/>
              </w:rPr>
            </w:pPr>
            <w:r>
              <w:rPr>
                <w:rFonts w:hint="eastAsia" w:ascii="宋体" w:hAnsi="宋体" w:cs="宋体"/>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13A09FE">
            <w:pPr>
              <w:topLinePunct/>
              <w:spacing w:line="440" w:lineRule="exact"/>
              <w:jc w:val="center"/>
              <w:rPr>
                <w:rFonts w:ascii="宋体" w:hAnsi="宋体" w:cs="宋体"/>
                <w:szCs w:val="21"/>
                <w:highlight w:val="none"/>
              </w:rPr>
            </w:pPr>
            <w:r>
              <w:rPr>
                <w:rFonts w:hint="eastAsia" w:ascii="宋体" w:hAnsi="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52E65C9">
            <w:pPr>
              <w:topLinePunct/>
              <w:spacing w:line="440" w:lineRule="exact"/>
              <w:jc w:val="center"/>
              <w:rPr>
                <w:rFonts w:ascii="宋体" w:hAnsi="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5E6FF3B">
            <w:pPr>
              <w:topLinePunct/>
              <w:spacing w:line="440" w:lineRule="exact"/>
              <w:jc w:val="center"/>
              <w:rPr>
                <w:rFonts w:ascii="宋体" w:hAnsi="宋体" w:cs="宋体"/>
                <w:szCs w:val="21"/>
                <w:highlight w:val="none"/>
              </w:rPr>
            </w:pPr>
            <w:r>
              <w:rPr>
                <w:rFonts w:hint="eastAsia" w:ascii="宋体" w:hAnsi="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F343DD3">
            <w:pPr>
              <w:topLinePunct/>
              <w:spacing w:line="440" w:lineRule="exact"/>
              <w:jc w:val="center"/>
              <w:rPr>
                <w:rFonts w:ascii="宋体" w:hAnsi="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C99FF27">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7BA0F5C">
            <w:pPr>
              <w:topLinePunct/>
              <w:spacing w:line="440" w:lineRule="exact"/>
              <w:jc w:val="center"/>
              <w:rPr>
                <w:rFonts w:ascii="宋体" w:hAnsi="宋体" w:cs="宋体"/>
                <w:szCs w:val="21"/>
                <w:highlight w:val="none"/>
              </w:rPr>
            </w:pPr>
          </w:p>
        </w:tc>
      </w:tr>
      <w:tr w14:paraId="4AE9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09E176">
            <w:pPr>
              <w:topLinePunct/>
              <w:spacing w:line="440" w:lineRule="exact"/>
              <w:jc w:val="center"/>
              <w:rPr>
                <w:rFonts w:ascii="宋体" w:hAnsi="宋体" w:cs="宋体"/>
                <w:szCs w:val="21"/>
                <w:highlight w:val="none"/>
              </w:rPr>
            </w:pPr>
            <w:r>
              <w:rPr>
                <w:rFonts w:hint="eastAsia" w:ascii="宋体" w:hAnsi="宋体" w:cs="宋体"/>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5CF86F">
            <w:pPr>
              <w:topLinePunct/>
              <w:spacing w:line="440" w:lineRule="exact"/>
              <w:jc w:val="center"/>
              <w:rPr>
                <w:rFonts w:ascii="宋体" w:hAnsi="宋体" w:cs="宋体"/>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8C51319">
            <w:pPr>
              <w:topLinePunct/>
              <w:spacing w:line="440" w:lineRule="exact"/>
              <w:ind w:firstLine="105" w:firstLineChars="50"/>
              <w:jc w:val="center"/>
              <w:rPr>
                <w:rFonts w:ascii="宋体" w:hAnsi="宋体" w:cs="宋体"/>
                <w:szCs w:val="21"/>
                <w:highlight w:val="none"/>
              </w:rPr>
            </w:pPr>
            <w:r>
              <w:rPr>
                <w:rFonts w:hint="eastAsia" w:ascii="宋体" w:hAnsi="宋体" w:cs="宋体"/>
                <w:szCs w:val="21"/>
                <w:highlight w:val="none"/>
              </w:rPr>
              <w:t>员工总人数：</w:t>
            </w:r>
          </w:p>
        </w:tc>
      </w:tr>
      <w:tr w14:paraId="7EAE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D0A16F">
            <w:pPr>
              <w:topLinePunct/>
              <w:spacing w:line="440" w:lineRule="exact"/>
              <w:jc w:val="center"/>
              <w:rPr>
                <w:rFonts w:ascii="宋体" w:hAnsi="宋体" w:cs="宋体"/>
                <w:szCs w:val="21"/>
                <w:highlight w:val="none"/>
              </w:rPr>
            </w:pPr>
            <w:r>
              <w:rPr>
                <w:rFonts w:hint="eastAsia" w:ascii="宋体" w:hAnsi="宋体" w:cs="宋体"/>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694AF6">
            <w:pPr>
              <w:topLinePunct/>
              <w:spacing w:line="440" w:lineRule="exact"/>
              <w:jc w:val="center"/>
              <w:rPr>
                <w:rFonts w:ascii="宋体" w:hAnsi="宋体" w:cs="宋体"/>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D9E078C">
            <w:pPr>
              <w:topLinePunct/>
              <w:spacing w:line="440" w:lineRule="exact"/>
              <w:jc w:val="center"/>
              <w:rPr>
                <w:rFonts w:ascii="宋体" w:hAnsi="宋体" w:cs="宋体"/>
                <w:szCs w:val="21"/>
                <w:highlight w:val="none"/>
              </w:rPr>
            </w:pPr>
            <w:r>
              <w:rPr>
                <w:rFonts w:hint="eastAsia" w:ascii="宋体" w:hAnsi="宋体" w:cs="宋体"/>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B93EA2">
            <w:pPr>
              <w:topLinePunct/>
              <w:spacing w:line="440" w:lineRule="exact"/>
              <w:jc w:val="center"/>
              <w:rPr>
                <w:rFonts w:ascii="宋体" w:hAnsi="宋体" w:cs="宋体"/>
                <w:szCs w:val="21"/>
                <w:highlight w:val="none"/>
              </w:rPr>
            </w:pPr>
            <w:r>
              <w:rPr>
                <w:rFonts w:hint="eastAsia" w:ascii="宋体" w:hAnsi="宋体" w:cs="宋体"/>
                <w:szCs w:val="21"/>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22C562C">
            <w:pPr>
              <w:topLinePunct/>
              <w:spacing w:line="440" w:lineRule="exact"/>
              <w:jc w:val="center"/>
              <w:rPr>
                <w:rFonts w:ascii="宋体" w:hAnsi="宋体" w:cs="宋体"/>
                <w:szCs w:val="21"/>
                <w:highlight w:val="none"/>
              </w:rPr>
            </w:pPr>
          </w:p>
        </w:tc>
      </w:tr>
      <w:tr w14:paraId="76B3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1B4533B">
            <w:pPr>
              <w:topLinePunct/>
              <w:spacing w:line="440" w:lineRule="exact"/>
              <w:jc w:val="center"/>
              <w:rPr>
                <w:rFonts w:ascii="宋体" w:hAnsi="宋体" w:cs="宋体"/>
                <w:szCs w:val="21"/>
                <w:highlight w:val="none"/>
              </w:rPr>
            </w:pPr>
            <w:r>
              <w:rPr>
                <w:rFonts w:hint="eastAsia" w:ascii="宋体" w:hAnsi="宋体" w:cs="宋体"/>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E55E613">
            <w:pPr>
              <w:topLinePunct/>
              <w:spacing w:line="440" w:lineRule="exact"/>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2CBF2A0">
            <w:pPr>
              <w:topLinePunct/>
              <w:spacing w:line="440" w:lineRule="exact"/>
              <w:jc w:val="center"/>
              <w:rPr>
                <w:rFonts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551F11B">
            <w:pPr>
              <w:topLinePunct/>
              <w:spacing w:line="440" w:lineRule="exact"/>
              <w:jc w:val="center"/>
              <w:rPr>
                <w:rFonts w:ascii="宋体" w:hAnsi="宋体" w:cs="宋体"/>
                <w:szCs w:val="21"/>
                <w:highlight w:val="none"/>
              </w:rPr>
            </w:pPr>
            <w:r>
              <w:rPr>
                <w:rFonts w:hint="eastAsia" w:ascii="宋体" w:hAnsi="宋体" w:cs="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08E507D">
            <w:pPr>
              <w:topLinePunct/>
              <w:spacing w:line="440" w:lineRule="exact"/>
              <w:jc w:val="center"/>
              <w:rPr>
                <w:rFonts w:ascii="宋体" w:hAnsi="宋体" w:cs="宋体"/>
                <w:szCs w:val="21"/>
                <w:highlight w:val="none"/>
              </w:rPr>
            </w:pPr>
          </w:p>
        </w:tc>
      </w:tr>
      <w:tr w14:paraId="21E28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A2826B">
            <w:pPr>
              <w:topLinePunct/>
              <w:spacing w:line="440" w:lineRule="exact"/>
              <w:jc w:val="center"/>
              <w:rPr>
                <w:rFonts w:ascii="宋体" w:hAnsi="宋体" w:cs="宋体"/>
                <w:szCs w:val="21"/>
                <w:highlight w:val="none"/>
              </w:rPr>
            </w:pPr>
            <w:r>
              <w:rPr>
                <w:rFonts w:hint="eastAsia" w:ascii="宋体" w:hAnsi="宋体" w:cs="宋体"/>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B3D66B5">
            <w:pPr>
              <w:topLinePunct/>
              <w:spacing w:line="440" w:lineRule="exact"/>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F862354">
            <w:pPr>
              <w:topLinePunct/>
              <w:spacing w:line="440" w:lineRule="exact"/>
              <w:jc w:val="center"/>
              <w:rPr>
                <w:rFonts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6F1367">
            <w:pPr>
              <w:topLinePunct/>
              <w:spacing w:line="440" w:lineRule="exact"/>
              <w:jc w:val="center"/>
              <w:rPr>
                <w:rFonts w:ascii="宋体" w:hAnsi="宋体" w:cs="宋体"/>
                <w:szCs w:val="21"/>
                <w:highlight w:val="none"/>
              </w:rPr>
            </w:pPr>
            <w:r>
              <w:rPr>
                <w:rFonts w:hint="eastAsia" w:ascii="宋体" w:hAnsi="宋体" w:cs="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C59BE8B">
            <w:pPr>
              <w:topLinePunct/>
              <w:spacing w:line="440" w:lineRule="exact"/>
              <w:jc w:val="center"/>
              <w:rPr>
                <w:rFonts w:ascii="宋体" w:hAnsi="宋体" w:cs="宋体"/>
                <w:szCs w:val="21"/>
                <w:highlight w:val="none"/>
              </w:rPr>
            </w:pPr>
          </w:p>
        </w:tc>
      </w:tr>
      <w:tr w14:paraId="18B8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3CC438B">
            <w:pPr>
              <w:topLinePunct/>
              <w:spacing w:line="440" w:lineRule="exact"/>
              <w:jc w:val="center"/>
              <w:rPr>
                <w:rFonts w:ascii="宋体" w:hAnsi="宋体" w:cs="宋体"/>
                <w:szCs w:val="21"/>
                <w:highlight w:val="none"/>
              </w:rPr>
            </w:pPr>
            <w:r>
              <w:rPr>
                <w:rFonts w:hint="eastAsia" w:ascii="宋体" w:hAnsi="宋体" w:cs="宋体"/>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8481F58">
            <w:pPr>
              <w:topLinePunct/>
              <w:spacing w:line="440" w:lineRule="exact"/>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795B746">
            <w:pPr>
              <w:topLinePunct/>
              <w:spacing w:line="440" w:lineRule="exact"/>
              <w:jc w:val="center"/>
              <w:rPr>
                <w:rFonts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49017B5">
            <w:pPr>
              <w:topLinePunct/>
              <w:spacing w:line="440" w:lineRule="exact"/>
              <w:jc w:val="center"/>
              <w:rPr>
                <w:rFonts w:ascii="宋体" w:hAnsi="宋体" w:cs="宋体"/>
                <w:szCs w:val="21"/>
                <w:highlight w:val="none"/>
              </w:rPr>
            </w:pPr>
            <w:r>
              <w:rPr>
                <w:rFonts w:hint="eastAsia" w:ascii="宋体" w:hAnsi="宋体" w:cs="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E54923E">
            <w:pPr>
              <w:topLinePunct/>
              <w:spacing w:line="440" w:lineRule="exact"/>
              <w:jc w:val="center"/>
              <w:rPr>
                <w:rFonts w:ascii="宋体" w:hAnsi="宋体" w:cs="宋体"/>
                <w:szCs w:val="21"/>
                <w:highlight w:val="none"/>
              </w:rPr>
            </w:pPr>
          </w:p>
        </w:tc>
      </w:tr>
      <w:tr w14:paraId="369C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E748D4E">
            <w:pPr>
              <w:topLinePunct/>
              <w:spacing w:line="440" w:lineRule="exact"/>
              <w:jc w:val="center"/>
              <w:rPr>
                <w:rFonts w:ascii="宋体" w:hAnsi="宋体" w:cs="宋体"/>
                <w:szCs w:val="21"/>
                <w:highlight w:val="none"/>
              </w:rPr>
            </w:pPr>
            <w:r>
              <w:rPr>
                <w:rFonts w:hint="eastAsia" w:ascii="宋体" w:hAnsi="宋体" w:cs="宋体"/>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675E3E9">
            <w:pPr>
              <w:topLinePunct/>
              <w:spacing w:line="440" w:lineRule="exact"/>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2732AD5">
            <w:pPr>
              <w:topLinePunct/>
              <w:spacing w:line="440" w:lineRule="exact"/>
              <w:jc w:val="center"/>
              <w:rPr>
                <w:rFonts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A3F587">
            <w:pPr>
              <w:topLinePunct/>
              <w:spacing w:line="440" w:lineRule="exact"/>
              <w:jc w:val="center"/>
              <w:rPr>
                <w:rFonts w:ascii="宋体" w:hAnsi="宋体" w:cs="宋体"/>
                <w:highlight w:val="none"/>
              </w:rPr>
            </w:pPr>
            <w:r>
              <w:rPr>
                <w:rFonts w:hint="eastAsia" w:ascii="宋体" w:hAnsi="宋体" w:cs="宋体"/>
                <w:szCs w:val="21"/>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EF2D72D">
            <w:pPr>
              <w:topLinePunct/>
              <w:spacing w:line="440" w:lineRule="exact"/>
              <w:jc w:val="center"/>
              <w:rPr>
                <w:rFonts w:ascii="宋体" w:hAnsi="宋体" w:cs="宋体"/>
                <w:szCs w:val="21"/>
                <w:highlight w:val="none"/>
              </w:rPr>
            </w:pPr>
          </w:p>
        </w:tc>
      </w:tr>
      <w:tr w14:paraId="1C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862A4B">
            <w:pPr>
              <w:topLinePunct/>
              <w:spacing w:line="440" w:lineRule="exact"/>
              <w:ind w:firstLine="210" w:firstLineChars="100"/>
              <w:jc w:val="center"/>
              <w:rPr>
                <w:rFonts w:ascii="宋体" w:hAnsi="宋体" w:cs="宋体"/>
                <w:szCs w:val="21"/>
                <w:highlight w:val="none"/>
              </w:rPr>
            </w:pPr>
            <w:r>
              <w:rPr>
                <w:rFonts w:hint="eastAsia" w:ascii="宋体" w:hAnsi="宋体" w:cs="宋体"/>
                <w:szCs w:val="21"/>
                <w:highlight w:val="none"/>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6C3E55">
            <w:pPr>
              <w:topLinePunct/>
              <w:spacing w:line="440" w:lineRule="exact"/>
              <w:rPr>
                <w:rFonts w:ascii="宋体" w:hAnsi="宋体" w:cs="宋体"/>
                <w:szCs w:val="21"/>
                <w:highlight w:val="none"/>
              </w:rPr>
            </w:pPr>
          </w:p>
        </w:tc>
      </w:tr>
      <w:tr w14:paraId="1E9F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51E928A3">
            <w:pPr>
              <w:tabs>
                <w:tab w:val="left" w:pos="0"/>
              </w:tabs>
              <w:spacing w:before="100" w:beforeAutospacing="1" w:after="100" w:afterAutospacing="1"/>
              <w:ind w:right="-109" w:rightChars="-52"/>
              <w:jc w:val="center"/>
              <w:rPr>
                <w:rFonts w:ascii="宋体" w:hAnsi="宋体" w:cs="宋体"/>
                <w:szCs w:val="21"/>
                <w:highlight w:val="none"/>
              </w:rPr>
            </w:pPr>
            <w:bookmarkStart w:id="74" w:name="_Toc192353073"/>
            <w:r>
              <w:rPr>
                <w:rFonts w:hint="eastAsia" w:ascii="宋体" w:hAnsi="宋体" w:cs="宋体"/>
                <w:bCs/>
                <w:szCs w:val="21"/>
                <w:highlight w:val="none"/>
              </w:rPr>
              <w:t>公司概况</w:t>
            </w:r>
            <w:bookmarkEnd w:id="74"/>
          </w:p>
        </w:tc>
        <w:tc>
          <w:tcPr>
            <w:tcW w:w="6840" w:type="dxa"/>
            <w:gridSpan w:val="9"/>
            <w:tcBorders>
              <w:top w:val="single" w:color="auto" w:sz="4" w:space="0"/>
              <w:left w:val="single" w:color="auto" w:sz="4" w:space="0"/>
              <w:right w:val="single" w:color="auto" w:sz="4" w:space="0"/>
            </w:tcBorders>
            <w:vAlign w:val="center"/>
          </w:tcPr>
          <w:p w14:paraId="312E3AD2">
            <w:pPr>
              <w:topLinePunct/>
              <w:spacing w:line="440" w:lineRule="exact"/>
              <w:rPr>
                <w:rFonts w:ascii="宋体" w:hAnsi="宋体" w:cs="宋体"/>
                <w:szCs w:val="21"/>
                <w:highlight w:val="none"/>
              </w:rPr>
            </w:pPr>
          </w:p>
        </w:tc>
      </w:tr>
      <w:tr w14:paraId="1667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B3A554">
            <w:pPr>
              <w:topLinePunct/>
              <w:spacing w:line="440" w:lineRule="exact"/>
              <w:jc w:val="center"/>
              <w:rPr>
                <w:rFonts w:ascii="宋体" w:hAnsi="宋体" w:cs="宋体"/>
                <w:szCs w:val="21"/>
                <w:highlight w:val="none"/>
              </w:rPr>
            </w:pPr>
            <w:r>
              <w:rPr>
                <w:rFonts w:hint="eastAsia" w:ascii="宋体" w:hAnsi="宋体" w:cs="宋体"/>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B6649DA">
            <w:pPr>
              <w:topLinePunct/>
              <w:spacing w:line="440" w:lineRule="exact"/>
              <w:jc w:val="center"/>
              <w:rPr>
                <w:rFonts w:ascii="宋体" w:hAnsi="宋体" w:cs="宋体"/>
                <w:szCs w:val="21"/>
                <w:highlight w:val="none"/>
              </w:rPr>
            </w:pPr>
          </w:p>
        </w:tc>
      </w:tr>
    </w:tbl>
    <w:p w14:paraId="3193E761">
      <w:pPr>
        <w:topLinePunct/>
        <w:spacing w:line="360" w:lineRule="exact"/>
        <w:rPr>
          <w:rFonts w:ascii="宋体" w:hAnsi="宋体" w:cs="宋体"/>
          <w:szCs w:val="21"/>
          <w:highlight w:val="none"/>
        </w:rPr>
      </w:pPr>
    </w:p>
    <w:p w14:paraId="5D2FFB6C">
      <w:pPr>
        <w:topLinePunct/>
        <w:spacing w:line="360" w:lineRule="exact"/>
        <w:rPr>
          <w:rFonts w:ascii="宋体" w:hAnsi="宋体" w:cs="宋体"/>
          <w:szCs w:val="21"/>
          <w:highlight w:val="none"/>
        </w:rPr>
      </w:pPr>
    </w:p>
    <w:p w14:paraId="731AD164">
      <w:pPr>
        <w:topLinePunct/>
        <w:spacing w:line="360" w:lineRule="exact"/>
        <w:rPr>
          <w:rFonts w:ascii="宋体" w:hAnsi="宋体" w:cs="宋体"/>
          <w:szCs w:val="21"/>
          <w:highlight w:val="none"/>
        </w:rPr>
      </w:pPr>
    </w:p>
    <w:p w14:paraId="43A11B0D">
      <w:pPr>
        <w:topLinePunct/>
        <w:spacing w:line="360" w:lineRule="exact"/>
        <w:rPr>
          <w:rFonts w:ascii="宋体" w:hAnsi="宋体" w:cs="宋体"/>
          <w:szCs w:val="21"/>
          <w:highlight w:val="none"/>
        </w:rPr>
      </w:pPr>
    </w:p>
    <w:p w14:paraId="1C8804F6">
      <w:pPr>
        <w:topLinePunct/>
        <w:spacing w:line="360" w:lineRule="exact"/>
        <w:rPr>
          <w:rFonts w:ascii="宋体" w:hAnsi="宋体" w:cs="宋体"/>
          <w:szCs w:val="21"/>
          <w:highlight w:val="none"/>
        </w:rPr>
      </w:pPr>
    </w:p>
    <w:p w14:paraId="7430D0B2">
      <w:pPr>
        <w:topLinePunct/>
        <w:spacing w:line="360" w:lineRule="exact"/>
        <w:rPr>
          <w:rFonts w:ascii="宋体" w:hAnsi="宋体" w:cs="宋体"/>
          <w:szCs w:val="21"/>
          <w:highlight w:val="none"/>
        </w:rPr>
      </w:pPr>
    </w:p>
    <w:p w14:paraId="2FCE02D8">
      <w:pPr>
        <w:spacing w:line="400" w:lineRule="exact"/>
        <w:jc w:val="center"/>
        <w:rPr>
          <w:rFonts w:ascii="宋体" w:hAnsi="宋体" w:cs="宋体"/>
          <w:b/>
          <w:highlight w:val="none"/>
        </w:rPr>
      </w:pPr>
      <w:r>
        <w:rPr>
          <w:rFonts w:hint="eastAsia" w:ascii="宋体" w:hAnsi="宋体" w:cs="宋体"/>
          <w:sz w:val="24"/>
          <w:highlight w:val="none"/>
        </w:rPr>
        <w:t>资格审查资料</w:t>
      </w:r>
    </w:p>
    <w:p w14:paraId="566363AC">
      <w:pPr>
        <w:spacing w:line="400" w:lineRule="exact"/>
        <w:rPr>
          <w:rFonts w:ascii="宋体" w:hAnsi="宋体" w:cs="宋体"/>
          <w:b/>
          <w:highlight w:val="none"/>
        </w:rPr>
      </w:pPr>
    </w:p>
    <w:p w14:paraId="78E21A8D">
      <w:pPr>
        <w:rPr>
          <w:rFonts w:ascii="宋体" w:hAnsi="宋体" w:cs="宋体"/>
          <w:highlight w:val="none"/>
        </w:rPr>
      </w:pPr>
    </w:p>
    <w:p w14:paraId="59FC0B47">
      <w:pPr>
        <w:spacing w:line="360" w:lineRule="exact"/>
        <w:ind w:firstLine="315" w:firstLineChars="150"/>
        <w:jc w:val="left"/>
        <w:rPr>
          <w:rFonts w:ascii="宋体" w:hAnsi="宋体" w:cs="宋体"/>
          <w:highlight w:val="none"/>
        </w:rPr>
      </w:pPr>
      <w:r>
        <w:rPr>
          <w:rFonts w:hint="eastAsia" w:ascii="宋体" w:hAnsi="宋体" w:cs="宋体"/>
          <w:highlight w:val="none"/>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7C38CBC9">
      <w:pPr>
        <w:pStyle w:val="64"/>
        <w:rPr>
          <w:rFonts w:ascii="宋体" w:hAnsi="宋体" w:cs="宋体"/>
          <w:highlight w:val="none"/>
        </w:rPr>
      </w:pPr>
    </w:p>
    <w:p w14:paraId="6E0A5C27">
      <w:pPr>
        <w:rPr>
          <w:rFonts w:ascii="宋体" w:hAnsi="宋体" w:cs="宋体"/>
          <w:highlight w:val="none"/>
        </w:rPr>
      </w:pPr>
    </w:p>
    <w:p w14:paraId="682555DC">
      <w:pPr>
        <w:spacing w:line="360" w:lineRule="exact"/>
        <w:ind w:firstLine="315" w:firstLineChars="150"/>
        <w:jc w:val="left"/>
        <w:rPr>
          <w:rFonts w:ascii="宋体" w:hAnsi="宋体" w:cs="宋体"/>
          <w:highlight w:val="none"/>
        </w:rPr>
      </w:pPr>
      <w:r>
        <w:rPr>
          <w:rFonts w:hint="eastAsia" w:ascii="宋体" w:hAnsi="宋体" w:cs="宋体"/>
          <w:highlight w:val="none"/>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7FF696E6">
      <w:pPr>
        <w:pStyle w:val="64"/>
        <w:rPr>
          <w:rFonts w:ascii="宋体" w:hAnsi="宋体" w:cs="宋体"/>
          <w:highlight w:val="none"/>
        </w:rPr>
      </w:pPr>
    </w:p>
    <w:p w14:paraId="2FB67747">
      <w:pPr>
        <w:jc w:val="left"/>
        <w:rPr>
          <w:rFonts w:ascii="宋体" w:hAnsi="宋体" w:cs="宋体"/>
          <w:highlight w:val="none"/>
        </w:rPr>
      </w:pPr>
      <w:r>
        <w:rPr>
          <w:rFonts w:hint="eastAsia" w:ascii="宋体" w:hAnsi="宋体" w:cs="宋体"/>
          <w:highlight w:val="none"/>
        </w:rPr>
        <w:br w:type="page"/>
      </w:r>
    </w:p>
    <w:p w14:paraId="7EF49AC1">
      <w:pPr>
        <w:pStyle w:val="64"/>
        <w:rPr>
          <w:highlight w:val="none"/>
        </w:rPr>
      </w:pPr>
    </w:p>
    <w:p w14:paraId="6C0521B3">
      <w:pPr>
        <w:spacing w:line="400" w:lineRule="exact"/>
        <w:jc w:val="center"/>
        <w:rPr>
          <w:rFonts w:ascii="宋体" w:hAnsi="宋体" w:cs="宋体"/>
          <w:b/>
          <w:szCs w:val="21"/>
          <w:highlight w:val="none"/>
        </w:rPr>
      </w:pPr>
      <w:r>
        <w:rPr>
          <w:rFonts w:hint="eastAsia" w:ascii="宋体" w:hAnsi="宋体" w:cs="宋体"/>
          <w:b/>
          <w:szCs w:val="21"/>
          <w:highlight w:val="none"/>
        </w:rPr>
        <w:t>承诺书</w:t>
      </w:r>
    </w:p>
    <w:p w14:paraId="2B76CC5E">
      <w:pPr>
        <w:spacing w:line="400" w:lineRule="exact"/>
        <w:jc w:val="left"/>
        <w:rPr>
          <w:rFonts w:ascii="宋体" w:hAnsi="宋体" w:cs="宋体"/>
          <w:highlight w:val="none"/>
        </w:rPr>
      </w:pPr>
      <w:r>
        <w:rPr>
          <w:rFonts w:hint="eastAsia" w:ascii="宋体" w:hAnsi="宋体" w:cs="宋体"/>
          <w:highlight w:val="none"/>
        </w:rPr>
        <w:t>致：数字江门网络建设有限公司</w:t>
      </w:r>
    </w:p>
    <w:p w14:paraId="5ABDCB73">
      <w:pPr>
        <w:spacing w:line="440" w:lineRule="exact"/>
        <w:jc w:val="left"/>
        <w:rPr>
          <w:rFonts w:ascii="宋体" w:hAnsi="宋体" w:cs="宋体"/>
          <w:b/>
          <w:sz w:val="28"/>
          <w:szCs w:val="28"/>
          <w:highlight w:val="none"/>
        </w:rPr>
      </w:pPr>
      <w:r>
        <w:rPr>
          <w:rFonts w:hint="eastAsia" w:ascii="宋体" w:hAnsi="宋体" w:cs="宋体"/>
          <w:highlight w:val="none"/>
        </w:rPr>
        <w:t xml:space="preserve">      我司承诺</w:t>
      </w:r>
      <w:r>
        <w:rPr>
          <w:rFonts w:hint="eastAsia" w:ascii="宋体" w:hAnsi="宋体" w:cs="宋体"/>
          <w:szCs w:val="24"/>
          <w:highlight w:val="none"/>
        </w:rPr>
        <w:t>在法律上和财务上独立、合法运作并独立于采购人。</w:t>
      </w:r>
    </w:p>
    <w:p w14:paraId="3AE0E85A">
      <w:pPr>
        <w:spacing w:line="440" w:lineRule="exact"/>
        <w:jc w:val="center"/>
        <w:rPr>
          <w:rFonts w:ascii="宋体" w:hAnsi="宋体" w:cs="宋体"/>
          <w:b/>
          <w:sz w:val="28"/>
          <w:szCs w:val="28"/>
          <w:highlight w:val="none"/>
        </w:rPr>
      </w:pPr>
    </w:p>
    <w:p w14:paraId="7D151A99">
      <w:pPr>
        <w:spacing w:line="440" w:lineRule="exact"/>
        <w:jc w:val="right"/>
        <w:rPr>
          <w:rFonts w:ascii="宋体" w:hAnsi="宋体" w:cs="宋体"/>
          <w:highlight w:val="none"/>
        </w:rPr>
      </w:pPr>
      <w:r>
        <w:rPr>
          <w:rFonts w:hint="eastAsia" w:ascii="宋体" w:hAnsi="宋体" w:cs="宋体"/>
          <w:highlight w:val="none"/>
        </w:rPr>
        <w:t>供应商：</w:t>
      </w:r>
      <w:r>
        <w:rPr>
          <w:rFonts w:hint="eastAsia" w:ascii="宋体" w:hAnsi="宋体" w:cs="宋体"/>
          <w:highlight w:val="none"/>
          <w:u w:val="single"/>
        </w:rPr>
        <w:t xml:space="preserve">         </w:t>
      </w:r>
      <w:r>
        <w:rPr>
          <w:rFonts w:hint="eastAsia" w:ascii="宋体" w:hAnsi="宋体" w:cs="宋体"/>
          <w:highlight w:val="none"/>
        </w:rPr>
        <w:t>（加盖公章）</w:t>
      </w:r>
    </w:p>
    <w:p w14:paraId="2F649517">
      <w:pPr>
        <w:spacing w:line="440" w:lineRule="exact"/>
        <w:jc w:val="right"/>
        <w:rPr>
          <w:rFonts w:ascii="宋体" w:hAnsi="宋体" w:cs="宋体"/>
          <w:highlight w:val="none"/>
        </w:rPr>
      </w:pPr>
    </w:p>
    <w:p w14:paraId="2691700A">
      <w:pPr>
        <w:topLinePunct/>
        <w:spacing w:line="360" w:lineRule="exact"/>
        <w:jc w:val="right"/>
        <w:rPr>
          <w:rFonts w:ascii="宋体" w:hAnsi="宋体" w:cs="宋体"/>
          <w:szCs w:val="21"/>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5AA57851">
      <w:pPr>
        <w:pStyle w:val="215"/>
        <w:ind w:firstLine="240" w:firstLineChars="100"/>
        <w:rPr>
          <w:rFonts w:ascii="宋体" w:hAnsi="宋体" w:cs="宋体"/>
          <w:smallCaps w:val="0"/>
          <w:sz w:val="21"/>
          <w:szCs w:val="22"/>
          <w:highlight w:val="none"/>
        </w:rPr>
      </w:pPr>
      <w:bookmarkStart w:id="75" w:name="_Toc332188253"/>
      <w:bookmarkStart w:id="76" w:name="_Toc152045809"/>
      <w:bookmarkStart w:id="77" w:name="_Toc265953295"/>
      <w:bookmarkStart w:id="78" w:name="_Toc334767004"/>
      <w:bookmarkStart w:id="79" w:name="_Toc152042598"/>
      <w:bookmarkStart w:id="80" w:name="_Toc144974877"/>
      <w:bookmarkStart w:id="81" w:name="_Toc247514301"/>
      <w:bookmarkStart w:id="82" w:name="_Toc326223619"/>
      <w:bookmarkStart w:id="83" w:name="_Toc247527849"/>
      <w:r>
        <w:rPr>
          <w:rFonts w:hint="eastAsia" w:ascii="宋体" w:hAnsi="宋体" w:cs="宋体"/>
          <w:bCs/>
          <w:sz w:val="24"/>
          <w:szCs w:val="24"/>
          <w:highlight w:val="none"/>
        </w:rPr>
        <w:br w:type="page"/>
      </w:r>
      <w:bookmarkEnd w:id="75"/>
      <w:bookmarkEnd w:id="76"/>
      <w:bookmarkEnd w:id="77"/>
      <w:bookmarkEnd w:id="78"/>
      <w:bookmarkEnd w:id="79"/>
      <w:bookmarkEnd w:id="80"/>
      <w:bookmarkEnd w:id="81"/>
      <w:bookmarkEnd w:id="82"/>
      <w:bookmarkEnd w:id="83"/>
    </w:p>
    <w:p w14:paraId="4BAEA4CA">
      <w:pPr>
        <w:pStyle w:val="3"/>
        <w:jc w:val="center"/>
        <w:rPr>
          <w:rFonts w:ascii="宋体" w:hAnsi="宋体" w:cs="宋体"/>
          <w:highlight w:val="none"/>
        </w:rPr>
      </w:pPr>
      <w:r>
        <w:rPr>
          <w:rFonts w:hint="eastAsia" w:ascii="宋体" w:hAnsi="宋体" w:cs="宋体"/>
          <w:bCs w:val="0"/>
          <w:sz w:val="24"/>
          <w:szCs w:val="24"/>
          <w:highlight w:val="none"/>
        </w:rPr>
        <w:t>（二）其他资格审查资料（供应商认为需要补充的相关资料）</w:t>
      </w:r>
    </w:p>
    <w:p w14:paraId="3922CAAE">
      <w:pPr>
        <w:rPr>
          <w:rFonts w:ascii="宋体" w:hAnsi="宋体" w:cs="宋体"/>
          <w:highlight w:val="none"/>
        </w:rPr>
      </w:pPr>
    </w:p>
    <w:p w14:paraId="07E3CBF9">
      <w:pPr>
        <w:rPr>
          <w:rFonts w:ascii="宋体" w:hAnsi="宋体" w:cs="宋体"/>
          <w:sz w:val="28"/>
          <w:szCs w:val="28"/>
          <w:highlight w:val="none"/>
          <w:u w:val="single"/>
        </w:rPr>
      </w:pPr>
      <w:r>
        <w:rPr>
          <w:rFonts w:hint="eastAsia" w:ascii="宋体" w:hAnsi="宋体" w:cs="宋体"/>
          <w:sz w:val="28"/>
          <w:szCs w:val="28"/>
          <w:highlight w:val="none"/>
          <w:u w:val="single"/>
        </w:rPr>
        <w:br w:type="page"/>
      </w:r>
    </w:p>
    <w:bookmarkEnd w:id="56"/>
    <w:bookmarkEnd w:id="57"/>
    <w:bookmarkEnd w:id="58"/>
    <w:bookmarkEnd w:id="59"/>
    <w:bookmarkEnd w:id="60"/>
    <w:bookmarkEnd w:id="61"/>
    <w:bookmarkEnd w:id="62"/>
    <w:bookmarkEnd w:id="63"/>
    <w:p w14:paraId="7B6C504D">
      <w:pPr>
        <w:pStyle w:val="3"/>
        <w:spacing w:before="0" w:line="415" w:lineRule="auto"/>
        <w:rPr>
          <w:rFonts w:ascii="宋体" w:hAnsi="宋体" w:cs="宋体"/>
          <w:b w:val="0"/>
          <w:highlight w:val="none"/>
        </w:rPr>
      </w:pPr>
      <w:r>
        <w:rPr>
          <w:rFonts w:hint="eastAsia" w:ascii="宋体" w:hAnsi="宋体" w:cs="宋体"/>
          <w:b w:val="0"/>
          <w:highlight w:val="none"/>
        </w:rPr>
        <w:t>第二部分：报价文件</w:t>
      </w:r>
    </w:p>
    <w:p w14:paraId="501943A0">
      <w:pPr>
        <w:pStyle w:val="248"/>
        <w:jc w:val="center"/>
        <w:rPr>
          <w:rFonts w:ascii="宋体" w:hAnsi="宋体" w:eastAsia="宋体"/>
          <w:highlight w:val="none"/>
        </w:rPr>
      </w:pPr>
      <w:r>
        <w:rPr>
          <w:rFonts w:hint="eastAsia" w:ascii="宋体" w:hAnsi="宋体" w:eastAsia="宋体"/>
          <w:highlight w:val="none"/>
        </w:rPr>
        <w:t>报价一览表</w:t>
      </w:r>
    </w:p>
    <w:p w14:paraId="43DDA1DC">
      <w:pPr>
        <w:pStyle w:val="5"/>
        <w:spacing w:before="156" w:beforeLines="50" w:line="400" w:lineRule="exact"/>
        <w:ind w:firstLine="210" w:firstLineChars="100"/>
        <w:rPr>
          <w:rFonts w:ascii="宋体" w:hAnsi="宋体" w:cs="宋体"/>
          <w:sz w:val="21"/>
          <w:szCs w:val="21"/>
          <w:highlight w:val="none"/>
          <w:u w:val="single"/>
        </w:rPr>
      </w:pPr>
      <w:r>
        <w:rPr>
          <w:rFonts w:hint="eastAsia" w:ascii="宋体" w:hAnsi="宋体" w:cs="宋体"/>
          <w:sz w:val="21"/>
          <w:szCs w:val="21"/>
          <w:highlight w:val="none"/>
        </w:rPr>
        <w:t>项目名称：</w:t>
      </w:r>
      <w:r>
        <w:rPr>
          <w:rFonts w:hint="eastAsia" w:ascii="宋体" w:hAnsi="宋体" w:cs="宋体"/>
          <w:sz w:val="21"/>
          <w:szCs w:val="21"/>
          <w:highlight w:val="none"/>
          <w:u w:val="single"/>
          <w:lang w:eastAsia="zh-CN"/>
        </w:rPr>
        <w:t>数字江门网络建设有限公司体育赛事</w:t>
      </w:r>
      <w:r>
        <w:rPr>
          <w:rFonts w:hint="eastAsia" w:ascii="宋体" w:hAnsi="宋体" w:cs="宋体"/>
          <w:sz w:val="21"/>
          <w:szCs w:val="21"/>
          <w:highlight w:val="none"/>
          <w:u w:val="single"/>
        </w:rPr>
        <w:t>安保设施服务项目安检设备租赁服务</w:t>
      </w:r>
    </w:p>
    <w:tbl>
      <w:tblPr>
        <w:tblStyle w:val="77"/>
        <w:tblW w:w="4875"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065"/>
        <w:gridCol w:w="795"/>
        <w:gridCol w:w="720"/>
        <w:gridCol w:w="585"/>
        <w:gridCol w:w="930"/>
        <w:gridCol w:w="2340"/>
        <w:gridCol w:w="1230"/>
      </w:tblGrid>
      <w:tr w14:paraId="43A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15" w:type="pct"/>
            <w:shd w:val="clear" w:color="auto" w:fill="auto"/>
            <w:vAlign w:val="center"/>
          </w:tcPr>
          <w:p w14:paraId="733C11B7">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供应人名称</w:t>
            </w:r>
          </w:p>
        </w:tc>
        <w:tc>
          <w:tcPr>
            <w:tcW w:w="595" w:type="pct"/>
            <w:shd w:val="clear" w:color="auto" w:fill="auto"/>
            <w:vAlign w:val="center"/>
          </w:tcPr>
          <w:p w14:paraId="1AA38DB1">
            <w:pPr>
              <w:widowControl/>
              <w:shd w:val="clear"/>
              <w:jc w:val="center"/>
              <w:rPr>
                <w:rFonts w:hint="eastAsia" w:ascii="宋体" w:hAnsi="宋体" w:eastAsia="宋体" w:cs="宋体"/>
                <w:b/>
                <w:bCs/>
                <w:color w:val="000000"/>
                <w:kern w:val="0"/>
                <w:szCs w:val="22"/>
                <w:highlight w:val="none"/>
                <w:lang w:val="en-US" w:eastAsia="zh-CN"/>
              </w:rPr>
            </w:pPr>
            <w:r>
              <w:rPr>
                <w:rFonts w:hint="eastAsia" w:ascii="宋体" w:hAnsi="宋体" w:eastAsia="宋体" w:cs="宋体"/>
                <w:b/>
                <w:bCs/>
                <w:color w:val="000000"/>
                <w:kern w:val="0"/>
                <w:szCs w:val="22"/>
                <w:highlight w:val="none"/>
              </w:rPr>
              <w:t>设备/服务内容</w:t>
            </w:r>
          </w:p>
        </w:tc>
        <w:tc>
          <w:tcPr>
            <w:tcW w:w="444" w:type="pct"/>
            <w:shd w:val="clear" w:color="auto" w:fill="auto"/>
            <w:vAlign w:val="center"/>
          </w:tcPr>
          <w:p w14:paraId="27E0809F">
            <w:pPr>
              <w:widowControl/>
              <w:shd w:val="clear"/>
              <w:jc w:val="center"/>
              <w:rPr>
                <w:rFonts w:hint="eastAsia" w:ascii="宋体" w:hAnsi="宋体" w:eastAsia="宋体" w:cs="宋体"/>
                <w:b/>
                <w:bCs/>
                <w:color w:val="000000"/>
                <w:kern w:val="0"/>
                <w:szCs w:val="22"/>
                <w:highlight w:val="none"/>
                <w:lang w:val="en-US" w:eastAsia="zh-CN"/>
              </w:rPr>
            </w:pPr>
            <w:r>
              <w:rPr>
                <w:rFonts w:hint="eastAsia" w:ascii="宋体" w:hAnsi="宋体" w:eastAsia="宋体" w:cs="宋体"/>
                <w:b/>
                <w:bCs/>
                <w:color w:val="000000"/>
                <w:kern w:val="0"/>
                <w:szCs w:val="22"/>
                <w:highlight w:val="none"/>
              </w:rPr>
              <w:t>规格型号</w:t>
            </w:r>
          </w:p>
        </w:tc>
        <w:tc>
          <w:tcPr>
            <w:tcW w:w="402" w:type="pct"/>
            <w:shd w:val="clear" w:color="auto" w:fill="auto"/>
            <w:vAlign w:val="center"/>
          </w:tcPr>
          <w:p w14:paraId="457E9597">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单位</w:t>
            </w:r>
          </w:p>
        </w:tc>
        <w:tc>
          <w:tcPr>
            <w:tcW w:w="326" w:type="pct"/>
            <w:shd w:val="clear" w:color="auto" w:fill="auto"/>
            <w:vAlign w:val="center"/>
          </w:tcPr>
          <w:p w14:paraId="7A05CEAF">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数量</w:t>
            </w:r>
          </w:p>
        </w:tc>
        <w:tc>
          <w:tcPr>
            <w:tcW w:w="519" w:type="pct"/>
            <w:shd w:val="clear" w:color="auto" w:fill="auto"/>
            <w:vAlign w:val="center"/>
          </w:tcPr>
          <w:p w14:paraId="00D14B41">
            <w:pPr>
              <w:widowControl/>
              <w:shd w:val="clear"/>
              <w:jc w:val="center"/>
              <w:rPr>
                <w:rFonts w:hint="eastAsia" w:ascii="宋体" w:hAnsi="宋体" w:eastAsia="宋体" w:cs="宋体"/>
                <w:b/>
                <w:bCs/>
                <w:color w:val="000000"/>
                <w:kern w:val="0"/>
                <w:szCs w:val="22"/>
                <w:highlight w:val="none"/>
                <w:lang w:val="en-US" w:eastAsia="zh-CN"/>
              </w:rPr>
            </w:pPr>
            <w:r>
              <w:rPr>
                <w:rFonts w:hint="eastAsia" w:ascii="宋体" w:hAnsi="宋体" w:eastAsia="宋体" w:cs="宋体"/>
                <w:b/>
                <w:bCs/>
                <w:color w:val="000000"/>
                <w:kern w:val="0"/>
                <w:szCs w:val="22"/>
                <w:highlight w:val="none"/>
              </w:rPr>
              <w:t>增值税税率</w:t>
            </w:r>
          </w:p>
        </w:tc>
        <w:tc>
          <w:tcPr>
            <w:tcW w:w="1307" w:type="pct"/>
            <w:shd w:val="clear" w:color="auto" w:fill="auto"/>
            <w:vAlign w:val="center"/>
          </w:tcPr>
          <w:p w14:paraId="57F1A209">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含税报价（元/人民币）</w:t>
            </w:r>
          </w:p>
        </w:tc>
        <w:tc>
          <w:tcPr>
            <w:tcW w:w="687" w:type="pct"/>
            <w:shd w:val="clear" w:color="auto" w:fill="auto"/>
            <w:vAlign w:val="center"/>
          </w:tcPr>
          <w:p w14:paraId="6F1C2752">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备注</w:t>
            </w:r>
          </w:p>
        </w:tc>
      </w:tr>
      <w:tr w14:paraId="72D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5" w:type="pct"/>
            <w:vMerge w:val="restart"/>
            <w:vAlign w:val="center"/>
          </w:tcPr>
          <w:p w14:paraId="6D0AC95F">
            <w:pPr>
              <w:widowControl/>
              <w:shd w:val="clear"/>
              <w:jc w:val="center"/>
              <w:rPr>
                <w:rFonts w:ascii="宋体" w:hAnsi="宋体" w:cs="宋体"/>
                <w:color w:val="000000"/>
                <w:kern w:val="0"/>
                <w:sz w:val="21"/>
                <w:szCs w:val="21"/>
                <w:highlight w:val="none"/>
              </w:rPr>
            </w:pPr>
          </w:p>
        </w:tc>
        <w:tc>
          <w:tcPr>
            <w:tcW w:w="595" w:type="pct"/>
            <w:shd w:val="clear" w:color="auto" w:fill="auto"/>
            <w:vAlign w:val="center"/>
          </w:tcPr>
          <w:p w14:paraId="440F2234">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X射线安全检查系统</w:t>
            </w:r>
          </w:p>
        </w:tc>
        <w:tc>
          <w:tcPr>
            <w:tcW w:w="444" w:type="pct"/>
            <w:shd w:val="clear" w:color="auto" w:fill="auto"/>
            <w:vAlign w:val="center"/>
          </w:tcPr>
          <w:p w14:paraId="7AC74B4D">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CX6040D</w:t>
            </w:r>
          </w:p>
        </w:tc>
        <w:tc>
          <w:tcPr>
            <w:tcW w:w="402" w:type="pct"/>
            <w:vAlign w:val="center"/>
          </w:tcPr>
          <w:p w14:paraId="2BE70AB2">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台</w:t>
            </w:r>
          </w:p>
        </w:tc>
        <w:tc>
          <w:tcPr>
            <w:tcW w:w="326" w:type="pct"/>
            <w:vAlign w:val="center"/>
          </w:tcPr>
          <w:p w14:paraId="30B6CB6E">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19</w:t>
            </w:r>
          </w:p>
        </w:tc>
        <w:tc>
          <w:tcPr>
            <w:tcW w:w="519" w:type="pct"/>
            <w:shd w:val="clear" w:color="auto" w:fill="auto"/>
            <w:vAlign w:val="center"/>
          </w:tcPr>
          <w:p w14:paraId="47BB9A1E">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13%</w:t>
            </w:r>
          </w:p>
        </w:tc>
        <w:tc>
          <w:tcPr>
            <w:tcW w:w="1307" w:type="pct"/>
            <w:vAlign w:val="center"/>
          </w:tcPr>
          <w:p w14:paraId="052D84AF">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（小写金额）：</w:t>
            </w:r>
          </w:p>
          <w:p w14:paraId="15BEA382">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（大写金额）：</w:t>
            </w:r>
          </w:p>
        </w:tc>
        <w:tc>
          <w:tcPr>
            <w:tcW w:w="687" w:type="pct"/>
            <w:vMerge w:val="restart"/>
            <w:vAlign w:val="center"/>
          </w:tcPr>
          <w:p w14:paraId="725319B7">
            <w:pPr>
              <w:widowControl/>
              <w:shd w:val="clear"/>
              <w:jc w:val="center"/>
              <w:rPr>
                <w:rFonts w:ascii="宋体" w:hAnsi="宋体" w:cs="宋体"/>
                <w:color w:val="000000"/>
                <w:kern w:val="0"/>
                <w:sz w:val="21"/>
                <w:szCs w:val="21"/>
                <w:highlight w:val="none"/>
              </w:rPr>
            </w:pPr>
          </w:p>
        </w:tc>
      </w:tr>
      <w:tr w14:paraId="48F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15" w:type="pct"/>
            <w:vMerge w:val="continue"/>
            <w:vAlign w:val="center"/>
          </w:tcPr>
          <w:p w14:paraId="7C519984">
            <w:pPr>
              <w:widowControl/>
              <w:shd w:val="clear"/>
              <w:jc w:val="center"/>
              <w:rPr>
                <w:rFonts w:ascii="宋体" w:hAnsi="宋体" w:cs="宋体"/>
                <w:color w:val="000000"/>
                <w:kern w:val="0"/>
                <w:sz w:val="21"/>
                <w:szCs w:val="21"/>
                <w:highlight w:val="none"/>
              </w:rPr>
            </w:pPr>
          </w:p>
        </w:tc>
        <w:tc>
          <w:tcPr>
            <w:tcW w:w="595" w:type="pct"/>
            <w:shd w:val="clear" w:color="auto" w:fill="auto"/>
            <w:vAlign w:val="center"/>
          </w:tcPr>
          <w:p w14:paraId="7BC43CE8">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安检门</w:t>
            </w:r>
          </w:p>
        </w:tc>
        <w:tc>
          <w:tcPr>
            <w:tcW w:w="444" w:type="pct"/>
            <w:shd w:val="clear" w:color="auto" w:fill="auto"/>
            <w:vAlign w:val="center"/>
          </w:tcPr>
          <w:p w14:paraId="549ECF36">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FDT-WT100</w:t>
            </w:r>
          </w:p>
        </w:tc>
        <w:tc>
          <w:tcPr>
            <w:tcW w:w="402" w:type="pct"/>
            <w:vAlign w:val="center"/>
          </w:tcPr>
          <w:p w14:paraId="6F799E0D">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台</w:t>
            </w:r>
          </w:p>
        </w:tc>
        <w:tc>
          <w:tcPr>
            <w:tcW w:w="326" w:type="pct"/>
            <w:vAlign w:val="center"/>
          </w:tcPr>
          <w:p w14:paraId="2D4363FF">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31</w:t>
            </w:r>
          </w:p>
        </w:tc>
        <w:tc>
          <w:tcPr>
            <w:tcW w:w="519" w:type="pct"/>
            <w:shd w:val="clear" w:color="auto" w:fill="auto"/>
            <w:vAlign w:val="center"/>
          </w:tcPr>
          <w:p w14:paraId="15671F2F">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13%</w:t>
            </w:r>
          </w:p>
        </w:tc>
        <w:tc>
          <w:tcPr>
            <w:tcW w:w="1307" w:type="pct"/>
            <w:vAlign w:val="center"/>
          </w:tcPr>
          <w:p w14:paraId="4ECD47CD">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（小写金额）：</w:t>
            </w:r>
          </w:p>
          <w:p w14:paraId="629A49D6">
            <w:pPr>
              <w:widowControl/>
              <w:shd w:val="clear"/>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（大写金额）：</w:t>
            </w:r>
          </w:p>
        </w:tc>
        <w:tc>
          <w:tcPr>
            <w:tcW w:w="687" w:type="pct"/>
            <w:vMerge w:val="continue"/>
            <w:vAlign w:val="center"/>
          </w:tcPr>
          <w:p w14:paraId="7B5C2547">
            <w:pPr>
              <w:widowControl/>
              <w:shd w:val="clear"/>
              <w:jc w:val="center"/>
              <w:rPr>
                <w:rFonts w:ascii="宋体" w:hAnsi="宋体" w:cs="宋体"/>
                <w:color w:val="000000"/>
                <w:kern w:val="0"/>
                <w:sz w:val="21"/>
                <w:szCs w:val="21"/>
                <w:highlight w:val="none"/>
              </w:rPr>
            </w:pPr>
          </w:p>
        </w:tc>
      </w:tr>
      <w:tr w14:paraId="4E6E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15" w:type="pct"/>
            <w:vMerge w:val="continue"/>
            <w:vAlign w:val="center"/>
          </w:tcPr>
          <w:p w14:paraId="3E5AB277">
            <w:pPr>
              <w:widowControl/>
              <w:shd w:val="clear"/>
              <w:jc w:val="center"/>
              <w:rPr>
                <w:rFonts w:ascii="宋体" w:hAnsi="宋体" w:cs="宋体"/>
                <w:color w:val="000000"/>
                <w:kern w:val="0"/>
                <w:sz w:val="21"/>
                <w:szCs w:val="21"/>
                <w:highlight w:val="none"/>
              </w:rPr>
            </w:pPr>
          </w:p>
        </w:tc>
        <w:tc>
          <w:tcPr>
            <w:tcW w:w="595" w:type="pct"/>
            <w:shd w:val="clear" w:color="auto" w:fill="auto"/>
            <w:vAlign w:val="center"/>
          </w:tcPr>
          <w:p w14:paraId="5E13790F">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手持金属探测器</w:t>
            </w:r>
          </w:p>
        </w:tc>
        <w:tc>
          <w:tcPr>
            <w:tcW w:w="444" w:type="pct"/>
            <w:shd w:val="clear" w:color="auto" w:fill="auto"/>
            <w:vAlign w:val="center"/>
          </w:tcPr>
          <w:p w14:paraId="780B266A">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FDT-MS360</w:t>
            </w:r>
          </w:p>
        </w:tc>
        <w:tc>
          <w:tcPr>
            <w:tcW w:w="402" w:type="pct"/>
            <w:vAlign w:val="center"/>
          </w:tcPr>
          <w:p w14:paraId="16C86EB5">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台</w:t>
            </w:r>
          </w:p>
        </w:tc>
        <w:tc>
          <w:tcPr>
            <w:tcW w:w="326" w:type="pct"/>
            <w:vAlign w:val="center"/>
          </w:tcPr>
          <w:p w14:paraId="5BC85441">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62</w:t>
            </w:r>
          </w:p>
        </w:tc>
        <w:tc>
          <w:tcPr>
            <w:tcW w:w="519" w:type="pct"/>
            <w:shd w:val="clear" w:color="auto" w:fill="auto"/>
            <w:vAlign w:val="center"/>
          </w:tcPr>
          <w:p w14:paraId="090D06A3">
            <w:pPr>
              <w:widowControl/>
              <w:shd w:val="clear"/>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w:t>
            </w:r>
          </w:p>
        </w:tc>
        <w:tc>
          <w:tcPr>
            <w:tcW w:w="1307" w:type="pct"/>
            <w:vAlign w:val="center"/>
          </w:tcPr>
          <w:p w14:paraId="589E1217">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（小写金额）：</w:t>
            </w:r>
          </w:p>
          <w:p w14:paraId="6FF9EC50">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（大写金额）：</w:t>
            </w:r>
          </w:p>
        </w:tc>
        <w:tc>
          <w:tcPr>
            <w:tcW w:w="687" w:type="pct"/>
            <w:vMerge w:val="continue"/>
            <w:vAlign w:val="center"/>
          </w:tcPr>
          <w:p w14:paraId="31CA4CEF">
            <w:pPr>
              <w:widowControl/>
              <w:shd w:val="clear"/>
              <w:jc w:val="center"/>
              <w:rPr>
                <w:rFonts w:ascii="宋体" w:hAnsi="宋体" w:cs="宋体"/>
                <w:color w:val="000000"/>
                <w:kern w:val="0"/>
                <w:sz w:val="21"/>
                <w:szCs w:val="21"/>
                <w:highlight w:val="none"/>
              </w:rPr>
            </w:pPr>
          </w:p>
        </w:tc>
      </w:tr>
      <w:tr w14:paraId="77AF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04" w:type="pct"/>
            <w:gridSpan w:val="6"/>
            <w:vAlign w:val="center"/>
          </w:tcPr>
          <w:p w14:paraId="4134AD98">
            <w:pPr>
              <w:widowControl/>
              <w:shd w:val="clear"/>
              <w:jc w:val="cente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总价：</w:t>
            </w:r>
          </w:p>
        </w:tc>
        <w:tc>
          <w:tcPr>
            <w:tcW w:w="1995" w:type="pct"/>
            <w:gridSpan w:val="2"/>
            <w:vAlign w:val="center"/>
          </w:tcPr>
          <w:p w14:paraId="57BA6C60">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（小写金额）：</w:t>
            </w:r>
          </w:p>
          <w:p w14:paraId="5B452573">
            <w:pPr>
              <w:widowControl/>
              <w:shd w:val="clear"/>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（大写金额）：</w:t>
            </w:r>
          </w:p>
        </w:tc>
      </w:tr>
    </w:tbl>
    <w:p w14:paraId="003D4EDE">
      <w:pPr>
        <w:pStyle w:val="5"/>
        <w:spacing w:after="156" w:afterLines="50" w:line="400" w:lineRule="exact"/>
        <w:ind w:firstLine="210" w:firstLineChars="100"/>
        <w:rPr>
          <w:rFonts w:hint="eastAsia" w:ascii="宋体" w:hAnsi="宋体" w:cs="宋体"/>
          <w:sz w:val="21"/>
          <w:szCs w:val="21"/>
          <w:highlight w:val="none"/>
        </w:rPr>
      </w:pPr>
    </w:p>
    <w:p w14:paraId="25E04943">
      <w:pPr>
        <w:pStyle w:val="5"/>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注明：</w:t>
      </w:r>
    </w:p>
    <w:p w14:paraId="22287C51">
      <w:pPr>
        <w:pStyle w:val="5"/>
        <w:numPr>
          <w:ilvl w:val="0"/>
          <w:numId w:val="14"/>
        </w:numPr>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本项目含税报价总价不能超出项目预算金额：</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01"/>
        <w:gridCol w:w="1363"/>
        <w:gridCol w:w="653"/>
        <w:gridCol w:w="660"/>
        <w:gridCol w:w="1273"/>
        <w:gridCol w:w="1114"/>
        <w:gridCol w:w="1435"/>
      </w:tblGrid>
      <w:tr w14:paraId="1D68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93" w:type="dxa"/>
            <w:noWrap w:val="0"/>
            <w:vAlign w:val="center"/>
          </w:tcPr>
          <w:p w14:paraId="335E0F2C">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序号</w:t>
            </w:r>
          </w:p>
        </w:tc>
        <w:tc>
          <w:tcPr>
            <w:tcW w:w="1601" w:type="dxa"/>
            <w:noWrap w:val="0"/>
            <w:vAlign w:val="center"/>
          </w:tcPr>
          <w:p w14:paraId="155B8FEE">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名称</w:t>
            </w:r>
          </w:p>
        </w:tc>
        <w:tc>
          <w:tcPr>
            <w:tcW w:w="1363" w:type="dxa"/>
            <w:noWrap w:val="0"/>
            <w:vAlign w:val="center"/>
          </w:tcPr>
          <w:p w14:paraId="59CE7E68">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规格型号</w:t>
            </w:r>
          </w:p>
        </w:tc>
        <w:tc>
          <w:tcPr>
            <w:tcW w:w="653" w:type="dxa"/>
            <w:noWrap w:val="0"/>
            <w:vAlign w:val="center"/>
          </w:tcPr>
          <w:p w14:paraId="31B4BBED">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单位</w:t>
            </w:r>
          </w:p>
        </w:tc>
        <w:tc>
          <w:tcPr>
            <w:tcW w:w="660" w:type="dxa"/>
            <w:noWrap w:val="0"/>
            <w:vAlign w:val="center"/>
          </w:tcPr>
          <w:p w14:paraId="08F43924">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数量</w:t>
            </w:r>
          </w:p>
        </w:tc>
        <w:tc>
          <w:tcPr>
            <w:tcW w:w="1273" w:type="dxa"/>
            <w:noWrap w:val="0"/>
            <w:vAlign w:val="center"/>
          </w:tcPr>
          <w:p w14:paraId="77DBE167">
            <w:pPr>
              <w:widowControl/>
              <w:shd w:val="clear"/>
              <w:jc w:val="center"/>
              <w:rPr>
                <w:rFonts w:hint="eastAsia" w:ascii="宋体" w:hAnsi="宋体" w:eastAsia="宋体" w:cs="宋体"/>
                <w:b/>
                <w:bCs/>
                <w:color w:val="000000"/>
                <w:kern w:val="0"/>
                <w:szCs w:val="22"/>
                <w:highlight w:val="none"/>
                <w:lang w:val="en-US" w:eastAsia="zh-CN"/>
              </w:rPr>
            </w:pPr>
            <w:r>
              <w:rPr>
                <w:rFonts w:hint="eastAsia" w:ascii="宋体" w:hAnsi="宋体" w:eastAsia="宋体" w:cs="宋体"/>
                <w:b/>
                <w:bCs/>
                <w:color w:val="000000"/>
                <w:kern w:val="0"/>
                <w:szCs w:val="22"/>
                <w:highlight w:val="none"/>
              </w:rPr>
              <w:t>增值税税率</w:t>
            </w:r>
          </w:p>
        </w:tc>
        <w:tc>
          <w:tcPr>
            <w:tcW w:w="1114" w:type="dxa"/>
            <w:noWrap w:val="0"/>
            <w:vAlign w:val="center"/>
          </w:tcPr>
          <w:p w14:paraId="233C4416">
            <w:pPr>
              <w:widowControl/>
              <w:shd w:val="clear"/>
              <w:jc w:val="center"/>
              <w:rPr>
                <w:rFonts w:hint="eastAsia" w:ascii="宋体" w:hAnsi="宋体" w:eastAsia="宋体" w:cs="宋体"/>
                <w:b/>
                <w:bCs/>
                <w:color w:val="000000"/>
                <w:kern w:val="0"/>
                <w:szCs w:val="22"/>
                <w:highlight w:val="none"/>
                <w:lang w:val="en-US" w:eastAsia="zh-CN"/>
              </w:rPr>
            </w:pPr>
            <w:r>
              <w:rPr>
                <w:rFonts w:hint="eastAsia" w:ascii="宋体" w:hAnsi="宋体" w:eastAsia="宋体" w:cs="宋体"/>
                <w:b/>
                <w:bCs/>
                <w:color w:val="000000"/>
                <w:kern w:val="0"/>
                <w:szCs w:val="22"/>
                <w:highlight w:val="none"/>
                <w:lang w:val="en-US" w:eastAsia="zh-CN"/>
              </w:rPr>
              <w:t>单价</w:t>
            </w:r>
            <w:r>
              <w:rPr>
                <w:rFonts w:hint="eastAsia" w:ascii="宋体" w:hAnsi="宋体" w:cs="宋体"/>
                <w:b/>
                <w:bCs/>
                <w:color w:val="000000"/>
                <w:kern w:val="0"/>
                <w:szCs w:val="22"/>
                <w:highlight w:val="none"/>
                <w:lang w:val="en-US" w:eastAsia="zh-CN"/>
              </w:rPr>
              <w:t>最高限价</w:t>
            </w:r>
            <w:r>
              <w:rPr>
                <w:rFonts w:hint="eastAsia" w:ascii="宋体" w:hAnsi="宋体" w:eastAsia="宋体" w:cs="宋体"/>
                <w:b/>
                <w:bCs/>
                <w:color w:val="000000"/>
                <w:kern w:val="0"/>
                <w:szCs w:val="22"/>
                <w:highlight w:val="none"/>
                <w:lang w:val="en-US" w:eastAsia="zh-CN"/>
              </w:rPr>
              <w:t>（元）</w:t>
            </w:r>
          </w:p>
        </w:tc>
        <w:tc>
          <w:tcPr>
            <w:tcW w:w="1435" w:type="dxa"/>
            <w:noWrap w:val="0"/>
            <w:vAlign w:val="center"/>
          </w:tcPr>
          <w:p w14:paraId="11E004AF">
            <w:pPr>
              <w:widowControl/>
              <w:shd w:val="clear"/>
              <w:jc w:val="center"/>
              <w:rPr>
                <w:rFonts w:hint="eastAsia" w:ascii="宋体" w:hAnsi="宋体" w:eastAsia="宋体" w:cs="宋体"/>
                <w:b/>
                <w:bCs/>
                <w:color w:val="000000"/>
                <w:kern w:val="0"/>
                <w:szCs w:val="22"/>
                <w:highlight w:val="none"/>
                <w:lang w:val="en-US" w:eastAsia="zh-CN"/>
              </w:rPr>
            </w:pPr>
            <w:r>
              <w:rPr>
                <w:rFonts w:hint="eastAsia" w:ascii="宋体" w:hAnsi="宋体" w:eastAsia="宋体" w:cs="宋体"/>
                <w:b/>
                <w:bCs/>
                <w:color w:val="000000"/>
                <w:kern w:val="0"/>
                <w:szCs w:val="22"/>
                <w:highlight w:val="none"/>
                <w:lang w:val="en-US" w:eastAsia="zh-CN"/>
              </w:rPr>
              <w:t>合计(元)</w:t>
            </w:r>
          </w:p>
        </w:tc>
      </w:tr>
      <w:tr w14:paraId="5B34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93" w:type="dxa"/>
            <w:noWrap w:val="0"/>
            <w:vAlign w:val="center"/>
          </w:tcPr>
          <w:p w14:paraId="3D08EDD7">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1601" w:type="dxa"/>
            <w:noWrap w:val="0"/>
            <w:vAlign w:val="center"/>
          </w:tcPr>
          <w:p w14:paraId="043BED78">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X射线安全检查系统</w:t>
            </w:r>
          </w:p>
        </w:tc>
        <w:tc>
          <w:tcPr>
            <w:tcW w:w="1363" w:type="dxa"/>
            <w:noWrap w:val="0"/>
            <w:vAlign w:val="center"/>
          </w:tcPr>
          <w:p w14:paraId="6972CAF5">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CX6040D</w:t>
            </w:r>
          </w:p>
        </w:tc>
        <w:tc>
          <w:tcPr>
            <w:tcW w:w="653" w:type="dxa"/>
            <w:noWrap w:val="0"/>
            <w:vAlign w:val="center"/>
          </w:tcPr>
          <w:p w14:paraId="38F4633A">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660" w:type="dxa"/>
            <w:noWrap w:val="0"/>
            <w:vAlign w:val="center"/>
          </w:tcPr>
          <w:p w14:paraId="3A4ECC01">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19</w:t>
            </w:r>
          </w:p>
        </w:tc>
        <w:tc>
          <w:tcPr>
            <w:tcW w:w="1273" w:type="dxa"/>
            <w:noWrap w:val="0"/>
            <w:vAlign w:val="center"/>
          </w:tcPr>
          <w:p w14:paraId="795A8D50">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13%</w:t>
            </w:r>
          </w:p>
        </w:tc>
        <w:tc>
          <w:tcPr>
            <w:tcW w:w="1114" w:type="dxa"/>
            <w:noWrap w:val="0"/>
            <w:vAlign w:val="center"/>
          </w:tcPr>
          <w:p w14:paraId="7FB40211">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2,886</w:t>
            </w:r>
          </w:p>
        </w:tc>
        <w:tc>
          <w:tcPr>
            <w:tcW w:w="1435" w:type="dxa"/>
            <w:noWrap w:val="0"/>
            <w:vAlign w:val="center"/>
          </w:tcPr>
          <w:p w14:paraId="49AFCE8C">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54,834</w:t>
            </w:r>
          </w:p>
        </w:tc>
      </w:tr>
      <w:tr w14:paraId="09D2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93" w:type="dxa"/>
            <w:noWrap w:val="0"/>
            <w:vAlign w:val="center"/>
          </w:tcPr>
          <w:p w14:paraId="7C571FE9">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1601" w:type="dxa"/>
            <w:noWrap w:val="0"/>
            <w:vAlign w:val="center"/>
          </w:tcPr>
          <w:p w14:paraId="753B9B6C">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安检门</w:t>
            </w:r>
          </w:p>
        </w:tc>
        <w:tc>
          <w:tcPr>
            <w:tcW w:w="1363" w:type="dxa"/>
            <w:noWrap w:val="0"/>
            <w:vAlign w:val="center"/>
          </w:tcPr>
          <w:p w14:paraId="4F3E96F3">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FDT-WT100</w:t>
            </w:r>
          </w:p>
        </w:tc>
        <w:tc>
          <w:tcPr>
            <w:tcW w:w="653" w:type="dxa"/>
            <w:noWrap w:val="0"/>
            <w:vAlign w:val="center"/>
          </w:tcPr>
          <w:p w14:paraId="4E0D36E8">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660" w:type="dxa"/>
            <w:noWrap w:val="0"/>
            <w:vAlign w:val="center"/>
          </w:tcPr>
          <w:p w14:paraId="73F4CD90">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31</w:t>
            </w:r>
          </w:p>
        </w:tc>
        <w:tc>
          <w:tcPr>
            <w:tcW w:w="1273" w:type="dxa"/>
            <w:noWrap w:val="0"/>
            <w:vAlign w:val="center"/>
          </w:tcPr>
          <w:p w14:paraId="71537957">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13%</w:t>
            </w:r>
          </w:p>
        </w:tc>
        <w:tc>
          <w:tcPr>
            <w:tcW w:w="1114" w:type="dxa"/>
            <w:noWrap w:val="0"/>
            <w:vAlign w:val="center"/>
          </w:tcPr>
          <w:p w14:paraId="744F966F">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8,231</w:t>
            </w:r>
          </w:p>
        </w:tc>
        <w:tc>
          <w:tcPr>
            <w:tcW w:w="1435" w:type="dxa"/>
            <w:noWrap w:val="0"/>
            <w:vAlign w:val="center"/>
          </w:tcPr>
          <w:p w14:paraId="39B8BE53">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255,161</w:t>
            </w:r>
          </w:p>
        </w:tc>
      </w:tr>
      <w:tr w14:paraId="5FE3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3" w:type="dxa"/>
            <w:noWrap w:val="0"/>
            <w:vAlign w:val="center"/>
          </w:tcPr>
          <w:p w14:paraId="5D8012E7">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1601" w:type="dxa"/>
            <w:noWrap w:val="0"/>
            <w:vAlign w:val="center"/>
          </w:tcPr>
          <w:p w14:paraId="5581FBE0">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手持金属探测器</w:t>
            </w:r>
          </w:p>
        </w:tc>
        <w:tc>
          <w:tcPr>
            <w:tcW w:w="1363" w:type="dxa"/>
            <w:noWrap w:val="0"/>
            <w:vAlign w:val="center"/>
          </w:tcPr>
          <w:p w14:paraId="72A25597">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FDT-MS360</w:t>
            </w:r>
          </w:p>
        </w:tc>
        <w:tc>
          <w:tcPr>
            <w:tcW w:w="653" w:type="dxa"/>
            <w:noWrap w:val="0"/>
            <w:vAlign w:val="center"/>
          </w:tcPr>
          <w:p w14:paraId="3D345D23">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660" w:type="dxa"/>
            <w:noWrap w:val="0"/>
            <w:vAlign w:val="center"/>
          </w:tcPr>
          <w:p w14:paraId="40B13FA5">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62</w:t>
            </w:r>
          </w:p>
        </w:tc>
        <w:tc>
          <w:tcPr>
            <w:tcW w:w="1273" w:type="dxa"/>
            <w:noWrap w:val="0"/>
            <w:vAlign w:val="center"/>
          </w:tcPr>
          <w:p w14:paraId="52804C91">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w:t>
            </w:r>
          </w:p>
        </w:tc>
        <w:tc>
          <w:tcPr>
            <w:tcW w:w="1114" w:type="dxa"/>
            <w:noWrap w:val="0"/>
            <w:vAlign w:val="center"/>
          </w:tcPr>
          <w:p w14:paraId="58FD3643">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w:t>
            </w:r>
          </w:p>
        </w:tc>
        <w:tc>
          <w:tcPr>
            <w:tcW w:w="1435" w:type="dxa"/>
            <w:noWrap w:val="0"/>
            <w:vAlign w:val="center"/>
          </w:tcPr>
          <w:p w14:paraId="261034D4">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w:t>
            </w:r>
          </w:p>
        </w:tc>
      </w:tr>
      <w:tr w14:paraId="0B05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7" w:type="dxa"/>
            <w:gridSpan w:val="7"/>
            <w:noWrap w:val="0"/>
            <w:vAlign w:val="center"/>
          </w:tcPr>
          <w:p w14:paraId="0C5EA762">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总预算（元）</w:t>
            </w:r>
          </w:p>
        </w:tc>
        <w:tc>
          <w:tcPr>
            <w:tcW w:w="1435" w:type="dxa"/>
            <w:noWrap w:val="0"/>
            <w:vAlign w:val="center"/>
          </w:tcPr>
          <w:p w14:paraId="5360B1D0">
            <w:pPr>
              <w:widowControl/>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309,995.00</w:t>
            </w:r>
          </w:p>
        </w:tc>
      </w:tr>
    </w:tbl>
    <w:p w14:paraId="50D8FAFA">
      <w:pPr>
        <w:pStyle w:val="5"/>
        <w:spacing w:after="156" w:afterLines="50" w:line="400" w:lineRule="exact"/>
        <w:ind w:firstLine="0" w:firstLineChars="0"/>
        <w:rPr>
          <w:rFonts w:ascii="宋体" w:hAnsi="宋体" w:cs="宋体"/>
          <w:sz w:val="21"/>
          <w:szCs w:val="21"/>
          <w:highlight w:val="none"/>
        </w:rPr>
      </w:pPr>
      <w:r>
        <w:rPr>
          <w:rFonts w:hint="eastAsia" w:ascii="宋体" w:hAnsi="宋体" w:cs="宋体"/>
          <w:sz w:val="21"/>
          <w:szCs w:val="21"/>
          <w:highlight w:val="none"/>
        </w:rPr>
        <w:t>，否则作否决响应处理。</w:t>
      </w:r>
    </w:p>
    <w:p w14:paraId="20914981">
      <w:pPr>
        <w:pStyle w:val="5"/>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2.报价包含所购买的服务、税费及所涉及的一切费用。采购人不再支付任何其他费用。</w:t>
      </w:r>
    </w:p>
    <w:p w14:paraId="56596F85">
      <w:pPr>
        <w:pStyle w:val="5"/>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3.供应商应向采购人提供增值税专用发票（如供应商为非营利性机构，可提供普通发票。）</w:t>
      </w:r>
    </w:p>
    <w:p w14:paraId="0261835D">
      <w:pPr>
        <w:pStyle w:val="5"/>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4.供应商应对比选文件要求报价的所有内容进行报价，未报价部分视为供应商让利或含在其他报价子目中，合同价款不予调整。</w:t>
      </w:r>
    </w:p>
    <w:p w14:paraId="68763633">
      <w:pPr>
        <w:pStyle w:val="5"/>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5.本项目所填报报价精确到小数点后两位，小数点后三位无论大小均舍去，以供应商所报含税总价来计算价格分。</w:t>
      </w:r>
    </w:p>
    <w:p w14:paraId="7D145F1A">
      <w:pPr>
        <w:pStyle w:val="5"/>
        <w:spacing w:after="156" w:afterLines="50" w:line="400" w:lineRule="exact"/>
        <w:ind w:firstLine="210" w:firstLineChars="100"/>
        <w:rPr>
          <w:rFonts w:ascii="宋体" w:hAnsi="宋体" w:cs="宋体"/>
          <w:sz w:val="21"/>
          <w:szCs w:val="21"/>
          <w:highlight w:val="none"/>
        </w:rPr>
      </w:pPr>
    </w:p>
    <w:p w14:paraId="4BCA0F28">
      <w:pPr>
        <w:pStyle w:val="5"/>
        <w:wordWrap w:val="0"/>
        <w:spacing w:after="156" w:afterLines="50" w:line="400" w:lineRule="exact"/>
        <w:ind w:firstLine="210" w:firstLineChars="100"/>
        <w:jc w:val="right"/>
        <w:rPr>
          <w:rFonts w:ascii="宋体" w:hAnsi="宋体" w:cs="宋体"/>
          <w:sz w:val="21"/>
          <w:szCs w:val="21"/>
          <w:highlight w:val="none"/>
        </w:rPr>
      </w:pPr>
      <w:r>
        <w:rPr>
          <w:rFonts w:hint="eastAsia" w:ascii="宋体" w:hAnsi="宋体" w:cs="宋体"/>
          <w:sz w:val="21"/>
          <w:szCs w:val="21"/>
          <w:highlight w:val="none"/>
        </w:rPr>
        <w:t>供应商（盖章）：</w:t>
      </w:r>
      <w:r>
        <w:rPr>
          <w:rFonts w:hint="eastAsia" w:ascii="宋体" w:hAnsi="宋体" w:cs="宋体"/>
          <w:sz w:val="21"/>
          <w:szCs w:val="21"/>
          <w:highlight w:val="none"/>
          <w:u w:val="single"/>
        </w:rPr>
        <w:t xml:space="preserve">                    </w:t>
      </w:r>
    </w:p>
    <w:p w14:paraId="20CDFB68">
      <w:pPr>
        <w:pStyle w:val="5"/>
        <w:wordWrap w:val="0"/>
        <w:spacing w:after="156" w:afterLines="50" w:line="400" w:lineRule="exact"/>
        <w:ind w:firstLine="0" w:firstLineChars="0"/>
        <w:jc w:val="right"/>
        <w:rPr>
          <w:rFonts w:ascii="宋体" w:hAnsi="宋体" w:cs="宋体"/>
          <w:sz w:val="21"/>
          <w:szCs w:val="21"/>
          <w:highlight w:val="none"/>
          <w:u w:val="single"/>
        </w:rPr>
      </w:pPr>
      <w:r>
        <w:rPr>
          <w:rFonts w:hint="eastAsia" w:ascii="宋体" w:hAnsi="宋体" w:cs="宋体"/>
          <w:sz w:val="21"/>
          <w:szCs w:val="21"/>
          <w:highlight w:val="none"/>
        </w:rPr>
        <w:t>法定代表人/负责人或授权代表人（签字）：</w:t>
      </w:r>
      <w:r>
        <w:rPr>
          <w:rFonts w:hint="eastAsia" w:ascii="宋体" w:hAnsi="宋体" w:cs="宋体"/>
          <w:sz w:val="21"/>
          <w:szCs w:val="21"/>
          <w:highlight w:val="none"/>
          <w:u w:val="single"/>
        </w:rPr>
        <w:t xml:space="preserve">                    </w:t>
      </w:r>
    </w:p>
    <w:p w14:paraId="6E7C08FA">
      <w:pPr>
        <w:pStyle w:val="5"/>
        <w:spacing w:after="156" w:afterLines="50" w:line="400" w:lineRule="exact"/>
        <w:ind w:firstLine="0" w:firstLineChars="0"/>
        <w:jc w:val="right"/>
        <w:rPr>
          <w:rFonts w:ascii="宋体" w:hAnsi="宋体" w:cs="宋体"/>
          <w:sz w:val="21"/>
          <w:szCs w:val="21"/>
          <w:highlight w:val="none"/>
        </w:rPr>
      </w:pPr>
      <w:r>
        <w:rPr>
          <w:rFonts w:hint="eastAsia" w:ascii="宋体" w:hAnsi="宋体" w:cs="宋体"/>
          <w:sz w:val="21"/>
          <w:szCs w:val="21"/>
          <w:highlight w:val="none"/>
        </w:rPr>
        <w:t>日期 ：    年     月     日</w:t>
      </w:r>
    </w:p>
    <w:p w14:paraId="5871DEE4">
      <w:pPr>
        <w:rPr>
          <w:rFonts w:ascii="宋体" w:hAnsi="宋体" w:cs="宋体"/>
          <w:highlight w:val="none"/>
        </w:rPr>
      </w:pPr>
      <w:r>
        <w:rPr>
          <w:rFonts w:hint="eastAsia" w:ascii="宋体" w:hAnsi="宋体" w:cs="宋体"/>
          <w:highlight w:val="none"/>
        </w:rPr>
        <w:br w:type="page"/>
      </w:r>
    </w:p>
    <w:p w14:paraId="22E46E08">
      <w:pPr>
        <w:pStyle w:val="2"/>
        <w:jc w:val="center"/>
        <w:rPr>
          <w:rFonts w:ascii="宋体" w:hAnsi="宋体" w:cs="宋体"/>
          <w:b w:val="0"/>
          <w:sz w:val="32"/>
          <w:szCs w:val="32"/>
          <w:highlight w:val="none"/>
        </w:rPr>
      </w:pPr>
      <w:bookmarkStart w:id="84" w:name="_Toc125"/>
      <w:r>
        <w:rPr>
          <w:rFonts w:hint="eastAsia" w:ascii="宋体" w:hAnsi="宋体" w:cs="宋体"/>
          <w:b w:val="0"/>
          <w:sz w:val="32"/>
          <w:szCs w:val="32"/>
          <w:highlight w:val="none"/>
        </w:rPr>
        <w:t>第七章、采购需求文件领取登记表</w:t>
      </w:r>
      <w:bookmarkEnd w:id="84"/>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4E07FD0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809CCB">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202E803B">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SZJM-2025-1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-00</w:t>
            </w:r>
            <w:r>
              <w:rPr>
                <w:rFonts w:hint="eastAsia" w:ascii="宋体" w:hAnsi="宋体" w:cs="宋体"/>
                <w:kern w:val="0"/>
                <w:sz w:val="24"/>
                <w:szCs w:val="24"/>
                <w:highlight w:val="none"/>
                <w:lang w:val="en-US" w:eastAsia="zh-CN"/>
              </w:rPr>
              <w:t>1</w:t>
            </w:r>
          </w:p>
        </w:tc>
      </w:tr>
      <w:tr w14:paraId="55104FB6">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DBFC7">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5EAA29FB">
            <w:pPr>
              <w:widowControl/>
              <w:jc w:val="center"/>
              <w:rPr>
                <w:rFonts w:hint="eastAsia" w:ascii="宋体" w:hAnsi="宋体" w:eastAsia="宋体" w:cs="宋体"/>
                <w:kern w:val="0"/>
                <w:sz w:val="24"/>
                <w:szCs w:val="24"/>
                <w:highlight w:val="none"/>
                <w:lang w:eastAsia="zh-CN"/>
              </w:rPr>
            </w:pPr>
            <w:r>
              <w:rPr>
                <w:rFonts w:hint="eastAsia" w:ascii="宋体" w:hAnsi="宋体" w:cs="宋体"/>
                <w:szCs w:val="21"/>
                <w:highlight w:val="none"/>
                <w:u w:val="single"/>
                <w:lang w:eastAsia="zh-CN"/>
              </w:rPr>
              <w:t>数字江门网络建设有限公司体育赛事安保设施服务项目安检设备租赁服务</w:t>
            </w:r>
          </w:p>
        </w:tc>
      </w:tr>
      <w:tr w14:paraId="20CB28B8">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559708DB">
            <w:pPr>
              <w:jc w:val="center"/>
              <w:rPr>
                <w:rFonts w:ascii="宋体" w:hAnsi="宋体" w:cs="宋体"/>
                <w:kern w:val="0"/>
                <w:sz w:val="24"/>
                <w:szCs w:val="24"/>
                <w:highlight w:val="none"/>
              </w:rPr>
            </w:pPr>
            <w:r>
              <w:rPr>
                <w:rFonts w:hint="eastAsia" w:ascii="宋体" w:hAnsi="宋体" w:cs="宋体"/>
                <w:kern w:val="0"/>
                <w:sz w:val="24"/>
                <w:szCs w:val="24"/>
                <w:highlight w:val="none"/>
              </w:rPr>
              <w:t>申请单位信息</w:t>
            </w:r>
          </w:p>
        </w:tc>
        <w:tc>
          <w:tcPr>
            <w:tcW w:w="2915" w:type="dxa"/>
            <w:tcBorders>
              <w:top w:val="nil"/>
              <w:left w:val="nil"/>
              <w:bottom w:val="single" w:color="auto" w:sz="4" w:space="0"/>
              <w:right w:val="single" w:color="auto" w:sz="4" w:space="0"/>
            </w:tcBorders>
            <w:shd w:val="clear" w:color="auto" w:fill="FFFFFF"/>
            <w:vAlign w:val="center"/>
          </w:tcPr>
          <w:p w14:paraId="1016B0D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2AF919F2">
            <w:pPr>
              <w:widowControl/>
              <w:jc w:val="center"/>
              <w:rPr>
                <w:rFonts w:ascii="宋体" w:hAnsi="宋体" w:cs="宋体"/>
                <w:kern w:val="0"/>
                <w:sz w:val="24"/>
                <w:szCs w:val="24"/>
                <w:highlight w:val="none"/>
              </w:rPr>
            </w:pPr>
          </w:p>
        </w:tc>
      </w:tr>
      <w:tr w14:paraId="008A68CD">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2723C0A6">
            <w:pPr>
              <w:widowControl/>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BC3E08A">
            <w:pPr>
              <w:widowControl/>
              <w:jc w:val="center"/>
              <w:rPr>
                <w:rFonts w:ascii="宋体" w:hAnsi="宋体" w:cs="宋体"/>
                <w:kern w:val="0"/>
                <w:sz w:val="24"/>
                <w:szCs w:val="24"/>
                <w:highlight w:val="none"/>
              </w:rPr>
            </w:pPr>
            <w:r>
              <w:rPr>
                <w:rFonts w:hint="eastAsia" w:ascii="宋体" w:hAnsi="宋体" w:cs="宋体"/>
                <w:kern w:val="0"/>
                <w:sz w:val="24"/>
                <w:szCs w:val="24"/>
                <w:highlight w:val="none"/>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7F0B740B">
            <w:pPr>
              <w:widowControl/>
              <w:jc w:val="center"/>
              <w:rPr>
                <w:rFonts w:ascii="宋体" w:hAnsi="宋体" w:cs="宋体"/>
                <w:kern w:val="0"/>
                <w:sz w:val="24"/>
                <w:szCs w:val="24"/>
                <w:highlight w:val="none"/>
              </w:rPr>
            </w:pPr>
          </w:p>
        </w:tc>
      </w:tr>
      <w:tr w14:paraId="4B33BD01">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69C9DCD">
            <w:pPr>
              <w:widowControl/>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523E6978">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0FC9D154">
            <w:pPr>
              <w:widowControl/>
              <w:jc w:val="center"/>
              <w:rPr>
                <w:rFonts w:ascii="宋体" w:hAnsi="宋体" w:cs="宋体"/>
                <w:kern w:val="0"/>
                <w:sz w:val="24"/>
                <w:szCs w:val="24"/>
                <w:highlight w:val="none"/>
              </w:rPr>
            </w:pPr>
          </w:p>
        </w:tc>
      </w:tr>
      <w:tr w14:paraId="05A4D9FF">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84F3CDA">
            <w:pPr>
              <w:widowControl/>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2D28D009">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7003DC23">
            <w:pPr>
              <w:widowControl/>
              <w:jc w:val="center"/>
              <w:rPr>
                <w:rFonts w:ascii="宋体" w:hAnsi="宋体" w:cs="宋体"/>
                <w:kern w:val="0"/>
                <w:sz w:val="24"/>
                <w:szCs w:val="24"/>
                <w:highlight w:val="none"/>
              </w:rPr>
            </w:pPr>
          </w:p>
        </w:tc>
      </w:tr>
      <w:tr w14:paraId="24F5405B">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31818386">
            <w:pPr>
              <w:widowControl/>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22E83C6">
            <w:pPr>
              <w:widowControl/>
              <w:jc w:val="center"/>
              <w:rPr>
                <w:rFonts w:ascii="宋体" w:hAnsi="宋体" w:cs="宋体"/>
                <w:kern w:val="0"/>
                <w:sz w:val="24"/>
                <w:szCs w:val="24"/>
                <w:highlight w:val="none"/>
              </w:rPr>
            </w:pPr>
            <w:r>
              <w:rPr>
                <w:rFonts w:hint="eastAsia" w:ascii="宋体" w:hAnsi="宋体" w:cs="宋体"/>
                <w:kern w:val="0"/>
                <w:sz w:val="24"/>
                <w:szCs w:val="24"/>
                <w:highlight w:val="none"/>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7C5C520">
            <w:pPr>
              <w:widowControl/>
              <w:jc w:val="center"/>
              <w:rPr>
                <w:rFonts w:ascii="宋体" w:hAnsi="宋体" w:cs="宋体"/>
                <w:kern w:val="0"/>
                <w:sz w:val="24"/>
                <w:szCs w:val="24"/>
                <w:highlight w:val="none"/>
              </w:rPr>
            </w:pPr>
            <w:r>
              <w:rPr>
                <w:rFonts w:hint="eastAsia" w:ascii="宋体" w:hAnsi="宋体" w:cs="宋体"/>
                <w:b/>
                <w:bCs/>
                <w:kern w:val="0"/>
                <w:sz w:val="24"/>
                <w:szCs w:val="24"/>
                <w:highlight w:val="none"/>
              </w:rPr>
              <w:t>第一联系人</w:t>
            </w:r>
          </w:p>
        </w:tc>
        <w:tc>
          <w:tcPr>
            <w:tcW w:w="2500" w:type="dxa"/>
            <w:tcBorders>
              <w:top w:val="nil"/>
              <w:left w:val="nil"/>
              <w:bottom w:val="single" w:color="auto" w:sz="4" w:space="0"/>
              <w:right w:val="single" w:color="auto" w:sz="4" w:space="0"/>
            </w:tcBorders>
            <w:shd w:val="clear" w:color="auto" w:fill="FFFFFF"/>
            <w:vAlign w:val="center"/>
          </w:tcPr>
          <w:p w14:paraId="4A097BE9">
            <w:pPr>
              <w:widowControl/>
              <w:jc w:val="center"/>
              <w:rPr>
                <w:rFonts w:ascii="宋体" w:hAnsi="宋体" w:cs="宋体"/>
                <w:kern w:val="0"/>
                <w:sz w:val="24"/>
                <w:szCs w:val="24"/>
                <w:highlight w:val="none"/>
              </w:rPr>
            </w:pPr>
            <w:r>
              <w:rPr>
                <w:rFonts w:hint="eastAsia" w:ascii="宋体" w:hAnsi="宋体" w:cs="宋体"/>
                <w:b/>
                <w:bCs/>
                <w:kern w:val="0"/>
                <w:sz w:val="24"/>
                <w:szCs w:val="24"/>
                <w:highlight w:val="none"/>
              </w:rPr>
              <w:t>第二联系人</w:t>
            </w:r>
          </w:p>
        </w:tc>
      </w:tr>
      <w:tr w14:paraId="5A1123F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4EBEA83">
            <w:pPr>
              <w:widowControl/>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46DF2940">
            <w:pPr>
              <w:widowControl/>
              <w:jc w:val="center"/>
              <w:rPr>
                <w:rFonts w:ascii="宋体" w:hAnsi="宋体" w:cs="宋体"/>
                <w:kern w:val="0"/>
                <w:sz w:val="24"/>
                <w:szCs w:val="24"/>
                <w:highlight w:val="none"/>
              </w:rPr>
            </w:pPr>
            <w:r>
              <w:rPr>
                <w:rFonts w:hint="eastAsia" w:ascii="宋体" w:hAnsi="宋体" w:cs="宋体"/>
                <w:kern w:val="0"/>
                <w:sz w:val="24"/>
                <w:szCs w:val="24"/>
                <w:highlight w:val="none"/>
              </w:rPr>
              <w:t>联系人姓名</w:t>
            </w:r>
          </w:p>
        </w:tc>
        <w:tc>
          <w:tcPr>
            <w:tcW w:w="2420" w:type="dxa"/>
            <w:tcBorders>
              <w:top w:val="nil"/>
              <w:left w:val="nil"/>
              <w:bottom w:val="single" w:color="auto" w:sz="4" w:space="0"/>
              <w:right w:val="single" w:color="auto" w:sz="4" w:space="0"/>
            </w:tcBorders>
            <w:shd w:val="clear" w:color="auto" w:fill="FFFFFF"/>
            <w:vAlign w:val="center"/>
          </w:tcPr>
          <w:p w14:paraId="0861D480">
            <w:pPr>
              <w:widowControl/>
              <w:jc w:val="center"/>
              <w:rPr>
                <w:rFonts w:ascii="宋体" w:hAnsi="宋体" w:cs="宋体"/>
                <w:b/>
                <w:bCs/>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3110EF71">
            <w:pPr>
              <w:widowControl/>
              <w:jc w:val="center"/>
              <w:rPr>
                <w:rFonts w:ascii="宋体" w:hAnsi="宋体" w:cs="宋体"/>
                <w:b/>
                <w:bCs/>
                <w:kern w:val="0"/>
                <w:sz w:val="24"/>
                <w:szCs w:val="24"/>
                <w:highlight w:val="none"/>
              </w:rPr>
            </w:pPr>
          </w:p>
        </w:tc>
      </w:tr>
      <w:tr w14:paraId="249CA66C">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52B70EC">
            <w:pPr>
              <w:widowControl/>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09A66B89">
            <w:pPr>
              <w:widowControl/>
              <w:jc w:val="center"/>
              <w:rPr>
                <w:rFonts w:ascii="宋体" w:hAnsi="宋体" w:cs="宋体"/>
                <w:kern w:val="0"/>
                <w:sz w:val="24"/>
                <w:szCs w:val="24"/>
                <w:highlight w:val="none"/>
              </w:rPr>
            </w:pPr>
            <w:r>
              <w:rPr>
                <w:rFonts w:hint="eastAsia" w:ascii="宋体" w:hAnsi="宋体" w:cs="宋体"/>
                <w:kern w:val="0"/>
                <w:sz w:val="24"/>
                <w:szCs w:val="24"/>
                <w:highlight w:val="none"/>
              </w:rPr>
              <w:t>固定电话</w:t>
            </w:r>
          </w:p>
        </w:tc>
        <w:tc>
          <w:tcPr>
            <w:tcW w:w="2420" w:type="dxa"/>
            <w:tcBorders>
              <w:top w:val="nil"/>
              <w:left w:val="nil"/>
              <w:bottom w:val="single" w:color="auto" w:sz="4" w:space="0"/>
              <w:right w:val="single" w:color="auto" w:sz="4" w:space="0"/>
            </w:tcBorders>
            <w:shd w:val="clear" w:color="auto" w:fill="FFFFFF"/>
            <w:vAlign w:val="center"/>
          </w:tcPr>
          <w:p w14:paraId="11978E74">
            <w:pPr>
              <w:widowControl/>
              <w:jc w:val="center"/>
              <w:rPr>
                <w:rFonts w:ascii="宋体" w:hAnsi="宋体" w:cs="宋体"/>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5C78B973">
            <w:pPr>
              <w:widowControl/>
              <w:jc w:val="center"/>
              <w:rPr>
                <w:rFonts w:ascii="宋体" w:hAnsi="宋体" w:cs="宋体"/>
                <w:kern w:val="0"/>
                <w:sz w:val="24"/>
                <w:szCs w:val="24"/>
                <w:highlight w:val="none"/>
              </w:rPr>
            </w:pPr>
          </w:p>
        </w:tc>
      </w:tr>
      <w:tr w14:paraId="3EACE8C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2D7A21D">
            <w:pPr>
              <w:widowControl/>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87AE221">
            <w:pPr>
              <w:widowControl/>
              <w:jc w:val="center"/>
              <w:rPr>
                <w:rFonts w:ascii="宋体" w:hAnsi="宋体" w:cs="宋体"/>
                <w:kern w:val="0"/>
                <w:sz w:val="24"/>
                <w:szCs w:val="24"/>
                <w:highlight w:val="none"/>
              </w:rPr>
            </w:pPr>
            <w:r>
              <w:rPr>
                <w:rFonts w:hint="eastAsia" w:ascii="宋体" w:hAnsi="宋体" w:cs="宋体"/>
                <w:kern w:val="0"/>
                <w:sz w:val="24"/>
                <w:szCs w:val="24"/>
                <w:highlight w:val="none"/>
              </w:rPr>
              <w:t>移动电话</w:t>
            </w:r>
          </w:p>
        </w:tc>
        <w:tc>
          <w:tcPr>
            <w:tcW w:w="2420" w:type="dxa"/>
            <w:tcBorders>
              <w:top w:val="nil"/>
              <w:left w:val="nil"/>
              <w:bottom w:val="single" w:color="auto" w:sz="4" w:space="0"/>
              <w:right w:val="single" w:color="auto" w:sz="4" w:space="0"/>
            </w:tcBorders>
            <w:shd w:val="clear" w:color="auto" w:fill="FFFFFF"/>
            <w:vAlign w:val="center"/>
          </w:tcPr>
          <w:p w14:paraId="4FEF680F">
            <w:pPr>
              <w:widowControl/>
              <w:jc w:val="center"/>
              <w:rPr>
                <w:rFonts w:ascii="宋体" w:hAnsi="宋体" w:cs="宋体"/>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3BEC26FE">
            <w:pPr>
              <w:widowControl/>
              <w:jc w:val="center"/>
              <w:rPr>
                <w:rFonts w:ascii="宋体" w:hAnsi="宋体" w:cs="宋体"/>
                <w:kern w:val="0"/>
                <w:sz w:val="24"/>
                <w:szCs w:val="24"/>
                <w:highlight w:val="none"/>
              </w:rPr>
            </w:pPr>
          </w:p>
        </w:tc>
      </w:tr>
      <w:tr w14:paraId="2DAA6A2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E87E183">
            <w:pPr>
              <w:widowControl/>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C300F74">
            <w:pPr>
              <w:widowControl/>
              <w:jc w:val="center"/>
              <w:rPr>
                <w:rFonts w:ascii="宋体" w:hAnsi="宋体" w:cs="宋体"/>
                <w:kern w:val="0"/>
                <w:sz w:val="24"/>
                <w:szCs w:val="24"/>
                <w:highlight w:val="none"/>
              </w:rPr>
            </w:pPr>
            <w:r>
              <w:rPr>
                <w:rFonts w:hint="eastAsia" w:ascii="宋体" w:hAnsi="宋体" w:cs="宋体"/>
                <w:kern w:val="0"/>
                <w:sz w:val="24"/>
                <w:szCs w:val="24"/>
                <w:highlight w:val="none"/>
              </w:rPr>
              <w:t>电子邮箱</w:t>
            </w:r>
          </w:p>
        </w:tc>
        <w:tc>
          <w:tcPr>
            <w:tcW w:w="2420" w:type="dxa"/>
            <w:tcBorders>
              <w:top w:val="nil"/>
              <w:left w:val="nil"/>
              <w:bottom w:val="single" w:color="auto" w:sz="4" w:space="0"/>
              <w:right w:val="single" w:color="auto" w:sz="4" w:space="0"/>
            </w:tcBorders>
            <w:shd w:val="clear" w:color="auto" w:fill="FFFFFF"/>
            <w:vAlign w:val="center"/>
          </w:tcPr>
          <w:p w14:paraId="52879018">
            <w:pPr>
              <w:widowControl/>
              <w:jc w:val="center"/>
              <w:rPr>
                <w:rFonts w:ascii="宋体" w:hAnsi="宋体" w:cs="宋体"/>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44479EF0">
            <w:pPr>
              <w:widowControl/>
              <w:jc w:val="center"/>
              <w:rPr>
                <w:rFonts w:ascii="宋体" w:hAnsi="宋体" w:cs="宋体"/>
                <w:kern w:val="0"/>
                <w:sz w:val="24"/>
                <w:szCs w:val="24"/>
                <w:highlight w:val="none"/>
              </w:rPr>
            </w:pPr>
          </w:p>
        </w:tc>
      </w:tr>
      <w:tr w14:paraId="27F1CFB4">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5E7DCE">
            <w:pPr>
              <w:widowControl/>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申请单位承诺与声明</w:t>
            </w:r>
          </w:p>
          <w:p w14:paraId="041CE15A">
            <w:pPr>
              <w:widowControl/>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致数字江门网络建设有限公司：</w:t>
            </w:r>
          </w:p>
          <w:p w14:paraId="2E4DA0A6">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一、本公司已认真阅读贵单位本申请项目的采购需求，并完全理解文件的内容。本公司保证严格保密采购过程相关内容，不泄露贵行任何信息。</w:t>
            </w:r>
          </w:p>
          <w:p w14:paraId="218056E6">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二、本公司保证所递交的《采购需求文件领取登记表》及后续报价文件内容的真实性、有效性。本公司愿意承担虚构信息及伪造文件等有损诚信行为导致的一切不利后果。</w:t>
            </w:r>
          </w:p>
          <w:p w14:paraId="7E3B3649">
            <w:pPr>
              <w:widowControl/>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三、在参加本次采购活动过程中，本公司承诺不做影响正当交易的事情。</w:t>
            </w:r>
          </w:p>
          <w:p w14:paraId="1AF810ED">
            <w:pPr>
              <w:widowControl/>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四、本次采购涉及函件往来时使用本表格上述申请单位信息的联系方式。</w:t>
            </w:r>
          </w:p>
          <w:p w14:paraId="4103025D">
            <w:pPr>
              <w:widowControl/>
              <w:spacing w:line="360" w:lineRule="auto"/>
              <w:rPr>
                <w:rFonts w:ascii="宋体" w:hAnsi="宋体" w:cs="宋体"/>
                <w:i/>
                <w:iCs/>
                <w:kern w:val="0"/>
                <w:sz w:val="24"/>
                <w:szCs w:val="24"/>
                <w:highlight w:val="none"/>
              </w:rPr>
            </w:pPr>
          </w:p>
          <w:p w14:paraId="6FE5D037">
            <w:pPr>
              <w:widowControl/>
              <w:spacing w:line="360" w:lineRule="auto"/>
              <w:ind w:firstLine="4080" w:firstLineChars="1700"/>
              <w:rPr>
                <w:rFonts w:ascii="宋体" w:hAnsi="宋体" w:cs="宋体"/>
                <w:kern w:val="0"/>
                <w:sz w:val="24"/>
                <w:szCs w:val="24"/>
                <w:highlight w:val="none"/>
                <w:u w:val="single"/>
              </w:rPr>
            </w:pPr>
            <w:r>
              <w:rPr>
                <w:rFonts w:hint="eastAsia" w:ascii="宋体" w:hAnsi="宋体" w:cs="宋体"/>
                <w:kern w:val="0"/>
                <w:sz w:val="24"/>
                <w:szCs w:val="24"/>
                <w:highlight w:val="none"/>
              </w:rPr>
              <w:t>申请单位名称及加盖公章：</w:t>
            </w:r>
            <w:r>
              <w:rPr>
                <w:rFonts w:hint="eastAsia" w:ascii="宋体" w:hAnsi="宋体" w:cs="宋体"/>
                <w:kern w:val="0"/>
                <w:sz w:val="24"/>
                <w:szCs w:val="24"/>
                <w:highlight w:val="none"/>
                <w:u w:val="single"/>
              </w:rPr>
              <w:t xml:space="preserve">                  </w:t>
            </w:r>
          </w:p>
          <w:p w14:paraId="42EF60FC">
            <w:pPr>
              <w:widowControl/>
              <w:spacing w:line="360" w:lineRule="auto"/>
              <w:ind w:firstLine="4080" w:firstLineChars="1700"/>
              <w:rPr>
                <w:rFonts w:ascii="宋体" w:hAnsi="宋体" w:cs="宋体"/>
                <w:i/>
                <w:iCs/>
                <w:kern w:val="0"/>
                <w:sz w:val="24"/>
                <w:szCs w:val="24"/>
                <w:highlight w:val="none"/>
              </w:rPr>
            </w:pPr>
            <w:r>
              <w:rPr>
                <w:rFonts w:hint="eastAsia" w:ascii="宋体" w:hAnsi="宋体" w:cs="宋体"/>
                <w:kern w:val="0"/>
                <w:sz w:val="24"/>
                <w:szCs w:val="24"/>
                <w:highlight w:val="none"/>
              </w:rPr>
              <w:t>日期：</w:t>
            </w:r>
            <w:r>
              <w:rPr>
                <w:rFonts w:hint="eastAsia" w:ascii="宋体" w:hAnsi="宋体" w:cs="宋体"/>
                <w:kern w:val="0"/>
                <w:sz w:val="24"/>
                <w:szCs w:val="24"/>
                <w:highlight w:val="none"/>
                <w:u w:val="single"/>
              </w:rPr>
              <w:t xml:space="preserve">                        </w:t>
            </w:r>
          </w:p>
        </w:tc>
      </w:tr>
    </w:tbl>
    <w:p w14:paraId="586B26F6">
      <w:pPr>
        <w:rPr>
          <w:rFonts w:ascii="宋体" w:hAnsi="宋体" w:cs="宋体"/>
          <w:highlight w:val="none"/>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610" w:right="1474" w:bottom="1304" w:left="1474"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C53C">
    <w:pPr>
      <w:pStyle w:val="47"/>
      <w:jc w:val="center"/>
    </w:pPr>
    <w:r>
      <w:fldChar w:fldCharType="begin"/>
    </w:r>
    <w:r>
      <w:instrText xml:space="preserve"> PAGE   \* MERGEFORMAT </w:instrText>
    </w:r>
    <w:r>
      <w:fldChar w:fldCharType="separate"/>
    </w:r>
    <w:r>
      <w:rPr>
        <w:lang w:val="zh-CN"/>
      </w:rPr>
      <w:t>1</w:t>
    </w:r>
    <w:r>
      <w:rPr>
        <w:lang w:val="zh-CN"/>
      </w:rPr>
      <w:fldChar w:fldCharType="end"/>
    </w:r>
  </w:p>
  <w:p w14:paraId="66D39BAB">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D643">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D5A3">
    <w:pPr>
      <w:pStyle w:val="47"/>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EF4C">
    <w:pPr>
      <w:pStyle w:val="47"/>
      <w:jc w:val="center"/>
    </w:pPr>
    <w:r>
      <w:fldChar w:fldCharType="begin"/>
    </w:r>
    <w:r>
      <w:instrText xml:space="preserve"> PAGE   \* MERGEFORMAT </w:instrText>
    </w:r>
    <w:r>
      <w:fldChar w:fldCharType="separate"/>
    </w:r>
    <w:r>
      <w:rPr>
        <w:lang w:val="zh-CN"/>
      </w:rPr>
      <w:t>23</w:t>
    </w:r>
    <w:r>
      <w:fldChar w:fldCharType="end"/>
    </w:r>
  </w:p>
  <w:p w14:paraId="0A21AC1B">
    <w:pPr>
      <w:pStyle w:val="47"/>
      <w:tabs>
        <w:tab w:val="left" w:pos="188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E413">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47E8">
    <w:pPr>
      <w:pStyle w:val="47"/>
      <w:jc w:val="center"/>
    </w:pPr>
    <w:r>
      <w:fldChar w:fldCharType="begin"/>
    </w:r>
    <w:r>
      <w:instrText xml:space="preserve"> PAGE   \* MERGEFORMAT </w:instrText>
    </w:r>
    <w:r>
      <w:fldChar w:fldCharType="separate"/>
    </w:r>
    <w:r>
      <w:rPr>
        <w:lang w:val="zh-CN"/>
      </w:rPr>
      <w:t>10</w:t>
    </w:r>
    <w:r>
      <w:fldChar w:fldCharType="end"/>
    </w:r>
  </w:p>
  <w:p w14:paraId="491BC035">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5AFE">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4B8">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2AB6">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884D">
    <w:pPr>
      <w:pStyle w:val="48"/>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AF59">
    <w:pPr>
      <w:pStyle w:val="48"/>
      <w:pBdr>
        <w:bottom w:val="none" w:color="auto" w:sz="0" w:space="1"/>
      </w:pBdr>
      <w:jc w:val="left"/>
      <w:rPr>
        <w:rFonts w:ascii="仿宋" w:hAnsi="仿宋" w:eastAsia="仿宋"/>
        <w:sz w:val="24"/>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8A1">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2E57">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9D291"/>
    <w:multiLevelType w:val="singleLevel"/>
    <w:tmpl w:val="E1F9D291"/>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360"/>
        </w:tabs>
        <w:ind w:left="360" w:hanging="36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ind w:left="851" w:hanging="420"/>
      </w:p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3">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4">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japaneseCounting"/>
      <w:lvlText w:val="第%1条"/>
      <w:lvlJc w:val="left"/>
      <w:pPr>
        <w:ind w:left="840" w:hanging="84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decimal"/>
      <w:lvlText w:val="%1、"/>
      <w:lvlJc w:val="left"/>
      <w:pPr>
        <w:ind w:left="420" w:hanging="42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9"/>
    <w:multiLevelType w:val="multilevel"/>
    <w:tmpl w:val="00000009"/>
    <w:lvl w:ilvl="0" w:tentative="0">
      <w:start w:val="1"/>
      <w:numFmt w:val="decimal"/>
      <w:lvlText w:val="%1、"/>
      <w:lvlJc w:val="left"/>
      <w:pPr>
        <w:ind w:left="420" w:hanging="42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A"/>
    <w:multiLevelType w:val="multilevel"/>
    <w:tmpl w:val="0000000A"/>
    <w:lvl w:ilvl="0" w:tentative="0">
      <w:start w:val="1"/>
      <w:numFmt w:val="decimal"/>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B"/>
    <w:multiLevelType w:val="multilevel"/>
    <w:tmpl w:val="0000000B"/>
    <w:lvl w:ilvl="0" w:tentative="0">
      <w:start w:val="1"/>
      <w:numFmt w:val="decimal"/>
      <w:lvlText w:val="%1、"/>
      <w:lvlJc w:val="left"/>
      <w:pPr>
        <w:ind w:left="420" w:hanging="42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4"/>
  </w:num>
  <w:num w:numId="5">
    <w:abstractNumId w:val="7"/>
  </w:num>
  <w:num w:numId="6">
    <w:abstractNumId w:val="6"/>
  </w:num>
  <w:num w:numId="7">
    <w:abstractNumId w:val="10"/>
  </w:num>
  <w:num w:numId="8">
    <w:abstractNumId w:val="11"/>
  </w:num>
  <w:num w:numId="9">
    <w:abstractNumId w:val="8"/>
  </w:num>
  <w:num w:numId="10">
    <w:abstractNumId w:val="9"/>
  </w:num>
  <w:num w:numId="11">
    <w:abstractNumId w:val="2"/>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B8F"/>
    <w:rsid w:val="001473C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4781"/>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6942"/>
    <w:rsid w:val="00726BB8"/>
    <w:rsid w:val="00726DB3"/>
    <w:rsid w:val="0072743C"/>
    <w:rsid w:val="00727939"/>
    <w:rsid w:val="00727A44"/>
    <w:rsid w:val="00727BB4"/>
    <w:rsid w:val="0073042B"/>
    <w:rsid w:val="00730756"/>
    <w:rsid w:val="00730953"/>
    <w:rsid w:val="00731715"/>
    <w:rsid w:val="007322D4"/>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71B1"/>
    <w:rsid w:val="00BF72BF"/>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2F4"/>
    <w:rsid w:val="00C41BD9"/>
    <w:rsid w:val="00C41C73"/>
    <w:rsid w:val="00C42210"/>
    <w:rsid w:val="00C42D04"/>
    <w:rsid w:val="00C42D61"/>
    <w:rsid w:val="00C435BE"/>
    <w:rsid w:val="00C44C72"/>
    <w:rsid w:val="00C4515A"/>
    <w:rsid w:val="00C4561A"/>
    <w:rsid w:val="00C45718"/>
    <w:rsid w:val="00C47CAB"/>
    <w:rsid w:val="00C50A63"/>
    <w:rsid w:val="00C5139E"/>
    <w:rsid w:val="00C51590"/>
    <w:rsid w:val="00C5199F"/>
    <w:rsid w:val="00C51D48"/>
    <w:rsid w:val="00C52041"/>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C91"/>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4A9"/>
    <w:rsid w:val="00F305DB"/>
    <w:rsid w:val="00F307D0"/>
    <w:rsid w:val="00F307F6"/>
    <w:rsid w:val="00F308FF"/>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C0B"/>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41332DB"/>
    <w:rsid w:val="04E15277"/>
    <w:rsid w:val="055946AC"/>
    <w:rsid w:val="05A36F5B"/>
    <w:rsid w:val="05E262FD"/>
    <w:rsid w:val="06893BF9"/>
    <w:rsid w:val="06CF69D2"/>
    <w:rsid w:val="07001CD4"/>
    <w:rsid w:val="07123DB1"/>
    <w:rsid w:val="07D25D65"/>
    <w:rsid w:val="086E0015"/>
    <w:rsid w:val="08BD6BBE"/>
    <w:rsid w:val="09A65AC6"/>
    <w:rsid w:val="0A3A0875"/>
    <w:rsid w:val="0AF61BBB"/>
    <w:rsid w:val="0C2030B4"/>
    <w:rsid w:val="0C2E04FE"/>
    <w:rsid w:val="0C792DFD"/>
    <w:rsid w:val="0C7956EF"/>
    <w:rsid w:val="0CD84D44"/>
    <w:rsid w:val="0CE40284"/>
    <w:rsid w:val="0D6A7F96"/>
    <w:rsid w:val="0DB312F9"/>
    <w:rsid w:val="0DB52248"/>
    <w:rsid w:val="0DF63E5E"/>
    <w:rsid w:val="0EA33ED8"/>
    <w:rsid w:val="10C148BB"/>
    <w:rsid w:val="1122341E"/>
    <w:rsid w:val="11DE6D98"/>
    <w:rsid w:val="13B24E03"/>
    <w:rsid w:val="13C35CEB"/>
    <w:rsid w:val="13F52853"/>
    <w:rsid w:val="14247A7E"/>
    <w:rsid w:val="147C2292"/>
    <w:rsid w:val="14C21C47"/>
    <w:rsid w:val="153631E5"/>
    <w:rsid w:val="167D1BF3"/>
    <w:rsid w:val="16EC75EE"/>
    <w:rsid w:val="1711257B"/>
    <w:rsid w:val="179A698F"/>
    <w:rsid w:val="189D2BB2"/>
    <w:rsid w:val="191F324D"/>
    <w:rsid w:val="1955154C"/>
    <w:rsid w:val="19641AC6"/>
    <w:rsid w:val="19822A88"/>
    <w:rsid w:val="19BD73CC"/>
    <w:rsid w:val="1A7B6A1F"/>
    <w:rsid w:val="1AB21DEF"/>
    <w:rsid w:val="1ABD252B"/>
    <w:rsid w:val="1BA10E7C"/>
    <w:rsid w:val="1C1649C4"/>
    <w:rsid w:val="1C4F2690"/>
    <w:rsid w:val="1CDC262C"/>
    <w:rsid w:val="1D735D9A"/>
    <w:rsid w:val="1D82415A"/>
    <w:rsid w:val="1DF5735F"/>
    <w:rsid w:val="1E1258DC"/>
    <w:rsid w:val="1E592455"/>
    <w:rsid w:val="1E685BCF"/>
    <w:rsid w:val="1FA0776D"/>
    <w:rsid w:val="1FE43E2A"/>
    <w:rsid w:val="200503DA"/>
    <w:rsid w:val="205D01C0"/>
    <w:rsid w:val="21BC23EF"/>
    <w:rsid w:val="22586A33"/>
    <w:rsid w:val="22822E66"/>
    <w:rsid w:val="2283EDAB"/>
    <w:rsid w:val="22910C20"/>
    <w:rsid w:val="229B3B61"/>
    <w:rsid w:val="22C97BAA"/>
    <w:rsid w:val="23017FCD"/>
    <w:rsid w:val="2335554B"/>
    <w:rsid w:val="235E4B96"/>
    <w:rsid w:val="23E5358E"/>
    <w:rsid w:val="256F0097"/>
    <w:rsid w:val="25EF714A"/>
    <w:rsid w:val="268D2393"/>
    <w:rsid w:val="27C87EDA"/>
    <w:rsid w:val="27CCD5B8"/>
    <w:rsid w:val="27D28EBA"/>
    <w:rsid w:val="28763D5C"/>
    <w:rsid w:val="28EB7E38"/>
    <w:rsid w:val="2A5C127B"/>
    <w:rsid w:val="2AE866F4"/>
    <w:rsid w:val="2BAD5B8F"/>
    <w:rsid w:val="2D79412D"/>
    <w:rsid w:val="2DDB4C35"/>
    <w:rsid w:val="2E2F2E64"/>
    <w:rsid w:val="2EFB49AA"/>
    <w:rsid w:val="2F677E91"/>
    <w:rsid w:val="30234BCA"/>
    <w:rsid w:val="303E2347"/>
    <w:rsid w:val="30536D05"/>
    <w:rsid w:val="30FB037A"/>
    <w:rsid w:val="315561C0"/>
    <w:rsid w:val="315B57FB"/>
    <w:rsid w:val="31E61C58"/>
    <w:rsid w:val="3205650B"/>
    <w:rsid w:val="321361C0"/>
    <w:rsid w:val="34BF5849"/>
    <w:rsid w:val="34C157DA"/>
    <w:rsid w:val="361231BE"/>
    <w:rsid w:val="361B6DAA"/>
    <w:rsid w:val="362C03EF"/>
    <w:rsid w:val="367B5B85"/>
    <w:rsid w:val="36C44C41"/>
    <w:rsid w:val="383A3419"/>
    <w:rsid w:val="386524FA"/>
    <w:rsid w:val="38D2550A"/>
    <w:rsid w:val="38F37CB9"/>
    <w:rsid w:val="398E05CB"/>
    <w:rsid w:val="39D31B2C"/>
    <w:rsid w:val="3A9D708D"/>
    <w:rsid w:val="3AB87B54"/>
    <w:rsid w:val="3AE2511E"/>
    <w:rsid w:val="3B696BB2"/>
    <w:rsid w:val="3BD25E3D"/>
    <w:rsid w:val="3C3D2E72"/>
    <w:rsid w:val="3C4E7A45"/>
    <w:rsid w:val="3CA8A3E3"/>
    <w:rsid w:val="3CEDD31C"/>
    <w:rsid w:val="3DC208A6"/>
    <w:rsid w:val="3DDF64DE"/>
    <w:rsid w:val="3E8E2111"/>
    <w:rsid w:val="40C91BCE"/>
    <w:rsid w:val="40CC6FA3"/>
    <w:rsid w:val="40EA5463"/>
    <w:rsid w:val="417B60BB"/>
    <w:rsid w:val="41AF039D"/>
    <w:rsid w:val="41C7780E"/>
    <w:rsid w:val="41F24259"/>
    <w:rsid w:val="428B9138"/>
    <w:rsid w:val="44351643"/>
    <w:rsid w:val="471ED600"/>
    <w:rsid w:val="478A08D9"/>
    <w:rsid w:val="47B4643C"/>
    <w:rsid w:val="47C75088"/>
    <w:rsid w:val="48AC356E"/>
    <w:rsid w:val="48B82345"/>
    <w:rsid w:val="48E517D9"/>
    <w:rsid w:val="48FA020D"/>
    <w:rsid w:val="4B3F0C51"/>
    <w:rsid w:val="4CB81598"/>
    <w:rsid w:val="4D695962"/>
    <w:rsid w:val="4DAC341A"/>
    <w:rsid w:val="4DDA6E61"/>
    <w:rsid w:val="4E0577A9"/>
    <w:rsid w:val="4E1E2152"/>
    <w:rsid w:val="4EAB0FED"/>
    <w:rsid w:val="4F5F527B"/>
    <w:rsid w:val="4FEECA0F"/>
    <w:rsid w:val="508D731A"/>
    <w:rsid w:val="51267EC3"/>
    <w:rsid w:val="51660434"/>
    <w:rsid w:val="523C3453"/>
    <w:rsid w:val="523D005B"/>
    <w:rsid w:val="5254A0DB"/>
    <w:rsid w:val="549B012B"/>
    <w:rsid w:val="55A65514"/>
    <w:rsid w:val="563A60ED"/>
    <w:rsid w:val="57A06424"/>
    <w:rsid w:val="57A07595"/>
    <w:rsid w:val="57B91165"/>
    <w:rsid w:val="585E4FAE"/>
    <w:rsid w:val="586A4967"/>
    <w:rsid w:val="593E5EF4"/>
    <w:rsid w:val="596B3EC3"/>
    <w:rsid w:val="59B57F65"/>
    <w:rsid w:val="5A554975"/>
    <w:rsid w:val="5AD605FF"/>
    <w:rsid w:val="5B2D215B"/>
    <w:rsid w:val="5B5F386F"/>
    <w:rsid w:val="5D4E21D1"/>
    <w:rsid w:val="5D8F147B"/>
    <w:rsid w:val="5ED9BB00"/>
    <w:rsid w:val="5F166AEC"/>
    <w:rsid w:val="5F25C2F6"/>
    <w:rsid w:val="5F7C11F7"/>
    <w:rsid w:val="5FDC4F21"/>
    <w:rsid w:val="603D070A"/>
    <w:rsid w:val="60AF3378"/>
    <w:rsid w:val="60EB4FCC"/>
    <w:rsid w:val="61CB5984"/>
    <w:rsid w:val="63313030"/>
    <w:rsid w:val="63560130"/>
    <w:rsid w:val="639A641D"/>
    <w:rsid w:val="642933A3"/>
    <w:rsid w:val="646118FF"/>
    <w:rsid w:val="646D23FF"/>
    <w:rsid w:val="649334A5"/>
    <w:rsid w:val="649C39D4"/>
    <w:rsid w:val="65475D19"/>
    <w:rsid w:val="66CD40FF"/>
    <w:rsid w:val="67D256C5"/>
    <w:rsid w:val="68112412"/>
    <w:rsid w:val="685350F5"/>
    <w:rsid w:val="68906F8A"/>
    <w:rsid w:val="68911FE9"/>
    <w:rsid w:val="6A434932"/>
    <w:rsid w:val="6ADC40FD"/>
    <w:rsid w:val="6B15047D"/>
    <w:rsid w:val="6B8B0991"/>
    <w:rsid w:val="6BC776D5"/>
    <w:rsid w:val="6C832144"/>
    <w:rsid w:val="6CBD5733"/>
    <w:rsid w:val="6E302175"/>
    <w:rsid w:val="6F274A3F"/>
    <w:rsid w:val="6F4E6188"/>
    <w:rsid w:val="6FA32D2C"/>
    <w:rsid w:val="70963223"/>
    <w:rsid w:val="70EED282"/>
    <w:rsid w:val="712A45D9"/>
    <w:rsid w:val="71407716"/>
    <w:rsid w:val="726621AE"/>
    <w:rsid w:val="72C30645"/>
    <w:rsid w:val="732B53B8"/>
    <w:rsid w:val="74324E55"/>
    <w:rsid w:val="75595936"/>
    <w:rsid w:val="7583075A"/>
    <w:rsid w:val="759A2B3C"/>
    <w:rsid w:val="76B4468B"/>
    <w:rsid w:val="77563D20"/>
    <w:rsid w:val="775BABA2"/>
    <w:rsid w:val="783C4192"/>
    <w:rsid w:val="78763B37"/>
    <w:rsid w:val="791050F0"/>
    <w:rsid w:val="79CA280B"/>
    <w:rsid w:val="79E81ED3"/>
    <w:rsid w:val="79EBE7AA"/>
    <w:rsid w:val="79EC3F8D"/>
    <w:rsid w:val="7A5325B4"/>
    <w:rsid w:val="7C8B72D6"/>
    <w:rsid w:val="7C9D68F3"/>
    <w:rsid w:val="7D96400C"/>
    <w:rsid w:val="7D9A4FE5"/>
    <w:rsid w:val="7E1C5569"/>
    <w:rsid w:val="7E224E14"/>
    <w:rsid w:val="7EED2A31"/>
    <w:rsid w:val="7EF77C8B"/>
    <w:rsid w:val="7F3F7AE3"/>
    <w:rsid w:val="7F5F2C13"/>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4"/>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9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8"/>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9"/>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90"/>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101"/>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7"/>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103"/>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4"/>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5"/>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6"/>
    <w:qFormat/>
    <w:uiPriority w:val="0"/>
    <w:pPr>
      <w:spacing w:after="120"/>
    </w:pPr>
    <w:rPr>
      <w:kern w:val="0"/>
      <w:sz w:val="20"/>
      <w:szCs w:val="24"/>
    </w:rPr>
  </w:style>
  <w:style w:type="paragraph" w:styleId="27">
    <w:name w:val="Body Text Indent"/>
    <w:basedOn w:val="1"/>
    <w:link w:val="107"/>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9"/>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10"/>
    <w:qFormat/>
    <w:uiPriority w:val="0"/>
    <w:pPr>
      <w:ind w:left="100" w:leftChars="2500"/>
    </w:pPr>
    <w:rPr>
      <w:szCs w:val="24"/>
    </w:rPr>
  </w:style>
  <w:style w:type="paragraph" w:styleId="43">
    <w:name w:val="Body Text Indent 2"/>
    <w:basedOn w:val="1"/>
    <w:link w:val="111"/>
    <w:qFormat/>
    <w:uiPriority w:val="0"/>
    <w:pPr>
      <w:spacing w:after="120" w:line="480" w:lineRule="auto"/>
      <w:ind w:left="420" w:leftChars="200"/>
    </w:pPr>
  </w:style>
  <w:style w:type="paragraph" w:styleId="44">
    <w:name w:val="endnote text"/>
    <w:basedOn w:val="1"/>
    <w:link w:val="112"/>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13"/>
    <w:qFormat/>
    <w:uiPriority w:val="0"/>
    <w:rPr>
      <w:kern w:val="0"/>
      <w:sz w:val="18"/>
      <w:szCs w:val="18"/>
    </w:rPr>
  </w:style>
  <w:style w:type="paragraph" w:styleId="47">
    <w:name w:val="footer"/>
    <w:basedOn w:val="1"/>
    <w:link w:val="114"/>
    <w:qFormat/>
    <w:uiPriority w:val="0"/>
    <w:pPr>
      <w:tabs>
        <w:tab w:val="center" w:pos="4153"/>
        <w:tab w:val="right" w:pos="8306"/>
      </w:tabs>
      <w:snapToGrid w:val="0"/>
      <w:jc w:val="left"/>
    </w:pPr>
    <w:rPr>
      <w:kern w:val="0"/>
      <w:sz w:val="18"/>
      <w:szCs w:val="18"/>
    </w:rPr>
  </w:style>
  <w:style w:type="paragraph" w:styleId="48">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6"/>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8"/>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9"/>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2"/>
    <w:next w:val="22"/>
    <w:link w:val="123"/>
    <w:qFormat/>
    <w:uiPriority w:val="0"/>
    <w:rPr>
      <w:b/>
      <w:bCs/>
    </w:rPr>
  </w:style>
  <w:style w:type="paragraph" w:styleId="75">
    <w:name w:val="Body Text First Indent"/>
    <w:basedOn w:val="26"/>
    <w:link w:val="124"/>
    <w:unhideWhenUsed/>
    <w:qFormat/>
    <w:uiPriority w:val="0"/>
    <w:pPr>
      <w:ind w:firstLine="420" w:firstLineChars="100"/>
    </w:pPr>
    <w:rPr>
      <w:rFonts w:ascii="Calibri" w:hAnsi="Calibri"/>
      <w:kern w:val="2"/>
      <w:sz w:val="21"/>
      <w:szCs w:val="22"/>
    </w:rPr>
  </w:style>
  <w:style w:type="paragraph" w:styleId="76">
    <w:name w:val="Body Text First Indent 2"/>
    <w:basedOn w:val="27"/>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2 字符"/>
    <w:qFormat/>
    <w:uiPriority w:val="0"/>
    <w:rPr>
      <w:rFonts w:ascii="Cambria" w:hAnsi="Cambria" w:eastAsia="宋体" w:cs="Times New Roman"/>
      <w:b/>
      <w:bCs/>
      <w:sz w:val="32"/>
      <w:szCs w:val="32"/>
    </w:rPr>
  </w:style>
  <w:style w:type="paragraph" w:customStyle="1" w:styleId="88">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89">
    <w:name w:val="标题 4 Char1"/>
    <w:qFormat/>
    <w:uiPriority w:val="99"/>
    <w:rPr>
      <w:rFonts w:ascii="Arial" w:hAnsi="Arial" w:eastAsia="黑体" w:cs="Times New Roman"/>
      <w:b/>
      <w:bCs/>
      <w:sz w:val="28"/>
      <w:szCs w:val="28"/>
    </w:rPr>
  </w:style>
  <w:style w:type="character" w:customStyle="1" w:styleId="90">
    <w:name w:val="标题 6 Char"/>
    <w:link w:val="8"/>
    <w:qFormat/>
    <w:uiPriority w:val="0"/>
    <w:rPr>
      <w:rFonts w:ascii="Cambria" w:hAnsi="Cambria" w:eastAsia="宋体" w:cs="Times New Roman"/>
      <w:b/>
      <w:bCs/>
      <w:sz w:val="24"/>
      <w:szCs w:val="24"/>
    </w:rPr>
  </w:style>
  <w:style w:type="character" w:customStyle="1" w:styleId="91">
    <w:name w:val="标题 1 字符"/>
    <w:qFormat/>
    <w:uiPriority w:val="0"/>
    <w:rPr>
      <w:rFonts w:ascii="Times New Roman" w:hAnsi="Times New Roman" w:eastAsia="宋体" w:cs="Times New Roman"/>
      <w:b/>
      <w:bCs/>
      <w:kern w:val="44"/>
      <w:sz w:val="44"/>
      <w:szCs w:val="44"/>
    </w:rPr>
  </w:style>
  <w:style w:type="character" w:customStyle="1" w:styleId="92">
    <w:name w:val="标题 3 字符"/>
    <w:qFormat/>
    <w:uiPriority w:val="0"/>
    <w:rPr>
      <w:rFonts w:ascii="Times New Roman" w:hAnsi="Times New Roman" w:eastAsia="宋体" w:cs="Times New Roman"/>
      <w:b/>
      <w:bCs/>
      <w:sz w:val="32"/>
      <w:szCs w:val="32"/>
    </w:rPr>
  </w:style>
  <w:style w:type="paragraph" w:customStyle="1" w:styleId="93">
    <w:name w:val="表格正文"/>
    <w:basedOn w:val="1"/>
    <w:qFormat/>
    <w:uiPriority w:val="0"/>
    <w:pPr>
      <w:adjustRightInd w:val="0"/>
      <w:spacing w:line="400" w:lineRule="exact"/>
      <w:jc w:val="center"/>
    </w:pPr>
    <w:rPr>
      <w:rFonts w:ascii="Calibri" w:hAnsi="Calibri"/>
      <w:szCs w:val="24"/>
    </w:rPr>
  </w:style>
  <w:style w:type="character" w:customStyle="1" w:styleId="94">
    <w:name w:val="标题 2 Char"/>
    <w:link w:val="3"/>
    <w:qFormat/>
    <w:uiPriority w:val="0"/>
    <w:rPr>
      <w:rFonts w:ascii="Cambria" w:hAnsi="Cambria" w:eastAsia="宋体" w:cs="Times New Roman"/>
      <w:b/>
      <w:bCs/>
      <w:sz w:val="32"/>
      <w:szCs w:val="32"/>
    </w:rPr>
  </w:style>
  <w:style w:type="character" w:customStyle="1" w:styleId="95">
    <w:name w:val="标题 1 Char"/>
    <w:link w:val="2"/>
    <w:qFormat/>
    <w:uiPriority w:val="0"/>
    <w:rPr>
      <w:rFonts w:ascii="Times New Roman" w:hAnsi="Times New Roman" w:eastAsia="宋体" w:cs="Times New Roman"/>
      <w:b/>
      <w:bCs/>
      <w:kern w:val="44"/>
      <w:sz w:val="44"/>
      <w:szCs w:val="44"/>
    </w:rPr>
  </w:style>
  <w:style w:type="character" w:customStyle="1" w:styleId="96">
    <w:name w:val="标题 3 Char"/>
    <w:link w:val="4"/>
    <w:qFormat/>
    <w:uiPriority w:val="0"/>
    <w:rPr>
      <w:rFonts w:ascii="Times New Roman" w:hAnsi="Times New Roman" w:eastAsia="宋体" w:cs="Times New Roman"/>
      <w:b/>
      <w:bCs/>
      <w:sz w:val="32"/>
      <w:szCs w:val="32"/>
    </w:rPr>
  </w:style>
  <w:style w:type="character" w:customStyle="1" w:styleId="97">
    <w:name w:val="正文缩进 Char"/>
    <w:link w:val="5"/>
    <w:qFormat/>
    <w:uiPriority w:val="0"/>
    <w:rPr>
      <w:rFonts w:ascii="Times New Roman" w:hAnsi="Times New Roman" w:eastAsia="宋体" w:cs="Times New Roman"/>
      <w:szCs w:val="24"/>
    </w:rPr>
  </w:style>
  <w:style w:type="character" w:customStyle="1" w:styleId="98">
    <w:name w:val="标题 4 Char"/>
    <w:link w:val="6"/>
    <w:qFormat/>
    <w:uiPriority w:val="1"/>
    <w:rPr>
      <w:rFonts w:ascii="Cambria" w:hAnsi="Cambria" w:eastAsia="宋体" w:cs="Times New Roman"/>
      <w:b/>
      <w:bCs/>
      <w:sz w:val="28"/>
      <w:szCs w:val="28"/>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7 Char"/>
    <w:link w:val="9"/>
    <w:qFormat/>
    <w:uiPriority w:val="0"/>
    <w:rPr>
      <w:rFonts w:ascii="Times New Roman" w:hAnsi="Times New Roman" w:eastAsia="宋体" w:cs="Times New Roman"/>
      <w:b/>
      <w:bCs/>
      <w:sz w:val="24"/>
      <w:szCs w:val="24"/>
    </w:rPr>
  </w:style>
  <w:style w:type="character" w:customStyle="1" w:styleId="101">
    <w:name w:val="标题 8 Char"/>
    <w:link w:val="10"/>
    <w:semiHidden/>
    <w:qFormat/>
    <w:uiPriority w:val="0"/>
    <w:rPr>
      <w:rFonts w:ascii="Cambria" w:hAnsi="Cambria" w:eastAsia="宋体" w:cs="Times New Roman"/>
      <w:kern w:val="2"/>
      <w:sz w:val="24"/>
      <w:szCs w:val="24"/>
    </w:rPr>
  </w:style>
  <w:style w:type="character" w:customStyle="1" w:styleId="102">
    <w:name w:val="标题 9 Char"/>
    <w:link w:val="11"/>
    <w:semiHidden/>
    <w:qFormat/>
    <w:uiPriority w:val="0"/>
    <w:rPr>
      <w:rFonts w:ascii="Cambria" w:hAnsi="Cambria" w:eastAsia="宋体" w:cs="Times New Roman"/>
      <w:kern w:val="2"/>
      <w:sz w:val="21"/>
      <w:szCs w:val="21"/>
    </w:rPr>
  </w:style>
  <w:style w:type="character" w:customStyle="1" w:styleId="103">
    <w:name w:val="文档结构图 Char"/>
    <w:link w:val="20"/>
    <w:qFormat/>
    <w:uiPriority w:val="0"/>
    <w:rPr>
      <w:rFonts w:ascii="宋体" w:hAnsi="Times New Roman" w:eastAsia="宋体" w:cs="Times New Roman"/>
      <w:sz w:val="18"/>
      <w:szCs w:val="18"/>
    </w:rPr>
  </w:style>
  <w:style w:type="character" w:customStyle="1" w:styleId="104">
    <w:name w:val="批注文字 Char"/>
    <w:link w:val="22"/>
    <w:qFormat/>
    <w:uiPriority w:val="0"/>
    <w:rPr>
      <w:rFonts w:ascii="Times New Roman" w:hAnsi="Times New Roman" w:eastAsia="宋体" w:cs="Times New Roman"/>
      <w:szCs w:val="20"/>
    </w:rPr>
  </w:style>
  <w:style w:type="character" w:customStyle="1" w:styleId="105">
    <w:name w:val="正文文本 3 Char"/>
    <w:link w:val="24"/>
    <w:qFormat/>
    <w:uiPriority w:val="0"/>
    <w:rPr>
      <w:rFonts w:ascii="宋体" w:hAnsi="Times New Roman" w:eastAsia="宋体" w:cs="Times New Roman"/>
      <w:sz w:val="24"/>
      <w:szCs w:val="20"/>
    </w:rPr>
  </w:style>
  <w:style w:type="character" w:customStyle="1" w:styleId="106">
    <w:name w:val="正文文本 Char1"/>
    <w:link w:val="26"/>
    <w:qFormat/>
    <w:uiPriority w:val="0"/>
    <w:rPr>
      <w:rFonts w:ascii="Times New Roman" w:hAnsi="Times New Roman" w:eastAsia="宋体" w:cs="Times New Roman"/>
      <w:szCs w:val="24"/>
    </w:rPr>
  </w:style>
  <w:style w:type="character" w:customStyle="1" w:styleId="107">
    <w:name w:val="正文文本缩进 Char"/>
    <w:link w:val="27"/>
    <w:qFormat/>
    <w:uiPriority w:val="0"/>
    <w:rPr>
      <w:rFonts w:ascii="Times New Roman" w:hAnsi="Times New Roman" w:eastAsia="宋体" w:cs="Times New Roman"/>
      <w:szCs w:val="20"/>
    </w:rPr>
  </w:style>
  <w:style w:type="character" w:customStyle="1" w:styleId="108">
    <w:name w:val="HTML 地址 Char1"/>
    <w:link w:val="33"/>
    <w:qFormat/>
    <w:uiPriority w:val="0"/>
    <w:rPr>
      <w:rFonts w:ascii="Arial Unicode MS" w:hAnsi="Arial Unicode MS" w:eastAsia="Arial Unicode MS"/>
      <w:i/>
      <w:iCs/>
      <w:sz w:val="24"/>
      <w:szCs w:val="24"/>
    </w:rPr>
  </w:style>
  <w:style w:type="character" w:customStyle="1" w:styleId="109">
    <w:name w:val="纯文本 Char"/>
    <w:link w:val="37"/>
    <w:qFormat/>
    <w:uiPriority w:val="0"/>
    <w:rPr>
      <w:rFonts w:ascii="宋体" w:hAnsi="Courier New" w:eastAsia="宋体" w:cs="Times New Roman"/>
      <w:szCs w:val="20"/>
    </w:rPr>
  </w:style>
  <w:style w:type="character" w:customStyle="1" w:styleId="110">
    <w:name w:val="日期 Char"/>
    <w:link w:val="42"/>
    <w:qFormat/>
    <w:uiPriority w:val="0"/>
    <w:rPr>
      <w:rFonts w:ascii="Times New Roman" w:hAnsi="Times New Roman" w:eastAsia="宋体" w:cs="Times New Roman"/>
      <w:kern w:val="2"/>
      <w:sz w:val="21"/>
      <w:szCs w:val="24"/>
    </w:rPr>
  </w:style>
  <w:style w:type="character" w:customStyle="1" w:styleId="111">
    <w:name w:val="正文文本缩进 2 Char"/>
    <w:link w:val="43"/>
    <w:qFormat/>
    <w:uiPriority w:val="0"/>
    <w:rPr>
      <w:rFonts w:ascii="Times New Roman" w:hAnsi="Times New Roman" w:eastAsia="宋体" w:cs="Times New Roman"/>
      <w:kern w:val="2"/>
      <w:sz w:val="21"/>
    </w:rPr>
  </w:style>
  <w:style w:type="character" w:customStyle="1" w:styleId="112">
    <w:name w:val="尾注文本 Char"/>
    <w:link w:val="44"/>
    <w:qFormat/>
    <w:uiPriority w:val="99"/>
    <w:rPr>
      <w:kern w:val="2"/>
      <w:sz w:val="21"/>
    </w:rPr>
  </w:style>
  <w:style w:type="character" w:customStyle="1" w:styleId="113">
    <w:name w:val="批注框文本 Char"/>
    <w:link w:val="46"/>
    <w:qFormat/>
    <w:uiPriority w:val="0"/>
    <w:rPr>
      <w:rFonts w:ascii="Times New Roman" w:hAnsi="Times New Roman" w:eastAsia="宋体" w:cs="Times New Roman"/>
      <w:sz w:val="18"/>
      <w:szCs w:val="18"/>
    </w:rPr>
  </w:style>
  <w:style w:type="character" w:customStyle="1" w:styleId="114">
    <w:name w:val="页脚 Char"/>
    <w:link w:val="47"/>
    <w:qFormat/>
    <w:uiPriority w:val="0"/>
    <w:rPr>
      <w:rFonts w:ascii="Times New Roman" w:hAnsi="Times New Roman" w:eastAsia="宋体" w:cs="Times New Roman"/>
      <w:sz w:val="18"/>
      <w:szCs w:val="18"/>
    </w:rPr>
  </w:style>
  <w:style w:type="character" w:customStyle="1" w:styleId="115">
    <w:name w:val="页眉 Char"/>
    <w:link w:val="48"/>
    <w:qFormat/>
    <w:uiPriority w:val="0"/>
    <w:rPr>
      <w:rFonts w:ascii="Times New Roman" w:hAnsi="Times New Roman" w:eastAsia="宋体" w:cs="Times New Roman"/>
      <w:sz w:val="18"/>
      <w:szCs w:val="18"/>
    </w:rPr>
  </w:style>
  <w:style w:type="character" w:customStyle="1" w:styleId="116">
    <w:name w:val="签名 Char1"/>
    <w:link w:val="49"/>
    <w:qFormat/>
    <w:uiPriority w:val="0"/>
    <w:rPr>
      <w:rFonts w:eastAsia="楷体_GB2312"/>
      <w:kern w:val="2"/>
      <w:sz w:val="21"/>
    </w:rPr>
  </w:style>
  <w:style w:type="character" w:customStyle="1" w:styleId="117">
    <w:name w:val="副标题 Char"/>
    <w:link w:val="55"/>
    <w:qFormat/>
    <w:uiPriority w:val="11"/>
    <w:rPr>
      <w:rFonts w:ascii="Cambria" w:hAnsi="Cambria" w:eastAsia="宋体" w:cs="Times New Roman"/>
      <w:b/>
      <w:kern w:val="28"/>
      <w:sz w:val="32"/>
    </w:rPr>
  </w:style>
  <w:style w:type="character" w:customStyle="1" w:styleId="118">
    <w:name w:val="脚注文本 Char"/>
    <w:link w:val="58"/>
    <w:qFormat/>
    <w:uiPriority w:val="99"/>
    <w:rPr>
      <w:kern w:val="2"/>
      <w:sz w:val="18"/>
      <w:szCs w:val="18"/>
    </w:rPr>
  </w:style>
  <w:style w:type="character" w:customStyle="1" w:styleId="119">
    <w:name w:val="正文文本缩进 3 Char"/>
    <w:link w:val="61"/>
    <w:qFormat/>
    <w:uiPriority w:val="0"/>
    <w:rPr>
      <w:rFonts w:ascii="Times New Roman" w:hAnsi="Times New Roman" w:eastAsia="宋体" w:cs="Times New Roman"/>
      <w:sz w:val="16"/>
      <w:szCs w:val="16"/>
    </w:rPr>
  </w:style>
  <w:style w:type="character" w:customStyle="1" w:styleId="120">
    <w:name w:val="正文文本 2 Char"/>
    <w:link w:val="66"/>
    <w:qFormat/>
    <w:uiPriority w:val="0"/>
    <w:rPr>
      <w:rFonts w:ascii="Times New Roman" w:hAnsi="Times New Roman" w:eastAsia="宋体" w:cs="Times New Roman"/>
      <w:szCs w:val="24"/>
    </w:rPr>
  </w:style>
  <w:style w:type="character" w:customStyle="1" w:styleId="121">
    <w:name w:val="HTML 预设格式 Char"/>
    <w:link w:val="69"/>
    <w:qFormat/>
    <w:uiPriority w:val="0"/>
    <w:rPr>
      <w:rFonts w:ascii="黑体" w:hAnsi="Courier New" w:eastAsia="黑体"/>
    </w:rPr>
  </w:style>
  <w:style w:type="character" w:customStyle="1" w:styleId="122">
    <w:name w:val="标题 Char"/>
    <w:link w:val="73"/>
    <w:qFormat/>
    <w:uiPriority w:val="0"/>
    <w:rPr>
      <w:rFonts w:ascii="Cambria" w:hAnsi="Cambria" w:cs="Times New Roman"/>
      <w:b/>
      <w:bCs/>
      <w:kern w:val="2"/>
      <w:sz w:val="32"/>
      <w:szCs w:val="32"/>
    </w:rPr>
  </w:style>
  <w:style w:type="character" w:customStyle="1" w:styleId="123">
    <w:name w:val="批注主题 Char"/>
    <w:link w:val="74"/>
    <w:qFormat/>
    <w:uiPriority w:val="0"/>
    <w:rPr>
      <w:rFonts w:ascii="Times New Roman" w:hAnsi="Times New Roman" w:eastAsia="宋体" w:cs="Times New Roman"/>
      <w:b/>
      <w:bCs/>
      <w:szCs w:val="20"/>
    </w:rPr>
  </w:style>
  <w:style w:type="character" w:customStyle="1" w:styleId="124">
    <w:name w:val="正文首行缩进 Char1"/>
    <w:link w:val="75"/>
    <w:qFormat/>
    <w:uiPriority w:val="0"/>
    <w:rPr>
      <w:rFonts w:ascii="Calibri" w:hAnsi="Calibri" w:cs="Times New Roman"/>
      <w:kern w:val="2"/>
      <w:sz w:val="21"/>
      <w:szCs w:val="22"/>
    </w:rPr>
  </w:style>
  <w:style w:type="character" w:customStyle="1" w:styleId="125">
    <w:name w:val="正文首行缩进 2 Char1"/>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出段落 Char"/>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0"/>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4">
    <w:name w:val="Char Char1 Char"/>
    <w:basedOn w:val="1"/>
    <w:qFormat/>
    <w:uiPriority w:val="0"/>
    <w:rPr>
      <w:rFonts w:ascii="Calibri" w:hAnsi="Calibri"/>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8">
    <w:name w:val="Char Char Char"/>
    <w:basedOn w:val="1"/>
    <w:qFormat/>
    <w:uiPriority w:val="0"/>
    <w:rPr>
      <w:rFonts w:ascii="Tahoma" w:hAnsi="Tahoma"/>
      <w:sz w:val="24"/>
    </w:rPr>
  </w:style>
  <w:style w:type="paragraph" w:customStyle="1" w:styleId="199">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3"/>
    <w:qFormat/>
    <w:uiPriority w:val="0"/>
    <w:pPr>
      <w:tabs>
        <w:tab w:val="left" w:pos="360"/>
      </w:tabs>
      <w:spacing w:line="240" w:lineRule="auto"/>
    </w:pPr>
    <w:rPr>
      <w:rFonts w:ascii="黑体" w:hAnsi="Arial" w:eastAsia="黑体"/>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Char"/>
    <w:basedOn w:val="1"/>
    <w:qFormat/>
    <w:uiPriority w:val="0"/>
    <w:pPr>
      <w:tabs>
        <w:tab w:val="left" w:pos="855"/>
      </w:tabs>
      <w:ind w:left="855" w:hanging="435"/>
    </w:pPr>
    <w:rPr>
      <w:rFonts w:ascii="Calibri" w:hAnsi="Calibri"/>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11">
    <w:name w:val="List Paragraph1"/>
    <w:basedOn w:val="1"/>
    <w:qFormat/>
    <w:uiPriority w:val="34"/>
    <w:pPr>
      <w:ind w:firstLine="420" w:firstLineChars="200"/>
    </w:pPr>
    <w:rPr>
      <w:rFonts w:ascii="Calibri" w:hAnsi="Calibri"/>
      <w:szCs w:val="22"/>
    </w:rPr>
  </w:style>
  <w:style w:type="paragraph" w:customStyle="1" w:styleId="212">
    <w:name w:val="1"/>
    <w:basedOn w:val="1"/>
    <w:next w:val="1"/>
    <w:qFormat/>
    <w:uiPriority w:val="0"/>
    <w:rPr>
      <w:rFonts w:ascii="Calibri" w:hAnsi="Calibri"/>
    </w:rPr>
  </w:style>
  <w:style w:type="paragraph" w:customStyle="1" w:styleId="213">
    <w:name w:val="Char Char Char Char Char"/>
    <w:basedOn w:val="20"/>
    <w:qFormat/>
    <w:uiPriority w:val="0"/>
    <w:pPr>
      <w:shd w:val="clear" w:color="auto" w:fill="000080"/>
    </w:pPr>
    <w:rPr>
      <w:rFonts w:ascii="Tahoma" w:hAnsi="Tahoma"/>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8">
    <w:name w:val="表格正文居中"/>
    <w:basedOn w:val="1"/>
    <w:qFormat/>
    <w:uiPriority w:val="0"/>
    <w:pPr>
      <w:spacing w:line="0" w:lineRule="atLeast"/>
      <w:jc w:val="center"/>
    </w:pPr>
    <w:rPr>
      <w:rFonts w:ascii="Calibri" w:hAnsi="Calibri"/>
      <w:szCs w:val="24"/>
    </w:rPr>
  </w:style>
  <w:style w:type="paragraph" w:customStyle="1" w:styleId="219">
    <w:name w:val="List Paragraph2"/>
    <w:basedOn w:val="1"/>
    <w:qFormat/>
    <w:uiPriority w:val="0"/>
    <w:pPr>
      <w:ind w:firstLine="420" w:firstLineChars="200"/>
    </w:pPr>
    <w:rPr>
      <w:rFonts w:ascii="Calibri" w:hAnsi="Calibri"/>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2">
    <w:name w:val="列表段落1"/>
    <w:basedOn w:val="1"/>
    <w:qFormat/>
    <w:uiPriority w:val="34"/>
    <w:pPr>
      <w:ind w:firstLine="420" w:firstLineChars="200"/>
    </w:pPr>
    <w:rPr>
      <w:rFonts w:ascii="等线" w:hAnsi="等线" w:eastAsia="等线"/>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7">
    <w:name w:val="Char Char Char Char Char Char Char Char Char Char"/>
    <w:basedOn w:val="1"/>
    <w:qFormat/>
    <w:uiPriority w:val="0"/>
    <w:rPr>
      <w:rFonts w:ascii="Tahoma" w:hAnsi="Tahoma"/>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2">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6"/>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37</Pages>
  <Words>8083</Words>
  <Characters>8528</Characters>
  <Lines>136</Lines>
  <Paragraphs>38</Paragraphs>
  <TotalTime>49</TotalTime>
  <ScaleCrop>false</ScaleCrop>
  <LinksUpToDate>false</LinksUpToDate>
  <CharactersWithSpaces>8741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周颖欣</cp:lastModifiedBy>
  <cp:lastPrinted>2025-12-22T07:14:32Z</cp:lastPrinted>
  <dcterms:modified xsi:type="dcterms:W3CDTF">2025-12-22T07:18:00Z</dcterms:modified>
  <dc:title>珠海联通局房保安服务项目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9211ABC40C41499998CB03F46D6A922B_13</vt:lpwstr>
  </property>
  <property fmtid="{D5CDD505-2E9C-101B-9397-08002B2CF9AE}" pid="4" name="KSOTemplateDocerSaveRecord">
    <vt:lpwstr>eyJoZGlkIjoiY2UzNDM2MTg5NDljYjlmZGQwMjkzNmUwNzQ4YTEyNTQiLCJ1c2VySWQiOiI1MDk2MDA1MjcifQ==</vt:lpwstr>
  </property>
</Properties>
</file>