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E1C3E">
      <w:pPr>
        <w:spacing w:line="360" w:lineRule="auto"/>
        <w:jc w:val="center"/>
        <w:rPr>
          <w:rFonts w:asciiTheme="minorEastAsia" w:hAnsiTheme="minorEastAsia"/>
          <w:b/>
          <w:sz w:val="28"/>
          <w:szCs w:val="28"/>
        </w:rPr>
      </w:pPr>
      <w:r>
        <w:rPr>
          <w:rFonts w:hint="eastAsia" w:asciiTheme="minorEastAsia" w:hAnsiTheme="minorEastAsia"/>
          <w:b/>
          <w:sz w:val="28"/>
          <w:szCs w:val="28"/>
          <w:lang w:eastAsia="zh-CN"/>
        </w:rPr>
        <w:t>数字江门网络建设有限公司体育赛事安保设施服务项目安检设备租赁服务</w:t>
      </w:r>
      <w:r>
        <w:rPr>
          <w:rFonts w:asciiTheme="minorEastAsia" w:hAnsiTheme="minorEastAsia"/>
          <w:b/>
          <w:sz w:val="28"/>
          <w:szCs w:val="28"/>
        </w:rPr>
        <w:t>采购需求</w:t>
      </w:r>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1、项目概况</w:t>
      </w:r>
    </w:p>
    <w:p w14:paraId="7ED25DF3">
      <w:pPr>
        <w:spacing w:line="420" w:lineRule="exact"/>
        <w:ind w:firstLine="306" w:firstLineChars="150"/>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1.1项目背景：数字江门网络建设有限公司体育赛事期间，为保障赛事现场人员、设施及活动秩序的安全稳定，需配备专业、合规的安检设备，构建全方位的安保防护体系。数字江门网络建设有限公司作为采购方，拟通过采购安检设备租赁服务，满足赛事期间的安全检查需求，确保赛事顺利举办。</w:t>
      </w:r>
    </w:p>
    <w:p w14:paraId="050F2A88">
      <w:pPr>
        <w:spacing w:line="420" w:lineRule="exact"/>
        <w:ind w:firstLine="306" w:firstLineChars="150"/>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1.2项目主要内容：本次采购为安检设备租赁服务，具体设备明细及相关服务。</w:t>
      </w:r>
    </w:p>
    <w:p w14:paraId="6CD1069E">
      <w:pPr>
        <w:spacing w:line="420" w:lineRule="exact"/>
        <w:ind w:firstLine="306" w:firstLineChars="150"/>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1.3交付期或工期：接到甲方通知后设备安装调试完毕后1个工作日内完成验收，验收合格后1个工作日内由蓬江残联签署验收报告。</w:t>
      </w:r>
    </w:p>
    <w:p w14:paraId="5630C5F4">
      <w:pPr>
        <w:spacing w:line="420" w:lineRule="exact"/>
        <w:ind w:firstLine="306" w:firstLineChars="150"/>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1.4项目预算金额：本项目采购预算为人民币¥309,995.00元，此价格为含税总价（含13%增值税），包含设备租赁、运输、安装调试、培训、维护、备件供应等全部相关费用，无额外增减项。</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23</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周小姐</w:t>
      </w:r>
      <w:r>
        <w:rPr>
          <w:rFonts w:hint="eastAsia" w:ascii="宋体" w:hAnsi="宋体" w:eastAsia="宋体" w:cs="宋体"/>
          <w:color w:val="000000"/>
          <w:szCs w:val="24"/>
          <w:highlight w:val="none"/>
        </w:rPr>
        <w:t>；联系方式：0750-3081185。完成上述要求报名，本项目的报名方可成功。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w:t>
      </w:r>
      <w:r>
        <w:rPr>
          <w:rFonts w:hint="eastAsia" w:ascii="宋体" w:hAnsi="宋体" w:eastAsia="宋体" w:cs="宋体"/>
          <w:color w:val="000000" w:themeColor="text1"/>
          <w:szCs w:val="21"/>
          <w:highlight w:val="none"/>
          <w14:textFill>
            <w14:solidFill>
              <w14:schemeClr w14:val="tx1"/>
            </w14:solidFill>
          </w14:textFill>
        </w:rPr>
        <w:t>17时30分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门市蓬江区建设路42号二至五层），</w:t>
      </w:r>
      <w:r>
        <w:rPr>
          <w:rFonts w:hint="eastAsia" w:ascii="宋体" w:hAnsi="宋体" w:eastAsia="宋体" w:cs="宋体"/>
          <w:szCs w:val="21"/>
          <w:highlight w:val="none"/>
        </w:rPr>
        <w:t>联系人：</w:t>
      </w:r>
      <w:r>
        <w:rPr>
          <w:rFonts w:hint="eastAsia" w:ascii="宋体" w:hAnsi="宋体" w:cs="宋体"/>
          <w:szCs w:val="21"/>
          <w:highlight w:val="none"/>
          <w:lang w:val="en-US" w:eastAsia="zh-CN"/>
        </w:rPr>
        <w:t>周</w:t>
      </w:r>
      <w:r>
        <w:rPr>
          <w:rFonts w:hint="eastAsia" w:ascii="宋体" w:hAnsi="宋体" w:cs="宋体"/>
          <w:color w:val="000000"/>
          <w:szCs w:val="24"/>
          <w:highlight w:val="none"/>
          <w:lang w:val="en-US" w:eastAsia="zh-CN"/>
        </w:rPr>
        <w:t>小姐/0750-3081185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周小姐</w:t>
      </w:r>
      <w:bookmarkStart w:id="0" w:name="_GoBack"/>
      <w:bookmarkEnd w:id="0"/>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7A95F0C">
      <w:pPr>
        <w:jc w:val="right"/>
        <w:rPr>
          <w:rFonts w:hint="eastAsia" w:ascii="宋体" w:hAnsi="宋体" w:cs="宋体"/>
          <w:b/>
          <w:szCs w:val="21"/>
          <w:highlight w:val="none"/>
          <w:lang w:val="en-US" w:eastAsia="zh-CN"/>
        </w:rPr>
      </w:pPr>
      <w:r>
        <w:rPr>
          <w:rFonts w:hint="eastAsia" w:ascii="宋体" w:hAnsi="宋体" w:cs="宋体"/>
          <w:b/>
          <w:szCs w:val="21"/>
          <w:highlight w:val="none"/>
          <w:lang w:val="en-US" w:eastAsia="zh-CN"/>
        </w:rPr>
        <w:t>2025年12月23日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s>
  <w:rsids>
    <w:rsidRoot w:val="00E04A6B"/>
    <w:rsid w:val="00064E0E"/>
    <w:rsid w:val="000F6411"/>
    <w:rsid w:val="00966AD3"/>
    <w:rsid w:val="00E04A6B"/>
    <w:rsid w:val="0DFC3430"/>
    <w:rsid w:val="0E6D3A56"/>
    <w:rsid w:val="17085A3F"/>
    <w:rsid w:val="1D24231A"/>
    <w:rsid w:val="30825359"/>
    <w:rsid w:val="36CE432F"/>
    <w:rsid w:val="37396583"/>
    <w:rsid w:val="39290F4A"/>
    <w:rsid w:val="43340C18"/>
    <w:rsid w:val="4D0316B8"/>
    <w:rsid w:val="4D153C17"/>
    <w:rsid w:val="4E59332A"/>
    <w:rsid w:val="4E5A3CC1"/>
    <w:rsid w:val="4FD25A40"/>
    <w:rsid w:val="53340781"/>
    <w:rsid w:val="558D3FF5"/>
    <w:rsid w:val="55FA03F0"/>
    <w:rsid w:val="634B498E"/>
    <w:rsid w:val="683230C8"/>
    <w:rsid w:val="68364929"/>
    <w:rsid w:val="68442C5E"/>
    <w:rsid w:val="6CC6503E"/>
    <w:rsid w:val="70D05B28"/>
    <w:rsid w:val="73A56A86"/>
    <w:rsid w:val="7D345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Body Text"/>
    <w:basedOn w:val="1"/>
    <w:link w:val="18"/>
    <w:qFormat/>
    <w:uiPriority w:val="0"/>
    <w:pPr>
      <w:spacing w:after="120"/>
    </w:pPr>
    <w:rPr>
      <w:kern w:val="0"/>
      <w:sz w:val="20"/>
      <w:szCs w:val="24"/>
    </w:rPr>
  </w:style>
  <w:style w:type="paragraph" w:styleId="5">
    <w:name w:val="Body Text Indent"/>
    <w:basedOn w:val="1"/>
    <w:link w:val="16"/>
    <w:semiHidden/>
    <w:unhideWhenUsed/>
    <w:qFormat/>
    <w:uiPriority w:val="99"/>
    <w:pPr>
      <w:spacing w:after="120"/>
      <w:ind w:left="420" w:leftChars="200"/>
    </w:p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link w:val="19"/>
    <w:unhideWhenUsed/>
    <w:qFormat/>
    <w:uiPriority w:val="99"/>
    <w:pPr>
      <w:ind w:firstLine="420" w:firstLineChars="200"/>
    </w:pPr>
    <w:rPr>
      <w:rFonts w:ascii="Calibri" w:hAnsi="Calibr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character" w:customStyle="1" w:styleId="14">
    <w:name w:val="标题 1 Char"/>
    <w:basedOn w:val="11"/>
    <w:link w:val="2"/>
    <w:qFormat/>
    <w:uiPriority w:val="0"/>
    <w:rPr>
      <w:rFonts w:ascii="Times New Roman" w:hAnsi="Times New Roman" w:eastAsia="宋体" w:cs="Times New Roman"/>
      <w:b/>
      <w:bCs/>
      <w:kern w:val="44"/>
      <w:sz w:val="44"/>
      <w:szCs w:val="44"/>
    </w:rPr>
  </w:style>
  <w:style w:type="character" w:customStyle="1" w:styleId="15">
    <w:name w:val="正文文本 Char"/>
    <w:basedOn w:val="11"/>
    <w:link w:val="4"/>
    <w:semiHidden/>
    <w:qFormat/>
    <w:uiPriority w:val="99"/>
    <w:rPr>
      <w:rFonts w:ascii="Times New Roman" w:hAnsi="Times New Roman" w:eastAsia="宋体" w:cs="Times New Roman"/>
      <w:szCs w:val="20"/>
    </w:rPr>
  </w:style>
  <w:style w:type="character" w:customStyle="1" w:styleId="16">
    <w:name w:val="正文文本缩进 Char"/>
    <w:basedOn w:val="11"/>
    <w:link w:val="5"/>
    <w:semiHidden/>
    <w:qFormat/>
    <w:uiPriority w:val="99"/>
    <w:rPr>
      <w:rFonts w:ascii="Times New Roman" w:hAnsi="Times New Roman" w:eastAsia="宋体" w:cs="Times New Roman"/>
      <w:szCs w:val="20"/>
    </w:rPr>
  </w:style>
  <w:style w:type="character" w:customStyle="1" w:styleId="17">
    <w:name w:val="正文首行缩进 2 Char"/>
    <w:basedOn w:val="16"/>
    <w:link w:val="8"/>
    <w:semiHidden/>
    <w:qFormat/>
    <w:uiPriority w:val="99"/>
  </w:style>
  <w:style w:type="character" w:customStyle="1" w:styleId="18">
    <w:name w:val="正文文本 Char1"/>
    <w:link w:val="4"/>
    <w:qFormat/>
    <w:uiPriority w:val="0"/>
    <w:rPr>
      <w:rFonts w:ascii="Times New Roman" w:hAnsi="Times New Roman" w:eastAsia="宋体" w:cs="Times New Roman"/>
      <w:kern w:val="0"/>
      <w:sz w:val="20"/>
      <w:szCs w:val="24"/>
    </w:rPr>
  </w:style>
  <w:style w:type="character" w:customStyle="1" w:styleId="19">
    <w:name w:val="正文首行缩进 2 Char1"/>
    <w:link w:val="8"/>
    <w:qFormat/>
    <w:uiPriority w:val="99"/>
    <w:rPr>
      <w:rFonts w:ascii="Calibri" w:hAnsi="Calibri" w:eastAsia="宋体" w:cs="Times New Roman"/>
      <w:szCs w:val="20"/>
    </w:rPr>
  </w:style>
  <w:style w:type="character" w:customStyle="1" w:styleId="20">
    <w:name w:val="文档结构图 Char"/>
    <w:basedOn w:val="11"/>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1592</Words>
  <Characters>1854</Characters>
  <Lines>16</Lines>
  <Paragraphs>4</Paragraphs>
  <TotalTime>79</TotalTime>
  <ScaleCrop>false</ScaleCrop>
  <LinksUpToDate>false</LinksUpToDate>
  <CharactersWithSpaces>1871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2024-12-10T02:45:00Z</dcterms:created>
  <dc:creator>n-joy</dc:creator>
  <cp:lastModifiedBy>周颖欣</cp:lastModifiedBy>
  <cp:lastPrinted>2025-11-20T01:06:00Z</cp:lastPrinted>
  <dcterms:modified xsi:type="dcterms:W3CDTF">2025-12-22T03:40:13Z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eyJoZGlkIjoiY2UzNDM2MTg5NDljYjlmZGQwMjkzNmUwNzQ4YTEyNTQiLCJ1c2VySWQiOiI1MDk2MDA1MjcifQ==</vt:lpwstr>
  </property>
  <property fmtid="{D5CDD505-2E9C-101B-9397-08002B2CF9AE}" pid="3" name="KSOProductBuildVer">
    <vt:lpwstr>2052-12.1.0.19302</vt:lpwstr>
  </property>
  <property fmtid="{D5CDD505-2E9C-101B-9397-08002B2CF9AE}" pid="4" name="ICV">
    <vt:lpwstr>63CE2CBA0AB44E3C9179440C11EEEBC4_13</vt:lpwstr>
  </property>
</Properties>
</file>