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5D65A">
      <w:pPr>
        <w:pStyle w:val="24"/>
        <w:spacing w:after="156" w:line="920" w:lineRule="exact"/>
        <w:jc w:val="center"/>
        <w:rPr>
          <w:rFonts w:hint="eastAsia" w:ascii="宋体" w:hAnsi="宋体" w:eastAsia="宋体" w:cs="宋体"/>
          <w:color w:val="000000"/>
          <w:sz w:val="36"/>
          <w:szCs w:val="36"/>
          <w:highlight w:val="none"/>
          <w:u w:val="single"/>
        </w:rPr>
      </w:pPr>
    </w:p>
    <w:p w14:paraId="5114D4E5">
      <w:pPr>
        <w:pStyle w:val="24"/>
        <w:spacing w:after="156" w:line="920" w:lineRule="exact"/>
        <w:jc w:val="center"/>
        <w:rPr>
          <w:rFonts w:hint="eastAsia" w:ascii="宋体" w:hAnsi="宋体" w:eastAsia="宋体" w:cs="宋体"/>
          <w:color w:val="000000"/>
          <w:sz w:val="44"/>
          <w:szCs w:val="44"/>
          <w:highlight w:val="none"/>
          <w:u w:val="single"/>
        </w:rPr>
      </w:pPr>
      <w:r>
        <w:rPr>
          <w:rFonts w:hint="eastAsia" w:cs="方正小标宋_GBK" w:asciiTheme="minorEastAsia" w:hAnsiTheme="minorEastAsia" w:eastAsiaTheme="minorEastAsia"/>
          <w:b/>
          <w:spacing w:val="9"/>
          <w:sz w:val="56"/>
          <w:szCs w:val="43"/>
          <w:highlight w:val="none"/>
        </w:rPr>
        <w:t>数字江门网络建设有限公司体育赛事搜排爆设备租赁服务和无人机反制设备租赁服务项目</w:t>
      </w:r>
    </w:p>
    <w:p w14:paraId="447B4653">
      <w:pPr>
        <w:spacing w:after="120"/>
        <w:jc w:val="center"/>
        <w:rPr>
          <w:rFonts w:hint="eastAsia" w:ascii="宋体" w:hAnsi="宋体" w:eastAsia="宋体" w:cs="宋体"/>
          <w:spacing w:val="20"/>
          <w:sz w:val="32"/>
          <w:szCs w:val="32"/>
          <w:highlight w:val="none"/>
          <w:lang w:val="en-US" w:eastAsia="zh-CN"/>
        </w:rPr>
      </w:pPr>
      <w:r>
        <w:rPr>
          <w:rFonts w:hint="eastAsia" w:ascii="宋体" w:hAnsi="宋体" w:eastAsia="宋体" w:cs="宋体"/>
          <w:spacing w:val="20"/>
          <w:sz w:val="32"/>
          <w:szCs w:val="32"/>
          <w:highlight w:val="none"/>
          <w:lang w:val="en-US" w:eastAsia="zh-CN"/>
        </w:rPr>
        <w:t>项目</w:t>
      </w:r>
      <w:r>
        <w:rPr>
          <w:rFonts w:hint="eastAsia" w:ascii="宋体" w:hAnsi="宋体" w:eastAsia="宋体" w:cs="宋体"/>
          <w:spacing w:val="20"/>
          <w:sz w:val="32"/>
          <w:szCs w:val="32"/>
          <w:highlight w:val="none"/>
        </w:rPr>
        <w:t>编号：SZJM-2025-1</w:t>
      </w:r>
      <w:r>
        <w:rPr>
          <w:rFonts w:hint="eastAsia" w:ascii="宋体" w:hAnsi="宋体" w:cs="宋体"/>
          <w:spacing w:val="20"/>
          <w:sz w:val="32"/>
          <w:szCs w:val="32"/>
          <w:highlight w:val="none"/>
          <w:lang w:val="en-US" w:eastAsia="zh-CN"/>
        </w:rPr>
        <w:t>2</w:t>
      </w:r>
      <w:r>
        <w:rPr>
          <w:rFonts w:hint="eastAsia" w:ascii="宋体" w:hAnsi="宋体" w:eastAsia="宋体" w:cs="宋体"/>
          <w:spacing w:val="20"/>
          <w:sz w:val="32"/>
          <w:szCs w:val="32"/>
          <w:highlight w:val="none"/>
        </w:rPr>
        <w:t>-00</w:t>
      </w:r>
      <w:r>
        <w:rPr>
          <w:rFonts w:hint="eastAsia" w:ascii="宋体" w:hAnsi="宋体" w:cs="宋体"/>
          <w:spacing w:val="20"/>
          <w:sz w:val="32"/>
          <w:szCs w:val="32"/>
          <w:highlight w:val="none"/>
          <w:lang w:val="en-US" w:eastAsia="zh-CN"/>
        </w:rPr>
        <w:t>2</w:t>
      </w:r>
    </w:p>
    <w:p w14:paraId="4CB4E2D8">
      <w:pPr>
        <w:spacing w:after="120" w:line="720" w:lineRule="exact"/>
        <w:jc w:val="center"/>
        <w:rPr>
          <w:rFonts w:hint="eastAsia" w:ascii="宋体" w:hAnsi="宋体" w:eastAsia="宋体" w:cs="宋体"/>
          <w:color w:val="000000"/>
          <w:sz w:val="20"/>
          <w:highlight w:val="none"/>
        </w:rPr>
      </w:pPr>
    </w:p>
    <w:p w14:paraId="0EC3BEB6">
      <w:pPr>
        <w:spacing w:after="120" w:line="720" w:lineRule="exact"/>
        <w:jc w:val="center"/>
        <w:rPr>
          <w:rFonts w:hint="eastAsia" w:ascii="宋体" w:hAnsi="宋体" w:eastAsia="宋体" w:cs="宋体"/>
          <w:color w:val="000000"/>
          <w:sz w:val="20"/>
          <w:highlight w:val="none"/>
        </w:rPr>
      </w:pPr>
    </w:p>
    <w:p w14:paraId="328B5373">
      <w:pPr>
        <w:spacing w:after="120" w:line="920" w:lineRule="exact"/>
        <w:jc w:val="center"/>
        <w:rPr>
          <w:rFonts w:hint="eastAsia" w:ascii="宋体" w:hAnsi="宋体" w:eastAsia="宋体" w:cs="宋体"/>
          <w:b/>
          <w:bCs/>
          <w:spacing w:val="20"/>
          <w:sz w:val="50"/>
          <w:szCs w:val="50"/>
          <w:highlight w:val="none"/>
        </w:rPr>
      </w:pPr>
      <w:r>
        <w:rPr>
          <w:rFonts w:hint="eastAsia" w:ascii="宋体" w:hAnsi="宋体" w:eastAsia="宋体" w:cs="宋体"/>
          <w:b/>
          <w:bCs/>
          <w:spacing w:val="20"/>
          <w:sz w:val="50"/>
          <w:szCs w:val="50"/>
          <w:highlight w:val="none"/>
        </w:rPr>
        <w:t>公开比选文件</w:t>
      </w:r>
    </w:p>
    <w:p w14:paraId="54DFFB7D">
      <w:pPr>
        <w:spacing w:after="120" w:line="440" w:lineRule="exact"/>
        <w:jc w:val="center"/>
        <w:rPr>
          <w:rFonts w:hint="eastAsia" w:ascii="宋体" w:hAnsi="宋体" w:eastAsia="宋体" w:cs="宋体"/>
          <w:sz w:val="20"/>
          <w:highlight w:val="none"/>
        </w:rPr>
      </w:pPr>
    </w:p>
    <w:p w14:paraId="3DADA143">
      <w:pPr>
        <w:spacing w:after="120" w:line="440" w:lineRule="exact"/>
        <w:jc w:val="center"/>
        <w:rPr>
          <w:rFonts w:hint="eastAsia" w:ascii="宋体" w:hAnsi="宋体" w:eastAsia="宋体" w:cs="宋体"/>
          <w:sz w:val="20"/>
          <w:highlight w:val="none"/>
        </w:rPr>
      </w:pPr>
    </w:p>
    <w:p w14:paraId="0FE144DC">
      <w:pPr>
        <w:spacing w:before="156" w:beforeLines="50" w:after="120" w:line="520" w:lineRule="atLeast"/>
        <w:jc w:val="center"/>
        <w:rPr>
          <w:rFonts w:hint="eastAsia" w:ascii="宋体" w:hAnsi="宋体" w:eastAsia="宋体" w:cs="宋体"/>
          <w:b/>
          <w:bCs/>
          <w:color w:val="000000"/>
          <w:spacing w:val="20"/>
          <w:sz w:val="28"/>
          <w:szCs w:val="28"/>
          <w:highlight w:val="none"/>
        </w:rPr>
      </w:pPr>
      <w:r>
        <w:rPr>
          <w:rFonts w:hint="eastAsia" w:ascii="宋体" w:hAnsi="宋体" w:eastAsia="宋体" w:cs="宋体"/>
          <w:b/>
          <w:bCs/>
          <w:color w:val="000000"/>
          <w:spacing w:val="20"/>
          <w:sz w:val="28"/>
          <w:szCs w:val="28"/>
          <w:highlight w:val="none"/>
        </w:rPr>
        <w:t>采购人：</w:t>
      </w:r>
      <w:r>
        <w:rPr>
          <w:rFonts w:hint="eastAsia" w:ascii="宋体" w:hAnsi="宋体" w:cs="宋体"/>
          <w:b/>
          <w:bCs/>
          <w:color w:val="000000"/>
          <w:spacing w:val="20"/>
          <w:sz w:val="28"/>
          <w:szCs w:val="28"/>
          <w:highlight w:val="none"/>
          <w:lang w:val="en-US" w:eastAsia="zh-CN"/>
        </w:rPr>
        <w:t>数字</w:t>
      </w:r>
      <w:r>
        <w:rPr>
          <w:rFonts w:hint="eastAsia" w:ascii="宋体" w:hAnsi="宋体" w:eastAsia="宋体" w:cs="宋体"/>
          <w:b/>
          <w:bCs/>
          <w:color w:val="000000"/>
          <w:spacing w:val="20"/>
          <w:sz w:val="28"/>
          <w:szCs w:val="28"/>
          <w:highlight w:val="none"/>
        </w:rPr>
        <w:t>江门网络建设有限公司</w:t>
      </w:r>
    </w:p>
    <w:p w14:paraId="07942584">
      <w:pPr>
        <w:spacing w:before="156" w:beforeLines="50" w:after="120" w:line="520" w:lineRule="atLeast"/>
        <w:jc w:val="center"/>
        <w:rPr>
          <w:rFonts w:hint="eastAsia" w:ascii="宋体" w:hAnsi="宋体" w:eastAsia="宋体" w:cs="宋体"/>
          <w:color w:val="000000"/>
          <w:sz w:val="10"/>
          <w:szCs w:val="10"/>
          <w:highlight w:val="none"/>
        </w:rPr>
      </w:pPr>
    </w:p>
    <w:p w14:paraId="19C62D5D">
      <w:pPr>
        <w:spacing w:before="156" w:beforeLines="50" w:after="120" w:line="520" w:lineRule="atLeast"/>
        <w:jc w:val="center"/>
        <w:rPr>
          <w:rFonts w:hint="eastAsia" w:ascii="宋体" w:hAnsi="宋体" w:eastAsia="宋体" w:cs="宋体"/>
          <w:highlight w:val="none"/>
        </w:rPr>
      </w:pPr>
    </w:p>
    <w:p w14:paraId="5FC091E0">
      <w:pPr>
        <w:spacing w:after="156"/>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   期：</w:t>
      </w:r>
      <w:r>
        <w:rPr>
          <w:rFonts w:hint="eastAsia" w:ascii="宋体" w:hAnsi="宋体" w:eastAsia="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 xml:space="preserve">2025 </w:t>
      </w:r>
      <w:r>
        <w:rPr>
          <w:rFonts w:hint="eastAsia" w:ascii="宋体" w:hAnsi="宋体" w:eastAsia="宋体" w:cs="宋体"/>
          <w:color w:val="000000"/>
          <w:sz w:val="28"/>
          <w:szCs w:val="28"/>
          <w:highlight w:val="none"/>
          <w:u w:val="single"/>
        </w:rPr>
        <w:t xml:space="preserve">年 </w:t>
      </w:r>
      <w:r>
        <w:rPr>
          <w:rFonts w:hint="eastAsia" w:ascii="宋体" w:hAnsi="宋体" w:cs="宋体"/>
          <w:color w:val="000000"/>
          <w:sz w:val="28"/>
          <w:szCs w:val="28"/>
          <w:highlight w:val="none"/>
          <w:u w:val="single"/>
          <w:lang w:val="en-US" w:eastAsia="zh-CN"/>
        </w:rPr>
        <w:t>12</w:t>
      </w:r>
      <w:r>
        <w:rPr>
          <w:rFonts w:hint="eastAsia" w:ascii="宋体" w:hAnsi="宋体" w:eastAsia="宋体" w:cs="宋体"/>
          <w:color w:val="000000"/>
          <w:sz w:val="28"/>
          <w:szCs w:val="28"/>
          <w:highlight w:val="none"/>
          <w:u w:val="single"/>
        </w:rPr>
        <w:t xml:space="preserve"> 月</w:t>
      </w:r>
    </w:p>
    <w:p w14:paraId="2DB66C54">
      <w:pPr>
        <w:widowControl/>
        <w:spacing w:before="100" w:after="156" w:afterLines="50" w:line="400" w:lineRule="exact"/>
        <w:rPr>
          <w:rFonts w:hint="eastAsia" w:ascii="宋体" w:hAnsi="宋体" w:eastAsia="宋体" w:cs="宋体"/>
          <w:sz w:val="32"/>
          <w:szCs w:val="32"/>
          <w:highlight w:val="none"/>
        </w:rPr>
      </w:pPr>
    </w:p>
    <w:p w14:paraId="376BD105">
      <w:pPr>
        <w:spacing w:after="156"/>
        <w:jc w:val="center"/>
        <w:rPr>
          <w:rFonts w:hint="eastAsia" w:ascii="宋体" w:hAnsi="宋体" w:eastAsia="宋体" w:cs="宋体"/>
          <w:sz w:val="32"/>
          <w:szCs w:val="32"/>
          <w:highlight w:val="none"/>
        </w:rPr>
        <w:sectPr>
          <w:headerReference r:id="rId5" w:type="first"/>
          <w:headerReference r:id="rId3" w:type="default"/>
          <w:footerReference r:id="rId6" w:type="default"/>
          <w:headerReference r:id="rId4" w:type="even"/>
          <w:footerReference r:id="rId7" w:type="even"/>
          <w:pgSz w:w="11906" w:h="16838"/>
          <w:pgMar w:top="1610" w:right="1274" w:bottom="1304" w:left="1474" w:header="851" w:footer="684" w:gutter="0"/>
          <w:pgNumType w:start="0"/>
          <w:cols w:space="720" w:num="1"/>
          <w:titlePg/>
          <w:docGrid w:type="lines" w:linePitch="312" w:charSpace="0"/>
        </w:sectPr>
      </w:pPr>
    </w:p>
    <w:p w14:paraId="69ED931B">
      <w:pPr>
        <w:spacing w:after="156"/>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   录</w:t>
      </w:r>
    </w:p>
    <w:p w14:paraId="209C81E3">
      <w:pPr>
        <w:pStyle w:val="50"/>
        <w:tabs>
          <w:tab w:val="right" w:leader="dot" w:pos="8958"/>
        </w:tabs>
        <w:rPr>
          <w:highlight w:val="none"/>
        </w:rPr>
      </w:pP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 TOC \o "1-1" \h \z \u </w:instrText>
      </w:r>
      <w:r>
        <w:rPr>
          <w:rFonts w:hint="eastAsia" w:ascii="宋体" w:hAnsi="宋体" w:eastAsia="宋体" w:cs="宋体"/>
          <w:b w:val="0"/>
          <w:sz w:val="24"/>
          <w:szCs w:val="24"/>
          <w:highlight w:val="none"/>
        </w:rPr>
        <w:fldChar w:fldCharType="separate"/>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_Toc21928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第一章 比选公告</w:t>
      </w:r>
      <w:r>
        <w:rPr>
          <w:highlight w:val="none"/>
        </w:rPr>
        <w:tab/>
      </w:r>
      <w:r>
        <w:rPr>
          <w:highlight w:val="none"/>
        </w:rPr>
        <w:fldChar w:fldCharType="begin"/>
      </w:r>
      <w:r>
        <w:rPr>
          <w:highlight w:val="none"/>
        </w:rPr>
        <w:instrText xml:space="preserve"> PAGEREF _Toc21928 \h </w:instrText>
      </w:r>
      <w:r>
        <w:rPr>
          <w:highlight w:val="none"/>
        </w:rPr>
        <w:fldChar w:fldCharType="separate"/>
      </w:r>
      <w:r>
        <w:rPr>
          <w:highlight w:val="none"/>
        </w:rPr>
        <w:t>2</w:t>
      </w:r>
      <w:r>
        <w:rPr>
          <w:highlight w:val="none"/>
        </w:rPr>
        <w:fldChar w:fldCharType="end"/>
      </w:r>
      <w:r>
        <w:rPr>
          <w:rFonts w:hint="eastAsia" w:ascii="宋体" w:hAnsi="宋体" w:eastAsia="宋体" w:cs="宋体"/>
          <w:szCs w:val="24"/>
          <w:highlight w:val="none"/>
        </w:rPr>
        <w:fldChar w:fldCharType="end"/>
      </w:r>
    </w:p>
    <w:p w14:paraId="31CA2AF0">
      <w:pPr>
        <w:pStyle w:val="50"/>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_Toc31382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第二章 比选须知</w:t>
      </w:r>
      <w:r>
        <w:rPr>
          <w:highlight w:val="none"/>
        </w:rPr>
        <w:tab/>
      </w:r>
      <w:r>
        <w:rPr>
          <w:highlight w:val="none"/>
        </w:rPr>
        <w:fldChar w:fldCharType="begin"/>
      </w:r>
      <w:r>
        <w:rPr>
          <w:highlight w:val="none"/>
        </w:rPr>
        <w:instrText xml:space="preserve"> PAGEREF _Toc31382 \h </w:instrText>
      </w:r>
      <w:r>
        <w:rPr>
          <w:highlight w:val="none"/>
        </w:rPr>
        <w:fldChar w:fldCharType="separate"/>
      </w:r>
      <w:r>
        <w:rPr>
          <w:highlight w:val="none"/>
        </w:rPr>
        <w:t>4</w:t>
      </w:r>
      <w:r>
        <w:rPr>
          <w:highlight w:val="none"/>
        </w:rPr>
        <w:fldChar w:fldCharType="end"/>
      </w:r>
      <w:r>
        <w:rPr>
          <w:rFonts w:hint="eastAsia" w:ascii="宋体" w:hAnsi="宋体" w:eastAsia="宋体" w:cs="宋体"/>
          <w:szCs w:val="24"/>
          <w:highlight w:val="none"/>
        </w:rPr>
        <w:fldChar w:fldCharType="end"/>
      </w:r>
    </w:p>
    <w:p w14:paraId="2B04A021">
      <w:pPr>
        <w:pStyle w:val="50"/>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_Toc20381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第三章 比选流程及评审方法</w:t>
      </w:r>
      <w:r>
        <w:rPr>
          <w:highlight w:val="none"/>
        </w:rPr>
        <w:tab/>
      </w:r>
      <w:r>
        <w:rPr>
          <w:highlight w:val="none"/>
        </w:rPr>
        <w:fldChar w:fldCharType="begin"/>
      </w:r>
      <w:r>
        <w:rPr>
          <w:highlight w:val="none"/>
        </w:rPr>
        <w:instrText xml:space="preserve"> PAGEREF _Toc20381 \h </w:instrText>
      </w:r>
      <w:r>
        <w:rPr>
          <w:highlight w:val="none"/>
        </w:rPr>
        <w:fldChar w:fldCharType="separate"/>
      </w:r>
      <w:r>
        <w:rPr>
          <w:highlight w:val="none"/>
        </w:rPr>
        <w:t>6</w:t>
      </w:r>
      <w:r>
        <w:rPr>
          <w:highlight w:val="none"/>
        </w:rPr>
        <w:fldChar w:fldCharType="end"/>
      </w:r>
      <w:r>
        <w:rPr>
          <w:rFonts w:hint="eastAsia" w:ascii="宋体" w:hAnsi="宋体" w:eastAsia="宋体" w:cs="宋体"/>
          <w:szCs w:val="24"/>
          <w:highlight w:val="none"/>
        </w:rPr>
        <w:fldChar w:fldCharType="end"/>
      </w:r>
    </w:p>
    <w:p w14:paraId="57592AA5">
      <w:pPr>
        <w:pStyle w:val="50"/>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_Toc9027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第四章 合同条款</w:t>
      </w:r>
      <w:r>
        <w:rPr>
          <w:highlight w:val="none"/>
        </w:rPr>
        <w:tab/>
      </w:r>
      <w:r>
        <w:rPr>
          <w:highlight w:val="none"/>
        </w:rPr>
        <w:fldChar w:fldCharType="begin"/>
      </w:r>
      <w:r>
        <w:rPr>
          <w:highlight w:val="none"/>
        </w:rPr>
        <w:instrText xml:space="preserve"> PAGEREF _Toc9027 \h </w:instrText>
      </w:r>
      <w:r>
        <w:rPr>
          <w:highlight w:val="none"/>
        </w:rPr>
        <w:fldChar w:fldCharType="separate"/>
      </w:r>
      <w:r>
        <w:rPr>
          <w:highlight w:val="none"/>
        </w:rPr>
        <w:t>8</w:t>
      </w:r>
      <w:r>
        <w:rPr>
          <w:highlight w:val="none"/>
        </w:rPr>
        <w:fldChar w:fldCharType="end"/>
      </w:r>
      <w:r>
        <w:rPr>
          <w:rFonts w:hint="eastAsia" w:ascii="宋体" w:hAnsi="宋体" w:eastAsia="宋体" w:cs="宋体"/>
          <w:szCs w:val="24"/>
          <w:highlight w:val="none"/>
        </w:rPr>
        <w:fldChar w:fldCharType="end"/>
      </w:r>
    </w:p>
    <w:p w14:paraId="007956B4">
      <w:pPr>
        <w:pStyle w:val="50"/>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_Toc27815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第五章 采购需求</w:t>
      </w:r>
      <w:r>
        <w:rPr>
          <w:highlight w:val="none"/>
        </w:rPr>
        <w:tab/>
      </w:r>
      <w:r>
        <w:rPr>
          <w:highlight w:val="none"/>
        </w:rPr>
        <w:fldChar w:fldCharType="begin"/>
      </w:r>
      <w:r>
        <w:rPr>
          <w:highlight w:val="none"/>
        </w:rPr>
        <w:instrText xml:space="preserve"> PAGEREF _Toc27815 \h </w:instrText>
      </w:r>
      <w:r>
        <w:rPr>
          <w:highlight w:val="none"/>
        </w:rPr>
        <w:fldChar w:fldCharType="separate"/>
      </w:r>
      <w:r>
        <w:rPr>
          <w:highlight w:val="none"/>
        </w:rPr>
        <w:t>19</w:t>
      </w:r>
      <w:r>
        <w:rPr>
          <w:highlight w:val="none"/>
        </w:rPr>
        <w:fldChar w:fldCharType="end"/>
      </w:r>
      <w:r>
        <w:rPr>
          <w:rFonts w:hint="eastAsia" w:ascii="宋体" w:hAnsi="宋体" w:eastAsia="宋体" w:cs="宋体"/>
          <w:szCs w:val="24"/>
          <w:highlight w:val="none"/>
        </w:rPr>
        <w:fldChar w:fldCharType="end"/>
      </w:r>
    </w:p>
    <w:p w14:paraId="09B272C7">
      <w:pPr>
        <w:pStyle w:val="50"/>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_Toc7234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第六章 响应文件格式</w:t>
      </w:r>
      <w:r>
        <w:rPr>
          <w:highlight w:val="none"/>
        </w:rPr>
        <w:tab/>
      </w:r>
      <w:r>
        <w:rPr>
          <w:highlight w:val="none"/>
        </w:rPr>
        <w:fldChar w:fldCharType="begin"/>
      </w:r>
      <w:r>
        <w:rPr>
          <w:highlight w:val="none"/>
        </w:rPr>
        <w:instrText xml:space="preserve"> PAGEREF _Toc7234 \h </w:instrText>
      </w:r>
      <w:r>
        <w:rPr>
          <w:highlight w:val="none"/>
        </w:rPr>
        <w:fldChar w:fldCharType="separate"/>
      </w:r>
      <w:r>
        <w:rPr>
          <w:highlight w:val="none"/>
        </w:rPr>
        <w:t>22</w:t>
      </w:r>
      <w:r>
        <w:rPr>
          <w:highlight w:val="none"/>
        </w:rPr>
        <w:fldChar w:fldCharType="end"/>
      </w:r>
      <w:r>
        <w:rPr>
          <w:rFonts w:hint="eastAsia" w:ascii="宋体" w:hAnsi="宋体" w:eastAsia="宋体" w:cs="宋体"/>
          <w:szCs w:val="24"/>
          <w:highlight w:val="none"/>
        </w:rPr>
        <w:fldChar w:fldCharType="end"/>
      </w:r>
    </w:p>
    <w:p w14:paraId="6FDA4973">
      <w:pPr>
        <w:pStyle w:val="50"/>
        <w:tabs>
          <w:tab w:val="right" w:leader="dot" w:pos="895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_Toc125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lang w:val="en-US" w:eastAsia="zh-CN"/>
        </w:rPr>
        <w:t>第七章、</w:t>
      </w:r>
      <w:r>
        <w:rPr>
          <w:rFonts w:hint="eastAsia" w:ascii="宋体" w:hAnsi="宋体" w:eastAsia="宋体" w:cs="宋体"/>
          <w:szCs w:val="32"/>
          <w:highlight w:val="none"/>
        </w:rPr>
        <w:t>采购需求文件领取登记表</w:t>
      </w:r>
      <w:r>
        <w:rPr>
          <w:highlight w:val="none"/>
        </w:rPr>
        <w:tab/>
      </w:r>
      <w:r>
        <w:rPr>
          <w:highlight w:val="none"/>
        </w:rPr>
        <w:fldChar w:fldCharType="begin"/>
      </w:r>
      <w:r>
        <w:rPr>
          <w:highlight w:val="none"/>
        </w:rPr>
        <w:instrText xml:space="preserve"> PAGEREF _Toc125 \h </w:instrText>
      </w:r>
      <w:r>
        <w:rPr>
          <w:highlight w:val="none"/>
        </w:rPr>
        <w:fldChar w:fldCharType="separate"/>
      </w:r>
      <w:r>
        <w:rPr>
          <w:highlight w:val="none"/>
        </w:rPr>
        <w:t>35</w:t>
      </w:r>
      <w:r>
        <w:rPr>
          <w:highlight w:val="none"/>
        </w:rPr>
        <w:fldChar w:fldCharType="end"/>
      </w:r>
      <w:r>
        <w:rPr>
          <w:rFonts w:hint="eastAsia" w:ascii="宋体" w:hAnsi="宋体" w:eastAsia="宋体" w:cs="宋体"/>
          <w:szCs w:val="24"/>
          <w:highlight w:val="none"/>
        </w:rPr>
        <w:fldChar w:fldCharType="end"/>
      </w:r>
    </w:p>
    <w:p w14:paraId="2AF1507E">
      <w:pPr>
        <w:widowControl/>
        <w:spacing w:before="100" w:after="120" w:afterLines="50" w:line="400" w:lineRule="exact"/>
        <w:rPr>
          <w:rFonts w:hint="eastAsia" w:ascii="宋体" w:hAnsi="宋体" w:eastAsia="宋体" w:cs="宋体"/>
          <w:sz w:val="24"/>
          <w:szCs w:val="24"/>
          <w:highlight w:val="none"/>
        </w:rPr>
      </w:pPr>
      <w:r>
        <w:rPr>
          <w:rFonts w:hint="eastAsia" w:ascii="宋体" w:hAnsi="宋体" w:eastAsia="宋体" w:cs="宋体"/>
          <w:szCs w:val="24"/>
          <w:highlight w:val="none"/>
        </w:rPr>
        <w:fldChar w:fldCharType="end"/>
      </w:r>
    </w:p>
    <w:p w14:paraId="1D108A3C">
      <w:pPr>
        <w:widowControl/>
        <w:spacing w:before="100" w:after="120" w:afterLines="50" w:line="400" w:lineRule="exact"/>
        <w:rPr>
          <w:rFonts w:hint="eastAsia" w:ascii="宋体" w:hAnsi="宋体" w:eastAsia="宋体" w:cs="宋体"/>
          <w:sz w:val="24"/>
          <w:szCs w:val="24"/>
          <w:highlight w:val="none"/>
        </w:rPr>
      </w:pPr>
    </w:p>
    <w:p w14:paraId="75A2EDB6">
      <w:pPr>
        <w:pStyle w:val="2"/>
        <w:jc w:val="center"/>
        <w:rPr>
          <w:rFonts w:hint="eastAsia" w:ascii="宋体" w:hAnsi="宋体" w:eastAsia="宋体" w:cs="宋体"/>
          <w:sz w:val="32"/>
          <w:szCs w:val="32"/>
          <w:highlight w:val="none"/>
        </w:rPr>
      </w:pPr>
      <w:bookmarkStart w:id="0" w:name="_Toc357696404"/>
      <w:r>
        <w:rPr>
          <w:rFonts w:hint="eastAsia" w:ascii="宋体" w:hAnsi="宋体" w:eastAsia="宋体" w:cs="宋体"/>
          <w:b w:val="0"/>
          <w:sz w:val="32"/>
          <w:szCs w:val="32"/>
          <w:highlight w:val="none"/>
        </w:rPr>
        <w:br w:type="page"/>
      </w:r>
      <w:bookmarkEnd w:id="0"/>
      <w:bookmarkStart w:id="1" w:name="_Toc21928"/>
      <w:r>
        <w:rPr>
          <w:rFonts w:hint="eastAsia" w:ascii="宋体" w:hAnsi="宋体" w:eastAsia="宋体" w:cs="宋体"/>
          <w:sz w:val="32"/>
          <w:szCs w:val="32"/>
          <w:highlight w:val="none"/>
        </w:rPr>
        <w:t>第一章 比选公告</w:t>
      </w:r>
      <w:bookmarkEnd w:id="1"/>
    </w:p>
    <w:p w14:paraId="227D0DA0">
      <w:pPr>
        <w:spacing w:after="120" w:line="276" w:lineRule="auto"/>
        <w:ind w:left="-6" w:leftChars="-3"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本项目已由</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江门网络建设有限公司批准，资金自筹，项目资金已落实。</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江门网络建设有限公司对该项目进行采购。现公开进行采购，采购项目相关要求如下：</w:t>
      </w:r>
    </w:p>
    <w:p w14:paraId="48FF0AFD">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1、项目概况 </w:t>
      </w:r>
    </w:p>
    <w:p w14:paraId="00B9A358">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1.1项目背景、概述：</w:t>
      </w:r>
      <w:r>
        <w:rPr>
          <w:rFonts w:hint="eastAsia" w:ascii="宋体" w:hAnsi="宋体" w:cs="宋体"/>
          <w:szCs w:val="24"/>
          <w:highlight w:val="none"/>
        </w:rPr>
        <w:t>为保障数字江门网络建设有限公司体育赛事活动安全有序开展，防范化解赛事期间潜在的安全风险，满足赛区搜排爆、无人机反制等安保工作需求，数字江门网络建设有限公司拟采购搜排爆设备租赁服务和无人机反制设备租赁服务，确保赛事安保设施完备、技术支撑到位，为赛事安全保驾护航</w:t>
      </w:r>
      <w:r>
        <w:rPr>
          <w:rFonts w:hint="eastAsia" w:ascii="宋体" w:hAnsi="宋体" w:cs="宋体"/>
          <w:szCs w:val="24"/>
          <w:highlight w:val="none"/>
          <w:lang w:val="en-US" w:eastAsia="zh-CN"/>
        </w:rPr>
        <w:t>。</w:t>
      </w:r>
    </w:p>
    <w:p w14:paraId="45238244">
      <w:pPr>
        <w:spacing w:line="420" w:lineRule="exact"/>
        <w:ind w:firstLine="315" w:firstLineChars="15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1.2项目主要内容：</w:t>
      </w:r>
    </w:p>
    <w:p w14:paraId="415F79FA">
      <w:pPr>
        <w:spacing w:line="420" w:lineRule="exact"/>
        <w:ind w:firstLine="315" w:firstLineChars="1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1</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搜排爆设备租赁服务：需提供液体探测仪、炸药探测器、多功能节点探测器、软管窥镜、扫雷器、防爆罐、多功能物理检查镜、无磁探针、多功能视频检查镜各一套。</w:t>
      </w:r>
    </w:p>
    <w:p w14:paraId="438FB8F5">
      <w:pPr>
        <w:spacing w:line="420" w:lineRule="exact"/>
        <w:ind w:firstLine="315" w:firstLineChars="1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2</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无人机反制设备租赁服务：需提供固定式无人机探测设备、便携式无人机反制设备（反制盾）、无人驾驶航空器无线电监测设备、软件平台各一套。</w:t>
      </w:r>
    </w:p>
    <w:p w14:paraId="0DBE9CCF">
      <w:pPr>
        <w:spacing w:line="420" w:lineRule="exact"/>
        <w:ind w:firstLine="315" w:firstLineChars="15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3</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配套服务：中选供应商需将上述所有设备送至江门市蓬江区残疾人联合会指定地点，并完成设备安装调试；同时安排专业技术人员在现场配合当地公安机关开展搜排爆、无人机反制相关工作。</w:t>
      </w:r>
    </w:p>
    <w:p w14:paraId="5F9627C9">
      <w:pPr>
        <w:spacing w:line="420" w:lineRule="exact"/>
        <w:ind w:firstLine="315" w:firstLineChars="150"/>
        <w:rPr>
          <w:rFonts w:hint="eastAsia" w:ascii="宋体" w:hAnsi="宋体" w:eastAsia="宋体" w:cs="宋体"/>
          <w:color w:val="auto"/>
          <w:highlight w:val="none"/>
        </w:rPr>
      </w:pPr>
      <w:r>
        <w:rPr>
          <w:rFonts w:hint="eastAsia" w:ascii="宋体" w:hAnsi="宋体" w:eastAsia="宋体" w:cs="宋体"/>
          <w:color w:val="auto"/>
          <w:szCs w:val="24"/>
          <w:highlight w:val="none"/>
        </w:rPr>
        <w:t>1.3交付期或工期：</w:t>
      </w:r>
      <w:r>
        <w:rPr>
          <w:rFonts w:hint="eastAsia" w:ascii="宋体" w:hAnsi="宋体" w:cs="宋体"/>
          <w:color w:val="auto"/>
          <w:szCs w:val="24"/>
          <w:highlight w:val="none"/>
        </w:rPr>
        <w:t>项目服务总工期为15个日历日，（实际工期自甲方签署设备验收报告之日起算）。中选供应商需在服务起始日前完成所有设备的送货、安装及调试工作，确保设备按时投入使用。</w:t>
      </w:r>
    </w:p>
    <w:p w14:paraId="2830F03E">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1.4项目预算金额：</w:t>
      </w:r>
      <w:r>
        <w:rPr>
          <w:rFonts w:hint="eastAsia" w:ascii="宋体" w:hAnsi="宋体" w:cs="宋体"/>
          <w:szCs w:val="24"/>
          <w:highlight w:val="none"/>
          <w:lang w:val="en-US" w:eastAsia="zh-CN"/>
        </w:rPr>
        <w:t>最高限价</w:t>
      </w:r>
      <w:r>
        <w:rPr>
          <w:rFonts w:hint="eastAsia" w:ascii="宋体" w:hAnsi="宋体" w:eastAsia="宋体" w:cs="宋体"/>
          <w:szCs w:val="24"/>
          <w:highlight w:val="none"/>
        </w:rPr>
        <w:t>人民币</w:t>
      </w:r>
      <w:r>
        <w:rPr>
          <w:rFonts w:hint="eastAsia" w:ascii="宋体" w:hAnsi="宋体" w:cs="宋体"/>
          <w:szCs w:val="24"/>
          <w:highlight w:val="none"/>
          <w:lang w:val="en-US" w:eastAsia="zh-CN"/>
        </w:rPr>
        <w:t>23.8</w:t>
      </w:r>
      <w:r>
        <w:rPr>
          <w:rFonts w:hint="eastAsia" w:ascii="宋体" w:hAnsi="宋体" w:eastAsia="宋体" w:cs="宋体"/>
          <w:szCs w:val="24"/>
          <w:highlight w:val="none"/>
        </w:rPr>
        <w:t>万元</w:t>
      </w:r>
      <w:r>
        <w:rPr>
          <w:rFonts w:hint="eastAsia" w:ascii="宋体" w:hAnsi="宋体" w:cs="宋体"/>
          <w:szCs w:val="24"/>
          <w:highlight w:val="none"/>
          <w:lang w:val="en-US" w:eastAsia="zh-CN"/>
        </w:rPr>
        <w:t>整</w:t>
      </w:r>
      <w:r>
        <w:rPr>
          <w:rFonts w:hint="eastAsia" w:ascii="宋体" w:hAnsi="宋体" w:eastAsia="宋体" w:cs="宋体"/>
          <w:szCs w:val="24"/>
          <w:highlight w:val="none"/>
        </w:rPr>
        <w:t>（含税）。</w:t>
      </w:r>
    </w:p>
    <w:p w14:paraId="55AA8B53">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2、供应商资格要求：</w:t>
      </w:r>
    </w:p>
    <w:p w14:paraId="30985DD5">
      <w:pPr>
        <w:spacing w:line="420" w:lineRule="exact"/>
        <w:ind w:firstLine="306" w:firstLineChars="150"/>
        <w:rPr>
          <w:spacing w:val="-3"/>
          <w:highlight w:val="none"/>
        </w:rPr>
      </w:pPr>
      <w:r>
        <w:rPr>
          <w:rFonts w:hint="eastAsia" w:ascii="宋体" w:hAnsi="宋体" w:eastAsia="宋体" w:cs="宋体"/>
          <w:spacing w:val="-3"/>
          <w:highlight w:val="none"/>
          <w:lang w:val="en-US" w:eastAsia="zh-CN"/>
        </w:rPr>
        <w:t>2.1</w:t>
      </w:r>
      <w:r>
        <w:rPr>
          <w:spacing w:val="-3"/>
          <w:highlight w:val="none"/>
        </w:rPr>
        <w:t>投标人应当具备《</w:t>
      </w:r>
      <w:r>
        <w:rPr>
          <w:rFonts w:hint="eastAsia" w:ascii="宋体" w:hAnsi="宋体" w:eastAsia="宋体" w:cs="宋体"/>
          <w:szCs w:val="24"/>
          <w:highlight w:val="none"/>
        </w:rPr>
        <w:t>中华人民共和国</w:t>
      </w:r>
      <w:r>
        <w:rPr>
          <w:spacing w:val="-3"/>
          <w:highlight w:val="none"/>
        </w:rPr>
        <w:t>政府采购法》第二十二条规定的条件</w:t>
      </w:r>
    </w:p>
    <w:p w14:paraId="7262CE0B">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2.2</w:t>
      </w:r>
      <w:r>
        <w:rPr>
          <w:rFonts w:hint="eastAsia" w:ascii="宋体" w:hAnsi="宋体" w:eastAsia="宋体" w:cs="宋体"/>
          <w:szCs w:val="24"/>
          <w:highlight w:val="none"/>
        </w:rPr>
        <w:t>供应商应当是具有合法经营资格的法人或者其他组织，具有良好的信誉。</w:t>
      </w:r>
    </w:p>
    <w:p w14:paraId="740D07C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6E16DD16">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t>
      </w:r>
      <w:r>
        <w:rPr>
          <w:rFonts w:hint="eastAsia" w:ascii="宋体" w:hAnsi="宋体" w:cs="宋体"/>
          <w:szCs w:val="24"/>
          <w:highlight w:val="none"/>
          <w:lang w:eastAsia="zh-CN"/>
        </w:rPr>
        <w:t>（</w:t>
      </w:r>
      <w:r>
        <w:rPr>
          <w:rFonts w:hint="eastAsia" w:ascii="宋体" w:hAnsi="宋体" w:eastAsia="宋体" w:cs="宋体"/>
          <w:szCs w:val="24"/>
          <w:highlight w:val="none"/>
        </w:rPr>
        <w:t>www.creditchina.gov.cn</w:t>
      </w:r>
      <w:r>
        <w:rPr>
          <w:rFonts w:hint="eastAsia" w:ascii="宋体" w:hAnsi="宋体" w:cs="宋体"/>
          <w:szCs w:val="24"/>
          <w:highlight w:val="none"/>
          <w:lang w:eastAsia="zh-CN"/>
        </w:rPr>
        <w:t>）</w:t>
      </w:r>
      <w:r>
        <w:rPr>
          <w:rFonts w:hint="eastAsia" w:ascii="宋体" w:hAnsi="宋体" w:eastAsia="宋体" w:cs="宋体"/>
          <w:szCs w:val="24"/>
          <w:highlight w:val="none"/>
        </w:rPr>
        <w:t>“记录失信被执行人或重大税收违法案件当事人名单或政府采购严重违法失信行为”记录名单；不处于中国政府采购网</w:t>
      </w:r>
      <w:r>
        <w:rPr>
          <w:rFonts w:hint="eastAsia" w:ascii="宋体" w:hAnsi="宋体" w:cs="宋体"/>
          <w:szCs w:val="24"/>
          <w:highlight w:val="none"/>
          <w:lang w:eastAsia="zh-CN"/>
        </w:rPr>
        <w:t>（</w:t>
      </w:r>
      <w:r>
        <w:rPr>
          <w:rFonts w:hint="eastAsia" w:ascii="宋体" w:hAnsi="宋体" w:eastAsia="宋体" w:cs="宋体"/>
          <w:szCs w:val="24"/>
          <w:highlight w:val="none"/>
        </w:rPr>
        <w:t>www.ccgp.gov. cn</w:t>
      </w:r>
      <w:r>
        <w:rPr>
          <w:rFonts w:hint="eastAsia" w:ascii="宋体" w:hAnsi="宋体" w:cs="宋体"/>
          <w:szCs w:val="24"/>
          <w:highlight w:val="none"/>
          <w:lang w:eastAsia="zh-CN"/>
        </w:rPr>
        <w:t>）</w:t>
      </w:r>
      <w:r>
        <w:rPr>
          <w:rFonts w:hint="eastAsia" w:ascii="宋体" w:hAnsi="宋体" w:eastAsia="宋体" w:cs="宋体"/>
          <w:szCs w:val="24"/>
          <w:highlight w:val="none"/>
        </w:rPr>
        <w:t>“政府采购严重违法失信行为信息记录”中的禁止参加政府采购活动期间。（提供截屏打印件并加盖公章）。</w:t>
      </w:r>
    </w:p>
    <w:p w14:paraId="372E1D96">
      <w:pPr>
        <w:spacing w:line="420" w:lineRule="exact"/>
        <w:ind w:firstLine="315" w:firstLineChars="150"/>
        <w:rPr>
          <w:rFonts w:hint="eastAsia" w:ascii="宋体" w:hAnsi="宋体" w:cs="宋体"/>
          <w:szCs w:val="24"/>
          <w:highlight w:val="none"/>
          <w:lang w:val="en-US" w:eastAsia="zh-CN"/>
        </w:rPr>
      </w:pPr>
      <w:r>
        <w:rPr>
          <w:rFonts w:hint="eastAsia" w:ascii="宋体" w:hAnsi="宋体" w:cs="宋体"/>
          <w:szCs w:val="24"/>
          <w:highlight w:val="none"/>
          <w:lang w:val="en-US" w:eastAsia="zh-CN"/>
        </w:rPr>
        <w:t>2.5单位负责人为同一人或者存在直接控股、管理关系的不同供应商，不得参加同一合同项下的政府采购活动。</w:t>
      </w:r>
    </w:p>
    <w:p w14:paraId="4665F4C3">
      <w:pPr>
        <w:spacing w:line="420" w:lineRule="exact"/>
        <w:ind w:firstLine="315" w:firstLineChars="150"/>
        <w:rPr>
          <w:rFonts w:hint="eastAsia" w:ascii="宋体" w:hAnsi="宋体" w:eastAsia="宋体" w:cs="宋体"/>
          <w:szCs w:val="24"/>
          <w:highlight w:val="none"/>
          <w:lang w:eastAsia="zh-CN"/>
        </w:rPr>
      </w:pPr>
      <w:r>
        <w:rPr>
          <w:rFonts w:hint="eastAsia" w:ascii="宋体" w:hAnsi="宋体" w:cs="宋体"/>
          <w:szCs w:val="24"/>
          <w:highlight w:val="none"/>
          <w:lang w:val="en-US" w:eastAsia="zh-CN"/>
        </w:rPr>
        <w:t>2.6</w:t>
      </w: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r>
        <w:rPr>
          <w:rFonts w:hint="eastAsia" w:ascii="宋体" w:hAnsi="宋体" w:cs="宋体"/>
          <w:szCs w:val="24"/>
          <w:highlight w:val="none"/>
          <w:lang w:eastAsia="zh-CN"/>
        </w:rPr>
        <w:t>。</w:t>
      </w:r>
    </w:p>
    <w:p w14:paraId="27EFFDBB">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3、获取比选文件</w:t>
      </w:r>
    </w:p>
    <w:p w14:paraId="4EAA63E5">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szCs w:val="24"/>
          <w:highlight w:val="none"/>
        </w:rPr>
        <w:t>3.1</w:t>
      </w:r>
      <w:r>
        <w:rPr>
          <w:rFonts w:hint="eastAsia" w:ascii="宋体" w:hAnsi="宋体" w:eastAsia="宋体" w:cs="宋体"/>
          <w:color w:val="000000"/>
          <w:szCs w:val="24"/>
          <w:highlight w:val="none"/>
        </w:rPr>
        <w:t>请供应商于202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23</w:t>
      </w:r>
      <w:r>
        <w:rPr>
          <w:rFonts w:hint="eastAsia" w:ascii="宋体" w:hAnsi="宋体" w:eastAsia="宋体" w:cs="宋体"/>
          <w:color w:val="000000"/>
          <w:szCs w:val="24"/>
          <w:highlight w:val="none"/>
        </w:rPr>
        <w:t>日8时30分至202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25</w:t>
      </w:r>
      <w:r>
        <w:rPr>
          <w:rFonts w:hint="eastAsia" w:ascii="宋体" w:hAnsi="宋体" w:eastAsia="宋体" w:cs="宋体"/>
          <w:color w:val="000000"/>
          <w:szCs w:val="24"/>
          <w:highlight w:val="none"/>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cs="宋体"/>
          <w:color w:val="000000"/>
          <w:szCs w:val="24"/>
          <w:highlight w:val="none"/>
        </w:rPr>
        <w:t>shuzijiangmen2018@szjmltd.com</w:t>
      </w:r>
      <w:r>
        <w:rPr>
          <w:rFonts w:hint="eastAsia" w:ascii="宋体" w:hAnsi="宋体" w:eastAsia="宋体" w:cs="宋体"/>
          <w:color w:val="000000"/>
          <w:szCs w:val="24"/>
          <w:highlight w:val="none"/>
        </w:rPr>
        <w:t>），并致电通知确认，联系人：</w:t>
      </w:r>
      <w:r>
        <w:rPr>
          <w:rFonts w:hint="eastAsia" w:ascii="宋体" w:hAnsi="宋体" w:cs="宋体"/>
          <w:color w:val="000000"/>
          <w:szCs w:val="24"/>
          <w:highlight w:val="none"/>
          <w:lang w:val="en-US" w:eastAsia="zh-CN"/>
        </w:rPr>
        <w:t>张小姐</w:t>
      </w:r>
      <w:r>
        <w:rPr>
          <w:rFonts w:hint="eastAsia" w:ascii="宋体" w:hAnsi="宋体" w:eastAsia="宋体" w:cs="宋体"/>
          <w:color w:val="000000"/>
          <w:szCs w:val="24"/>
          <w:highlight w:val="none"/>
        </w:rPr>
        <w:t>；联系方式：</w:t>
      </w:r>
      <w:r>
        <w:rPr>
          <w:rFonts w:hint="eastAsia" w:ascii="宋体" w:hAnsi="宋体" w:cs="宋体"/>
          <w:color w:val="000000"/>
          <w:szCs w:val="24"/>
          <w:highlight w:val="none"/>
        </w:rPr>
        <w:t>0750-</w:t>
      </w:r>
      <w:r>
        <w:rPr>
          <w:rFonts w:ascii="宋体" w:hAnsi="宋体" w:cs="宋体"/>
          <w:color w:val="000000"/>
          <w:szCs w:val="24"/>
          <w:highlight w:val="none"/>
        </w:rPr>
        <w:t>3081185</w:t>
      </w:r>
      <w:r>
        <w:rPr>
          <w:rFonts w:hint="eastAsia" w:ascii="宋体" w:hAnsi="宋体" w:eastAsia="宋体" w:cs="宋体"/>
          <w:color w:val="000000"/>
          <w:szCs w:val="24"/>
          <w:highlight w:val="none"/>
        </w:rPr>
        <w:t>。完成上述要求报名，本项目的报名方可成功。</w:t>
      </w:r>
    </w:p>
    <w:p w14:paraId="6142D031">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3.2参与报价的供应商需在递交现场将《采购需求文件领取登记表》盖章原件交予数字江门网络建设有限公司采购实施部门。</w:t>
      </w:r>
    </w:p>
    <w:p w14:paraId="6EB5D2D8">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4、资料提交方式</w:t>
      </w:r>
    </w:p>
    <w:p w14:paraId="4B240672">
      <w:pPr>
        <w:spacing w:line="340" w:lineRule="exact"/>
        <w:ind w:firstLine="371" w:firstLineChars="177"/>
        <w:rPr>
          <w:rFonts w:hint="eastAsia" w:ascii="宋体" w:hAnsi="宋体" w:eastAsia="宋体" w:cs="宋体"/>
          <w:szCs w:val="24"/>
          <w:highlight w:val="none"/>
        </w:rPr>
      </w:pPr>
      <w:r>
        <w:rPr>
          <w:rFonts w:hint="eastAsia" w:ascii="宋体" w:hAnsi="宋体" w:eastAsia="宋体" w:cs="宋体"/>
          <w:szCs w:val="24"/>
          <w:highlight w:val="none"/>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4.1响应文件递交时间（截止时间）：</w:t>
      </w:r>
      <w:r>
        <w:rPr>
          <w:rFonts w:hint="eastAsia" w:ascii="宋体" w:hAnsi="宋体" w:eastAsia="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17</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val="zh-CN"/>
          <w14:textFill>
            <w14:solidFill>
              <w14:schemeClr w14:val="tx1"/>
            </w14:solidFill>
          </w14:textFill>
        </w:rPr>
        <w:t>（北京时间，下同）</w:t>
      </w:r>
      <w:r>
        <w:rPr>
          <w:rFonts w:hint="eastAsia" w:ascii="宋体" w:hAnsi="宋体" w:eastAsia="宋体" w:cs="宋体"/>
          <w:szCs w:val="21"/>
          <w:highlight w:val="none"/>
          <w:lang w:val="zh-CN"/>
        </w:rPr>
        <w:t>，</w:t>
      </w:r>
      <w:r>
        <w:rPr>
          <w:rFonts w:hint="eastAsia" w:ascii="宋体" w:hAnsi="宋体" w:eastAsia="宋体" w:cs="宋体"/>
          <w:szCs w:val="21"/>
          <w:highlight w:val="none"/>
        </w:rPr>
        <w:t>在此时间后送达的响应文件将不再接受。</w:t>
      </w:r>
    </w:p>
    <w:p w14:paraId="40D0561D">
      <w:pPr>
        <w:spacing w:line="276" w:lineRule="auto"/>
        <w:ind w:firstLine="371" w:firstLineChars="177"/>
        <w:rPr>
          <w:rFonts w:hint="eastAsia" w:ascii="宋体" w:hAnsi="宋体" w:eastAsia="宋体" w:cs="宋体"/>
          <w:szCs w:val="21"/>
          <w:highlight w:val="none"/>
          <w:lang w:val="zh-CN"/>
        </w:rPr>
      </w:pPr>
      <w:r>
        <w:rPr>
          <w:rFonts w:hint="eastAsia" w:ascii="宋体" w:hAnsi="宋体" w:eastAsia="宋体" w:cs="宋体"/>
          <w:szCs w:val="21"/>
          <w:highlight w:val="none"/>
        </w:rPr>
        <w:t>4.2响应文件递交地址：</w:t>
      </w:r>
      <w:r>
        <w:rPr>
          <w:rFonts w:hint="eastAsia" w:ascii="宋体" w:hAnsi="宋体" w:eastAsia="宋体" w:cs="宋体"/>
          <w:szCs w:val="21"/>
          <w:highlight w:val="none"/>
          <w:lang w:val="zh-CN"/>
        </w:rPr>
        <w:t>数字江门网络建设有限公司（地址：</w:t>
      </w:r>
      <w:r>
        <w:rPr>
          <w:rFonts w:hint="eastAsia" w:ascii="宋体" w:hAnsi="宋体" w:eastAsia="宋体" w:cs="宋体"/>
          <w:szCs w:val="21"/>
          <w:highlight w:val="none"/>
          <w:lang w:val="zh-CN" w:eastAsia="zh-CN"/>
        </w:rPr>
        <w:t>江</w:t>
      </w:r>
      <w:r>
        <w:rPr>
          <w:rFonts w:hint="eastAsia" w:ascii="宋体" w:hAnsi="宋体" w:eastAsia="宋体" w:cs="宋体"/>
          <w:szCs w:val="21"/>
          <w:highlight w:val="none"/>
          <w:lang w:val="zh-CN"/>
        </w:rPr>
        <w:t>门市蓬江区建设路42号</w:t>
      </w:r>
      <w:r>
        <w:rPr>
          <w:rFonts w:hint="eastAsia" w:ascii="宋体" w:hAnsi="宋体" w:cs="宋体"/>
          <w:szCs w:val="21"/>
          <w:highlight w:val="none"/>
        </w:rPr>
        <w:t>二至五层</w:t>
      </w:r>
      <w:r>
        <w:rPr>
          <w:rFonts w:hint="eastAsia" w:ascii="宋体" w:hAnsi="宋体" w:eastAsia="宋体" w:cs="宋体"/>
          <w:szCs w:val="21"/>
          <w:highlight w:val="none"/>
          <w:lang w:val="zh-CN"/>
        </w:rPr>
        <w:t>），</w:t>
      </w:r>
      <w:r>
        <w:rPr>
          <w:rFonts w:hint="eastAsia" w:ascii="宋体" w:hAnsi="宋体" w:eastAsia="宋体" w:cs="宋体"/>
          <w:szCs w:val="21"/>
          <w:highlight w:val="none"/>
        </w:rPr>
        <w:t>联系人：</w:t>
      </w:r>
      <w:r>
        <w:rPr>
          <w:rFonts w:hint="eastAsia" w:ascii="宋体" w:hAnsi="宋体" w:cs="宋体"/>
          <w:szCs w:val="21"/>
          <w:highlight w:val="none"/>
          <w:lang w:val="en-US" w:eastAsia="zh-CN"/>
        </w:rPr>
        <w:t>张</w:t>
      </w:r>
      <w:r>
        <w:rPr>
          <w:rFonts w:hint="eastAsia" w:ascii="宋体" w:hAnsi="宋体" w:cs="宋体"/>
          <w:color w:val="000000"/>
          <w:szCs w:val="24"/>
          <w:highlight w:val="none"/>
        </w:rPr>
        <w:t>小姐</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cs="宋体"/>
          <w:szCs w:val="21"/>
          <w:highlight w:val="none"/>
          <w:lang w:val="zh-CN"/>
        </w:rPr>
        <w:t>（</w:t>
      </w:r>
      <w:r>
        <w:rPr>
          <w:rFonts w:hint="eastAsia" w:ascii="宋体" w:hAnsi="宋体" w:eastAsia="宋体" w:cs="宋体"/>
          <w:szCs w:val="21"/>
          <w:highlight w:val="none"/>
          <w:lang w:val="zh-CN"/>
        </w:rPr>
        <w:t>工作时间:工作日8:</w:t>
      </w:r>
      <w:r>
        <w:rPr>
          <w:rFonts w:hint="eastAsia" w:ascii="宋体" w:hAnsi="宋体" w:eastAsia="宋体" w:cs="宋体"/>
          <w:szCs w:val="21"/>
          <w:highlight w:val="none"/>
        </w:rPr>
        <w:t>30</w:t>
      </w:r>
      <w:r>
        <w:rPr>
          <w:rFonts w:hint="eastAsia" w:ascii="宋体" w:hAnsi="宋体" w:eastAsia="宋体" w:cs="宋体"/>
          <w:szCs w:val="21"/>
          <w:highlight w:val="none"/>
          <w:lang w:val="zh-CN"/>
        </w:rPr>
        <w:t>-</w:t>
      </w:r>
      <w:r>
        <w:rPr>
          <w:rFonts w:hint="eastAsia" w:ascii="宋体" w:hAnsi="宋体" w:eastAsia="宋体" w:cs="宋体"/>
          <w:szCs w:val="21"/>
          <w:highlight w:val="none"/>
        </w:rPr>
        <w:t>12:00，14:30-</w:t>
      </w:r>
      <w:r>
        <w:rPr>
          <w:rFonts w:hint="eastAsia" w:ascii="宋体" w:hAnsi="宋体" w:eastAsia="宋体" w:cs="宋体"/>
          <w:szCs w:val="21"/>
          <w:highlight w:val="none"/>
          <w:lang w:val="zh-CN"/>
        </w:rPr>
        <w:t>1</w:t>
      </w:r>
      <w:r>
        <w:rPr>
          <w:rFonts w:hint="eastAsia" w:ascii="宋体" w:hAnsi="宋体" w:eastAsia="宋体" w:cs="宋体"/>
          <w:szCs w:val="21"/>
          <w:highlight w:val="none"/>
        </w:rPr>
        <w:t>7</w:t>
      </w:r>
      <w:r>
        <w:rPr>
          <w:rFonts w:hint="eastAsia" w:ascii="宋体" w:hAnsi="宋体" w:eastAsia="宋体" w:cs="宋体"/>
          <w:szCs w:val="21"/>
          <w:highlight w:val="none"/>
          <w:lang w:val="zh-CN"/>
        </w:rPr>
        <w:t>:</w:t>
      </w:r>
      <w:r>
        <w:rPr>
          <w:rFonts w:hint="eastAsia" w:ascii="宋体" w:hAnsi="宋体" w:eastAsia="宋体" w:cs="宋体"/>
          <w:szCs w:val="21"/>
          <w:highlight w:val="none"/>
        </w:rPr>
        <w:t>3</w:t>
      </w:r>
      <w:r>
        <w:rPr>
          <w:rFonts w:hint="eastAsia" w:ascii="宋体" w:hAnsi="宋体" w:eastAsia="宋体" w:cs="宋体"/>
          <w:szCs w:val="21"/>
          <w:highlight w:val="none"/>
          <w:lang w:val="zh-CN"/>
        </w:rPr>
        <w:t>0</w:t>
      </w:r>
      <w:r>
        <w:rPr>
          <w:rFonts w:hint="eastAsia" w:ascii="宋体" w:hAnsi="宋体" w:cs="宋体"/>
          <w:szCs w:val="21"/>
          <w:highlight w:val="none"/>
          <w:lang w:val="zh-CN"/>
        </w:rPr>
        <w:t>）</w:t>
      </w:r>
      <w:r>
        <w:rPr>
          <w:rFonts w:hint="eastAsia" w:ascii="宋体" w:hAnsi="宋体" w:eastAsia="宋体" w:cs="宋体"/>
          <w:szCs w:val="21"/>
          <w:highlight w:val="none"/>
          <w:lang w:val="zh-CN"/>
        </w:rPr>
        <w:t>。</w:t>
      </w:r>
    </w:p>
    <w:p w14:paraId="1361D96B">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4.3响应文件</w:t>
      </w:r>
      <w:r>
        <w:rPr>
          <w:rFonts w:hint="eastAsia" w:ascii="宋体" w:hAnsi="宋体" w:eastAsia="宋体" w:cs="宋体"/>
          <w:szCs w:val="21"/>
          <w:highlight w:val="none"/>
          <w:lang w:val="zh-CN"/>
        </w:rPr>
        <w:t>，</w:t>
      </w:r>
      <w:r>
        <w:rPr>
          <w:rFonts w:hint="eastAsia" w:ascii="宋体" w:hAnsi="宋体" w:eastAsia="宋体" w:cs="宋体"/>
          <w:szCs w:val="21"/>
          <w:highlight w:val="none"/>
        </w:rPr>
        <w:t>需</w:t>
      </w:r>
      <w:r>
        <w:rPr>
          <w:rFonts w:hint="eastAsia" w:ascii="宋体" w:hAnsi="宋体" w:eastAsia="宋体" w:cs="宋体"/>
          <w:szCs w:val="21"/>
          <w:highlight w:val="none"/>
          <w:lang w:val="zh-CN"/>
        </w:rPr>
        <w:t>用信封密封，在密封袋上标明</w:t>
      </w:r>
      <w:r>
        <w:rPr>
          <w:rFonts w:hint="eastAsia" w:ascii="宋体" w:hAnsi="宋体" w:eastAsia="宋体" w:cs="宋体"/>
          <w:szCs w:val="21"/>
          <w:highlight w:val="none"/>
        </w:rPr>
        <w:t>项目</w:t>
      </w:r>
      <w:r>
        <w:rPr>
          <w:rFonts w:hint="eastAsia" w:ascii="宋体" w:hAnsi="宋体" w:eastAsia="宋体" w:cs="宋体"/>
          <w:szCs w:val="21"/>
          <w:highlight w:val="none"/>
          <w:lang w:val="zh-CN"/>
        </w:rPr>
        <w:t>编号、供应项目名称、供应人名称，密封袋两头封口处均需贴封条。</w:t>
      </w:r>
    </w:p>
    <w:p w14:paraId="2B5CD9C8">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4.4响应文件可以现场递交，邮寄、快递方式需要在响应文件截止时间前，确保采购方签收。</w:t>
      </w:r>
    </w:p>
    <w:p w14:paraId="130B817F">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5．发布公告的媒介</w:t>
      </w:r>
    </w:p>
    <w:p w14:paraId="415236A0">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5.1本次采购公告只在江门市采购行业协会（“江门市采购行业协会”，网址：https://www.jmcgxh.org.cn）上发布。</w:t>
      </w:r>
    </w:p>
    <w:p w14:paraId="25D1D3D3">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 请各供应商提高警惕，不要向其他组织、个人支付相关款项，避免上当受骗。供应商由此而造成的经济损失，我公司不承担任何责任。</w:t>
      </w:r>
    </w:p>
    <w:p w14:paraId="21890A16">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6、联系方式</w:t>
      </w:r>
    </w:p>
    <w:p w14:paraId="04512343">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采 购 人：数字江门网络建设有限公司</w:t>
      </w:r>
    </w:p>
    <w:p w14:paraId="11C1F4B9">
      <w:pPr>
        <w:spacing w:line="276" w:lineRule="auto"/>
        <w:ind w:firstLine="411" w:firstLineChars="196"/>
        <w:rPr>
          <w:rFonts w:hint="default"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江</w:t>
      </w:r>
      <w:r>
        <w:rPr>
          <w:rFonts w:hint="eastAsia" w:ascii="宋体" w:hAnsi="宋体" w:eastAsia="宋体" w:cs="宋体"/>
          <w:szCs w:val="21"/>
          <w:highlight w:val="none"/>
        </w:rPr>
        <w:t>门市蓬江区建设路42号二至五层</w:t>
      </w:r>
    </w:p>
    <w:p w14:paraId="0EA890D8">
      <w:pPr>
        <w:spacing w:line="276" w:lineRule="auto"/>
        <w:ind w:firstLine="411" w:firstLineChars="196"/>
        <w:rPr>
          <w:rFonts w:hint="default" w:ascii="宋体" w:hAnsi="宋体" w:eastAsia="宋体" w:cs="宋体"/>
          <w:szCs w:val="21"/>
          <w:highlight w:val="none"/>
          <w:lang w:val="en-US"/>
        </w:rPr>
      </w:pPr>
      <w:r>
        <w:rPr>
          <w:rFonts w:hint="eastAsia" w:ascii="宋体" w:hAnsi="宋体" w:eastAsia="宋体" w:cs="宋体"/>
          <w:szCs w:val="21"/>
          <w:highlight w:val="none"/>
        </w:rPr>
        <w:t>联系人：</w:t>
      </w:r>
      <w:r>
        <w:rPr>
          <w:rFonts w:hint="eastAsia" w:ascii="宋体" w:hAnsi="宋体" w:cs="宋体"/>
          <w:szCs w:val="21"/>
          <w:highlight w:val="none"/>
          <w:lang w:val="en-US" w:eastAsia="zh-CN"/>
        </w:rPr>
        <w:t>张小姐</w:t>
      </w:r>
    </w:p>
    <w:p w14:paraId="13EDBE61">
      <w:pPr>
        <w:spacing w:line="276" w:lineRule="auto"/>
        <w:ind w:firstLine="411" w:firstLineChars="196"/>
        <w:rPr>
          <w:rFonts w:hint="eastAsia" w:ascii="宋体" w:hAnsi="宋体" w:eastAsia="宋体" w:cs="宋体"/>
          <w:szCs w:val="21"/>
          <w:highlight w:val="none"/>
          <w:lang w:eastAsia="zh-CN"/>
        </w:rPr>
      </w:pPr>
      <w:r>
        <w:rPr>
          <w:rFonts w:hint="eastAsia" w:ascii="宋体" w:hAnsi="宋体" w:eastAsia="宋体" w:cs="宋体"/>
          <w:szCs w:val="21"/>
          <w:highlight w:val="none"/>
        </w:rPr>
        <w:t>联系人电话</w:t>
      </w:r>
      <w:r>
        <w:rPr>
          <w:rFonts w:hint="eastAsia" w:ascii="宋体" w:hAnsi="宋体" w:eastAsia="宋体" w:cs="宋体"/>
          <w:szCs w:val="21"/>
          <w:highlight w:val="none"/>
          <w:lang w:eastAsia="zh-CN"/>
        </w:rPr>
        <w:t>：</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cs="宋体"/>
          <w:szCs w:val="21"/>
          <w:highlight w:val="none"/>
          <w:lang w:eastAsia="zh-CN"/>
        </w:rPr>
        <w:t>（</w:t>
      </w:r>
      <w:r>
        <w:rPr>
          <w:rFonts w:hint="eastAsia" w:ascii="宋体" w:hAnsi="宋体" w:eastAsia="宋体" w:cs="宋体"/>
          <w:szCs w:val="21"/>
          <w:highlight w:val="none"/>
        </w:rPr>
        <w:t>工作时间:工作日8:30-12:00，14:30-1</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0</w:t>
      </w:r>
      <w:r>
        <w:rPr>
          <w:rFonts w:hint="eastAsia" w:ascii="宋体" w:hAnsi="宋体" w:cs="宋体"/>
          <w:szCs w:val="21"/>
          <w:highlight w:val="none"/>
          <w:lang w:eastAsia="zh-CN"/>
        </w:rPr>
        <w:t>）</w:t>
      </w:r>
    </w:p>
    <w:p w14:paraId="12677B69">
      <w:pPr>
        <w:ind w:firstLine="422" w:firstLineChars="200"/>
        <w:jc w:val="center"/>
        <w:rPr>
          <w:rFonts w:hint="eastAsia" w:ascii="宋体" w:hAnsi="宋体" w:eastAsia="宋体" w:cs="宋体"/>
          <w:b/>
          <w:szCs w:val="21"/>
          <w:highlight w:val="none"/>
        </w:rPr>
      </w:pPr>
    </w:p>
    <w:p w14:paraId="39C1BEC3">
      <w:pPr>
        <w:ind w:firstLine="422" w:firstLineChars="200"/>
        <w:jc w:val="center"/>
        <w:rPr>
          <w:rFonts w:hint="eastAsia" w:ascii="宋体" w:hAnsi="宋体" w:eastAsia="宋体" w:cs="宋体"/>
          <w:b/>
          <w:szCs w:val="21"/>
          <w:highlight w:val="none"/>
        </w:rPr>
      </w:pPr>
    </w:p>
    <w:p w14:paraId="59100AE9">
      <w:pPr>
        <w:ind w:firstLine="422" w:firstLineChars="200"/>
        <w:jc w:val="right"/>
        <w:rPr>
          <w:rFonts w:hint="eastAsia" w:ascii="宋体" w:hAnsi="宋体" w:eastAsia="宋体" w:cs="宋体"/>
          <w:b/>
          <w:szCs w:val="21"/>
          <w:highlight w:val="none"/>
        </w:rPr>
      </w:pPr>
      <w:r>
        <w:rPr>
          <w:rFonts w:hint="eastAsia" w:ascii="宋体" w:hAnsi="宋体" w:eastAsia="宋体" w:cs="宋体"/>
          <w:b/>
          <w:szCs w:val="21"/>
          <w:highlight w:val="none"/>
        </w:rPr>
        <w:t>采购人：数字江门网络建设有限公司</w:t>
      </w:r>
    </w:p>
    <w:p w14:paraId="1313E16E">
      <w:pPr>
        <w:ind w:right="105"/>
        <w:jc w:val="right"/>
        <w:rPr>
          <w:rFonts w:hint="eastAsia" w:ascii="宋体" w:hAnsi="宋体" w:eastAsia="宋体" w:cs="宋体"/>
          <w:b/>
          <w:szCs w:val="21"/>
          <w:highlight w:val="none"/>
        </w:rPr>
      </w:pPr>
      <w:r>
        <w:rPr>
          <w:rFonts w:hint="eastAsia" w:ascii="宋体" w:hAnsi="宋体" w:eastAsia="宋体" w:cs="宋体"/>
          <w:b/>
          <w:szCs w:val="21"/>
          <w:highlight w:val="none"/>
        </w:rPr>
        <w:t>202</w:t>
      </w:r>
      <w:r>
        <w:rPr>
          <w:rFonts w:hint="eastAsia" w:ascii="宋体" w:hAnsi="宋体" w:cs="宋体"/>
          <w:b/>
          <w:szCs w:val="21"/>
          <w:highlight w:val="none"/>
          <w:lang w:val="en-US" w:eastAsia="zh-CN"/>
        </w:rPr>
        <w:t>5</w:t>
      </w:r>
      <w:r>
        <w:rPr>
          <w:rFonts w:hint="eastAsia" w:ascii="宋体" w:hAnsi="宋体" w:eastAsia="宋体" w:cs="宋体"/>
          <w:b/>
          <w:szCs w:val="21"/>
          <w:highlight w:val="none"/>
        </w:rPr>
        <w:t>年</w:t>
      </w:r>
      <w:r>
        <w:rPr>
          <w:rFonts w:hint="eastAsia" w:ascii="宋体" w:hAnsi="宋体" w:cs="宋体"/>
          <w:b/>
          <w:szCs w:val="21"/>
          <w:highlight w:val="none"/>
          <w:lang w:val="en-US" w:eastAsia="zh-CN"/>
        </w:rPr>
        <w:t>12</w:t>
      </w:r>
      <w:r>
        <w:rPr>
          <w:rFonts w:hint="eastAsia" w:ascii="宋体" w:hAnsi="宋体" w:eastAsia="宋体" w:cs="宋体"/>
          <w:b/>
          <w:szCs w:val="21"/>
          <w:highlight w:val="none"/>
        </w:rPr>
        <w:t>月</w:t>
      </w:r>
      <w:r>
        <w:rPr>
          <w:rFonts w:hint="eastAsia" w:ascii="宋体" w:hAnsi="宋体" w:cs="宋体"/>
          <w:b/>
          <w:szCs w:val="21"/>
          <w:highlight w:val="none"/>
          <w:lang w:val="en-US" w:eastAsia="zh-CN"/>
        </w:rPr>
        <w:t>23</w:t>
      </w:r>
      <w:r>
        <w:rPr>
          <w:rFonts w:hint="eastAsia" w:ascii="宋体" w:hAnsi="宋体" w:eastAsia="宋体" w:cs="宋体"/>
          <w:b/>
          <w:szCs w:val="21"/>
          <w:highlight w:val="none"/>
        </w:rPr>
        <w:t>日</w:t>
      </w:r>
    </w:p>
    <w:p w14:paraId="7AEF3F3C">
      <w:pPr>
        <w:ind w:right="105"/>
        <w:jc w:val="right"/>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2233C6B2">
      <w:pPr>
        <w:pStyle w:val="2"/>
        <w:jc w:val="center"/>
        <w:rPr>
          <w:rFonts w:hint="eastAsia" w:ascii="宋体" w:hAnsi="宋体" w:eastAsia="宋体" w:cs="宋体"/>
          <w:sz w:val="32"/>
          <w:szCs w:val="32"/>
          <w:highlight w:val="none"/>
        </w:rPr>
      </w:pPr>
      <w:bookmarkStart w:id="2" w:name="_Toc357696405"/>
      <w:bookmarkStart w:id="3" w:name="_Toc31382"/>
      <w:r>
        <w:rPr>
          <w:rFonts w:hint="eastAsia" w:ascii="宋体" w:hAnsi="宋体" w:eastAsia="宋体" w:cs="宋体"/>
          <w:sz w:val="32"/>
          <w:szCs w:val="32"/>
          <w:highlight w:val="none"/>
        </w:rPr>
        <w:t>第二章 比选须知</w:t>
      </w:r>
      <w:bookmarkEnd w:id="2"/>
      <w:bookmarkEnd w:id="3"/>
    </w:p>
    <w:p w14:paraId="11257B58">
      <w:pPr>
        <w:rPr>
          <w:rFonts w:hint="eastAsia" w:ascii="宋体" w:hAnsi="宋体" w:eastAsia="宋体" w:cs="宋体"/>
          <w:b/>
          <w:highlight w:val="none"/>
        </w:rPr>
      </w:pPr>
      <w:r>
        <w:rPr>
          <w:rFonts w:hint="eastAsia" w:ascii="宋体" w:hAnsi="宋体" w:eastAsia="宋体" w:cs="宋体"/>
          <w:b/>
          <w:highlight w:val="none"/>
        </w:rPr>
        <w:t>比选须知前附表：</w:t>
      </w:r>
    </w:p>
    <w:tbl>
      <w:tblPr>
        <w:tblStyle w:val="77"/>
        <w:tblW w:w="9640" w:type="dxa"/>
        <w:tblInd w:w="-25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68"/>
        <w:gridCol w:w="2551"/>
        <w:gridCol w:w="6521"/>
      </w:tblGrid>
      <w:tr w14:paraId="474755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568" w:type="dxa"/>
            <w:noWrap w:val="0"/>
            <w:vAlign w:val="center"/>
          </w:tcPr>
          <w:p w14:paraId="663137D5">
            <w:pPr>
              <w:autoSpaceDE w:val="0"/>
              <w:autoSpaceDN w:val="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2551" w:type="dxa"/>
            <w:noWrap w:val="0"/>
            <w:vAlign w:val="center"/>
          </w:tcPr>
          <w:p w14:paraId="1406D890">
            <w:pPr>
              <w:autoSpaceDE w:val="0"/>
              <w:autoSpaceDN w:val="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条款名称</w:t>
            </w:r>
          </w:p>
        </w:tc>
        <w:tc>
          <w:tcPr>
            <w:tcW w:w="6521" w:type="dxa"/>
            <w:noWrap w:val="0"/>
            <w:vAlign w:val="center"/>
          </w:tcPr>
          <w:p w14:paraId="16594368">
            <w:pPr>
              <w:autoSpaceDE w:val="0"/>
              <w:autoSpaceDN w:val="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编列内容</w:t>
            </w:r>
          </w:p>
        </w:tc>
      </w:tr>
      <w:tr w14:paraId="731944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568" w:type="dxa"/>
            <w:noWrap w:val="0"/>
            <w:vAlign w:val="center"/>
          </w:tcPr>
          <w:p w14:paraId="45AD9EF1">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w:t>
            </w:r>
          </w:p>
        </w:tc>
        <w:tc>
          <w:tcPr>
            <w:tcW w:w="2551" w:type="dxa"/>
            <w:noWrap w:val="0"/>
            <w:vAlign w:val="center"/>
          </w:tcPr>
          <w:p w14:paraId="08802347">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项目名称</w:t>
            </w:r>
          </w:p>
        </w:tc>
        <w:tc>
          <w:tcPr>
            <w:tcW w:w="6521" w:type="dxa"/>
            <w:noWrap w:val="0"/>
            <w:vAlign w:val="center"/>
          </w:tcPr>
          <w:p w14:paraId="64F0D600">
            <w:pPr>
              <w:rPr>
                <w:rFonts w:hint="eastAsia" w:ascii="宋体" w:hAnsi="宋体" w:eastAsia="宋体" w:cs="宋体"/>
                <w:spacing w:val="8"/>
                <w:kern w:val="24"/>
                <w:szCs w:val="21"/>
                <w:highlight w:val="none"/>
                <w:lang w:eastAsia="zh-CN"/>
              </w:rPr>
            </w:pPr>
            <w:r>
              <w:rPr>
                <w:rFonts w:hint="eastAsia" w:ascii="宋体" w:hAnsi="宋体" w:cs="宋体"/>
                <w:szCs w:val="24"/>
                <w:highlight w:val="none"/>
                <w:u w:val="none"/>
              </w:rPr>
              <w:t>数字江门网络建设有限公司体育赛事搜排爆设备租赁服务和无人机反制设备租赁服务项目</w:t>
            </w:r>
          </w:p>
        </w:tc>
      </w:tr>
      <w:tr w14:paraId="07E298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568" w:type="dxa"/>
            <w:noWrap w:val="0"/>
            <w:vAlign w:val="center"/>
          </w:tcPr>
          <w:p w14:paraId="3160FEFB">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2</w:t>
            </w:r>
          </w:p>
        </w:tc>
        <w:tc>
          <w:tcPr>
            <w:tcW w:w="2551" w:type="dxa"/>
            <w:noWrap w:val="0"/>
            <w:vAlign w:val="center"/>
          </w:tcPr>
          <w:p w14:paraId="7CE41FC8">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比选文件的疑问澄清</w:t>
            </w:r>
          </w:p>
        </w:tc>
        <w:tc>
          <w:tcPr>
            <w:tcW w:w="6521" w:type="dxa"/>
            <w:noWrap w:val="0"/>
            <w:vAlign w:val="center"/>
          </w:tcPr>
          <w:p w14:paraId="567E4F6F">
            <w:pPr>
              <w:jc w:val="both"/>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w:t>
            </w:r>
            <w:r>
              <w:rPr>
                <w:rFonts w:hint="eastAsia" w:ascii="宋体" w:hAnsi="宋体" w:cs="宋体"/>
                <w:color w:val="000000"/>
                <w:szCs w:val="21"/>
                <w:highlight w:val="none"/>
                <w:lang w:val="en-US" w:eastAsia="zh-CN"/>
              </w:rPr>
              <w:t>2025</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eastAsia="宋体" w:cs="宋体"/>
                <w:color w:val="000000"/>
                <w:szCs w:val="21"/>
                <w:highlight w:val="none"/>
              </w:rPr>
              <w:t>月</w:t>
            </w:r>
            <w:r>
              <w:rPr>
                <w:rFonts w:hint="eastAsia" w:ascii="宋体" w:hAnsi="宋体" w:cs="宋体"/>
                <w:color w:val="000000"/>
                <w:szCs w:val="21"/>
                <w:highlight w:val="none"/>
                <w:lang w:val="en-US" w:eastAsia="zh-CN"/>
              </w:rPr>
              <w:t>25</w:t>
            </w:r>
            <w:r>
              <w:rPr>
                <w:rFonts w:hint="eastAsia" w:ascii="宋体" w:hAnsi="宋体" w:eastAsia="宋体" w:cs="宋体"/>
                <w:color w:val="000000"/>
                <w:szCs w:val="21"/>
                <w:highlight w:val="none"/>
              </w:rPr>
              <w:t>日17：30前以盖章扫描件及WORD文档的形式提交至（发送至数字江门网络建设有限公司邮箱：</w:t>
            </w:r>
            <w:r>
              <w:rPr>
                <w:rFonts w:hint="eastAsia" w:ascii="宋体" w:hAnsi="宋体" w:cs="宋体"/>
                <w:color w:val="000000"/>
                <w:szCs w:val="24"/>
                <w:highlight w:val="none"/>
              </w:rPr>
              <w:t>shuzijiangmen2018@szjmltd.com</w:t>
            </w:r>
            <w:r>
              <w:rPr>
                <w:rFonts w:hint="eastAsia" w:ascii="宋体" w:hAnsi="宋体" w:eastAsia="宋体" w:cs="宋体"/>
                <w:color w:val="000000"/>
                <w:szCs w:val="21"/>
                <w:highlight w:val="none"/>
              </w:rPr>
              <w:t>），发送后请告知本项目负责人。</w:t>
            </w:r>
          </w:p>
        </w:tc>
      </w:tr>
      <w:tr w14:paraId="2E1051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88" w:hRule="exact"/>
        </w:trPr>
        <w:tc>
          <w:tcPr>
            <w:tcW w:w="568" w:type="dxa"/>
            <w:noWrap w:val="0"/>
            <w:vAlign w:val="center"/>
          </w:tcPr>
          <w:p w14:paraId="2549C8E9">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3</w:t>
            </w:r>
          </w:p>
        </w:tc>
        <w:tc>
          <w:tcPr>
            <w:tcW w:w="2551" w:type="dxa"/>
            <w:noWrap w:val="0"/>
            <w:vAlign w:val="center"/>
          </w:tcPr>
          <w:p w14:paraId="76AD2A0A">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报价说明</w:t>
            </w:r>
          </w:p>
        </w:tc>
        <w:tc>
          <w:tcPr>
            <w:tcW w:w="6521" w:type="dxa"/>
            <w:noWrap w:val="0"/>
            <w:vAlign w:val="center"/>
          </w:tcPr>
          <w:p w14:paraId="30A1C4AA">
            <w:pPr>
              <w:rPr>
                <w:rFonts w:hint="eastAsia" w:ascii="宋体" w:hAnsi="宋体" w:eastAsia="宋体" w:cs="宋体"/>
                <w:b/>
                <w:szCs w:val="21"/>
                <w:highlight w:val="none"/>
              </w:rPr>
            </w:pPr>
            <w:r>
              <w:rPr>
                <w:rFonts w:hint="eastAsia" w:ascii="宋体" w:hAnsi="宋体" w:eastAsia="宋体" w:cs="宋体"/>
                <w:b/>
                <w:szCs w:val="21"/>
                <w:highlight w:val="none"/>
              </w:rPr>
              <w:t>本项目设有最高限价，供应商报价超出最高限价作否决应答处理。</w:t>
            </w:r>
          </w:p>
          <w:p w14:paraId="5E266D3E">
            <w:pPr>
              <w:rPr>
                <w:rFonts w:hint="eastAsia" w:ascii="宋体" w:hAnsi="宋体" w:eastAsia="宋体" w:cs="宋体"/>
                <w:b/>
                <w:highlight w:val="none"/>
              </w:rPr>
            </w:pPr>
            <w:bookmarkStart w:id="4" w:name="_Hlk28614568"/>
            <w:r>
              <w:rPr>
                <w:rFonts w:hint="eastAsia" w:ascii="宋体" w:hAnsi="宋体" w:eastAsia="宋体" w:cs="宋体"/>
                <w:b/>
                <w:bCs/>
                <w:kern w:val="0"/>
                <w:szCs w:val="21"/>
                <w:highlight w:val="none"/>
              </w:rPr>
              <w:t>报价包含</w:t>
            </w:r>
            <w:r>
              <w:rPr>
                <w:rFonts w:hint="eastAsia" w:ascii="宋体" w:hAnsi="宋体" w:eastAsia="宋体" w:cs="宋体"/>
                <w:b/>
                <w:szCs w:val="21"/>
                <w:highlight w:val="none"/>
              </w:rPr>
              <w:t>所购买的服务、</w:t>
            </w:r>
            <w:r>
              <w:rPr>
                <w:rFonts w:hint="eastAsia" w:ascii="宋体" w:hAnsi="宋体" w:eastAsia="宋体" w:cs="宋体"/>
                <w:b/>
                <w:bCs/>
                <w:kern w:val="0"/>
                <w:szCs w:val="21"/>
                <w:highlight w:val="none"/>
              </w:rPr>
              <w:t>税费及所涉及的一切费用</w:t>
            </w:r>
            <w:bookmarkEnd w:id="4"/>
            <w:r>
              <w:rPr>
                <w:rFonts w:hint="eastAsia" w:ascii="宋体" w:hAnsi="宋体" w:eastAsia="宋体" w:cs="宋体"/>
                <w:b/>
                <w:bCs/>
                <w:kern w:val="0"/>
                <w:szCs w:val="21"/>
                <w:highlight w:val="none"/>
              </w:rPr>
              <w:t>。</w:t>
            </w:r>
            <w:r>
              <w:rPr>
                <w:rFonts w:hint="eastAsia" w:ascii="宋体" w:hAnsi="宋体" w:eastAsia="宋体" w:cs="宋体"/>
                <w:b/>
                <w:szCs w:val="21"/>
                <w:highlight w:val="none"/>
              </w:rPr>
              <w:t>采购人不再支付任何其他费用。</w:t>
            </w:r>
          </w:p>
          <w:p w14:paraId="613F07A2">
            <w:pPr>
              <w:rPr>
                <w:rFonts w:hint="eastAsia" w:ascii="宋体" w:hAnsi="宋体" w:eastAsia="宋体" w:cs="宋体"/>
                <w:b/>
                <w:szCs w:val="21"/>
                <w:highlight w:val="none"/>
              </w:rPr>
            </w:pPr>
            <w:r>
              <w:rPr>
                <w:rFonts w:hint="eastAsia" w:ascii="宋体" w:hAnsi="宋体" w:eastAsia="宋体" w:cs="宋体"/>
                <w:b/>
                <w:bCs/>
                <w:highlight w:val="none"/>
              </w:rPr>
              <w:t>本项目不允许多次报价，</w:t>
            </w:r>
            <w:r>
              <w:rPr>
                <w:rFonts w:hint="eastAsia" w:ascii="宋体" w:hAnsi="宋体" w:eastAsia="宋体" w:cs="宋体"/>
                <w:b/>
                <w:szCs w:val="21"/>
                <w:highlight w:val="none"/>
              </w:rPr>
              <w:t>报价表详见第六章。</w:t>
            </w:r>
          </w:p>
        </w:tc>
      </w:tr>
      <w:tr w14:paraId="4537D5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568" w:type="dxa"/>
            <w:noWrap w:val="0"/>
            <w:vAlign w:val="center"/>
          </w:tcPr>
          <w:p w14:paraId="0A7E9DEC">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4</w:t>
            </w:r>
          </w:p>
        </w:tc>
        <w:tc>
          <w:tcPr>
            <w:tcW w:w="2551" w:type="dxa"/>
            <w:noWrap w:val="0"/>
            <w:vAlign w:val="center"/>
          </w:tcPr>
          <w:p w14:paraId="216B72D6">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比选有效期</w:t>
            </w:r>
          </w:p>
        </w:tc>
        <w:tc>
          <w:tcPr>
            <w:tcW w:w="6521" w:type="dxa"/>
            <w:noWrap w:val="0"/>
            <w:vAlign w:val="center"/>
          </w:tcPr>
          <w:p w14:paraId="42F4EAD1">
            <w:pPr>
              <w:rPr>
                <w:rFonts w:hint="eastAsia" w:ascii="宋体" w:hAnsi="宋体" w:eastAsia="宋体" w:cs="宋体"/>
                <w:color w:val="000000"/>
                <w:highlight w:val="none"/>
              </w:rPr>
            </w:pPr>
            <w:r>
              <w:rPr>
                <w:rFonts w:hint="eastAsia" w:ascii="宋体" w:hAnsi="宋体" w:eastAsia="宋体" w:cs="宋体"/>
                <w:color w:val="000000"/>
                <w:highlight w:val="none"/>
              </w:rPr>
              <w:t>90天。</w:t>
            </w:r>
          </w:p>
        </w:tc>
      </w:tr>
      <w:tr w14:paraId="7586A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568" w:type="dxa"/>
            <w:noWrap w:val="0"/>
            <w:vAlign w:val="center"/>
          </w:tcPr>
          <w:p w14:paraId="70D35D2A">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5</w:t>
            </w:r>
          </w:p>
        </w:tc>
        <w:tc>
          <w:tcPr>
            <w:tcW w:w="2551" w:type="dxa"/>
            <w:noWrap w:val="0"/>
            <w:vAlign w:val="center"/>
          </w:tcPr>
          <w:p w14:paraId="5D802FE9">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响应文件份数及装订要求</w:t>
            </w:r>
          </w:p>
        </w:tc>
        <w:tc>
          <w:tcPr>
            <w:tcW w:w="6521" w:type="dxa"/>
            <w:noWrap w:val="0"/>
            <w:vAlign w:val="center"/>
          </w:tcPr>
          <w:p w14:paraId="31F9E9ED">
            <w:pPr>
              <w:rPr>
                <w:rFonts w:hint="eastAsia" w:ascii="宋体" w:hAnsi="宋体" w:eastAsia="宋体" w:cs="宋体"/>
                <w:spacing w:val="8"/>
                <w:kern w:val="24"/>
                <w:szCs w:val="21"/>
                <w:highlight w:val="none"/>
              </w:rPr>
            </w:pPr>
            <w:r>
              <w:rPr>
                <w:rFonts w:hint="eastAsia" w:ascii="宋体" w:hAnsi="宋体" w:eastAsia="宋体" w:cs="宋体"/>
                <w:szCs w:val="21"/>
                <w:highlight w:val="none"/>
              </w:rPr>
              <w:t>响应文件份数：正本一份，副本二份，电子版一份</w:t>
            </w:r>
            <w:r>
              <w:rPr>
                <w:rFonts w:hint="eastAsia" w:ascii="宋体" w:hAnsi="宋体" w:eastAsia="宋体" w:cs="宋体"/>
                <w:b/>
                <w:szCs w:val="21"/>
                <w:highlight w:val="none"/>
              </w:rPr>
              <w:t>（商务技术部分正副本一起密封，经济部分正副本与响应文件的</w:t>
            </w:r>
            <w:r>
              <w:rPr>
                <w:rFonts w:hint="eastAsia" w:ascii="宋体" w:hAnsi="宋体" w:cs="宋体"/>
                <w:b/>
                <w:szCs w:val="21"/>
                <w:highlight w:val="none"/>
                <w:lang w:val="en-US" w:eastAsia="zh-CN"/>
              </w:rPr>
              <w:t>签字盖章扫描件</w:t>
            </w:r>
            <w:r>
              <w:rPr>
                <w:rFonts w:hint="eastAsia" w:ascii="宋体" w:hAnsi="宋体" w:eastAsia="宋体" w:cs="宋体"/>
                <w:b/>
                <w:szCs w:val="21"/>
                <w:highlight w:val="none"/>
              </w:rPr>
              <w:t>电子版U盘一起密封</w:t>
            </w:r>
            <w:r>
              <w:rPr>
                <w:rFonts w:hint="eastAsia" w:ascii="宋体" w:hAnsi="宋体" w:eastAsia="宋体" w:cs="宋体"/>
                <w:b/>
                <w:spacing w:val="8"/>
                <w:kern w:val="24"/>
                <w:szCs w:val="21"/>
                <w:highlight w:val="none"/>
              </w:rPr>
              <w:t>）</w:t>
            </w:r>
          </w:p>
        </w:tc>
      </w:tr>
      <w:tr w14:paraId="54CE70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322" w:hRule="exact"/>
        </w:trPr>
        <w:tc>
          <w:tcPr>
            <w:tcW w:w="568" w:type="dxa"/>
            <w:noWrap w:val="0"/>
            <w:vAlign w:val="center"/>
          </w:tcPr>
          <w:p w14:paraId="01FDD9F5">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6</w:t>
            </w:r>
          </w:p>
        </w:tc>
        <w:tc>
          <w:tcPr>
            <w:tcW w:w="2551" w:type="dxa"/>
            <w:noWrap w:val="0"/>
            <w:vAlign w:val="center"/>
          </w:tcPr>
          <w:p w14:paraId="4050122D">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签字或盖章要求</w:t>
            </w:r>
          </w:p>
        </w:tc>
        <w:tc>
          <w:tcPr>
            <w:tcW w:w="6521" w:type="dxa"/>
            <w:noWrap w:val="0"/>
            <w:vAlign w:val="center"/>
          </w:tcPr>
          <w:p w14:paraId="0EEAF3FD">
            <w:pPr>
              <w:numPr>
                <w:ilvl w:val="0"/>
                <w:numId w:val="3"/>
              </w:num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41002203">
            <w:pPr>
              <w:numPr>
                <w:ilvl w:val="0"/>
                <w:numId w:val="3"/>
              </w:num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响应文件中凡出现供应商单位落款的地方应盖单位公章。</w:t>
            </w:r>
          </w:p>
          <w:p w14:paraId="02181D9B">
            <w:pPr>
              <w:numPr>
                <w:ilvl w:val="0"/>
                <w:numId w:val="3"/>
              </w:numPr>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同时响应文件签字盖章必须满足以下其中一条规定：</w:t>
            </w:r>
          </w:p>
          <w:p w14:paraId="66A50F37">
            <w:pPr>
              <w:numPr>
                <w:ilvl w:val="0"/>
                <w:numId w:val="4"/>
              </w:numPr>
              <w:tabs>
                <w:tab w:val="left" w:pos="381"/>
              </w:tabs>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供应商的法定代表人/负责人或其授权人逐页签字；</w:t>
            </w:r>
          </w:p>
          <w:p w14:paraId="78FC84AE">
            <w:pPr>
              <w:numPr>
                <w:ilvl w:val="0"/>
                <w:numId w:val="4"/>
              </w:numPr>
              <w:tabs>
                <w:tab w:val="left" w:pos="381"/>
                <w:tab w:val="clear" w:pos="420"/>
              </w:tabs>
              <w:ind w:left="381" w:hanging="381"/>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响应文件加盖供应商单位骑缝章（加盖骑缝章的为单位公章）；</w:t>
            </w:r>
          </w:p>
          <w:p w14:paraId="46A99AC6">
            <w:pPr>
              <w:numPr>
                <w:ilvl w:val="0"/>
                <w:numId w:val="4"/>
              </w:numPr>
              <w:tabs>
                <w:tab w:val="left" w:pos="381"/>
                <w:tab w:val="clear" w:pos="420"/>
              </w:tabs>
              <w:ind w:left="381" w:hanging="381"/>
              <w:rPr>
                <w:rFonts w:hint="eastAsia" w:ascii="宋体" w:hAnsi="宋体" w:eastAsia="宋体" w:cs="宋体"/>
                <w:b/>
                <w:spacing w:val="8"/>
                <w:kern w:val="24"/>
                <w:szCs w:val="21"/>
                <w:highlight w:val="none"/>
              </w:rPr>
            </w:pPr>
            <w:r>
              <w:rPr>
                <w:rFonts w:hint="eastAsia" w:ascii="宋体" w:hAnsi="宋体" w:eastAsia="宋体" w:cs="宋体"/>
                <w:b/>
                <w:spacing w:val="8"/>
                <w:kern w:val="24"/>
                <w:szCs w:val="21"/>
                <w:highlight w:val="none"/>
              </w:rPr>
              <w:t xml:space="preserve">响应文件均应逐页加盖供应商单位公章。 </w:t>
            </w:r>
          </w:p>
          <w:p w14:paraId="022B56CA">
            <w:pPr>
              <w:rPr>
                <w:rFonts w:hint="eastAsia" w:ascii="宋体" w:hAnsi="宋体" w:eastAsia="宋体" w:cs="宋体"/>
                <w:b/>
                <w:szCs w:val="21"/>
                <w:highlight w:val="none"/>
                <w:u w:val="single"/>
              </w:rPr>
            </w:pPr>
            <w:r>
              <w:rPr>
                <w:rFonts w:hint="eastAsia" w:ascii="宋体" w:hAnsi="宋体" w:eastAsia="宋体" w:cs="宋体"/>
                <w:b/>
                <w:spacing w:val="8"/>
                <w:kern w:val="24"/>
                <w:szCs w:val="21"/>
                <w:highlight w:val="none"/>
              </w:rPr>
              <w:t>请按上述要求制作响应文件，否则将导致响应文件无效。</w:t>
            </w:r>
          </w:p>
        </w:tc>
      </w:tr>
      <w:tr w14:paraId="2E630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568" w:type="dxa"/>
            <w:noWrap w:val="0"/>
            <w:vAlign w:val="center"/>
          </w:tcPr>
          <w:p w14:paraId="50FA98FE">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7</w:t>
            </w:r>
          </w:p>
        </w:tc>
        <w:tc>
          <w:tcPr>
            <w:tcW w:w="2551" w:type="dxa"/>
            <w:noWrap w:val="0"/>
            <w:vAlign w:val="center"/>
          </w:tcPr>
          <w:p w14:paraId="0F729E95">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封套上应载明的信息</w:t>
            </w:r>
          </w:p>
        </w:tc>
        <w:tc>
          <w:tcPr>
            <w:tcW w:w="6521" w:type="dxa"/>
            <w:noWrap w:val="0"/>
            <w:vAlign w:val="center"/>
          </w:tcPr>
          <w:p w14:paraId="279F987E">
            <w:pPr>
              <w:rPr>
                <w:rFonts w:hint="eastAsia" w:ascii="宋体" w:hAnsi="宋体" w:eastAsia="宋体" w:cs="宋体"/>
                <w:szCs w:val="24"/>
                <w:highlight w:val="none"/>
                <w:u w:val="single"/>
                <w:lang w:eastAsia="zh-CN"/>
              </w:rPr>
            </w:pPr>
            <w:r>
              <w:rPr>
                <w:rFonts w:hint="eastAsia" w:ascii="宋体" w:hAnsi="宋体" w:eastAsia="宋体" w:cs="宋体"/>
                <w:color w:val="000000"/>
                <w:szCs w:val="21"/>
                <w:highlight w:val="none"/>
              </w:rPr>
              <w:t>项目名称：</w:t>
            </w:r>
            <w:r>
              <w:rPr>
                <w:rFonts w:hint="eastAsia" w:ascii="宋体" w:hAnsi="宋体" w:cs="宋体"/>
                <w:color w:val="000000"/>
                <w:szCs w:val="21"/>
                <w:highlight w:val="none"/>
                <w:u w:val="single"/>
              </w:rPr>
              <w:t>数字江门网络建设有限公司体育赛事搜排爆设备租赁服务和无人机反制设备租赁服务项目</w:t>
            </w:r>
          </w:p>
          <w:p w14:paraId="0AFDDA36">
            <w:pPr>
              <w:rPr>
                <w:rFonts w:hint="eastAsia" w:ascii="宋体" w:hAnsi="宋体" w:eastAsia="宋体" w:cs="宋体"/>
                <w:i/>
                <w:color w:val="000000"/>
                <w:szCs w:val="21"/>
                <w:highlight w:val="none"/>
              </w:rPr>
            </w:pPr>
            <w:r>
              <w:rPr>
                <w:rFonts w:hint="eastAsia" w:ascii="宋体" w:hAnsi="宋体" w:eastAsia="宋体" w:cs="宋体"/>
                <w:color w:val="000000"/>
                <w:szCs w:val="21"/>
                <w:highlight w:val="none"/>
              </w:rPr>
              <w:t>采购人名称：数字江门网络建设有限公司</w:t>
            </w:r>
          </w:p>
          <w:p w14:paraId="4C8B7F2C">
            <w:pPr>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供应商名称：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盖公章</w:t>
            </w:r>
            <w:r>
              <w:rPr>
                <w:rFonts w:hint="eastAsia" w:ascii="宋体" w:hAnsi="宋体" w:cs="宋体"/>
                <w:color w:val="000000"/>
                <w:szCs w:val="21"/>
                <w:highlight w:val="none"/>
                <w:lang w:eastAsia="zh-CN"/>
              </w:rPr>
              <w:t>）</w:t>
            </w:r>
          </w:p>
          <w:p w14:paraId="2FBA341B">
            <w:pPr>
              <w:rPr>
                <w:rFonts w:hint="eastAsia" w:ascii="宋体" w:hAnsi="宋体" w:eastAsia="宋体" w:cs="宋体"/>
                <w:szCs w:val="21"/>
                <w:highlight w:val="none"/>
              </w:rPr>
            </w:pPr>
            <w:r>
              <w:rPr>
                <w:rFonts w:hint="eastAsia" w:ascii="宋体" w:hAnsi="宋体" w:eastAsia="宋体" w:cs="宋体"/>
                <w:color w:val="000000"/>
                <w:szCs w:val="21"/>
                <w:highlight w:val="none"/>
              </w:rPr>
              <w:t>响应文件在</w:t>
            </w:r>
            <w:r>
              <w:rPr>
                <w:rFonts w:hint="eastAsia" w:ascii="宋体" w:hAnsi="宋体" w:eastAsia="宋体" w:cs="宋体"/>
                <w:color w:val="000000"/>
                <w:szCs w:val="24"/>
                <w:highlight w:val="none"/>
              </w:rPr>
              <w:t>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25</w:t>
            </w:r>
            <w:r>
              <w:rPr>
                <w:rFonts w:hint="eastAsia" w:ascii="宋体" w:hAnsi="宋体" w:eastAsia="宋体" w:cs="宋体"/>
                <w:color w:val="000000"/>
                <w:szCs w:val="24"/>
                <w:highlight w:val="none"/>
              </w:rPr>
              <w:t>日</w:t>
            </w:r>
            <w:r>
              <w:rPr>
                <w:rFonts w:hint="eastAsia" w:ascii="宋体" w:hAnsi="宋体" w:cs="宋体"/>
                <w:color w:val="000000"/>
                <w:szCs w:val="24"/>
                <w:highlight w:val="none"/>
                <w:lang w:eastAsia="zh-CN"/>
              </w:rPr>
              <w:t>1</w:t>
            </w:r>
            <w:r>
              <w:rPr>
                <w:rFonts w:hint="eastAsia" w:ascii="宋体" w:hAnsi="宋体" w:cs="宋体"/>
                <w:color w:val="000000"/>
                <w:szCs w:val="24"/>
                <w:highlight w:val="none"/>
                <w:lang w:val="en-US" w:eastAsia="zh-CN"/>
              </w:rPr>
              <w:t>7</w:t>
            </w:r>
            <w:r>
              <w:rPr>
                <w:rFonts w:hint="eastAsia" w:ascii="宋体" w:hAnsi="宋体" w:eastAsia="宋体" w:cs="宋体"/>
                <w:color w:val="000000"/>
                <w:szCs w:val="24"/>
                <w:highlight w:val="none"/>
              </w:rPr>
              <w:t>时30分</w:t>
            </w:r>
            <w:r>
              <w:rPr>
                <w:rFonts w:hint="eastAsia" w:ascii="宋体" w:hAnsi="宋体" w:eastAsia="宋体" w:cs="宋体"/>
                <w:color w:val="000000"/>
                <w:szCs w:val="21"/>
                <w:highlight w:val="none"/>
              </w:rPr>
              <w:t>前不得开启</w:t>
            </w:r>
          </w:p>
        </w:tc>
      </w:tr>
      <w:tr w14:paraId="192AE0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68" w:type="dxa"/>
            <w:noWrap w:val="0"/>
            <w:vAlign w:val="center"/>
          </w:tcPr>
          <w:p w14:paraId="20B5353B">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8</w:t>
            </w:r>
          </w:p>
        </w:tc>
        <w:tc>
          <w:tcPr>
            <w:tcW w:w="2551" w:type="dxa"/>
            <w:noWrap w:val="0"/>
            <w:vAlign w:val="center"/>
          </w:tcPr>
          <w:p w14:paraId="01698940">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响应文件提交截止时间</w:t>
            </w:r>
          </w:p>
        </w:tc>
        <w:tc>
          <w:tcPr>
            <w:tcW w:w="6521" w:type="dxa"/>
            <w:noWrap w:val="0"/>
            <w:vAlign w:val="center"/>
          </w:tcPr>
          <w:p w14:paraId="536C619F">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详见比选公告</w:t>
            </w:r>
          </w:p>
        </w:tc>
      </w:tr>
      <w:tr w14:paraId="66678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568" w:type="dxa"/>
            <w:noWrap w:val="0"/>
            <w:vAlign w:val="center"/>
          </w:tcPr>
          <w:p w14:paraId="7A3354FD">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9</w:t>
            </w:r>
          </w:p>
        </w:tc>
        <w:tc>
          <w:tcPr>
            <w:tcW w:w="2551" w:type="dxa"/>
            <w:noWrap w:val="0"/>
            <w:vAlign w:val="center"/>
          </w:tcPr>
          <w:p w14:paraId="227A2508">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递交响应文件地点</w:t>
            </w:r>
          </w:p>
        </w:tc>
        <w:tc>
          <w:tcPr>
            <w:tcW w:w="6521" w:type="dxa"/>
            <w:noWrap w:val="0"/>
            <w:vAlign w:val="center"/>
          </w:tcPr>
          <w:p w14:paraId="63C5FB9B">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详见比选公告</w:t>
            </w:r>
          </w:p>
        </w:tc>
      </w:tr>
      <w:tr w14:paraId="257A2C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568" w:type="dxa"/>
            <w:noWrap w:val="0"/>
            <w:vAlign w:val="center"/>
          </w:tcPr>
          <w:p w14:paraId="566518E4">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10</w:t>
            </w:r>
          </w:p>
        </w:tc>
        <w:tc>
          <w:tcPr>
            <w:tcW w:w="2551" w:type="dxa"/>
            <w:noWrap w:val="0"/>
            <w:vAlign w:val="center"/>
          </w:tcPr>
          <w:p w14:paraId="33F210DE">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响应时间及地点</w:t>
            </w:r>
          </w:p>
        </w:tc>
        <w:tc>
          <w:tcPr>
            <w:tcW w:w="6521" w:type="dxa"/>
            <w:noWrap w:val="0"/>
            <w:vAlign w:val="center"/>
          </w:tcPr>
          <w:p w14:paraId="7384D0F2">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响应时间：（同截止时间）</w:t>
            </w:r>
          </w:p>
          <w:p w14:paraId="1A5BE89E">
            <w:pPr>
              <w:rPr>
                <w:rFonts w:hint="eastAsia" w:ascii="宋体" w:hAnsi="宋体" w:eastAsia="宋体" w:cs="宋体"/>
                <w:spacing w:val="8"/>
                <w:kern w:val="24"/>
                <w:szCs w:val="21"/>
                <w:highlight w:val="none"/>
                <w:lang w:eastAsia="zh-CN"/>
              </w:rPr>
            </w:pPr>
            <w:r>
              <w:rPr>
                <w:rFonts w:hint="eastAsia" w:ascii="宋体" w:hAnsi="宋体" w:eastAsia="宋体" w:cs="宋体"/>
                <w:spacing w:val="8"/>
                <w:kern w:val="24"/>
                <w:szCs w:val="21"/>
                <w:highlight w:val="none"/>
              </w:rPr>
              <w:t>响应地点：</w:t>
            </w:r>
            <w:r>
              <w:rPr>
                <w:rFonts w:hint="eastAsia" w:ascii="宋体" w:hAnsi="宋体" w:cs="宋体"/>
                <w:spacing w:val="8"/>
                <w:kern w:val="24"/>
                <w:szCs w:val="21"/>
                <w:highlight w:val="none"/>
                <w:lang w:eastAsia="zh-CN"/>
              </w:rPr>
              <w:t>（</w:t>
            </w:r>
            <w:r>
              <w:rPr>
                <w:rFonts w:hint="eastAsia" w:ascii="宋体" w:hAnsi="宋体" w:eastAsia="宋体" w:cs="宋体"/>
                <w:spacing w:val="8"/>
                <w:kern w:val="24"/>
                <w:szCs w:val="21"/>
                <w:highlight w:val="none"/>
              </w:rPr>
              <w:t>同递交响应文件地点</w:t>
            </w:r>
            <w:r>
              <w:rPr>
                <w:rFonts w:hint="eastAsia" w:ascii="宋体" w:hAnsi="宋体" w:cs="宋体"/>
                <w:spacing w:val="8"/>
                <w:kern w:val="24"/>
                <w:szCs w:val="21"/>
                <w:highlight w:val="none"/>
                <w:lang w:eastAsia="zh-CN"/>
              </w:rPr>
              <w:t>）</w:t>
            </w:r>
          </w:p>
        </w:tc>
      </w:tr>
      <w:tr w14:paraId="1CAD46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6" w:hRule="exact"/>
        </w:trPr>
        <w:tc>
          <w:tcPr>
            <w:tcW w:w="568" w:type="dxa"/>
            <w:noWrap w:val="0"/>
            <w:vAlign w:val="center"/>
          </w:tcPr>
          <w:p w14:paraId="79424911">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11</w:t>
            </w:r>
          </w:p>
        </w:tc>
        <w:tc>
          <w:tcPr>
            <w:tcW w:w="2551" w:type="dxa"/>
            <w:noWrap w:val="0"/>
            <w:vAlign w:val="center"/>
          </w:tcPr>
          <w:p w14:paraId="1990E792">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偏离</w:t>
            </w:r>
          </w:p>
        </w:tc>
        <w:tc>
          <w:tcPr>
            <w:tcW w:w="6521" w:type="dxa"/>
            <w:noWrap w:val="0"/>
            <w:vAlign w:val="center"/>
          </w:tcPr>
          <w:p w14:paraId="29B7D0E8">
            <w:pPr>
              <w:rPr>
                <w:rFonts w:hint="eastAsia" w:ascii="宋体" w:hAnsi="宋体" w:eastAsia="宋体" w:cs="宋体"/>
                <w:b/>
                <w:smallCaps/>
                <w:szCs w:val="21"/>
                <w:highlight w:val="none"/>
              </w:rPr>
            </w:pPr>
            <w:r>
              <w:rPr>
                <w:rFonts w:hint="eastAsia" w:ascii="宋体" w:hAnsi="宋体" w:eastAsia="宋体" w:cs="宋体"/>
                <w:b/>
                <w:szCs w:val="21"/>
                <w:highlight w:val="none"/>
              </w:rPr>
              <w:t>本项目不允许负偏离，“不满足”和“部分满足”均属于负偏离。供应商须认真研读比选文件内容，并按要求填写“合同条款偏离表”和“采购需求偏离表”，偏离表格式详见比选文件第六章。</w:t>
            </w:r>
          </w:p>
        </w:tc>
      </w:tr>
      <w:tr w14:paraId="75C9D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04" w:hRule="exact"/>
        </w:trPr>
        <w:tc>
          <w:tcPr>
            <w:tcW w:w="568" w:type="dxa"/>
            <w:noWrap w:val="0"/>
            <w:vAlign w:val="center"/>
          </w:tcPr>
          <w:p w14:paraId="29A7CF17">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12</w:t>
            </w:r>
          </w:p>
        </w:tc>
        <w:tc>
          <w:tcPr>
            <w:tcW w:w="2551" w:type="dxa"/>
            <w:noWrap w:val="0"/>
            <w:vAlign w:val="center"/>
          </w:tcPr>
          <w:p w14:paraId="757A5E24">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中选原则</w:t>
            </w:r>
          </w:p>
        </w:tc>
        <w:tc>
          <w:tcPr>
            <w:tcW w:w="6521" w:type="dxa"/>
            <w:noWrap w:val="0"/>
            <w:vAlign w:val="center"/>
          </w:tcPr>
          <w:p w14:paraId="609026BF">
            <w:pP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采用评审价最低法，推选评审价最低的供应商为本项目第一成交候选人。</w:t>
            </w:r>
            <w:r>
              <w:rPr>
                <w:rFonts w:hint="eastAsia" w:ascii="宋体" w:hAnsi="宋体" w:eastAsia="宋体" w:cs="宋体"/>
                <w:b/>
                <w:spacing w:val="8"/>
                <w:kern w:val="24"/>
                <w:szCs w:val="21"/>
                <w:highlight w:val="none"/>
              </w:rPr>
              <w:t>如有效报价不足3家单位，只有2家单位有效，则根据评审委员会根据响应文件认定2家单位是否有足够竞争性，如有采购继续，否则项目采购失败。</w:t>
            </w:r>
            <w:r>
              <w:rPr>
                <w:rFonts w:hint="eastAsia" w:ascii="宋体" w:hAnsi="宋体" w:eastAsia="宋体" w:cs="宋体"/>
                <w:spacing w:val="8"/>
                <w:kern w:val="24"/>
                <w:szCs w:val="21"/>
                <w:highlight w:val="none"/>
              </w:rPr>
              <w:cr/>
            </w:r>
          </w:p>
        </w:tc>
      </w:tr>
      <w:tr w14:paraId="1C7292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94" w:hRule="exact"/>
        </w:trPr>
        <w:tc>
          <w:tcPr>
            <w:tcW w:w="568" w:type="dxa"/>
            <w:noWrap w:val="0"/>
            <w:vAlign w:val="center"/>
          </w:tcPr>
          <w:p w14:paraId="59C750B5">
            <w:pPr>
              <w:spacing w:line="360" w:lineRule="auto"/>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13</w:t>
            </w:r>
          </w:p>
        </w:tc>
        <w:tc>
          <w:tcPr>
            <w:tcW w:w="2551" w:type="dxa"/>
            <w:noWrap w:val="0"/>
            <w:vAlign w:val="center"/>
          </w:tcPr>
          <w:p w14:paraId="7EB23D99">
            <w:pPr>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需要补充的其他内容</w:t>
            </w:r>
          </w:p>
        </w:tc>
        <w:tc>
          <w:tcPr>
            <w:tcW w:w="6521" w:type="dxa"/>
            <w:noWrap w:val="0"/>
            <w:vAlign w:val="center"/>
          </w:tcPr>
          <w:p w14:paraId="5E4A23CD">
            <w:pPr>
              <w:rPr>
                <w:rFonts w:hint="eastAsia" w:ascii="宋体" w:hAnsi="宋体" w:eastAsia="宋体" w:cs="宋体"/>
                <w:spacing w:val="8"/>
                <w:kern w:val="24"/>
                <w:szCs w:val="21"/>
                <w:highlight w:val="none"/>
              </w:rPr>
            </w:pPr>
            <w:r>
              <w:rPr>
                <w:rFonts w:hint="eastAsia" w:ascii="宋体" w:hAnsi="宋体" w:eastAsia="宋体" w:cs="宋体"/>
                <w:szCs w:val="21"/>
                <w:highlight w:val="none"/>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7C9D33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568" w:type="dxa"/>
            <w:noWrap w:val="0"/>
            <w:vAlign w:val="center"/>
          </w:tcPr>
          <w:p w14:paraId="37A59E91">
            <w:pPr>
              <w:spacing w:line="360" w:lineRule="auto"/>
              <w:jc w:val="center"/>
              <w:rPr>
                <w:rFonts w:hint="eastAsia" w:ascii="宋体" w:hAnsi="宋体" w:eastAsia="宋体" w:cs="宋体"/>
                <w:spacing w:val="8"/>
                <w:kern w:val="24"/>
                <w:szCs w:val="21"/>
                <w:highlight w:val="none"/>
              </w:rPr>
            </w:pPr>
            <w:r>
              <w:rPr>
                <w:rFonts w:hint="eastAsia" w:ascii="宋体" w:hAnsi="宋体" w:eastAsia="宋体" w:cs="宋体"/>
                <w:spacing w:val="8"/>
                <w:kern w:val="24"/>
                <w:szCs w:val="21"/>
                <w:highlight w:val="none"/>
              </w:rPr>
              <w:t>14</w:t>
            </w:r>
          </w:p>
        </w:tc>
        <w:tc>
          <w:tcPr>
            <w:tcW w:w="2551" w:type="dxa"/>
            <w:noWrap w:val="0"/>
            <w:vAlign w:val="center"/>
          </w:tcPr>
          <w:p w14:paraId="28C7DBDC">
            <w:pPr>
              <w:jc w:val="center"/>
              <w:rPr>
                <w:rFonts w:hint="eastAsia" w:ascii="宋体" w:hAnsi="宋体" w:eastAsia="宋体" w:cs="宋体"/>
                <w:szCs w:val="21"/>
                <w:highlight w:val="none"/>
              </w:rPr>
            </w:pPr>
            <w:r>
              <w:rPr>
                <w:rFonts w:hint="eastAsia" w:ascii="宋体" w:hAnsi="宋体" w:eastAsia="宋体" w:cs="宋体"/>
                <w:szCs w:val="21"/>
                <w:highlight w:val="none"/>
              </w:rPr>
              <w:t>重要提醒</w:t>
            </w:r>
          </w:p>
        </w:tc>
        <w:tc>
          <w:tcPr>
            <w:tcW w:w="6521" w:type="dxa"/>
            <w:noWrap w:val="0"/>
            <w:vAlign w:val="center"/>
          </w:tcPr>
          <w:p w14:paraId="0535A3DA">
            <w:pPr>
              <w:rPr>
                <w:rFonts w:hint="eastAsia" w:ascii="宋体" w:hAnsi="宋体" w:eastAsia="宋体" w:cs="宋体"/>
                <w:szCs w:val="21"/>
                <w:highlight w:val="none"/>
              </w:rPr>
            </w:pPr>
            <w:r>
              <w:rPr>
                <w:rFonts w:hint="eastAsia" w:ascii="宋体" w:hAnsi="宋体" w:eastAsia="宋体" w:cs="宋体"/>
                <w:szCs w:val="21"/>
                <w:highlight w:val="none"/>
              </w:rPr>
              <w:t>响应文件应打印清晰，利于辨认，所需要提供的证明材料复印应清晰；因不清晰，无法辨认清楚导致的扣分、否决等后果由响应供应商自行承担。</w:t>
            </w:r>
          </w:p>
        </w:tc>
      </w:tr>
    </w:tbl>
    <w:p w14:paraId="206854F4">
      <w:pPr>
        <w:spacing w:line="400" w:lineRule="exact"/>
        <w:rPr>
          <w:rFonts w:hint="eastAsia" w:ascii="宋体" w:hAnsi="宋体" w:eastAsia="宋体" w:cs="宋体"/>
          <w:b/>
          <w:sz w:val="32"/>
          <w:szCs w:val="32"/>
          <w:highlight w:val="none"/>
        </w:rPr>
      </w:pPr>
      <w:bookmarkStart w:id="5" w:name="_Toc357696407"/>
      <w:r>
        <w:rPr>
          <w:rFonts w:hint="eastAsia" w:ascii="宋体" w:hAnsi="宋体" w:eastAsia="宋体" w:cs="宋体"/>
          <w:b/>
          <w:sz w:val="32"/>
          <w:szCs w:val="32"/>
          <w:highlight w:val="none"/>
        </w:rPr>
        <w:br w:type="page"/>
      </w:r>
    </w:p>
    <w:p w14:paraId="3937C984">
      <w:pPr>
        <w:pStyle w:val="2"/>
        <w:jc w:val="center"/>
        <w:rPr>
          <w:rFonts w:hint="eastAsia" w:ascii="宋体" w:hAnsi="宋体" w:eastAsia="宋体" w:cs="宋体"/>
          <w:sz w:val="32"/>
          <w:szCs w:val="32"/>
          <w:highlight w:val="none"/>
        </w:rPr>
      </w:pPr>
      <w:bookmarkStart w:id="6" w:name="_Toc20381"/>
      <w:r>
        <w:rPr>
          <w:rFonts w:hint="eastAsia" w:ascii="宋体" w:hAnsi="宋体" w:eastAsia="宋体" w:cs="宋体"/>
          <w:sz w:val="32"/>
          <w:szCs w:val="32"/>
          <w:highlight w:val="none"/>
        </w:rPr>
        <w:t>第三章 比选流程及评审方法</w:t>
      </w:r>
      <w:bookmarkEnd w:id="5"/>
      <w:bookmarkEnd w:id="6"/>
    </w:p>
    <w:p w14:paraId="6E34EE47">
      <w:pPr>
        <w:spacing w:line="420" w:lineRule="exact"/>
        <w:ind w:firstLine="420" w:firstLineChars="200"/>
        <w:rPr>
          <w:rFonts w:hint="eastAsia" w:ascii="宋体" w:hAnsi="宋体" w:eastAsia="宋体" w:cs="宋体"/>
          <w:highlight w:val="none"/>
        </w:rPr>
      </w:pPr>
      <w:r>
        <w:rPr>
          <w:rFonts w:hint="eastAsia" w:ascii="宋体" w:hAnsi="宋体" w:eastAsia="宋体" w:cs="宋体"/>
          <w:highlight w:val="none"/>
        </w:rPr>
        <w:t>比选整个过程按包括：符合性评审；详细评审；响应文件的澄清（如有）；成交候选人推荐及出具评审结果报告。</w:t>
      </w:r>
    </w:p>
    <w:p w14:paraId="3DA5DD2B">
      <w:pPr>
        <w:widowControl/>
        <w:spacing w:line="380" w:lineRule="exact"/>
        <w:jc w:val="center"/>
        <w:rPr>
          <w:rFonts w:hint="eastAsia" w:ascii="宋体" w:hAnsi="宋体" w:eastAsia="宋体" w:cs="宋体"/>
          <w:b/>
          <w:highlight w:val="none"/>
        </w:rPr>
      </w:pPr>
    </w:p>
    <w:p w14:paraId="78397FE0">
      <w:pPr>
        <w:widowControl/>
        <w:spacing w:line="380" w:lineRule="exact"/>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评审标准如下：</w:t>
      </w:r>
    </w:p>
    <w:p w14:paraId="2EE3C973">
      <w:pPr>
        <w:widowControl/>
        <w:numPr>
          <w:ilvl w:val="0"/>
          <w:numId w:val="5"/>
        </w:numPr>
        <w:spacing w:line="380" w:lineRule="exact"/>
        <w:jc w:val="left"/>
        <w:rPr>
          <w:rFonts w:hint="eastAsia" w:ascii="宋体" w:hAnsi="宋体" w:eastAsia="宋体" w:cs="宋体"/>
          <w:color w:val="000000"/>
          <w:kern w:val="0"/>
          <w:szCs w:val="21"/>
          <w:highlight w:val="none"/>
        </w:rPr>
      </w:pPr>
      <w:r>
        <w:rPr>
          <w:rFonts w:hint="eastAsia" w:ascii="宋体" w:hAnsi="宋体" w:eastAsia="宋体" w:cs="宋体"/>
          <w:b/>
          <w:color w:val="000000"/>
          <w:szCs w:val="21"/>
          <w:highlight w:val="none"/>
        </w:rPr>
        <w:t>符合性评审</w:t>
      </w:r>
    </w:p>
    <w:p w14:paraId="47F97499">
      <w:pPr>
        <w:widowControl/>
        <w:spacing w:line="380" w:lineRule="exact"/>
        <w:ind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评审小组对各供应商的响应文件进行符合性评审，全部审查项目</w:t>
      </w:r>
      <w:r>
        <w:rPr>
          <w:rFonts w:hint="eastAsia" w:ascii="宋体" w:hAnsi="宋体" w:eastAsia="宋体" w:cs="宋体"/>
          <w:color w:val="000000"/>
          <w:szCs w:val="21"/>
          <w:highlight w:val="none"/>
        </w:rPr>
        <w:t>通过符合性评审的才可进入下一阶段，不通过的不能进入下一阶段，</w:t>
      </w:r>
      <w:r>
        <w:rPr>
          <w:rFonts w:hint="eastAsia" w:ascii="宋体" w:hAnsi="宋体" w:eastAsia="宋体" w:cs="宋体"/>
          <w:szCs w:val="21"/>
          <w:highlight w:val="none"/>
        </w:rPr>
        <w:t>同时将其响应文件作否决应答处理</w:t>
      </w:r>
      <w:r>
        <w:rPr>
          <w:rFonts w:hint="eastAsia" w:ascii="宋体" w:hAnsi="宋体" w:eastAsia="宋体" w:cs="宋体"/>
          <w:kern w:val="0"/>
          <w:szCs w:val="21"/>
          <w:highlight w:val="none"/>
        </w:rPr>
        <w:t>：</w:t>
      </w:r>
    </w:p>
    <w:tbl>
      <w:tblPr>
        <w:tblStyle w:val="77"/>
        <w:tblW w:w="0" w:type="auto"/>
        <w:tblInd w:w="0" w:type="dxa"/>
        <w:tblLayout w:type="fixed"/>
        <w:tblCellMar>
          <w:top w:w="0" w:type="dxa"/>
          <w:left w:w="108" w:type="dxa"/>
          <w:bottom w:w="0" w:type="dxa"/>
          <w:right w:w="108" w:type="dxa"/>
        </w:tblCellMar>
      </w:tblPr>
      <w:tblGrid>
        <w:gridCol w:w="817"/>
        <w:gridCol w:w="2413"/>
        <w:gridCol w:w="4249"/>
        <w:gridCol w:w="1418"/>
      </w:tblGrid>
      <w:tr w14:paraId="68D0BD7B">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EEE86FF">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序号</w:t>
            </w:r>
          </w:p>
        </w:tc>
        <w:tc>
          <w:tcPr>
            <w:tcW w:w="2413" w:type="dxa"/>
            <w:tcBorders>
              <w:top w:val="single" w:color="auto" w:sz="4" w:space="0"/>
              <w:left w:val="nil"/>
              <w:bottom w:val="single" w:color="auto" w:sz="4" w:space="0"/>
              <w:right w:val="single" w:color="auto" w:sz="4" w:space="0"/>
            </w:tcBorders>
            <w:noWrap w:val="0"/>
            <w:vAlign w:val="center"/>
          </w:tcPr>
          <w:p w14:paraId="468A742E">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审查项目</w:t>
            </w:r>
          </w:p>
        </w:tc>
        <w:tc>
          <w:tcPr>
            <w:tcW w:w="4249" w:type="dxa"/>
            <w:tcBorders>
              <w:top w:val="single" w:color="auto" w:sz="4" w:space="0"/>
              <w:left w:val="nil"/>
              <w:bottom w:val="single" w:color="auto" w:sz="4" w:space="0"/>
              <w:right w:val="single" w:color="auto" w:sz="4" w:space="0"/>
            </w:tcBorders>
            <w:noWrap w:val="0"/>
            <w:vAlign w:val="center"/>
          </w:tcPr>
          <w:p w14:paraId="7E0405FD">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审查标准</w:t>
            </w:r>
          </w:p>
        </w:tc>
        <w:tc>
          <w:tcPr>
            <w:tcW w:w="1418" w:type="dxa"/>
            <w:tcBorders>
              <w:top w:val="single" w:color="auto" w:sz="4" w:space="0"/>
              <w:left w:val="nil"/>
              <w:bottom w:val="single" w:color="auto" w:sz="4" w:space="0"/>
              <w:right w:val="single" w:color="auto" w:sz="4" w:space="0"/>
            </w:tcBorders>
            <w:noWrap w:val="0"/>
            <w:vAlign w:val="center"/>
          </w:tcPr>
          <w:p w14:paraId="0114BFE9">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符合性情况</w:t>
            </w:r>
          </w:p>
        </w:tc>
      </w:tr>
      <w:tr w14:paraId="77FF1EA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03EA7B8">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1</w:t>
            </w:r>
          </w:p>
        </w:tc>
        <w:tc>
          <w:tcPr>
            <w:tcW w:w="2413" w:type="dxa"/>
            <w:tcBorders>
              <w:top w:val="single" w:color="auto" w:sz="4" w:space="0"/>
              <w:left w:val="nil"/>
              <w:bottom w:val="single" w:color="auto" w:sz="4" w:space="0"/>
              <w:right w:val="single" w:color="auto" w:sz="4" w:space="0"/>
            </w:tcBorders>
            <w:noWrap w:val="0"/>
            <w:vAlign w:val="center"/>
          </w:tcPr>
          <w:p w14:paraId="23D7BFBB">
            <w:pPr>
              <w:widowControl/>
              <w:jc w:val="center"/>
              <w:rPr>
                <w:rFonts w:hint="eastAsia" w:ascii="宋体" w:hAnsi="宋体" w:eastAsia="宋体" w:cs="宋体"/>
                <w:kern w:val="0"/>
                <w:highlight w:val="none"/>
              </w:rPr>
            </w:pPr>
            <w:r>
              <w:rPr>
                <w:rFonts w:hint="eastAsia" w:ascii="宋体" w:hAnsi="宋体" w:eastAsia="宋体" w:cs="宋体"/>
                <w:kern w:val="0"/>
                <w:highlight w:val="none"/>
              </w:rPr>
              <w:t>法人代表证明书、法人授权委托书</w:t>
            </w:r>
          </w:p>
        </w:tc>
        <w:tc>
          <w:tcPr>
            <w:tcW w:w="4249" w:type="dxa"/>
            <w:tcBorders>
              <w:top w:val="single" w:color="auto" w:sz="4" w:space="0"/>
              <w:left w:val="nil"/>
              <w:bottom w:val="single" w:color="auto" w:sz="4" w:space="0"/>
              <w:right w:val="single" w:color="auto" w:sz="4" w:space="0"/>
            </w:tcBorders>
            <w:noWrap w:val="0"/>
            <w:vAlign w:val="center"/>
          </w:tcPr>
          <w:p w14:paraId="3DD15EFC">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符合第六章“响应文件格式”要求</w:t>
            </w:r>
          </w:p>
        </w:tc>
        <w:tc>
          <w:tcPr>
            <w:tcW w:w="1418" w:type="dxa"/>
            <w:tcBorders>
              <w:top w:val="single" w:color="auto" w:sz="4" w:space="0"/>
              <w:left w:val="nil"/>
              <w:bottom w:val="single" w:color="auto" w:sz="4" w:space="0"/>
              <w:right w:val="single" w:color="auto" w:sz="4" w:space="0"/>
            </w:tcBorders>
            <w:noWrap w:val="0"/>
            <w:vAlign w:val="center"/>
          </w:tcPr>
          <w:p w14:paraId="2C0B48BD">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738F9EE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EBE349F">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2</w:t>
            </w:r>
          </w:p>
        </w:tc>
        <w:tc>
          <w:tcPr>
            <w:tcW w:w="2413" w:type="dxa"/>
            <w:tcBorders>
              <w:top w:val="single" w:color="auto" w:sz="4" w:space="0"/>
              <w:left w:val="nil"/>
              <w:bottom w:val="single" w:color="auto" w:sz="4" w:space="0"/>
              <w:right w:val="single" w:color="auto" w:sz="4" w:space="0"/>
            </w:tcBorders>
            <w:noWrap w:val="0"/>
            <w:vAlign w:val="center"/>
          </w:tcPr>
          <w:p w14:paraId="72AA692F">
            <w:pPr>
              <w:widowControl/>
              <w:jc w:val="center"/>
              <w:rPr>
                <w:rFonts w:hint="eastAsia" w:ascii="宋体" w:hAnsi="宋体" w:eastAsia="宋体" w:cs="宋体"/>
                <w:kern w:val="0"/>
                <w:highlight w:val="none"/>
              </w:rPr>
            </w:pPr>
            <w:r>
              <w:rPr>
                <w:rFonts w:hint="eastAsia" w:ascii="宋体" w:hAnsi="宋体" w:eastAsia="宋体" w:cs="宋体"/>
                <w:kern w:val="0"/>
                <w:highlight w:val="none"/>
              </w:rPr>
              <w:t>响应函</w:t>
            </w:r>
          </w:p>
        </w:tc>
        <w:tc>
          <w:tcPr>
            <w:tcW w:w="4249" w:type="dxa"/>
            <w:tcBorders>
              <w:top w:val="single" w:color="auto" w:sz="4" w:space="0"/>
              <w:left w:val="nil"/>
              <w:bottom w:val="single" w:color="auto" w:sz="4" w:space="0"/>
              <w:right w:val="single" w:color="auto" w:sz="4" w:space="0"/>
            </w:tcBorders>
            <w:noWrap w:val="0"/>
            <w:vAlign w:val="center"/>
          </w:tcPr>
          <w:p w14:paraId="547CE349">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提供响应函，符合第六章的要求</w:t>
            </w:r>
          </w:p>
        </w:tc>
        <w:tc>
          <w:tcPr>
            <w:tcW w:w="1418" w:type="dxa"/>
            <w:tcBorders>
              <w:top w:val="single" w:color="auto" w:sz="4" w:space="0"/>
              <w:left w:val="nil"/>
              <w:bottom w:val="single" w:color="auto" w:sz="4" w:space="0"/>
              <w:right w:val="single" w:color="auto" w:sz="4" w:space="0"/>
            </w:tcBorders>
            <w:noWrap w:val="0"/>
            <w:vAlign w:val="center"/>
          </w:tcPr>
          <w:p w14:paraId="02497A56">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22903CAA">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5747B5D8">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3</w:t>
            </w:r>
          </w:p>
        </w:tc>
        <w:tc>
          <w:tcPr>
            <w:tcW w:w="2413" w:type="dxa"/>
            <w:tcBorders>
              <w:top w:val="single" w:color="auto" w:sz="4" w:space="0"/>
              <w:left w:val="nil"/>
              <w:bottom w:val="single" w:color="auto" w:sz="4" w:space="0"/>
              <w:right w:val="single" w:color="auto" w:sz="4" w:space="0"/>
            </w:tcBorders>
            <w:noWrap w:val="0"/>
            <w:vAlign w:val="center"/>
          </w:tcPr>
          <w:p w14:paraId="634A5A14">
            <w:pPr>
              <w:widowControl/>
              <w:jc w:val="center"/>
              <w:rPr>
                <w:rFonts w:hint="eastAsia" w:ascii="宋体" w:hAnsi="宋体" w:eastAsia="宋体" w:cs="宋体"/>
                <w:kern w:val="0"/>
                <w:highlight w:val="none"/>
              </w:rPr>
            </w:pPr>
            <w:r>
              <w:rPr>
                <w:rFonts w:hint="eastAsia" w:ascii="宋体" w:hAnsi="宋体" w:eastAsia="宋体" w:cs="宋体"/>
                <w:kern w:val="0"/>
                <w:highlight w:val="none"/>
              </w:rPr>
              <w:t>供应商资格要求</w:t>
            </w:r>
          </w:p>
        </w:tc>
        <w:tc>
          <w:tcPr>
            <w:tcW w:w="4249" w:type="dxa"/>
            <w:tcBorders>
              <w:top w:val="single" w:color="auto" w:sz="4" w:space="0"/>
              <w:left w:val="nil"/>
              <w:bottom w:val="single" w:color="auto" w:sz="4" w:space="0"/>
              <w:right w:val="single" w:color="auto" w:sz="4" w:space="0"/>
            </w:tcBorders>
            <w:noWrap w:val="0"/>
            <w:vAlign w:val="center"/>
          </w:tcPr>
          <w:p w14:paraId="5F94E977">
            <w:pPr>
              <w:spacing w:line="360" w:lineRule="exact"/>
              <w:jc w:val="left"/>
              <w:rPr>
                <w:rFonts w:hint="eastAsia"/>
                <w:highlight w:val="none"/>
              </w:rPr>
            </w:pPr>
            <w:r>
              <w:rPr>
                <w:rFonts w:hint="eastAsia"/>
                <w:spacing w:val="-3"/>
                <w:highlight w:val="none"/>
                <w:lang w:val="en-US" w:eastAsia="zh-CN"/>
              </w:rPr>
              <w:t>1.</w:t>
            </w:r>
            <w:r>
              <w:rPr>
                <w:spacing w:val="-3"/>
                <w:highlight w:val="none"/>
              </w:rPr>
              <w:t>投标人应当具备《</w:t>
            </w:r>
            <w:r>
              <w:rPr>
                <w:rFonts w:hint="eastAsia" w:ascii="宋体" w:hAnsi="宋体" w:eastAsia="宋体" w:cs="宋体"/>
                <w:szCs w:val="24"/>
                <w:highlight w:val="none"/>
              </w:rPr>
              <w:t>中华人民共和国</w:t>
            </w:r>
            <w:r>
              <w:rPr>
                <w:spacing w:val="-3"/>
                <w:highlight w:val="none"/>
              </w:rPr>
              <w:t>政府采购法》第二十二条规定的条件</w:t>
            </w:r>
            <w:r>
              <w:rPr>
                <w:rFonts w:hint="eastAsia"/>
                <w:highlight w:val="none"/>
                <w:lang w:val="en-US" w:eastAsia="zh-CN"/>
              </w:rPr>
              <w:t>2.</w:t>
            </w:r>
            <w:r>
              <w:rPr>
                <w:rFonts w:hint="eastAsia"/>
                <w:highlight w:val="none"/>
              </w:rPr>
              <w:t>供应商应当是具有合法经营资格的法人或者其他组织，具有良好的信誉。</w:t>
            </w:r>
          </w:p>
          <w:p w14:paraId="693D973F">
            <w:pPr>
              <w:spacing w:line="360" w:lineRule="exact"/>
              <w:jc w:val="left"/>
              <w:rPr>
                <w:rFonts w:hint="eastAsia"/>
                <w:highlight w:val="none"/>
              </w:rPr>
            </w:pPr>
            <w:r>
              <w:rPr>
                <w:rFonts w:hint="eastAsia"/>
                <w:highlight w:val="none"/>
                <w:lang w:val="en-US" w:eastAsia="zh-CN"/>
              </w:rPr>
              <w:t>3</w:t>
            </w:r>
            <w:r>
              <w:rPr>
                <w:rFonts w:hint="eastAsia"/>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3EFBFA">
            <w:pPr>
              <w:spacing w:line="360" w:lineRule="exact"/>
              <w:jc w:val="left"/>
              <w:rPr>
                <w:rFonts w:hint="eastAsia"/>
                <w:highlight w:val="none"/>
              </w:rPr>
            </w:pPr>
            <w:r>
              <w:rPr>
                <w:rFonts w:hint="eastAsia"/>
                <w:highlight w:val="none"/>
                <w:lang w:val="en-US" w:eastAsia="zh-CN"/>
              </w:rPr>
              <w:t>4</w:t>
            </w:r>
            <w:r>
              <w:rPr>
                <w:rFonts w:hint="eastAsia"/>
                <w:highlight w:val="none"/>
              </w:rPr>
              <w:t>.供应商未被列入“信用中国”网站</w:t>
            </w:r>
            <w:r>
              <w:rPr>
                <w:rFonts w:hint="eastAsia"/>
                <w:highlight w:val="none"/>
                <w:lang w:eastAsia="zh-CN"/>
              </w:rPr>
              <w:t>（</w:t>
            </w:r>
            <w:r>
              <w:rPr>
                <w:rFonts w:hint="eastAsia"/>
                <w:highlight w:val="none"/>
              </w:rPr>
              <w:t>www.creditchina.gov.cn</w:t>
            </w:r>
            <w:r>
              <w:rPr>
                <w:rFonts w:hint="eastAsia"/>
                <w:highlight w:val="none"/>
                <w:lang w:eastAsia="zh-CN"/>
              </w:rPr>
              <w:t>）</w:t>
            </w:r>
            <w:r>
              <w:rPr>
                <w:rFonts w:hint="eastAsia"/>
                <w:highlight w:val="none"/>
              </w:rPr>
              <w:t>“记录失信被执行人或重大税收违法案件当事人名单或政府采购严重违法失信行为”记录名单</w:t>
            </w:r>
            <w:r>
              <w:rPr>
                <w:rFonts w:hint="eastAsia"/>
                <w:highlight w:val="none"/>
                <w:lang w:val="en-US" w:eastAsia="zh-CN"/>
              </w:rPr>
              <w:t>；</w:t>
            </w:r>
            <w:r>
              <w:rPr>
                <w:rFonts w:hint="eastAsia"/>
                <w:highlight w:val="none"/>
              </w:rPr>
              <w:t>不处于中国政府采购网</w:t>
            </w:r>
            <w:r>
              <w:rPr>
                <w:rFonts w:hint="eastAsia"/>
                <w:highlight w:val="none"/>
                <w:lang w:eastAsia="zh-CN"/>
              </w:rPr>
              <w:t>（</w:t>
            </w:r>
            <w:r>
              <w:rPr>
                <w:rFonts w:hint="eastAsia"/>
                <w:highlight w:val="none"/>
              </w:rPr>
              <w:t>www.ccgp.gov.cn</w:t>
            </w:r>
            <w:r>
              <w:rPr>
                <w:rFonts w:hint="eastAsia"/>
                <w:highlight w:val="none"/>
                <w:lang w:eastAsia="zh-CN"/>
              </w:rPr>
              <w:t>）</w:t>
            </w:r>
            <w:r>
              <w:rPr>
                <w:rFonts w:hint="eastAsia"/>
                <w:highlight w:val="none"/>
              </w:rPr>
              <w:t>“政府采购严重违法失信行为信息记录”中的禁止参加政府采购活动期间。（提供截屏打印件并加盖公章）。</w:t>
            </w:r>
          </w:p>
          <w:p w14:paraId="204E4B76">
            <w:pPr>
              <w:spacing w:line="360" w:lineRule="exact"/>
              <w:jc w:val="left"/>
              <w:rPr>
                <w:rFonts w:hint="eastAsia" w:eastAsia="宋体"/>
                <w:highlight w:val="none"/>
                <w:lang w:val="en-US" w:eastAsia="zh-CN"/>
              </w:rPr>
            </w:pPr>
            <w:r>
              <w:rPr>
                <w:rFonts w:hint="eastAsia"/>
                <w:highlight w:val="none"/>
                <w:lang w:val="en-US" w:eastAsia="zh-CN"/>
              </w:rPr>
              <w:t>5.</w:t>
            </w:r>
            <w:r>
              <w:rPr>
                <w:rFonts w:hint="eastAsia"/>
                <w:highlight w:val="none"/>
              </w:rPr>
              <w:t>单位负责人为同一人或者存在直接控股、管理关系的不同供应商，不得参加同一合同项下的政府采购活动</w:t>
            </w:r>
            <w:r>
              <w:rPr>
                <w:rFonts w:hint="eastAsia"/>
                <w:highlight w:val="none"/>
                <w:lang w:eastAsia="zh-CN"/>
              </w:rPr>
              <w:t>。</w:t>
            </w:r>
          </w:p>
        </w:tc>
        <w:tc>
          <w:tcPr>
            <w:tcW w:w="1418" w:type="dxa"/>
            <w:tcBorders>
              <w:top w:val="single" w:color="auto" w:sz="4" w:space="0"/>
              <w:left w:val="nil"/>
              <w:bottom w:val="single" w:color="auto" w:sz="4" w:space="0"/>
              <w:right w:val="single" w:color="auto" w:sz="4" w:space="0"/>
            </w:tcBorders>
            <w:noWrap w:val="0"/>
            <w:vAlign w:val="center"/>
          </w:tcPr>
          <w:p w14:paraId="1C189CD0">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5553178C">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EED4292">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4</w:t>
            </w:r>
          </w:p>
        </w:tc>
        <w:tc>
          <w:tcPr>
            <w:tcW w:w="2413" w:type="dxa"/>
            <w:tcBorders>
              <w:top w:val="single" w:color="auto" w:sz="4" w:space="0"/>
              <w:left w:val="nil"/>
              <w:bottom w:val="single" w:color="auto" w:sz="4" w:space="0"/>
              <w:right w:val="single" w:color="auto" w:sz="4" w:space="0"/>
            </w:tcBorders>
            <w:noWrap w:val="0"/>
            <w:vAlign w:val="center"/>
          </w:tcPr>
          <w:p w14:paraId="6C0DEEFF">
            <w:pPr>
              <w:widowControl/>
              <w:jc w:val="center"/>
              <w:rPr>
                <w:rFonts w:hint="eastAsia" w:ascii="宋体" w:hAnsi="宋体" w:eastAsia="宋体" w:cs="宋体"/>
                <w:kern w:val="0"/>
                <w:highlight w:val="none"/>
              </w:rPr>
            </w:pPr>
            <w:r>
              <w:rPr>
                <w:rFonts w:hint="eastAsia" w:ascii="宋体" w:hAnsi="宋体" w:eastAsia="宋体" w:cs="宋体"/>
                <w:szCs w:val="24"/>
                <w:highlight w:val="none"/>
              </w:rPr>
              <w:t>信誉要求</w:t>
            </w:r>
          </w:p>
        </w:tc>
        <w:tc>
          <w:tcPr>
            <w:tcW w:w="4249" w:type="dxa"/>
            <w:tcBorders>
              <w:top w:val="single" w:color="auto" w:sz="4" w:space="0"/>
              <w:left w:val="nil"/>
              <w:bottom w:val="single" w:color="auto" w:sz="4" w:space="0"/>
              <w:right w:val="single" w:color="auto" w:sz="4" w:space="0"/>
            </w:tcBorders>
            <w:noWrap w:val="0"/>
            <w:vAlign w:val="center"/>
          </w:tcPr>
          <w:p w14:paraId="7E7EDCF7">
            <w:pPr>
              <w:spacing w:line="360" w:lineRule="exact"/>
              <w:jc w:val="left"/>
              <w:rPr>
                <w:rFonts w:hint="eastAsia" w:ascii="宋体" w:hAnsi="宋体" w:eastAsia="宋体" w:cs="宋体"/>
                <w:kern w:val="0"/>
                <w:szCs w:val="24"/>
                <w:highlight w:val="none"/>
              </w:rPr>
            </w:pPr>
            <w:r>
              <w:rPr>
                <w:rFonts w:hint="eastAsia" w:ascii="宋体" w:hAnsi="宋体" w:eastAsia="宋体" w:cs="宋体"/>
                <w:szCs w:val="24"/>
                <w:highlight w:val="none"/>
              </w:rPr>
              <w:t>供应商无被责令停业、无被暂停或取消投标资格状况、近三年内无骗取</w:t>
            </w:r>
            <w:r>
              <w:rPr>
                <w:rFonts w:hint="eastAsia" w:ascii="宋体" w:hAnsi="宋体" w:eastAsia="宋体" w:cs="宋体"/>
                <w:szCs w:val="21"/>
                <w:highlight w:val="none"/>
              </w:rPr>
              <w:t>成交</w:t>
            </w:r>
            <w:r>
              <w:rPr>
                <w:rFonts w:hint="eastAsia" w:ascii="宋体" w:hAnsi="宋体" w:eastAsia="宋体" w:cs="宋体"/>
                <w:szCs w:val="24"/>
                <w:highlight w:val="none"/>
              </w:rPr>
              <w:t>或严重违约等其他要求，并提供信誉承诺函。</w:t>
            </w:r>
          </w:p>
        </w:tc>
        <w:tc>
          <w:tcPr>
            <w:tcW w:w="1418" w:type="dxa"/>
            <w:tcBorders>
              <w:top w:val="single" w:color="auto" w:sz="4" w:space="0"/>
              <w:left w:val="nil"/>
              <w:bottom w:val="single" w:color="auto" w:sz="4" w:space="0"/>
              <w:right w:val="single" w:color="auto" w:sz="4" w:space="0"/>
            </w:tcBorders>
            <w:noWrap w:val="0"/>
            <w:vAlign w:val="center"/>
          </w:tcPr>
          <w:p w14:paraId="44A91065">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7429F761">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1F92C8D">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5</w:t>
            </w:r>
          </w:p>
        </w:tc>
        <w:tc>
          <w:tcPr>
            <w:tcW w:w="2413" w:type="dxa"/>
            <w:tcBorders>
              <w:top w:val="single" w:color="auto" w:sz="4" w:space="0"/>
              <w:left w:val="nil"/>
              <w:bottom w:val="single" w:color="auto" w:sz="4" w:space="0"/>
              <w:right w:val="single" w:color="auto" w:sz="4" w:space="0"/>
            </w:tcBorders>
            <w:noWrap w:val="0"/>
            <w:vAlign w:val="center"/>
          </w:tcPr>
          <w:p w14:paraId="1934281B">
            <w:pPr>
              <w:widowControl/>
              <w:jc w:val="center"/>
              <w:rPr>
                <w:rFonts w:hint="eastAsia" w:ascii="宋体" w:hAnsi="宋体" w:eastAsia="宋体" w:cs="宋体"/>
                <w:szCs w:val="24"/>
                <w:highlight w:val="none"/>
              </w:rPr>
            </w:pPr>
            <w:r>
              <w:rPr>
                <w:rFonts w:hint="eastAsia" w:ascii="宋体" w:hAnsi="宋体" w:eastAsia="宋体" w:cs="宋体"/>
                <w:szCs w:val="24"/>
                <w:highlight w:val="none"/>
              </w:rPr>
              <w:t>联合体</w:t>
            </w:r>
          </w:p>
        </w:tc>
        <w:tc>
          <w:tcPr>
            <w:tcW w:w="4249" w:type="dxa"/>
            <w:tcBorders>
              <w:top w:val="single" w:color="auto" w:sz="4" w:space="0"/>
              <w:left w:val="nil"/>
              <w:bottom w:val="single" w:color="auto" w:sz="4" w:space="0"/>
              <w:right w:val="single" w:color="auto" w:sz="4" w:space="0"/>
            </w:tcBorders>
            <w:noWrap w:val="0"/>
            <w:vAlign w:val="center"/>
          </w:tcPr>
          <w:p w14:paraId="28DCA29B">
            <w:pPr>
              <w:spacing w:line="360" w:lineRule="exact"/>
              <w:jc w:val="left"/>
              <w:rPr>
                <w:rFonts w:hint="eastAsia" w:ascii="宋体" w:hAnsi="宋体" w:eastAsia="宋体" w:cs="宋体"/>
                <w:szCs w:val="24"/>
                <w:highlight w:val="none"/>
              </w:rPr>
            </w:pP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p>
        </w:tc>
        <w:tc>
          <w:tcPr>
            <w:tcW w:w="1418" w:type="dxa"/>
            <w:tcBorders>
              <w:top w:val="single" w:color="auto" w:sz="4" w:space="0"/>
              <w:left w:val="nil"/>
              <w:bottom w:val="single" w:color="auto" w:sz="4" w:space="0"/>
              <w:right w:val="single" w:color="auto" w:sz="4" w:space="0"/>
            </w:tcBorders>
            <w:noWrap w:val="0"/>
            <w:vAlign w:val="center"/>
          </w:tcPr>
          <w:p w14:paraId="47B7470D">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553CE808">
        <w:tblPrEx>
          <w:tblCellMar>
            <w:top w:w="0" w:type="dxa"/>
            <w:left w:w="108" w:type="dxa"/>
            <w:bottom w:w="0" w:type="dxa"/>
            <w:right w:w="108" w:type="dxa"/>
          </w:tblCellMar>
        </w:tblPrEx>
        <w:trPr>
          <w:trHeight w:val="40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0A3FDF8">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6</w:t>
            </w:r>
          </w:p>
        </w:tc>
        <w:tc>
          <w:tcPr>
            <w:tcW w:w="2413" w:type="dxa"/>
            <w:tcBorders>
              <w:top w:val="single" w:color="auto" w:sz="4" w:space="0"/>
              <w:left w:val="nil"/>
              <w:bottom w:val="single" w:color="auto" w:sz="4" w:space="0"/>
              <w:right w:val="single" w:color="auto" w:sz="4" w:space="0"/>
            </w:tcBorders>
            <w:noWrap w:val="0"/>
            <w:vAlign w:val="center"/>
          </w:tcPr>
          <w:p w14:paraId="41E5B4E2">
            <w:pPr>
              <w:widowControl/>
              <w:jc w:val="center"/>
              <w:rPr>
                <w:rFonts w:hint="eastAsia" w:ascii="宋体" w:hAnsi="宋体" w:eastAsia="宋体" w:cs="宋体"/>
                <w:kern w:val="0"/>
                <w:highlight w:val="none"/>
              </w:rPr>
            </w:pPr>
            <w:r>
              <w:rPr>
                <w:rFonts w:hint="eastAsia" w:ascii="宋体" w:hAnsi="宋体" w:eastAsia="宋体" w:cs="宋体"/>
                <w:kern w:val="0"/>
                <w:highlight w:val="none"/>
              </w:rPr>
              <w:t>报价</w:t>
            </w:r>
          </w:p>
        </w:tc>
        <w:tc>
          <w:tcPr>
            <w:tcW w:w="4249" w:type="dxa"/>
            <w:tcBorders>
              <w:top w:val="single" w:color="auto" w:sz="4" w:space="0"/>
              <w:left w:val="nil"/>
              <w:bottom w:val="single" w:color="auto" w:sz="4" w:space="0"/>
              <w:right w:val="single" w:color="auto" w:sz="4" w:space="0"/>
            </w:tcBorders>
            <w:noWrap w:val="0"/>
            <w:vAlign w:val="center"/>
          </w:tcPr>
          <w:p w14:paraId="62479DEA">
            <w:pPr>
              <w:widowControl/>
              <w:jc w:val="left"/>
              <w:rPr>
                <w:rFonts w:hint="eastAsia" w:ascii="宋体" w:hAnsi="宋体" w:eastAsia="宋体" w:cs="宋体"/>
                <w:kern w:val="0"/>
                <w:highlight w:val="none"/>
              </w:rPr>
            </w:pPr>
            <w:r>
              <w:rPr>
                <w:rFonts w:hint="eastAsia" w:ascii="宋体" w:hAnsi="宋体" w:eastAsia="宋体" w:cs="宋体"/>
                <w:kern w:val="0"/>
                <w:highlight w:val="none"/>
              </w:rPr>
              <w:t>本项目设</w:t>
            </w:r>
            <w:r>
              <w:rPr>
                <w:rFonts w:hint="eastAsia" w:ascii="宋体" w:hAnsi="宋体" w:eastAsia="宋体" w:cs="宋体"/>
                <w:b/>
                <w:bCs/>
                <w:kern w:val="0"/>
                <w:highlight w:val="none"/>
              </w:rPr>
              <w:t>最高限价</w:t>
            </w:r>
            <w:r>
              <w:rPr>
                <w:rFonts w:hint="eastAsia" w:ascii="宋体" w:hAnsi="宋体" w:eastAsia="宋体" w:cs="宋体"/>
                <w:kern w:val="0"/>
                <w:highlight w:val="none"/>
              </w:rPr>
              <w:t>，含税报价不超出预算总价</w:t>
            </w:r>
          </w:p>
        </w:tc>
        <w:tc>
          <w:tcPr>
            <w:tcW w:w="1418" w:type="dxa"/>
            <w:tcBorders>
              <w:top w:val="single" w:color="auto" w:sz="4" w:space="0"/>
              <w:left w:val="nil"/>
              <w:bottom w:val="single" w:color="auto" w:sz="4" w:space="0"/>
              <w:right w:val="single" w:color="auto" w:sz="4" w:space="0"/>
            </w:tcBorders>
            <w:noWrap w:val="0"/>
            <w:vAlign w:val="center"/>
          </w:tcPr>
          <w:p w14:paraId="74F0360E">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0211CA6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3B019F9">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7</w:t>
            </w:r>
          </w:p>
        </w:tc>
        <w:tc>
          <w:tcPr>
            <w:tcW w:w="2413" w:type="dxa"/>
            <w:tcBorders>
              <w:top w:val="single" w:color="auto" w:sz="4" w:space="0"/>
              <w:left w:val="nil"/>
              <w:bottom w:val="single" w:color="auto" w:sz="4" w:space="0"/>
              <w:right w:val="single" w:color="auto" w:sz="4" w:space="0"/>
            </w:tcBorders>
            <w:noWrap w:val="0"/>
            <w:vAlign w:val="center"/>
          </w:tcPr>
          <w:p w14:paraId="05AEF00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点对点应答</w:t>
            </w:r>
          </w:p>
        </w:tc>
        <w:tc>
          <w:tcPr>
            <w:tcW w:w="4249" w:type="dxa"/>
            <w:tcBorders>
              <w:top w:val="single" w:color="auto" w:sz="4" w:space="0"/>
              <w:left w:val="nil"/>
              <w:bottom w:val="single" w:color="auto" w:sz="4" w:space="0"/>
              <w:right w:val="single" w:color="auto" w:sz="4" w:space="0"/>
            </w:tcBorders>
            <w:noWrap w:val="0"/>
            <w:vAlign w:val="center"/>
          </w:tcPr>
          <w:p w14:paraId="366EF90A">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供应商须对第四章“合同条款”和第五章“采购需求”内容进行应答，并提交合同条款偏离表和采购需求偏离表，</w:t>
            </w:r>
            <w:r>
              <w:rPr>
                <w:rFonts w:hint="eastAsia" w:ascii="宋体" w:hAnsi="宋体" w:eastAsia="宋体" w:cs="宋体"/>
                <w:b/>
                <w:kern w:val="0"/>
                <w:szCs w:val="21"/>
                <w:highlight w:val="none"/>
              </w:rPr>
              <w:t>本项目不允许负偏离。</w:t>
            </w:r>
          </w:p>
        </w:tc>
        <w:tc>
          <w:tcPr>
            <w:tcW w:w="1418" w:type="dxa"/>
            <w:tcBorders>
              <w:top w:val="single" w:color="auto" w:sz="4" w:space="0"/>
              <w:left w:val="nil"/>
              <w:bottom w:val="single" w:color="auto" w:sz="4" w:space="0"/>
              <w:right w:val="single" w:color="auto" w:sz="4" w:space="0"/>
            </w:tcBorders>
            <w:noWrap w:val="0"/>
            <w:vAlign w:val="center"/>
          </w:tcPr>
          <w:p w14:paraId="3F30408F">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r w14:paraId="019C16C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F39DB20">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8</w:t>
            </w:r>
          </w:p>
        </w:tc>
        <w:tc>
          <w:tcPr>
            <w:tcW w:w="2413" w:type="dxa"/>
            <w:tcBorders>
              <w:top w:val="single" w:color="auto" w:sz="4" w:space="0"/>
              <w:left w:val="nil"/>
              <w:bottom w:val="single" w:color="auto" w:sz="4" w:space="0"/>
              <w:right w:val="single" w:color="auto" w:sz="4" w:space="0"/>
            </w:tcBorders>
            <w:noWrap w:val="0"/>
            <w:vAlign w:val="center"/>
          </w:tcPr>
          <w:p w14:paraId="67E35907">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响应文件的签署和盖章</w:t>
            </w:r>
          </w:p>
        </w:tc>
        <w:tc>
          <w:tcPr>
            <w:tcW w:w="4249" w:type="dxa"/>
            <w:tcBorders>
              <w:top w:val="single" w:color="auto" w:sz="4" w:space="0"/>
              <w:left w:val="nil"/>
              <w:bottom w:val="single" w:color="auto" w:sz="4" w:space="0"/>
              <w:right w:val="single" w:color="auto" w:sz="4" w:space="0"/>
            </w:tcBorders>
            <w:noWrap w:val="0"/>
            <w:vAlign w:val="center"/>
          </w:tcPr>
          <w:p w14:paraId="784FE99D">
            <w:pPr>
              <w:widowControl/>
              <w:jc w:val="left"/>
              <w:rPr>
                <w:rFonts w:hint="eastAsia" w:ascii="宋体" w:hAnsi="宋体" w:eastAsia="宋体" w:cs="宋体"/>
                <w:kern w:val="0"/>
                <w:highlight w:val="none"/>
              </w:rPr>
            </w:pPr>
            <w:r>
              <w:rPr>
                <w:rFonts w:hint="eastAsia" w:ascii="宋体" w:hAnsi="宋体" w:eastAsia="宋体" w:cs="宋体"/>
                <w:kern w:val="0"/>
                <w:highlight w:val="none"/>
              </w:rPr>
              <w:t>响应文件中凡出现供应商单位落款的地方应盖单位公章。</w:t>
            </w:r>
          </w:p>
          <w:p w14:paraId="25A4D110">
            <w:pPr>
              <w:widowControl/>
              <w:jc w:val="left"/>
              <w:rPr>
                <w:rFonts w:hint="eastAsia" w:ascii="宋体" w:hAnsi="宋体" w:eastAsia="宋体" w:cs="宋体"/>
                <w:kern w:val="0"/>
                <w:highlight w:val="none"/>
              </w:rPr>
            </w:pPr>
            <w:r>
              <w:rPr>
                <w:rFonts w:hint="eastAsia" w:ascii="宋体" w:hAnsi="宋体" w:eastAsia="宋体" w:cs="宋体"/>
                <w:kern w:val="0"/>
                <w:highlight w:val="none"/>
              </w:rPr>
              <w:t>同时响应文件签字盖章必须满足以下其中一条规定：</w:t>
            </w:r>
          </w:p>
          <w:p w14:paraId="52A06A86">
            <w:pPr>
              <w:widowControl/>
              <w:jc w:val="left"/>
              <w:rPr>
                <w:rFonts w:hint="eastAsia" w:ascii="宋体" w:hAnsi="宋体" w:eastAsia="宋体" w:cs="宋体"/>
                <w:kern w:val="0"/>
                <w:highlight w:val="none"/>
              </w:rPr>
            </w:pPr>
            <w:r>
              <w:rPr>
                <w:rFonts w:hint="eastAsia" w:ascii="宋体" w:hAnsi="宋体" w:eastAsia="宋体" w:cs="宋体"/>
                <w:kern w:val="0"/>
                <w:szCs w:val="24"/>
                <w:highlight w:val="none"/>
              </w:rPr>
              <w:t>1.</w:t>
            </w:r>
            <w:r>
              <w:rPr>
                <w:rFonts w:hint="eastAsia" w:ascii="宋体" w:hAnsi="宋体" w:eastAsia="宋体" w:cs="宋体"/>
                <w:kern w:val="0"/>
                <w:highlight w:val="none"/>
              </w:rPr>
              <w:t>供应商的法定代表人/负责人或其授权人逐页签字；</w:t>
            </w:r>
          </w:p>
          <w:p w14:paraId="1AF01B62">
            <w:pPr>
              <w:widowControl/>
              <w:jc w:val="left"/>
              <w:rPr>
                <w:rFonts w:hint="eastAsia" w:ascii="宋体" w:hAnsi="宋体" w:eastAsia="宋体" w:cs="宋体"/>
                <w:kern w:val="0"/>
                <w:highlight w:val="none"/>
              </w:rPr>
            </w:pPr>
            <w:r>
              <w:rPr>
                <w:rFonts w:hint="eastAsia" w:ascii="宋体" w:hAnsi="宋体" w:eastAsia="宋体" w:cs="宋体"/>
                <w:kern w:val="0"/>
                <w:szCs w:val="24"/>
                <w:highlight w:val="none"/>
              </w:rPr>
              <w:t>2.</w:t>
            </w:r>
            <w:r>
              <w:rPr>
                <w:rFonts w:hint="eastAsia" w:ascii="宋体" w:hAnsi="宋体" w:eastAsia="宋体" w:cs="宋体"/>
                <w:kern w:val="0"/>
                <w:highlight w:val="none"/>
              </w:rPr>
              <w:t>响应文件加盖供应商单位骑缝章（加盖骑缝章的为单位公章）；</w:t>
            </w:r>
          </w:p>
          <w:p w14:paraId="332F7333">
            <w:pPr>
              <w:widowControl/>
              <w:jc w:val="left"/>
              <w:rPr>
                <w:rFonts w:hint="eastAsia" w:ascii="宋体" w:hAnsi="宋体" w:eastAsia="宋体" w:cs="宋体"/>
                <w:kern w:val="0"/>
                <w:highlight w:val="none"/>
              </w:rPr>
            </w:pPr>
            <w:r>
              <w:rPr>
                <w:rFonts w:hint="eastAsia" w:ascii="宋体" w:hAnsi="宋体" w:eastAsia="宋体" w:cs="宋体"/>
                <w:kern w:val="0"/>
                <w:szCs w:val="24"/>
                <w:highlight w:val="none"/>
              </w:rPr>
              <w:t>3.</w:t>
            </w:r>
            <w:r>
              <w:rPr>
                <w:rFonts w:hint="eastAsia" w:ascii="宋体" w:hAnsi="宋体" w:eastAsia="宋体" w:cs="宋体"/>
                <w:kern w:val="0"/>
                <w:highlight w:val="none"/>
              </w:rPr>
              <w:t>响应文件均应逐页加盖供应商单位公章。</w:t>
            </w:r>
          </w:p>
        </w:tc>
        <w:tc>
          <w:tcPr>
            <w:tcW w:w="1418" w:type="dxa"/>
            <w:tcBorders>
              <w:top w:val="single" w:color="auto" w:sz="4" w:space="0"/>
              <w:left w:val="nil"/>
              <w:bottom w:val="single" w:color="auto" w:sz="4" w:space="0"/>
              <w:right w:val="single" w:color="auto" w:sz="4" w:space="0"/>
            </w:tcBorders>
            <w:noWrap w:val="0"/>
            <w:vAlign w:val="center"/>
          </w:tcPr>
          <w:p w14:paraId="48C42C54">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符合/不符合</w:t>
            </w:r>
          </w:p>
        </w:tc>
      </w:tr>
    </w:tbl>
    <w:p w14:paraId="53B8F692">
      <w:pPr>
        <w:pStyle w:val="218"/>
        <w:tabs>
          <w:tab w:val="left" w:pos="945"/>
          <w:tab w:val="left" w:pos="1050"/>
        </w:tabs>
        <w:jc w:val="both"/>
        <w:rPr>
          <w:rFonts w:hint="eastAsia" w:ascii="宋体" w:hAnsi="宋体" w:eastAsia="宋体" w:cs="宋体"/>
          <w:b/>
          <w:sz w:val="24"/>
          <w:highlight w:val="none"/>
        </w:rPr>
      </w:pPr>
    </w:p>
    <w:p w14:paraId="4DC8C2B5">
      <w:pPr>
        <w:widowControl/>
        <w:numPr>
          <w:ilvl w:val="0"/>
          <w:numId w:val="5"/>
        </w:numPr>
        <w:spacing w:line="380" w:lineRule="exact"/>
        <w:jc w:val="left"/>
        <w:rPr>
          <w:rFonts w:hint="eastAsia" w:ascii="宋体" w:hAnsi="宋体" w:eastAsia="宋体" w:cs="宋体"/>
          <w:b/>
          <w:color w:val="000000"/>
          <w:szCs w:val="21"/>
          <w:highlight w:val="none"/>
        </w:rPr>
      </w:pPr>
      <w:bookmarkStart w:id="7" w:name="_Toc357696408"/>
      <w:r>
        <w:rPr>
          <w:rFonts w:hint="eastAsia" w:ascii="宋体" w:hAnsi="宋体" w:eastAsia="宋体" w:cs="宋体"/>
          <w:b/>
          <w:color w:val="000000"/>
          <w:szCs w:val="21"/>
          <w:highlight w:val="none"/>
        </w:rPr>
        <w:t>详细评审</w:t>
      </w:r>
    </w:p>
    <w:p w14:paraId="26DF537A">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1评审委员会按照比选文件确定的实质性响应条款对响应文件进行评价与比较。</w:t>
      </w:r>
    </w:p>
    <w:p w14:paraId="4A5E1380">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7C898B5">
      <w:pPr>
        <w:widowControl/>
        <w:numPr>
          <w:ilvl w:val="0"/>
          <w:numId w:val="5"/>
        </w:numPr>
        <w:spacing w:line="380" w:lineRule="exact"/>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推荐成交候选人</w:t>
      </w:r>
    </w:p>
    <w:p w14:paraId="01F53C8B">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1本项目推荐</w:t>
      </w:r>
      <w:r>
        <w:rPr>
          <w:rFonts w:hint="eastAsia" w:ascii="宋体" w:hAnsi="宋体" w:cs="宋体"/>
          <w:spacing w:val="-2"/>
          <w:highlight w:val="none"/>
          <w:lang w:val="en-US" w:eastAsia="zh-CN"/>
        </w:rPr>
        <w:t>一</w:t>
      </w:r>
      <w:r>
        <w:rPr>
          <w:rFonts w:hint="eastAsia" w:ascii="宋体" w:hAnsi="宋体" w:eastAsia="宋体" w:cs="宋体"/>
          <w:spacing w:val="-2"/>
          <w:highlight w:val="none"/>
        </w:rPr>
        <w:t>名成交候选人。</w:t>
      </w:r>
    </w:p>
    <w:p w14:paraId="6F370C91">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2综合考虑供应商的商务和技术条件，经评审满足相关要求情况下价格最低者中选（成交）。</w:t>
      </w:r>
    </w:p>
    <w:p w14:paraId="3DC1BCF1">
      <w:pPr>
        <w:spacing w:before="120" w:after="120"/>
        <w:ind w:firstLine="412" w:firstLineChars="200"/>
        <w:rPr>
          <w:rFonts w:hint="eastAsia" w:ascii="宋体" w:hAnsi="宋体" w:eastAsia="宋体" w:cs="宋体"/>
          <w:spacing w:val="-2"/>
          <w:highlight w:val="none"/>
        </w:rPr>
      </w:pPr>
      <w:r>
        <w:rPr>
          <w:rFonts w:hint="eastAsia" w:ascii="宋体" w:hAnsi="宋体" w:eastAsia="宋体" w:cs="宋体"/>
          <w:spacing w:val="-2"/>
          <w:highlight w:val="none"/>
        </w:rPr>
        <w:t>3如有效报价不足3家单位，只有2家单位有效，则根据评审委员会根据响应文件认定2家单位是否有足够竞争性，如有采购继续，否则项目采购失败。</w:t>
      </w:r>
    </w:p>
    <w:p w14:paraId="50C0C9F4">
      <w:pPr>
        <w:spacing w:before="120" w:after="120"/>
        <w:ind w:firstLine="412" w:firstLineChars="200"/>
        <w:rPr>
          <w:rFonts w:hint="eastAsia" w:ascii="宋体" w:hAnsi="宋体" w:eastAsia="宋体" w:cs="宋体"/>
          <w:b/>
          <w:spacing w:val="-2"/>
          <w:highlight w:val="none"/>
        </w:rPr>
      </w:pPr>
      <w:r>
        <w:rPr>
          <w:rFonts w:hint="eastAsia" w:ascii="宋体" w:hAnsi="宋体" w:eastAsia="宋体" w:cs="宋体"/>
          <w:spacing w:val="-2"/>
          <w:highlight w:val="none"/>
        </w:rPr>
        <w:t>4若通过报名单位家数或审查不足</w:t>
      </w:r>
      <w:r>
        <w:rPr>
          <w:rFonts w:hint="eastAsia" w:ascii="宋体" w:hAnsi="宋体" w:cs="宋体"/>
          <w:spacing w:val="-2"/>
          <w:highlight w:val="none"/>
          <w:lang w:val="en-US" w:eastAsia="zh-CN"/>
        </w:rPr>
        <w:t>2</w:t>
      </w:r>
      <w:r>
        <w:rPr>
          <w:rFonts w:hint="eastAsia" w:ascii="宋体" w:hAnsi="宋体" w:eastAsia="宋体" w:cs="宋体"/>
          <w:spacing w:val="-2"/>
          <w:highlight w:val="none"/>
        </w:rPr>
        <w:t>家单位，则项目失败，将重新进行发布比选公告。</w:t>
      </w:r>
    </w:p>
    <w:p w14:paraId="27B3FCA3">
      <w:pPr>
        <w:pStyle w:val="2"/>
        <w:jc w:val="center"/>
        <w:rPr>
          <w:rFonts w:hint="eastAsia" w:ascii="宋体" w:hAnsi="宋体" w:eastAsia="宋体" w:cs="宋体"/>
          <w:b w:val="0"/>
          <w:sz w:val="32"/>
          <w:szCs w:val="32"/>
          <w:highlight w:val="none"/>
        </w:rPr>
      </w:pPr>
      <w:r>
        <w:rPr>
          <w:rFonts w:hint="eastAsia" w:ascii="宋体" w:hAnsi="宋体" w:eastAsia="宋体" w:cs="宋体"/>
          <w:b w:val="0"/>
          <w:sz w:val="32"/>
          <w:szCs w:val="32"/>
          <w:highlight w:val="none"/>
        </w:rPr>
        <w:br w:type="page"/>
      </w:r>
      <w:bookmarkStart w:id="8" w:name="_Toc9027"/>
      <w:r>
        <w:rPr>
          <w:rFonts w:hint="eastAsia" w:ascii="宋体" w:hAnsi="宋体" w:eastAsia="宋体" w:cs="宋体"/>
          <w:b w:val="0"/>
          <w:sz w:val="32"/>
          <w:szCs w:val="32"/>
          <w:highlight w:val="none"/>
        </w:rPr>
        <w:t xml:space="preserve">第四章 </w:t>
      </w:r>
      <w:bookmarkEnd w:id="7"/>
      <w:r>
        <w:rPr>
          <w:rFonts w:hint="eastAsia" w:ascii="宋体" w:hAnsi="宋体" w:eastAsia="宋体" w:cs="宋体"/>
          <w:b w:val="0"/>
          <w:sz w:val="32"/>
          <w:szCs w:val="32"/>
          <w:highlight w:val="none"/>
        </w:rPr>
        <w:t>合同条款</w:t>
      </w:r>
      <w:bookmarkEnd w:id="8"/>
    </w:p>
    <w:p w14:paraId="39F192B2">
      <w:pPr>
        <w:pStyle w:val="3"/>
        <w:rPr>
          <w:rFonts w:hint="eastAsia" w:ascii="宋体" w:hAnsi="宋体" w:eastAsia="宋体" w:cs="宋体"/>
          <w:b w:val="0"/>
          <w:sz w:val="30"/>
          <w:szCs w:val="30"/>
          <w:highlight w:val="none"/>
        </w:rPr>
      </w:pPr>
      <w:bookmarkStart w:id="9" w:name="_Toc297029996"/>
      <w:bookmarkStart w:id="10" w:name="_Toc385249521"/>
      <w:r>
        <w:rPr>
          <w:rFonts w:hint="eastAsia" w:ascii="宋体" w:hAnsi="宋体" w:eastAsia="宋体" w:cs="宋体"/>
          <w:b w:val="0"/>
          <w:sz w:val="30"/>
          <w:szCs w:val="30"/>
          <w:highlight w:val="none"/>
        </w:rPr>
        <w:t>一、合同条款</w:t>
      </w:r>
      <w:bookmarkEnd w:id="9"/>
      <w:bookmarkEnd w:id="10"/>
      <w:r>
        <w:rPr>
          <w:rFonts w:hint="eastAsia" w:ascii="宋体" w:hAnsi="宋体" w:eastAsia="宋体" w:cs="宋体"/>
          <w:b w:val="0"/>
          <w:sz w:val="30"/>
          <w:szCs w:val="30"/>
          <w:highlight w:val="none"/>
        </w:rPr>
        <w:t>说明</w:t>
      </w:r>
    </w:p>
    <w:p w14:paraId="1324C2D4">
      <w:pPr>
        <w:snapToGrid w:val="0"/>
        <w:spacing w:line="360" w:lineRule="auto"/>
        <w:rPr>
          <w:rFonts w:hint="eastAsia" w:ascii="宋体" w:hAnsi="宋体" w:eastAsia="宋体" w:cs="宋体"/>
          <w:kern w:val="0"/>
          <w:sz w:val="24"/>
          <w:szCs w:val="24"/>
          <w:highlight w:val="none"/>
        </w:rPr>
      </w:pPr>
      <w:r>
        <w:rPr>
          <w:rFonts w:hint="eastAsia" w:ascii="宋体" w:hAnsi="宋体" w:eastAsia="宋体" w:cs="宋体"/>
          <w:sz w:val="24"/>
          <w:highlight w:val="none"/>
        </w:rPr>
        <w:t xml:space="preserve">1.1 </w:t>
      </w:r>
      <w:r>
        <w:rPr>
          <w:rFonts w:hint="eastAsia" w:ascii="宋体" w:hAnsi="宋体" w:eastAsia="宋体" w:cs="宋体"/>
          <w:bCs/>
          <w:sz w:val="24"/>
          <w:highlight w:val="none"/>
        </w:rPr>
        <w:t>说明</w:t>
      </w:r>
    </w:p>
    <w:p w14:paraId="0C98F40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合同条款是采购人和供应商应共同遵守的合同条款，并作为双方签约的依据。请供应商认真阅读。</w:t>
      </w:r>
    </w:p>
    <w:p w14:paraId="73D4E322">
      <w:pPr>
        <w:pStyle w:val="37"/>
        <w:spacing w:line="360" w:lineRule="auto"/>
        <w:ind w:firstLine="480" w:firstLineChars="200"/>
        <w:rPr>
          <w:rFonts w:hint="eastAsia" w:ascii="宋体" w:hAnsi="宋体" w:eastAsia="宋体" w:cs="宋体"/>
          <w:kern w:val="2"/>
          <w:sz w:val="24"/>
          <w:highlight w:val="none"/>
        </w:rPr>
      </w:pPr>
      <w:r>
        <w:rPr>
          <w:rFonts w:hint="eastAsia" w:ascii="宋体" w:hAnsi="宋体" w:eastAsia="宋体" w:cs="宋体"/>
          <w:kern w:val="2"/>
          <w:sz w:val="24"/>
          <w:highlight w:val="none"/>
        </w:rPr>
        <w:t>涉及主要商务合同条款要求，供应商编写响应书和报价之用，并作为成交后买卖双方签订合同的基础。</w:t>
      </w:r>
      <w:bookmarkStart w:id="11" w:name="_Toc255998571"/>
      <w:bookmarkStart w:id="12" w:name="_Toc255998790"/>
      <w:bookmarkStart w:id="13" w:name="_Toc251766101"/>
    </w:p>
    <w:bookmarkEnd w:id="11"/>
    <w:bookmarkEnd w:id="12"/>
    <w:bookmarkEnd w:id="13"/>
    <w:p w14:paraId="60AC4BCC">
      <w:pPr>
        <w:tabs>
          <w:tab w:val="left" w:pos="1425"/>
        </w:tabs>
        <w:spacing w:line="300" w:lineRule="auto"/>
        <w:rPr>
          <w:rFonts w:hint="eastAsia" w:ascii="宋体" w:hAnsi="宋体" w:eastAsia="宋体" w:cs="宋体"/>
          <w:sz w:val="24"/>
          <w:szCs w:val="24"/>
          <w:highlight w:val="none"/>
        </w:rPr>
      </w:pPr>
    </w:p>
    <w:p w14:paraId="2AE19C93">
      <w:pPr>
        <w:pStyle w:val="3"/>
        <w:jc w:val="center"/>
        <w:rPr>
          <w:rFonts w:hint="eastAsia" w:ascii="宋体" w:hAnsi="宋体" w:eastAsia="宋体" w:cs="宋体"/>
          <w:b w:val="0"/>
          <w:sz w:val="30"/>
          <w:szCs w:val="30"/>
          <w:highlight w:val="none"/>
        </w:rPr>
      </w:pPr>
      <w:r>
        <w:rPr>
          <w:rFonts w:hint="eastAsia" w:ascii="宋体" w:hAnsi="宋体" w:eastAsia="宋体" w:cs="宋体"/>
          <w:b w:val="0"/>
          <w:sz w:val="30"/>
          <w:szCs w:val="30"/>
          <w:highlight w:val="none"/>
        </w:rPr>
        <w:br w:type="page"/>
      </w:r>
      <w:bookmarkStart w:id="14" w:name="_Toc385249522"/>
      <w:bookmarkStart w:id="15" w:name="_Toc297029997"/>
      <w:bookmarkStart w:id="16" w:name="_Toc357696409"/>
      <w:r>
        <w:rPr>
          <w:rFonts w:hint="eastAsia" w:ascii="宋体" w:hAnsi="宋体" w:eastAsia="宋体" w:cs="宋体"/>
          <w:b w:val="0"/>
          <w:sz w:val="30"/>
          <w:szCs w:val="30"/>
          <w:highlight w:val="none"/>
        </w:rPr>
        <w:t>二、合同</w:t>
      </w:r>
      <w:bookmarkEnd w:id="14"/>
      <w:bookmarkEnd w:id="15"/>
      <w:r>
        <w:rPr>
          <w:rFonts w:hint="eastAsia" w:ascii="宋体" w:hAnsi="宋体" w:eastAsia="宋体" w:cs="宋体"/>
          <w:b w:val="0"/>
          <w:sz w:val="30"/>
          <w:szCs w:val="30"/>
          <w:highlight w:val="none"/>
        </w:rPr>
        <w:t>模板</w:t>
      </w:r>
    </w:p>
    <w:p w14:paraId="2C1C9E34">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b/>
          <w:sz w:val="72"/>
          <w:szCs w:val="72"/>
          <w:highlight w:val="none"/>
        </w:rPr>
      </w:pPr>
      <w:bookmarkStart w:id="17" w:name="_Hlk532851860"/>
    </w:p>
    <w:p w14:paraId="1FD45E3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b/>
          <w:sz w:val="72"/>
          <w:szCs w:val="72"/>
          <w:highlight w:val="none"/>
        </w:rPr>
      </w:pPr>
    </w:p>
    <w:p w14:paraId="64296E9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b/>
          <w:sz w:val="72"/>
          <w:szCs w:val="72"/>
          <w:highlight w:val="none"/>
        </w:rPr>
      </w:pPr>
    </w:p>
    <w:p w14:paraId="1177CCBF">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hint="eastAsia" w:asciiTheme="minorEastAsia" w:hAnsiTheme="minorEastAsia" w:eastAsiaTheme="minorEastAsia"/>
          <w:b/>
          <w:sz w:val="52"/>
          <w:highlight w:val="none"/>
          <w:lang w:eastAsia="zh-CN"/>
        </w:rPr>
      </w:pPr>
      <w:bookmarkStart w:id="18" w:name="_Hlk17466074"/>
      <w:r>
        <w:rPr>
          <w:rFonts w:hint="eastAsia" w:asciiTheme="minorEastAsia" w:hAnsiTheme="minorEastAsia" w:eastAsiaTheme="minorEastAsia"/>
          <w:b/>
          <w:sz w:val="52"/>
          <w:highlight w:val="none"/>
        </w:rPr>
        <w:t>数字江门网络建设有限公司体育赛事搜排爆设备租赁服务和无人机反制设备租赁服务项目</w:t>
      </w:r>
    </w:p>
    <w:p w14:paraId="0D7753C3">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highlight w:val="none"/>
        </w:rPr>
      </w:pPr>
    </w:p>
    <w:p w14:paraId="7AD1A1BC">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ascii="黑体" w:hAnsi="黑体" w:eastAsia="黑体"/>
          <w:b/>
          <w:sz w:val="52"/>
          <w:highlight w:val="none"/>
        </w:rPr>
      </w:pPr>
      <w:r>
        <w:rPr>
          <w:rFonts w:hint="eastAsia" w:asciiTheme="minorEastAsia" w:hAnsiTheme="minorEastAsia" w:eastAsiaTheme="minorEastAsia"/>
          <w:b/>
          <w:sz w:val="52"/>
          <w:highlight w:val="none"/>
        </w:rPr>
        <w:t>采购合同</w:t>
      </w:r>
    </w:p>
    <w:bookmarkEnd w:id="18"/>
    <w:p w14:paraId="422A682D">
      <w:pPr>
        <w:widowControl/>
        <w:spacing w:line="360" w:lineRule="auto"/>
        <w:jc w:val="left"/>
        <w:rPr>
          <w:color w:val="auto"/>
          <w:highlight w:val="none"/>
        </w:rPr>
      </w:pPr>
      <w:r>
        <w:rPr>
          <w:color w:val="auto"/>
          <w:highlight w:val="none"/>
        </w:rPr>
        <w:br w:type="page"/>
      </w:r>
    </w:p>
    <w:p w14:paraId="2CADE27C">
      <w:pPr>
        <w:tabs>
          <w:tab w:val="left" w:pos="8636"/>
        </w:tabs>
        <w:spacing w:line="400" w:lineRule="atLeast"/>
        <w:rPr>
          <w:rFonts w:ascii="宋体" w:hAnsi="宋体"/>
          <w:bCs/>
          <w:sz w:val="24"/>
          <w:highlight w:val="none"/>
        </w:rPr>
      </w:pPr>
      <w:r>
        <w:rPr>
          <w:rFonts w:hint="eastAsia" w:ascii="宋体" w:hAnsi="宋体"/>
          <w:b/>
          <w:sz w:val="24"/>
          <w:highlight w:val="none"/>
        </w:rPr>
        <w:t xml:space="preserve">甲方： </w:t>
      </w:r>
    </w:p>
    <w:p w14:paraId="11ECFD2A">
      <w:pPr>
        <w:spacing w:after="120" w:afterLines="50" w:line="560" w:lineRule="exact"/>
        <w:rPr>
          <w:rFonts w:ascii="宋体" w:hAnsi="宋体"/>
          <w:b/>
          <w:sz w:val="24"/>
          <w:highlight w:val="none"/>
        </w:rPr>
      </w:pPr>
      <w:r>
        <w:rPr>
          <w:rFonts w:hint="eastAsia" w:ascii="宋体" w:hAnsi="宋体"/>
          <w:b/>
          <w:sz w:val="24"/>
          <w:highlight w:val="none"/>
        </w:rPr>
        <w:t>乙方：</w:t>
      </w:r>
    </w:p>
    <w:p w14:paraId="6B46F4AB">
      <w:pPr>
        <w:tabs>
          <w:tab w:val="left" w:pos="3780"/>
        </w:tabs>
        <w:spacing w:after="120" w:afterLines="50" w:line="560" w:lineRule="exact"/>
        <w:ind w:firstLine="480" w:firstLineChars="200"/>
        <w:jc w:val="left"/>
        <w:rPr>
          <w:rFonts w:ascii="宋体" w:hAnsi="宋体" w:cs="宋体"/>
          <w:sz w:val="24"/>
          <w:highlight w:val="none"/>
        </w:rPr>
      </w:pPr>
      <w:r>
        <w:rPr>
          <w:rFonts w:hint="eastAsia" w:ascii="宋体" w:hAnsi="宋体" w:cs="宋体"/>
          <w:sz w:val="24"/>
          <w:highlight w:val="none"/>
        </w:rPr>
        <w:t>根据《中华人民共和国民法典》等相关法律法规，甲乙双方在平等互利、友好协商的基础上，就</w:t>
      </w:r>
      <w:r>
        <w:rPr>
          <w:rFonts w:hint="eastAsia" w:ascii="宋体" w:hAnsi="宋体" w:cs="宋体"/>
          <w:sz w:val="24"/>
          <w:highlight w:val="none"/>
          <w:u w:val="single"/>
        </w:rPr>
        <w:t>数字江门网络建设有限公司体育赛事</w:t>
      </w:r>
      <w:r>
        <w:rPr>
          <w:rFonts w:hint="eastAsia" w:ascii="宋体" w:hAnsi="宋体" w:cs="宋体"/>
          <w:sz w:val="24"/>
          <w:highlight w:val="none"/>
        </w:rPr>
        <w:t>安保设施服务项目搜排爆设备租赁服务和无人机反制设备租赁服务的有关事宜，达成本合同如下：</w:t>
      </w:r>
    </w:p>
    <w:p w14:paraId="62E452BE">
      <w:pPr>
        <w:numPr>
          <w:ilvl w:val="0"/>
          <w:numId w:val="6"/>
        </w:numPr>
        <w:spacing w:after="120" w:afterLines="50" w:line="560" w:lineRule="exact"/>
        <w:ind w:left="0" w:firstLine="420" w:firstLineChars="0"/>
        <w:rPr>
          <w:rFonts w:ascii="宋体" w:hAnsi="宋体"/>
          <w:b/>
          <w:bCs/>
          <w:sz w:val="24"/>
          <w:highlight w:val="none"/>
        </w:rPr>
      </w:pPr>
      <w:r>
        <w:rPr>
          <w:rFonts w:hint="eastAsia" w:ascii="宋体" w:hAnsi="宋体"/>
          <w:b/>
          <w:bCs/>
          <w:sz w:val="24"/>
          <w:highlight w:val="none"/>
          <w:lang w:val="en-US" w:eastAsia="zh-CN"/>
        </w:rPr>
        <w:t>项目</w:t>
      </w:r>
      <w:r>
        <w:rPr>
          <w:rFonts w:hint="eastAsia" w:ascii="宋体" w:hAnsi="宋体"/>
          <w:b/>
          <w:bCs/>
          <w:sz w:val="24"/>
          <w:highlight w:val="none"/>
        </w:rPr>
        <w:t>内容及费用</w:t>
      </w:r>
    </w:p>
    <w:p w14:paraId="5F32446F">
      <w:pPr>
        <w:numPr>
          <w:ilvl w:val="-1"/>
          <w:numId w:val="0"/>
        </w:numPr>
        <w:tabs>
          <w:tab w:val="left" w:pos="3780"/>
        </w:tabs>
        <w:spacing w:after="120" w:afterLines="50" w:line="560" w:lineRule="exact"/>
        <w:ind w:firstLine="480" w:firstLineChars="200"/>
        <w:jc w:val="left"/>
        <w:rPr>
          <w:rFonts w:hint="eastAsia" w:ascii="宋体" w:hAnsi="宋体"/>
          <w:sz w:val="24"/>
          <w:highlight w:val="none"/>
          <w:lang w:val="en-US" w:eastAsia="zh-CN"/>
        </w:rPr>
      </w:pPr>
      <w:r>
        <w:rPr>
          <w:rFonts w:hint="eastAsia" w:ascii="宋体" w:hAnsi="宋体"/>
          <w:sz w:val="24"/>
          <w:highlight w:val="none"/>
          <w:lang w:val="en-US" w:eastAsia="zh-CN"/>
        </w:rPr>
        <w:t>1、</w:t>
      </w:r>
      <w:r>
        <w:rPr>
          <w:rFonts w:hint="eastAsia" w:ascii="宋体" w:hAnsi="宋体"/>
          <w:sz w:val="24"/>
          <w:highlight w:val="none"/>
        </w:rPr>
        <w:t>提供服务</w:t>
      </w:r>
      <w:r>
        <w:rPr>
          <w:rFonts w:hint="eastAsia" w:ascii="宋体" w:hAnsi="宋体"/>
          <w:sz w:val="24"/>
          <w:highlight w:val="none"/>
          <w:lang w:val="en-US" w:eastAsia="zh-CN"/>
        </w:rPr>
        <w:t>包含</w:t>
      </w:r>
    </w:p>
    <w:p w14:paraId="3DB407C8">
      <w:pPr>
        <w:numPr>
          <w:ilvl w:val="-1"/>
          <w:numId w:val="0"/>
        </w:numPr>
        <w:tabs>
          <w:tab w:val="left" w:pos="3780"/>
        </w:tabs>
        <w:spacing w:after="120" w:afterLines="50" w:line="560" w:lineRule="exact"/>
        <w:ind w:left="0" w:leftChars="0" w:firstLine="480" w:firstLineChars="200"/>
        <w:jc w:val="left"/>
        <w:rPr>
          <w:rFonts w:ascii="宋体" w:hAnsi="宋体"/>
          <w:sz w:val="24"/>
          <w:highlight w:val="none"/>
        </w:rPr>
      </w:pPr>
      <w:r>
        <w:rPr>
          <w:rFonts w:hint="eastAsia" w:ascii="宋体" w:hAnsi="宋体"/>
          <w:sz w:val="24"/>
          <w:highlight w:val="none"/>
          <w:u w:val="single"/>
          <w:lang w:val="en-US" w:eastAsia="zh-CN" w:bidi="ar"/>
        </w:rPr>
        <w:t>（1）搜排爆设备租赁服务：</w:t>
      </w:r>
      <w:r>
        <w:rPr>
          <w:rFonts w:hint="eastAsia" w:ascii="宋体" w:hAnsi="宋体"/>
          <w:sz w:val="24"/>
          <w:highlight w:val="none"/>
          <w:u w:val="single"/>
          <w:lang w:bidi="ar"/>
        </w:rPr>
        <w:t>液体探测仪</w:t>
      </w:r>
      <w:r>
        <w:rPr>
          <w:rFonts w:hint="eastAsia" w:ascii="宋体" w:hAnsi="宋体"/>
          <w:sz w:val="24"/>
          <w:highlight w:val="none"/>
          <w:u w:val="single"/>
        </w:rPr>
        <w:t>、</w:t>
      </w:r>
      <w:r>
        <w:rPr>
          <w:rFonts w:hint="eastAsia" w:ascii="宋体" w:hAnsi="宋体"/>
          <w:sz w:val="24"/>
          <w:highlight w:val="none"/>
          <w:u w:val="single"/>
          <w:lang w:bidi="ar"/>
        </w:rPr>
        <w:t>炸药探测器、多功能节点探测器、软管窥镜、扫雷器、防爆罐、多功能物理检查镜、无磁探针、多功能视频检查镜各一套。</w:t>
      </w:r>
    </w:p>
    <w:p w14:paraId="71F16233">
      <w:pPr>
        <w:numPr>
          <w:ilvl w:val="-1"/>
          <w:numId w:val="0"/>
        </w:numPr>
        <w:tabs>
          <w:tab w:val="left" w:pos="3780"/>
        </w:tabs>
        <w:spacing w:after="120" w:afterLines="50" w:line="560" w:lineRule="exact"/>
        <w:ind w:left="0" w:leftChars="0" w:firstLine="480" w:firstLineChars="200"/>
        <w:jc w:val="left"/>
        <w:rPr>
          <w:rFonts w:ascii="宋体" w:hAnsi="宋体"/>
          <w:sz w:val="24"/>
          <w:highlight w:val="none"/>
        </w:rPr>
      </w:pPr>
      <w:r>
        <w:rPr>
          <w:rFonts w:hint="eastAsia" w:ascii="宋体" w:hAnsi="宋体"/>
          <w:sz w:val="24"/>
          <w:highlight w:val="none"/>
          <w:lang w:val="en-US" w:eastAsia="zh-CN"/>
        </w:rPr>
        <w:t>（2）无人机反制设备租赁服务：</w:t>
      </w:r>
      <w:r>
        <w:rPr>
          <w:rFonts w:hint="eastAsia" w:ascii="宋体" w:hAnsi="宋体"/>
          <w:sz w:val="24"/>
          <w:highlight w:val="none"/>
          <w:u w:val="single"/>
          <w:lang w:bidi="ar"/>
        </w:rPr>
        <w:t>固定式无人机探测设备</w:t>
      </w:r>
      <w:r>
        <w:rPr>
          <w:rFonts w:hint="eastAsia" w:ascii="宋体" w:hAnsi="宋体"/>
          <w:sz w:val="24"/>
          <w:highlight w:val="none"/>
          <w:u w:val="single"/>
        </w:rPr>
        <w:t>、</w:t>
      </w:r>
      <w:r>
        <w:rPr>
          <w:rFonts w:hint="eastAsia" w:ascii="宋体" w:hAnsi="宋体"/>
          <w:sz w:val="24"/>
          <w:highlight w:val="none"/>
          <w:u w:val="single"/>
          <w:lang w:bidi="ar"/>
        </w:rPr>
        <w:t>便携式无人机反制设备（反制盾）、无人驾驶航空器无线电监测设备、软件平台各一套。</w:t>
      </w:r>
    </w:p>
    <w:p w14:paraId="0B180D08">
      <w:pPr>
        <w:tabs>
          <w:tab w:val="left" w:pos="3780"/>
        </w:tabs>
        <w:spacing w:after="120" w:afterLines="50" w:line="560" w:lineRule="exact"/>
        <w:ind w:left="239" w:leftChars="114" w:firstLine="240" w:firstLineChars="100"/>
        <w:jc w:val="left"/>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服务时间：</w:t>
      </w:r>
      <w:r>
        <w:rPr>
          <w:rFonts w:hint="eastAsia"/>
          <w:sz w:val="24"/>
          <w:highlight w:val="none"/>
          <w:lang w:val="en-US" w:eastAsia="zh-CN"/>
        </w:rPr>
        <w:t>共  天，</w:t>
      </w:r>
      <w:r>
        <w:rPr>
          <w:rFonts w:hint="eastAsia" w:ascii="宋体" w:hAnsi="宋体"/>
          <w:sz w:val="24"/>
          <w:highlight w:val="none"/>
          <w:u w:val="single"/>
        </w:rPr>
        <w:t xml:space="preserve">自 2025 年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月</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日起至 2025 年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月</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日止</w:t>
      </w:r>
      <w:r>
        <w:rPr>
          <w:rFonts w:hint="eastAsia" w:ascii="宋体" w:hAnsi="宋体"/>
          <w:sz w:val="24"/>
          <w:highlight w:val="none"/>
          <w:u w:val="single"/>
          <w:lang w:eastAsia="zh-CN"/>
        </w:rPr>
        <w:t>，自甲方签署设备验收报告之日起算</w:t>
      </w:r>
      <w:r>
        <w:rPr>
          <w:rFonts w:hint="eastAsia" w:ascii="宋体" w:hAnsi="宋体"/>
          <w:sz w:val="24"/>
          <w:highlight w:val="none"/>
          <w:u w:val="single"/>
        </w:rPr>
        <w:t>。</w:t>
      </w:r>
    </w:p>
    <w:p w14:paraId="74903189">
      <w:pPr>
        <w:tabs>
          <w:tab w:val="left" w:pos="3780"/>
        </w:tabs>
        <w:spacing w:after="120" w:afterLines="50" w:line="560" w:lineRule="exact"/>
        <w:ind w:firstLine="480" w:firstLineChars="200"/>
        <w:jc w:val="left"/>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费用：</w:t>
      </w:r>
    </w:p>
    <w:tbl>
      <w:tblPr>
        <w:tblStyle w:val="77"/>
        <w:tblW w:w="717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2"/>
        <w:gridCol w:w="1630"/>
        <w:gridCol w:w="2807"/>
      </w:tblGrid>
      <w:tr w14:paraId="4E51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E09E">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项目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8F01">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增值税税率</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6430">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含税价款</w:t>
            </w:r>
          </w:p>
        </w:tc>
      </w:tr>
      <w:tr w14:paraId="40AB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F0B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搜</w:t>
            </w:r>
            <w:r>
              <w:rPr>
                <w:rFonts w:hint="eastAsia" w:ascii="宋体" w:hAnsi="宋体" w:eastAsia="宋体" w:cs="宋体"/>
                <w:i w:val="0"/>
                <w:iCs w:val="0"/>
                <w:color w:val="000000"/>
                <w:kern w:val="0"/>
                <w:sz w:val="22"/>
                <w:szCs w:val="22"/>
                <w:highlight w:val="none"/>
                <w:u w:val="none"/>
                <w:lang w:val="en-US" w:eastAsia="zh-CN" w:bidi="ar"/>
              </w:rPr>
              <w:t>排爆</w:t>
            </w:r>
            <w:r>
              <w:rPr>
                <w:rFonts w:hint="eastAsia" w:ascii="宋体" w:hAnsi="宋体" w:cs="宋体"/>
                <w:i w:val="0"/>
                <w:iCs w:val="0"/>
                <w:color w:val="000000"/>
                <w:kern w:val="0"/>
                <w:sz w:val="22"/>
                <w:szCs w:val="22"/>
                <w:highlight w:val="none"/>
                <w:u w:val="none"/>
                <w:lang w:val="en-US" w:eastAsia="zh-CN" w:bidi="ar"/>
              </w:rPr>
              <w:t>设备租赁服务</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C0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C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color w:val="000000"/>
                <w:kern w:val="0"/>
                <w:sz w:val="22"/>
                <w:szCs w:val="22"/>
                <w:highlight w:val="none"/>
                <w:u w:val="none"/>
                <w:lang w:bidi="ar"/>
              </w:rPr>
              <w:t>¥</w:t>
            </w:r>
            <w:r>
              <w:rPr>
                <w:rFonts w:hint="eastAsia" w:ascii="宋体" w:hAnsi="宋体" w:cs="宋体"/>
                <w:color w:val="000000"/>
                <w:kern w:val="0"/>
                <w:sz w:val="22"/>
                <w:szCs w:val="22"/>
                <w:highlight w:val="none"/>
                <w:u w:val="none"/>
                <w:lang w:val="en-US" w:eastAsia="zh-CN" w:bidi="ar"/>
              </w:rPr>
              <w:t>XXXX</w:t>
            </w:r>
            <w:r>
              <w:rPr>
                <w:rFonts w:hint="eastAsia" w:ascii="宋体" w:hAnsi="宋体" w:cs="宋体"/>
                <w:i w:val="0"/>
                <w:iCs w:val="0"/>
                <w:color w:val="000000"/>
                <w:kern w:val="0"/>
                <w:sz w:val="22"/>
                <w:szCs w:val="22"/>
                <w:highlight w:val="none"/>
                <w:u w:val="none"/>
                <w:lang w:val="en-US" w:eastAsia="zh-CN" w:bidi="ar"/>
              </w:rPr>
              <w:t>元</w:t>
            </w:r>
          </w:p>
        </w:tc>
      </w:tr>
      <w:tr w14:paraId="5F1F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F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无人机反制</w:t>
            </w:r>
            <w:r>
              <w:rPr>
                <w:rFonts w:hint="eastAsia" w:ascii="宋体" w:hAnsi="宋体" w:cs="宋体"/>
                <w:i w:val="0"/>
                <w:iCs w:val="0"/>
                <w:color w:val="000000"/>
                <w:kern w:val="0"/>
                <w:sz w:val="22"/>
                <w:szCs w:val="22"/>
                <w:highlight w:val="none"/>
                <w:u w:val="none"/>
                <w:lang w:val="en-US" w:eastAsia="zh-CN" w:bidi="ar"/>
              </w:rPr>
              <w:t>设备租赁</w:t>
            </w:r>
            <w:r>
              <w:rPr>
                <w:rFonts w:hint="eastAsia" w:ascii="宋体" w:hAnsi="宋体" w:eastAsia="宋体" w:cs="宋体"/>
                <w:i w:val="0"/>
                <w:iCs w:val="0"/>
                <w:color w:val="000000"/>
                <w:kern w:val="0"/>
                <w:sz w:val="22"/>
                <w:szCs w:val="22"/>
                <w:highlight w:val="none"/>
                <w:u w:val="none"/>
                <w:lang w:val="en-US" w:eastAsia="zh-CN" w:bidi="ar"/>
              </w:rPr>
              <w:t>服务</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C7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AC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color w:val="000000"/>
                <w:kern w:val="0"/>
                <w:sz w:val="22"/>
                <w:szCs w:val="22"/>
                <w:highlight w:val="none"/>
                <w:u w:val="none"/>
                <w:lang w:bidi="ar"/>
              </w:rPr>
              <w:t>¥</w:t>
            </w:r>
            <w:r>
              <w:rPr>
                <w:rFonts w:hint="eastAsia" w:ascii="宋体" w:hAnsi="宋体" w:eastAsia="宋体" w:cs="宋体"/>
                <w:i w:val="0"/>
                <w:iCs w:val="0"/>
                <w:color w:val="000000"/>
                <w:kern w:val="0"/>
                <w:sz w:val="22"/>
                <w:szCs w:val="22"/>
                <w:highlight w:val="none"/>
                <w:u w:val="none"/>
                <w:lang w:val="en-US" w:eastAsia="zh-CN" w:bidi="ar"/>
              </w:rPr>
              <w:t>XXXX</w:t>
            </w:r>
            <w:r>
              <w:rPr>
                <w:rFonts w:hint="eastAsia" w:ascii="宋体" w:hAnsi="宋体" w:cs="宋体"/>
                <w:i w:val="0"/>
                <w:iCs w:val="0"/>
                <w:color w:val="000000"/>
                <w:kern w:val="0"/>
                <w:sz w:val="22"/>
                <w:szCs w:val="22"/>
                <w:highlight w:val="none"/>
                <w:u w:val="none"/>
                <w:lang w:val="en-US" w:eastAsia="zh-CN" w:bidi="ar"/>
              </w:rPr>
              <w:t>元</w:t>
            </w:r>
          </w:p>
        </w:tc>
      </w:tr>
      <w:tr w14:paraId="2DF2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72" w:type="dxa"/>
            <w:gridSpan w:val="2"/>
            <w:tcBorders>
              <w:top w:val="single" w:color="000000" w:sz="4" w:space="0"/>
              <w:left w:val="single" w:color="000000" w:sz="4" w:space="0"/>
              <w:bottom w:val="single" w:color="000000" w:sz="4" w:space="0"/>
              <w:right w:val="nil"/>
            </w:tcBorders>
            <w:shd w:val="clear" w:color="auto" w:fill="auto"/>
            <w:noWrap/>
            <w:vAlign w:val="center"/>
          </w:tcPr>
          <w:p w14:paraId="7813E5D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总金额</w:t>
            </w:r>
            <w:r>
              <w:rPr>
                <w:rFonts w:hint="eastAsia" w:ascii="宋体" w:hAnsi="宋体" w:cs="宋体"/>
                <w:i w:val="0"/>
                <w:iCs w:val="0"/>
                <w:color w:val="000000"/>
                <w:kern w:val="0"/>
                <w:sz w:val="22"/>
                <w:szCs w:val="22"/>
                <w:highlight w:val="none"/>
                <w:u w:val="none"/>
                <w:lang w:val="en-US" w:eastAsia="zh-CN" w:bidi="ar"/>
              </w:rPr>
              <w:t>（含税）</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0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color w:val="000000"/>
                <w:kern w:val="0"/>
                <w:sz w:val="22"/>
                <w:szCs w:val="22"/>
                <w:highlight w:val="none"/>
                <w:u w:val="none"/>
                <w:lang w:bidi="ar"/>
              </w:rPr>
              <w:t>¥</w:t>
            </w:r>
            <w:r>
              <w:rPr>
                <w:rFonts w:hint="eastAsia" w:ascii="宋体" w:hAnsi="宋体" w:cs="宋体"/>
                <w:i w:val="0"/>
                <w:iCs w:val="0"/>
                <w:color w:val="000000"/>
                <w:kern w:val="0"/>
                <w:sz w:val="22"/>
                <w:szCs w:val="22"/>
                <w:highlight w:val="none"/>
                <w:u w:val="none"/>
                <w:lang w:val="en-US" w:eastAsia="zh-CN" w:bidi="ar"/>
              </w:rPr>
              <w:t>XXXXX元</w:t>
            </w:r>
          </w:p>
        </w:tc>
      </w:tr>
    </w:tbl>
    <w:p w14:paraId="24AEC9E9">
      <w:pPr>
        <w:tabs>
          <w:tab w:val="left" w:pos="3780"/>
        </w:tabs>
        <w:spacing w:after="120" w:afterLines="50" w:line="560" w:lineRule="exact"/>
        <w:ind w:firstLine="480" w:firstLineChars="200"/>
        <w:jc w:val="left"/>
        <w:rPr>
          <w:rFonts w:ascii="宋体" w:hAnsi="宋体"/>
          <w:sz w:val="24"/>
          <w:highlight w:val="none"/>
          <w:u w:val="single"/>
        </w:rPr>
      </w:pPr>
      <w:r>
        <w:rPr>
          <w:rFonts w:hint="eastAsia" w:ascii="宋体" w:hAnsi="宋体"/>
          <w:sz w:val="24"/>
          <w:highlight w:val="none"/>
          <w:lang w:val="en-US" w:eastAsia="zh-CN"/>
        </w:rPr>
        <w:t>4、</w:t>
      </w:r>
      <w:r>
        <w:rPr>
          <w:rFonts w:hint="eastAsia" w:ascii="宋体" w:hAnsi="宋体"/>
          <w:sz w:val="24"/>
          <w:highlight w:val="none"/>
        </w:rPr>
        <w:t>使用用途：</w:t>
      </w:r>
      <w:bookmarkStart w:id="19" w:name="OLE_LINK1"/>
      <w:r>
        <w:rPr>
          <w:rFonts w:hint="eastAsia" w:ascii="宋体" w:hAnsi="宋体" w:cs="宋体"/>
          <w:sz w:val="24"/>
          <w:highlight w:val="none"/>
          <w:u w:val="single"/>
        </w:rPr>
        <w:t>数字江门网络建设有限公司体育赛事</w:t>
      </w:r>
      <w:bookmarkEnd w:id="19"/>
      <w:r>
        <w:rPr>
          <w:rFonts w:hint="eastAsia" w:ascii="宋体" w:hAnsi="宋体" w:cs="宋体"/>
          <w:sz w:val="24"/>
          <w:highlight w:val="none"/>
          <w:u w:val="single"/>
        </w:rPr>
        <w:t>安保设施服务项目</w:t>
      </w:r>
      <w:r>
        <w:rPr>
          <w:rFonts w:hint="eastAsia" w:ascii="宋体" w:hAnsi="宋体" w:cs="宋体"/>
          <w:sz w:val="24"/>
          <w:highlight w:val="none"/>
          <w:u w:val="single"/>
          <w:lang w:val="en-US" w:eastAsia="zh-CN"/>
        </w:rPr>
        <w:t>搜排爆、无人机反制</w:t>
      </w:r>
      <w:r>
        <w:rPr>
          <w:rFonts w:hint="eastAsia" w:ascii="宋体" w:hAnsi="宋体"/>
          <w:sz w:val="24"/>
          <w:highlight w:val="none"/>
          <w:u w:val="single"/>
        </w:rPr>
        <w:t>。</w:t>
      </w:r>
    </w:p>
    <w:p w14:paraId="4EB9CFB0">
      <w:pPr>
        <w:numPr>
          <w:ilvl w:val="0"/>
          <w:numId w:val="6"/>
        </w:numPr>
        <w:spacing w:after="120" w:afterLines="50" w:line="560" w:lineRule="exact"/>
        <w:ind w:firstLine="420" w:firstLineChars="0"/>
        <w:rPr>
          <w:rFonts w:hint="eastAsia" w:ascii="宋体" w:hAnsi="宋体"/>
          <w:b/>
          <w:bCs/>
          <w:sz w:val="24"/>
          <w:highlight w:val="none"/>
        </w:rPr>
      </w:pPr>
      <w:r>
        <w:rPr>
          <w:rFonts w:hint="eastAsia" w:ascii="宋体" w:hAnsi="宋体"/>
          <w:b/>
          <w:bCs/>
          <w:sz w:val="24"/>
          <w:highlight w:val="none"/>
          <w:lang w:val="en-US" w:eastAsia="zh-CN"/>
        </w:rPr>
        <w:t>项目工作</w:t>
      </w:r>
      <w:r>
        <w:rPr>
          <w:rFonts w:hint="eastAsia" w:ascii="宋体" w:hAnsi="宋体"/>
          <w:b/>
          <w:bCs/>
          <w:sz w:val="24"/>
          <w:highlight w:val="none"/>
        </w:rPr>
        <w:t>要求</w:t>
      </w:r>
    </w:p>
    <w:p w14:paraId="5EBF701C">
      <w:pPr>
        <w:numPr>
          <w:ilvl w:val="-1"/>
          <w:numId w:val="0"/>
        </w:numPr>
        <w:spacing w:after="120" w:afterLines="50" w:line="560" w:lineRule="exact"/>
        <w:ind w:firstLine="240" w:firstLineChars="100"/>
        <w:rPr>
          <w:rFonts w:hint="eastAsia" w:ascii="宋体" w:hAnsi="宋体" w:cs="宋体"/>
          <w:sz w:val="24"/>
          <w:highlight w:val="none"/>
        </w:rPr>
      </w:pPr>
      <w:r>
        <w:rPr>
          <w:rFonts w:hint="eastAsia" w:ascii="宋体" w:hAnsi="宋体" w:cs="宋体"/>
          <w:sz w:val="24"/>
          <w:highlight w:val="none"/>
        </w:rPr>
        <w:t>乙方需送货以及在</w:t>
      </w:r>
      <w:r>
        <w:rPr>
          <w:rFonts w:ascii="宋体" w:hAnsi="宋体" w:cs="宋体"/>
          <w:sz w:val="24"/>
          <w:highlight w:val="none"/>
        </w:rPr>
        <w:t>江门市蓬江区</w:t>
      </w:r>
      <w:r>
        <w:rPr>
          <w:rFonts w:hint="eastAsia" w:ascii="宋体" w:hAnsi="宋体" w:cs="宋体"/>
          <w:sz w:val="24"/>
          <w:highlight w:val="none"/>
        </w:rPr>
        <w:t>残疾人</w:t>
      </w:r>
      <w:r>
        <w:rPr>
          <w:rFonts w:ascii="宋体" w:hAnsi="宋体" w:cs="宋体"/>
          <w:sz w:val="24"/>
          <w:highlight w:val="none"/>
        </w:rPr>
        <w:t>联合会</w:t>
      </w:r>
      <w:r>
        <w:rPr>
          <w:rFonts w:hint="eastAsia" w:ascii="宋体" w:hAnsi="宋体" w:cs="宋体"/>
          <w:sz w:val="24"/>
          <w:highlight w:val="none"/>
          <w:lang w:eastAsia="zh-CN"/>
        </w:rPr>
        <w:t>（</w:t>
      </w:r>
      <w:r>
        <w:rPr>
          <w:rFonts w:ascii="宋体" w:hAnsi="宋体" w:cs="宋体"/>
          <w:sz w:val="24"/>
          <w:highlight w:val="none"/>
        </w:rPr>
        <w:t>以下简称:蓬江</w:t>
      </w:r>
      <w:r>
        <w:rPr>
          <w:rFonts w:hint="eastAsia" w:ascii="宋体" w:hAnsi="宋体" w:cs="宋体"/>
          <w:sz w:val="24"/>
          <w:highlight w:val="none"/>
        </w:rPr>
        <w:t>残联</w:t>
      </w:r>
      <w:r>
        <w:rPr>
          <w:rFonts w:hint="eastAsia" w:ascii="宋体" w:hAnsi="宋体" w:cs="宋体"/>
          <w:sz w:val="24"/>
          <w:highlight w:val="none"/>
          <w:lang w:eastAsia="zh-CN"/>
        </w:rPr>
        <w:t>）</w:t>
      </w:r>
      <w:r>
        <w:rPr>
          <w:rFonts w:hint="eastAsia" w:ascii="宋体" w:hAnsi="宋体" w:cs="宋体"/>
          <w:sz w:val="24"/>
          <w:highlight w:val="none"/>
        </w:rPr>
        <w:t>指定地点</w:t>
      </w:r>
      <w:r>
        <w:rPr>
          <w:rFonts w:hint="eastAsia" w:ascii="宋体" w:hAnsi="宋体" w:cs="宋体"/>
          <w:sz w:val="24"/>
          <w:highlight w:val="none"/>
          <w:lang w:val="en-US" w:eastAsia="zh-CN"/>
        </w:rPr>
        <w:t>安装</w:t>
      </w:r>
      <w:r>
        <w:rPr>
          <w:rFonts w:hint="eastAsia" w:ascii="宋体" w:hAnsi="宋体" w:cs="宋体"/>
          <w:sz w:val="24"/>
          <w:highlight w:val="none"/>
        </w:rPr>
        <w:t>搜排爆</w:t>
      </w:r>
      <w:r>
        <w:rPr>
          <w:rFonts w:hint="eastAsia" w:ascii="宋体" w:hAnsi="宋体" w:cs="宋体"/>
          <w:sz w:val="24"/>
          <w:highlight w:val="none"/>
          <w:lang w:val="en-US" w:eastAsia="zh-CN"/>
        </w:rPr>
        <w:t>设备、无人机反制设备</w:t>
      </w:r>
      <w:r>
        <w:rPr>
          <w:rFonts w:hint="eastAsia" w:ascii="宋体" w:hAnsi="宋体" w:cs="宋体"/>
          <w:sz w:val="24"/>
          <w:highlight w:val="none"/>
        </w:rPr>
        <w:t>，并且安排相关技术人员在现场配合当地公安机关做好搜排爆</w:t>
      </w:r>
      <w:r>
        <w:rPr>
          <w:rFonts w:hint="eastAsia" w:ascii="宋体" w:hAnsi="宋体" w:cs="宋体"/>
          <w:sz w:val="24"/>
          <w:highlight w:val="none"/>
          <w:lang w:eastAsia="zh-CN"/>
        </w:rPr>
        <w:t>、</w:t>
      </w:r>
      <w:r>
        <w:rPr>
          <w:rFonts w:hint="eastAsia" w:ascii="宋体" w:hAnsi="宋体" w:cs="宋体"/>
          <w:sz w:val="24"/>
          <w:highlight w:val="none"/>
        </w:rPr>
        <w:t>无人机反制工作。</w:t>
      </w:r>
    </w:p>
    <w:p w14:paraId="3009307D">
      <w:pPr>
        <w:numPr>
          <w:ilvl w:val="0"/>
          <w:numId w:val="6"/>
        </w:numPr>
        <w:spacing w:after="120" w:afterLines="50" w:line="560" w:lineRule="exact"/>
        <w:ind w:firstLine="420"/>
        <w:rPr>
          <w:rFonts w:hint="eastAsia" w:ascii="宋体" w:hAnsi="宋体"/>
          <w:b/>
          <w:bCs/>
          <w:sz w:val="24"/>
          <w:highlight w:val="none"/>
        </w:rPr>
      </w:pPr>
      <w:r>
        <w:rPr>
          <w:rFonts w:hint="eastAsia" w:ascii="宋体" w:hAnsi="宋体"/>
          <w:b/>
          <w:bCs/>
          <w:sz w:val="24"/>
          <w:highlight w:val="none"/>
        </w:rPr>
        <w:t>付款方式</w:t>
      </w:r>
    </w:p>
    <w:p w14:paraId="3CEFE022">
      <w:pPr>
        <w:pStyle w:val="166"/>
        <w:numPr>
          <w:ilvl w:val="-1"/>
          <w:numId w:val="0"/>
        </w:numPr>
        <w:tabs>
          <w:tab w:val="left" w:pos="360"/>
        </w:tabs>
        <w:spacing w:line="360" w:lineRule="auto"/>
        <w:ind w:left="0" w:firstLine="480" w:firstLineChars="200"/>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rPr>
        <w:t>签订合同后【3】个工作日内，甲方以</w:t>
      </w:r>
      <w:r>
        <w:rPr>
          <w:rFonts w:hint="eastAsia" w:ascii="宋体" w:hAnsi="宋体" w:cs="宋体"/>
          <w:sz w:val="24"/>
          <w:szCs w:val="24"/>
          <w:highlight w:val="none"/>
          <w:u w:val="single"/>
        </w:rPr>
        <w:t xml:space="preserve"> 银行转账 </w:t>
      </w:r>
      <w:r>
        <w:rPr>
          <w:rFonts w:hint="eastAsia" w:ascii="宋体" w:hAnsi="宋体" w:cs="宋体"/>
          <w:sz w:val="24"/>
          <w:szCs w:val="24"/>
          <w:highlight w:val="none"/>
        </w:rPr>
        <w:t>（支付方式）支付乙方合同总价的50%，</w:t>
      </w:r>
      <w:r>
        <w:rPr>
          <w:rFonts w:hint="eastAsia" w:ascii="宋体" w:hAnsi="宋体" w:cs="宋体"/>
          <w:sz w:val="24"/>
          <w:szCs w:val="24"/>
          <w:highlight w:val="none"/>
          <w:u w:val="single"/>
          <w:lang w:val="en-US" w:eastAsia="zh-CN"/>
        </w:rPr>
        <w:t>即¥XXXX元，大</w:t>
      </w:r>
      <w:r>
        <w:rPr>
          <w:rFonts w:hint="eastAsia" w:ascii="宋体" w:hAnsi="宋体" w:cs="宋体"/>
          <w:sz w:val="24"/>
          <w:szCs w:val="24"/>
          <w:highlight w:val="none"/>
        </w:rPr>
        <w:t>写人民币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XXXX</w:t>
      </w:r>
      <w:r>
        <w:rPr>
          <w:rFonts w:hint="eastAsia" w:ascii="宋体" w:hAnsi="宋体" w:cs="宋体"/>
          <w:sz w:val="24"/>
          <w:szCs w:val="24"/>
          <w:highlight w:val="none"/>
          <w:u w:val="single"/>
        </w:rPr>
        <w:t xml:space="preserve"> </w:t>
      </w:r>
      <w:r>
        <w:rPr>
          <w:rFonts w:hint="eastAsia" w:ascii="宋体" w:hAnsi="宋体" w:cs="宋体"/>
          <w:sz w:val="24"/>
          <w:szCs w:val="24"/>
          <w:highlight w:val="none"/>
        </w:rPr>
        <w:t>；乙方</w:t>
      </w:r>
      <w:r>
        <w:rPr>
          <w:rFonts w:hint="eastAsia" w:ascii="宋体" w:hAnsi="宋体" w:cs="宋体"/>
          <w:sz w:val="24"/>
          <w:szCs w:val="24"/>
          <w:highlight w:val="none"/>
          <w:lang w:eastAsia="zh-CN"/>
        </w:rPr>
        <w:t>提供</w:t>
      </w:r>
      <w:r>
        <w:rPr>
          <w:rFonts w:hint="eastAsia" w:ascii="宋体" w:hAnsi="宋体" w:cs="宋体"/>
          <w:sz w:val="24"/>
          <w:szCs w:val="24"/>
          <w:highlight w:val="none"/>
        </w:rPr>
        <w:t>蓬江残联针对本项目的签收单复印件</w:t>
      </w:r>
      <w:r>
        <w:rPr>
          <w:rFonts w:hint="eastAsia" w:ascii="宋体" w:hAnsi="宋体" w:cs="宋体"/>
          <w:sz w:val="24"/>
          <w:szCs w:val="24"/>
          <w:highlight w:val="none"/>
          <w:lang w:eastAsia="zh-CN"/>
        </w:rPr>
        <w:t>给</w:t>
      </w:r>
      <w:r>
        <w:rPr>
          <w:rFonts w:hint="eastAsia" w:ascii="宋体" w:hAnsi="宋体" w:cs="宋体"/>
          <w:sz w:val="24"/>
          <w:szCs w:val="24"/>
          <w:highlight w:val="none"/>
        </w:rPr>
        <w:t>甲方后【3】个工作日内，甲方向乙方支付剩余的50%，</w:t>
      </w:r>
      <w:r>
        <w:rPr>
          <w:rFonts w:hint="eastAsia" w:ascii="宋体" w:hAnsi="宋体" w:cs="宋体"/>
          <w:sz w:val="24"/>
          <w:szCs w:val="24"/>
          <w:highlight w:val="none"/>
          <w:u w:val="single"/>
          <w:lang w:val="en-US" w:eastAsia="zh-CN"/>
        </w:rPr>
        <w:t>即¥XXXX元，大</w:t>
      </w:r>
      <w:r>
        <w:rPr>
          <w:rFonts w:hint="eastAsia" w:ascii="宋体" w:hAnsi="宋体" w:cs="宋体"/>
          <w:sz w:val="24"/>
          <w:szCs w:val="24"/>
          <w:highlight w:val="none"/>
        </w:rPr>
        <w:t>写人民币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XXXX</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rPr>
        <w:t>付款方式为银行转账</w:t>
      </w:r>
      <w:r>
        <w:rPr>
          <w:rFonts w:hint="eastAsia" w:ascii="宋体" w:hAnsi="宋体" w:cs="宋体"/>
          <w:sz w:val="24"/>
          <w:szCs w:val="24"/>
          <w:highlight w:val="none"/>
          <w:lang w:eastAsia="zh-CN"/>
        </w:rPr>
        <w:t>。</w:t>
      </w:r>
    </w:p>
    <w:p w14:paraId="51C269AE">
      <w:pPr>
        <w:pStyle w:val="166"/>
        <w:numPr>
          <w:ilvl w:val="-1"/>
          <w:numId w:val="0"/>
        </w:numPr>
        <w:tabs>
          <w:tab w:val="left" w:pos="360"/>
        </w:tabs>
        <w:spacing w:line="480" w:lineRule="exact"/>
        <w:ind w:left="0"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rPr>
        <w:t>乙方的帐户信息</w:t>
      </w:r>
    </w:p>
    <w:p w14:paraId="7C976FD0">
      <w:pPr>
        <w:widowControl/>
        <w:tabs>
          <w:tab w:val="left" w:pos="180"/>
        </w:tabs>
        <w:spacing w:line="480" w:lineRule="exact"/>
        <w:ind w:left="420" w:leftChars="200"/>
        <w:jc w:val="left"/>
        <w:rPr>
          <w:rFonts w:hint="eastAsia" w:ascii="宋体" w:hAnsi="宋体" w:cs="宋体"/>
          <w:sz w:val="24"/>
          <w:szCs w:val="24"/>
          <w:highlight w:val="none"/>
        </w:rPr>
      </w:pPr>
      <w:r>
        <w:rPr>
          <w:rFonts w:hint="eastAsia" w:ascii="宋体" w:hAnsi="宋体" w:cs="宋体"/>
          <w:sz w:val="24"/>
          <w:szCs w:val="24"/>
          <w:highlight w:val="none"/>
        </w:rPr>
        <w:t>开户名：</w:t>
      </w:r>
    </w:p>
    <w:p w14:paraId="17EF0E8A">
      <w:pPr>
        <w:widowControl/>
        <w:tabs>
          <w:tab w:val="left" w:pos="180"/>
        </w:tabs>
        <w:spacing w:line="480" w:lineRule="exact"/>
        <w:ind w:left="420" w:leftChars="200"/>
        <w:jc w:val="left"/>
        <w:rPr>
          <w:rFonts w:hint="eastAsia" w:ascii="宋体" w:hAnsi="宋体" w:cs="宋体"/>
          <w:sz w:val="24"/>
          <w:szCs w:val="24"/>
          <w:highlight w:val="none"/>
        </w:rPr>
      </w:pPr>
      <w:r>
        <w:rPr>
          <w:rFonts w:hint="eastAsia" w:ascii="宋体" w:hAnsi="宋体" w:cs="宋体"/>
          <w:sz w:val="24"/>
          <w:szCs w:val="24"/>
          <w:highlight w:val="none"/>
        </w:rPr>
        <w:t>开户行：</w:t>
      </w:r>
    </w:p>
    <w:p w14:paraId="1A326788">
      <w:pPr>
        <w:widowControl/>
        <w:tabs>
          <w:tab w:val="left" w:pos="180"/>
        </w:tabs>
        <w:spacing w:line="480" w:lineRule="exact"/>
        <w:ind w:left="420" w:leftChars="200"/>
        <w:jc w:val="left"/>
        <w:rPr>
          <w:rFonts w:hint="eastAsia" w:ascii="宋体" w:hAnsi="宋体" w:cs="宋体"/>
          <w:sz w:val="24"/>
          <w:szCs w:val="24"/>
          <w:highlight w:val="none"/>
        </w:rPr>
      </w:pPr>
      <w:r>
        <w:rPr>
          <w:rFonts w:hint="eastAsia" w:ascii="宋体" w:hAnsi="宋体" w:cs="宋体"/>
          <w:sz w:val="24"/>
          <w:szCs w:val="24"/>
          <w:highlight w:val="none"/>
        </w:rPr>
        <w:t>帐号：</w:t>
      </w:r>
    </w:p>
    <w:p w14:paraId="60F934E2">
      <w:pPr>
        <w:pStyle w:val="166"/>
        <w:tabs>
          <w:tab w:val="left" w:pos="360"/>
        </w:tabs>
        <w:spacing w:line="480" w:lineRule="exact"/>
        <w:ind w:firstLine="480" w:firstLineChars="200"/>
        <w:jc w:val="left"/>
        <w:rPr>
          <w:rFonts w:hint="eastAsia" w:ascii="宋体" w:hAnsi="宋体" w:cs="宋体"/>
          <w:bCs/>
          <w:sz w:val="24"/>
          <w:szCs w:val="24"/>
          <w:highlight w:val="none"/>
          <w:u w:val="single"/>
        </w:rPr>
      </w:pPr>
      <w:r>
        <w:rPr>
          <w:rFonts w:hint="eastAsia" w:ascii="宋体" w:hAnsi="宋体" w:cs="宋体"/>
          <w:bCs/>
          <w:sz w:val="24"/>
          <w:szCs w:val="24"/>
          <w:highlight w:val="none"/>
          <w:u w:val="single"/>
        </w:rPr>
        <w:t>此帐号为乙方指定的唯一收款帐号，甲方只能将合同价款以人民币支付至该帐号。</w:t>
      </w:r>
    </w:p>
    <w:p w14:paraId="69656E04">
      <w:pPr>
        <w:numPr>
          <w:ilvl w:val="0"/>
          <w:numId w:val="6"/>
        </w:numPr>
        <w:spacing w:after="120" w:afterLines="50" w:line="560" w:lineRule="exact"/>
        <w:ind w:left="0" w:firstLine="420" w:firstLineChars="0"/>
        <w:jc w:val="left"/>
        <w:rPr>
          <w:rFonts w:hint="eastAsia" w:ascii="宋体" w:hAnsi="宋体" w:eastAsia="宋体"/>
          <w:b/>
          <w:bCs/>
          <w:sz w:val="24"/>
          <w:highlight w:val="none"/>
          <w:u w:val="none"/>
          <w:lang w:val="en-US" w:eastAsia="zh-CN"/>
        </w:rPr>
      </w:pPr>
      <w:r>
        <w:rPr>
          <w:rFonts w:hint="eastAsia" w:ascii="宋体" w:hAnsi="宋体" w:eastAsia="宋体"/>
          <w:b/>
          <w:bCs/>
          <w:sz w:val="24"/>
          <w:highlight w:val="none"/>
          <w:u w:val="none"/>
          <w:lang w:val="en-US" w:eastAsia="zh-CN"/>
        </w:rPr>
        <w:t>权益与保密</w:t>
      </w:r>
    </w:p>
    <w:p w14:paraId="19D79ADD">
      <w:pPr>
        <w:pStyle w:val="166"/>
        <w:tabs>
          <w:tab w:val="left" w:pos="360"/>
        </w:tabs>
        <w:spacing w:line="480" w:lineRule="exact"/>
        <w:ind w:firstLine="480" w:firstLineChars="200"/>
        <w:jc w:val="left"/>
        <w:rPr>
          <w:rFonts w:hint="eastAsia" w:ascii="宋体" w:hAnsi="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1、</w:t>
      </w:r>
      <w:r>
        <w:rPr>
          <w:rFonts w:hint="eastAsia" w:ascii="宋体" w:hAnsi="宋体" w:cs="宋体"/>
          <w:bCs/>
          <w:sz w:val="24"/>
          <w:szCs w:val="24"/>
          <w:highlight w:val="none"/>
          <w:u w:val="single"/>
          <w:lang w:val="en-US" w:eastAsia="zh-CN"/>
        </w:rPr>
        <w:t>乙方保证所提供的租赁设备不得侵犯他人的知识产权等民事权益。租赁设备和技术资料中包含乙方所有的多项专利技术和专有技术等知识产权，在未取得乙方事先书面同意的情况下，甲方不得向任何第三方泄露。如因乙方提供的设备导致甲方或最终使用方被第三方追究的，乙方应承担由此给甲方或最终使用方造成的损失，包括但不限于因此产生的律师费、诉讼费、差旅费等。</w:t>
      </w:r>
    </w:p>
    <w:p w14:paraId="7739455A">
      <w:pPr>
        <w:pStyle w:val="166"/>
        <w:tabs>
          <w:tab w:val="left" w:pos="360"/>
        </w:tabs>
        <w:spacing w:line="480" w:lineRule="exact"/>
        <w:ind w:firstLine="480" w:firstLineChars="200"/>
        <w:jc w:val="left"/>
        <w:rPr>
          <w:rFonts w:hint="eastAsia" w:ascii="宋体" w:hAnsi="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2、</w:t>
      </w:r>
      <w:r>
        <w:rPr>
          <w:rFonts w:hint="eastAsia" w:ascii="宋体" w:hAnsi="宋体" w:cs="宋体"/>
          <w:bCs/>
          <w:sz w:val="24"/>
          <w:szCs w:val="24"/>
          <w:highlight w:val="none"/>
          <w:u w:val="single"/>
          <w:lang w:val="en-US" w:eastAsia="zh-CN"/>
        </w:rPr>
        <w:t>双方必须对从对方获知的所有“保密信息”予以保密，没有得到“保密信息”提供方事先书面同意的情况下，不得向任何第三方透露，除非为履行本合同项下义务必须透露的情况除外。</w:t>
      </w:r>
    </w:p>
    <w:p w14:paraId="2570F8D2">
      <w:pPr>
        <w:pStyle w:val="166"/>
        <w:tabs>
          <w:tab w:val="left" w:pos="360"/>
        </w:tabs>
        <w:spacing w:line="480" w:lineRule="exact"/>
        <w:ind w:firstLine="480" w:firstLineChars="200"/>
        <w:jc w:val="left"/>
        <w:rPr>
          <w:rFonts w:hint="eastAsia" w:ascii="宋体" w:hAnsi="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3、</w:t>
      </w:r>
      <w:r>
        <w:rPr>
          <w:rFonts w:hint="eastAsia" w:ascii="宋体" w:hAnsi="宋体" w:cs="宋体"/>
          <w:bCs/>
          <w:sz w:val="24"/>
          <w:szCs w:val="24"/>
          <w:highlight w:val="none"/>
          <w:u w:val="single"/>
          <w:lang w:val="en-US" w:eastAsia="zh-CN"/>
        </w:rPr>
        <w:t>“保密信息”指一方（提供方）向另一方（接受方）提供或透露的所有与本合同有关的任何信息，包括但不限于产品、客户、技术、商业、财务和设计等信息，无论是口头的、书面的、电子的或以任何其它形式体现的信息。</w:t>
      </w:r>
    </w:p>
    <w:p w14:paraId="6723B6C3">
      <w:pPr>
        <w:pStyle w:val="166"/>
        <w:tabs>
          <w:tab w:val="left" w:pos="360"/>
        </w:tabs>
        <w:spacing w:line="480" w:lineRule="exact"/>
        <w:ind w:firstLine="480" w:firstLineChars="200"/>
        <w:jc w:val="left"/>
        <w:rPr>
          <w:rFonts w:hint="eastAsia" w:ascii="宋体" w:hAnsi="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4、</w:t>
      </w:r>
      <w:r>
        <w:rPr>
          <w:rFonts w:hint="eastAsia" w:ascii="宋体" w:hAnsi="宋体" w:cs="宋体"/>
          <w:bCs/>
          <w:sz w:val="24"/>
          <w:szCs w:val="24"/>
          <w:highlight w:val="none"/>
          <w:u w:val="single"/>
          <w:lang w:val="en-US" w:eastAsia="zh-CN"/>
        </w:rPr>
        <w:t>未经另一方的事先书面同意，任何一方均不得透露、宣传或公布本合同的条款和内容。</w:t>
      </w:r>
    </w:p>
    <w:p w14:paraId="5470B1EB">
      <w:pPr>
        <w:pStyle w:val="166"/>
        <w:tabs>
          <w:tab w:val="left" w:pos="360"/>
        </w:tabs>
        <w:spacing w:line="480" w:lineRule="exact"/>
        <w:ind w:firstLine="480" w:firstLineChars="200"/>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5、</w:t>
      </w:r>
      <w:r>
        <w:rPr>
          <w:rFonts w:hint="eastAsia" w:ascii="宋体" w:hAnsi="宋体" w:cs="宋体"/>
          <w:bCs/>
          <w:sz w:val="24"/>
          <w:szCs w:val="24"/>
          <w:highlight w:val="none"/>
          <w:u w:val="single"/>
          <w:lang w:val="en-US" w:eastAsia="zh-CN"/>
        </w:rPr>
        <w:t>接受方承担保密义务的期限为本协议有效期内及本协议期满或终止后  年内。</w:t>
      </w:r>
    </w:p>
    <w:p w14:paraId="36660B92">
      <w:pPr>
        <w:numPr>
          <w:ilvl w:val="0"/>
          <w:numId w:val="6"/>
        </w:numPr>
        <w:spacing w:after="120" w:afterLines="50" w:line="560" w:lineRule="exact"/>
        <w:ind w:left="0" w:firstLine="420"/>
        <w:rPr>
          <w:rFonts w:hint="eastAsia" w:ascii="宋体" w:hAnsi="宋体"/>
          <w:b/>
          <w:bCs/>
          <w:sz w:val="24"/>
          <w:highlight w:val="none"/>
        </w:rPr>
      </w:pPr>
      <w:r>
        <w:rPr>
          <w:rFonts w:hint="eastAsia" w:ascii="宋体" w:hAnsi="宋体"/>
          <w:b/>
          <w:bCs/>
          <w:sz w:val="24"/>
          <w:highlight w:val="none"/>
        </w:rPr>
        <w:t>违约责任及赔偿</w:t>
      </w:r>
    </w:p>
    <w:p w14:paraId="363486AE">
      <w:pPr>
        <w:pStyle w:val="166"/>
        <w:numPr>
          <w:ilvl w:val="-1"/>
          <w:numId w:val="0"/>
        </w:numPr>
        <w:tabs>
          <w:tab w:val="left" w:pos="360"/>
        </w:tabs>
        <w:spacing w:line="480" w:lineRule="exact"/>
        <w:ind w:left="0"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rPr>
        <w:t>甲方的违约情形：甲方未按本合同规定支付乙方租赁服务费的，乙方同意给予甲方</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个月宽限期，甲方未在宽限期内向乙方付款的，视为甲方违约，甲方以应付未付款按合同订立时1年期LPR</w:t>
      </w:r>
      <w:r>
        <w:rPr>
          <w:rFonts w:hint="eastAsia" w:ascii="宋体" w:hAnsi="宋体" w:cs="宋体"/>
          <w:sz w:val="24"/>
          <w:szCs w:val="24"/>
          <w:highlight w:val="none"/>
          <w:lang w:eastAsia="zh-CN"/>
        </w:rPr>
        <w:t>，</w:t>
      </w:r>
      <w:r>
        <w:rPr>
          <w:rFonts w:hint="eastAsia" w:ascii="宋体" w:hAnsi="宋体" w:cs="宋体"/>
          <w:sz w:val="24"/>
          <w:szCs w:val="24"/>
          <w:highlight w:val="none"/>
        </w:rPr>
        <w:t>自宽限期届满之次日起向乙方支付逾期付款违约金。</w:t>
      </w:r>
    </w:p>
    <w:p w14:paraId="5EFA12D5">
      <w:pPr>
        <w:pStyle w:val="166"/>
        <w:numPr>
          <w:ilvl w:val="-1"/>
          <w:numId w:val="0"/>
        </w:numPr>
        <w:spacing w:line="480" w:lineRule="exact"/>
        <w:ind w:left="0"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rPr>
        <w:t>乙方的违约情形：乙方如无法在约定时间内提供约定的</w:t>
      </w:r>
      <w:r>
        <w:rPr>
          <w:rFonts w:hint="eastAsia" w:ascii="宋体" w:hAnsi="宋体" w:cs="宋体"/>
          <w:sz w:val="24"/>
          <w:szCs w:val="24"/>
          <w:highlight w:val="none"/>
          <w:lang w:val="en-US" w:eastAsia="zh-CN"/>
        </w:rPr>
        <w:t>租赁</w:t>
      </w:r>
      <w:r>
        <w:rPr>
          <w:rFonts w:hint="eastAsia" w:ascii="宋体" w:hAnsi="宋体" w:cs="宋体"/>
          <w:sz w:val="24"/>
          <w:szCs w:val="24"/>
          <w:highlight w:val="none"/>
        </w:rPr>
        <w:t>服务，每逾期1天，应按照</w:t>
      </w:r>
      <w:r>
        <w:rPr>
          <w:rFonts w:hint="eastAsia" w:ascii="宋体" w:hAnsi="宋体" w:cs="宋体"/>
          <w:sz w:val="24"/>
          <w:szCs w:val="24"/>
          <w:highlight w:val="none"/>
          <w:lang w:val="en-US" w:eastAsia="zh-CN"/>
        </w:rPr>
        <w:t>合同总价</w:t>
      </w:r>
      <w:r>
        <w:rPr>
          <w:rFonts w:hint="eastAsia" w:ascii="宋体" w:hAnsi="宋体" w:cs="宋体"/>
          <w:sz w:val="24"/>
          <w:szCs w:val="24"/>
          <w:highlight w:val="none"/>
        </w:rPr>
        <w:t>的万分之四向甲方支付违约金。逾期2天甲方有权解除合同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乙方应按合同总价款的  %向甲方支付违约金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除了前述违约金外，乙方还应</w:t>
      </w:r>
      <w:r>
        <w:rPr>
          <w:rFonts w:hint="eastAsia" w:ascii="宋体" w:hAnsi="宋体" w:cs="宋体"/>
          <w:sz w:val="24"/>
          <w:szCs w:val="24"/>
          <w:highlight w:val="none"/>
          <w:lang w:eastAsia="zh-CN"/>
        </w:rPr>
        <w:t>赔偿由此给甲方造成的所有损失，包括但不限于甲方的实际损失（向第三方支付的赔偿款、处理与第三方纠纷所产生的律师费等费用等损失）、预期利益损失及因此所产生的全部费用</w:t>
      </w:r>
      <w:r>
        <w:rPr>
          <w:rFonts w:hint="eastAsia" w:ascii="宋体" w:hAnsi="宋体" w:cs="宋体"/>
          <w:sz w:val="24"/>
          <w:szCs w:val="24"/>
          <w:highlight w:val="none"/>
        </w:rPr>
        <w:t>。</w:t>
      </w:r>
    </w:p>
    <w:p w14:paraId="3BCA65D7">
      <w:pPr>
        <w:pStyle w:val="166"/>
        <w:numPr>
          <w:ilvl w:val="-1"/>
          <w:numId w:val="0"/>
        </w:numPr>
        <w:spacing w:line="480" w:lineRule="exact"/>
        <w:ind w:left="0"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如乙方</w:t>
      </w:r>
      <w:r>
        <w:rPr>
          <w:rFonts w:hint="eastAsia" w:ascii="宋体" w:hAnsi="宋体" w:cs="宋体"/>
          <w:sz w:val="24"/>
          <w:szCs w:val="24"/>
          <w:highlight w:val="none"/>
        </w:rPr>
        <w:t>交付的设备不符合本合同规定，由乙方负责更换或修理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另还应按合同总价款的 %向甲方支付违约金，还应</w:t>
      </w:r>
      <w:r>
        <w:rPr>
          <w:rFonts w:hint="eastAsia" w:ascii="宋体" w:hAnsi="宋体" w:cs="宋体"/>
          <w:sz w:val="24"/>
          <w:szCs w:val="24"/>
          <w:highlight w:val="none"/>
          <w:lang w:eastAsia="zh-CN"/>
        </w:rPr>
        <w:t>赔偿由此给甲方造成的所有损失，包括但不限于甲方的实际损失（向第三方支付的赔偿款、处理与第三方纠纷所产生的律师费等费用等损失）、预期利益损失及因此所产生的全部费用。</w:t>
      </w:r>
    </w:p>
    <w:p w14:paraId="04331E35">
      <w:pPr>
        <w:pStyle w:val="166"/>
        <w:numPr>
          <w:ilvl w:val="-1"/>
          <w:numId w:val="0"/>
        </w:numPr>
        <w:spacing w:line="480" w:lineRule="exact"/>
        <w:ind w:left="0"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rPr>
        <w:t>违约方因其违约行为应给非违约方造成的所有损失、损害和费用给予足额赔偿，上述损失、损害和费用包括但不限于非违约方由此产生的所有实际损失、仲裁费、调查费、鉴定费和律师费等。</w:t>
      </w:r>
    </w:p>
    <w:p w14:paraId="7D6FFE90">
      <w:pPr>
        <w:numPr>
          <w:ilvl w:val="0"/>
          <w:numId w:val="6"/>
        </w:numPr>
        <w:spacing w:after="120" w:afterLines="50" w:line="560" w:lineRule="exact"/>
        <w:ind w:left="0" w:firstLine="420" w:firstLineChars="0"/>
        <w:jc w:val="left"/>
        <w:rPr>
          <w:rFonts w:hint="eastAsia" w:ascii="宋体" w:hAnsi="宋体" w:eastAsia="宋体" w:cs="Times New Roman"/>
          <w:b/>
          <w:bCs/>
          <w:sz w:val="24"/>
          <w:highlight w:val="none"/>
          <w:lang w:val="en-US" w:eastAsia="zh-CN"/>
        </w:rPr>
      </w:pPr>
      <w:r>
        <w:rPr>
          <w:rFonts w:hint="eastAsia" w:ascii="宋体" w:hAnsi="宋体" w:eastAsia="宋体" w:cs="Times New Roman"/>
          <w:b/>
          <w:bCs/>
          <w:sz w:val="24"/>
          <w:highlight w:val="none"/>
          <w:lang w:val="en-US" w:eastAsia="zh-CN"/>
        </w:rPr>
        <w:t>送达条款</w:t>
      </w:r>
    </w:p>
    <w:p w14:paraId="064AAEA1">
      <w:pPr>
        <w:spacing w:after="120" w:afterLines="50" w:line="560" w:lineRule="exact"/>
        <w:ind w:left="0"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本合同首部约定的送达地址系双方工作联系往来、法律文书及争议解决时人民法院/仲裁机构的法律文书送达地址，各方确认上述送达地址及送达方式适用于诉讼/仲裁的各阶段，包括但不限于仲裁、一审、二审、再审、特别程序及执行程序。</w:t>
      </w:r>
    </w:p>
    <w:p w14:paraId="073F3018">
      <w:pPr>
        <w:spacing w:after="120" w:afterLines="50" w:line="560" w:lineRule="exact"/>
        <w:ind w:left="0"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合同各方当事人保证提供送达地址/电子送达信息准确、有效，如果提供的地址/电子送达信息不确切，或者不及时告知变更后的地址/电子送达信息，使文件/法律文书无法送达或未及时送达，自行承担由此可能产生的法律后果。</w:t>
      </w:r>
    </w:p>
    <w:p w14:paraId="52C83B6C">
      <w:pPr>
        <w:spacing w:after="120" w:afterLines="50" w:line="560" w:lineRule="exact"/>
        <w:ind w:left="0" w:firstLine="480" w:firstLineChars="200"/>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按上述各方当事人提供的送达地址/电子送达信息进行送达，因当事人提供的地址/电子送达信息不确切，或者不及时告知变更后的送达地址/电子送达信息，导致文件/法律文书未能被受送达人实际接收的，直接送达的，文书留在该地址之日为送达之日；邮寄送达的，文书被退回之日为送达之日；电子送达的，以送达信息到达受送达人特定系统时，即为送达。</w:t>
      </w:r>
    </w:p>
    <w:p w14:paraId="453F1169">
      <w:pPr>
        <w:numPr>
          <w:ilvl w:val="0"/>
          <w:numId w:val="6"/>
        </w:numPr>
        <w:spacing w:after="120" w:afterLines="50" w:line="560" w:lineRule="exact"/>
        <w:ind w:left="0" w:firstLine="420"/>
        <w:rPr>
          <w:rFonts w:hint="eastAsia" w:ascii="宋体" w:hAnsi="宋体"/>
          <w:b/>
          <w:bCs/>
          <w:sz w:val="24"/>
          <w:highlight w:val="none"/>
        </w:rPr>
      </w:pPr>
      <w:r>
        <w:rPr>
          <w:rFonts w:hint="eastAsia" w:ascii="宋体" w:hAnsi="宋体"/>
          <w:b/>
          <w:bCs/>
          <w:sz w:val="24"/>
          <w:highlight w:val="none"/>
        </w:rPr>
        <w:t>争议解决</w:t>
      </w:r>
    </w:p>
    <w:p w14:paraId="543E239E">
      <w:pPr>
        <w:numPr>
          <w:ilvl w:val="-1"/>
          <w:numId w:val="0"/>
        </w:numPr>
        <w:spacing w:after="120" w:afterLines="50" w:line="560" w:lineRule="exact"/>
        <w:ind w:left="0" w:firstLine="480" w:firstLineChars="200"/>
        <w:rPr>
          <w:rFonts w:hint="eastAsia" w:ascii="宋体" w:hAnsi="宋体"/>
          <w:sz w:val="24"/>
          <w:highlight w:val="none"/>
        </w:rPr>
      </w:pPr>
      <w:r>
        <w:rPr>
          <w:rFonts w:hint="eastAsia" w:ascii="宋体" w:hAnsi="宋体"/>
          <w:sz w:val="24"/>
          <w:highlight w:val="none"/>
        </w:rPr>
        <w:t>凡因履行本合同而发生的争议，双方应友好协商解决，协商不成，任何一方</w:t>
      </w:r>
      <w:r>
        <w:rPr>
          <w:rFonts w:ascii="宋体" w:hAnsi="宋体"/>
          <w:sz w:val="24"/>
          <w:highlight w:val="none"/>
        </w:rPr>
        <w:t>可</w:t>
      </w:r>
      <w:r>
        <w:rPr>
          <w:rFonts w:hint="eastAsia" w:ascii="宋体" w:hAnsi="宋体"/>
          <w:sz w:val="24"/>
          <w:highlight w:val="none"/>
        </w:rPr>
        <w:t>向江门市蓬江</w:t>
      </w:r>
      <w:r>
        <w:rPr>
          <w:rFonts w:hint="eastAsia" w:ascii="宋体" w:hAnsi="宋体"/>
          <w:sz w:val="24"/>
          <w:highlight w:val="none"/>
          <w:lang w:val="en-US" w:eastAsia="zh-CN"/>
        </w:rPr>
        <w:t>区人民</w:t>
      </w:r>
      <w:r>
        <w:rPr>
          <w:rFonts w:ascii="宋体" w:hAnsi="宋体"/>
          <w:sz w:val="24"/>
          <w:highlight w:val="none"/>
        </w:rPr>
        <w:t>法院提起诉讼</w:t>
      </w:r>
      <w:r>
        <w:rPr>
          <w:rFonts w:hint="eastAsia" w:ascii="宋体" w:hAnsi="宋体"/>
          <w:sz w:val="24"/>
          <w:highlight w:val="none"/>
        </w:rPr>
        <w:t>。在争议未获</w:t>
      </w:r>
      <w:r>
        <w:rPr>
          <w:rFonts w:ascii="宋体" w:hAnsi="宋体"/>
          <w:sz w:val="24"/>
          <w:highlight w:val="none"/>
        </w:rPr>
        <w:t>解决</w:t>
      </w:r>
      <w:r>
        <w:rPr>
          <w:rFonts w:hint="eastAsia" w:ascii="宋体" w:hAnsi="宋体"/>
          <w:sz w:val="24"/>
          <w:highlight w:val="none"/>
        </w:rPr>
        <w:t>期间，除争议事项之外的其它条款双方应继续履行。</w:t>
      </w:r>
    </w:p>
    <w:p w14:paraId="2C9F22ED">
      <w:pPr>
        <w:numPr>
          <w:ilvl w:val="0"/>
          <w:numId w:val="6"/>
        </w:numPr>
        <w:spacing w:after="120" w:afterLines="50" w:line="560" w:lineRule="exact"/>
        <w:ind w:left="0" w:firstLine="420" w:firstLineChars="0"/>
        <w:rPr>
          <w:rFonts w:hint="eastAsia" w:ascii="宋体" w:hAnsi="宋体"/>
          <w:b/>
          <w:bCs/>
          <w:sz w:val="24"/>
          <w:highlight w:val="none"/>
        </w:rPr>
      </w:pPr>
      <w:r>
        <w:rPr>
          <w:rFonts w:hint="eastAsia" w:ascii="宋体" w:hAnsi="宋体"/>
          <w:b/>
          <w:bCs/>
          <w:sz w:val="24"/>
          <w:highlight w:val="none"/>
        </w:rPr>
        <w:t>生效及其它</w:t>
      </w:r>
    </w:p>
    <w:p w14:paraId="23CA2B84">
      <w:pPr>
        <w:numPr>
          <w:ilvl w:val="-1"/>
          <w:numId w:val="0"/>
        </w:numPr>
        <w:spacing w:after="120" w:afterLines="50" w:line="560" w:lineRule="exact"/>
        <w:ind w:left="0" w:firstLine="480" w:firstLineChars="200"/>
        <w:rPr>
          <w:rFonts w:hint="eastAsia" w:ascii="宋体" w:hAnsi="宋体" w:eastAsia="宋体"/>
          <w:sz w:val="24"/>
          <w:highlight w:val="none"/>
        </w:rPr>
      </w:pPr>
      <w:r>
        <w:rPr>
          <w:rFonts w:hint="eastAsia" w:ascii="宋体" w:hAnsi="宋体" w:eastAsia="宋体"/>
          <w:sz w:val="24"/>
          <w:highlight w:val="none"/>
        </w:rPr>
        <w:t>1、对本合同条款的任何变更、修改或补充，须经双方协商同意后签署书面协议。</w:t>
      </w:r>
    </w:p>
    <w:p w14:paraId="59ADF56E">
      <w:pPr>
        <w:numPr>
          <w:ilvl w:val="-1"/>
          <w:numId w:val="0"/>
        </w:numPr>
        <w:spacing w:after="120" w:afterLines="50" w:line="560" w:lineRule="exact"/>
        <w:ind w:left="0" w:firstLine="480" w:firstLineChars="200"/>
        <w:rPr>
          <w:rFonts w:hint="eastAsia" w:ascii="宋体" w:hAnsi="宋体" w:eastAsia="宋体"/>
          <w:sz w:val="24"/>
          <w:highlight w:val="none"/>
        </w:rPr>
      </w:pPr>
      <w:r>
        <w:rPr>
          <w:rFonts w:hint="eastAsia" w:ascii="宋体" w:hAnsi="宋体" w:eastAsia="宋体"/>
          <w:sz w:val="24"/>
          <w:highlight w:val="none"/>
        </w:rPr>
        <w:t>2、本合同正本一式 贰 份，甲方执 壹 份,乙方执 壹 份，具有同等效力。</w:t>
      </w:r>
    </w:p>
    <w:p w14:paraId="1B6394F7">
      <w:pPr>
        <w:numPr>
          <w:ilvl w:val="-1"/>
          <w:numId w:val="0"/>
        </w:numPr>
        <w:spacing w:after="120" w:afterLines="50" w:line="560" w:lineRule="exact"/>
        <w:ind w:left="0" w:firstLine="480" w:firstLineChars="200"/>
        <w:rPr>
          <w:rFonts w:hint="eastAsia" w:ascii="宋体" w:hAnsi="宋体" w:eastAsia="宋体"/>
          <w:sz w:val="24"/>
          <w:highlight w:val="none"/>
        </w:rPr>
      </w:pPr>
      <w:r>
        <w:rPr>
          <w:rFonts w:hint="eastAsia" w:ascii="宋体" w:hAnsi="宋体" w:eastAsia="宋体"/>
          <w:sz w:val="24"/>
          <w:highlight w:val="none"/>
        </w:rPr>
        <w:t>3、本合同经双方签字盖章后生效，至本合同项下双方所有权利和义务履行完毕后自然终止。</w:t>
      </w:r>
    </w:p>
    <w:p w14:paraId="26094614">
      <w:pPr>
        <w:numPr>
          <w:ilvl w:val="-1"/>
          <w:numId w:val="0"/>
        </w:numPr>
        <w:spacing w:after="120" w:afterLines="50" w:line="560" w:lineRule="exact"/>
        <w:ind w:left="0" w:firstLine="480" w:firstLineChars="200"/>
        <w:rPr>
          <w:rFonts w:hint="eastAsia" w:ascii="宋体" w:hAnsi="宋体" w:eastAsia="宋体"/>
          <w:sz w:val="24"/>
          <w:highlight w:val="none"/>
        </w:rPr>
      </w:pPr>
      <w:r>
        <w:rPr>
          <w:rFonts w:hint="eastAsia" w:ascii="宋体" w:hAnsi="宋体" w:eastAsia="宋体"/>
          <w:sz w:val="24"/>
          <w:highlight w:val="none"/>
        </w:rPr>
        <w:t>4、未经另一方事先书面同意，任何一方不得转让本合同项下的权利义务。</w:t>
      </w:r>
    </w:p>
    <w:p w14:paraId="26C995F0">
      <w:pPr>
        <w:numPr>
          <w:ilvl w:val="-1"/>
          <w:numId w:val="0"/>
        </w:numPr>
        <w:spacing w:after="120" w:afterLines="50" w:line="560" w:lineRule="exact"/>
        <w:ind w:left="0" w:firstLine="480" w:firstLineChars="200"/>
        <w:rPr>
          <w:rFonts w:hint="eastAsia" w:ascii="宋体" w:hAnsi="宋体" w:eastAsia="宋体"/>
          <w:sz w:val="24"/>
          <w:highlight w:val="none"/>
        </w:rPr>
      </w:pPr>
      <w:r>
        <w:rPr>
          <w:rFonts w:hint="eastAsia" w:ascii="宋体" w:hAnsi="宋体" w:eastAsia="宋体"/>
          <w:sz w:val="24"/>
          <w:highlight w:val="none"/>
        </w:rPr>
        <w:t>5、本合同未尽事宜，适用《民法典》的相关规定。</w:t>
      </w:r>
    </w:p>
    <w:tbl>
      <w:tblPr>
        <w:tblStyle w:val="77"/>
        <w:tblpPr w:leftFromText="180" w:rightFromText="180" w:vertAnchor="text" w:horzAnchor="page" w:tblpX="1187" w:tblpY="517"/>
        <w:tblOverlap w:val="never"/>
        <w:tblW w:w="9480" w:type="dxa"/>
        <w:tblInd w:w="0" w:type="dxa"/>
        <w:tblLayout w:type="fixed"/>
        <w:tblCellMar>
          <w:top w:w="0" w:type="dxa"/>
          <w:left w:w="108" w:type="dxa"/>
          <w:bottom w:w="0" w:type="dxa"/>
          <w:right w:w="108" w:type="dxa"/>
        </w:tblCellMar>
      </w:tblPr>
      <w:tblGrid>
        <w:gridCol w:w="4530"/>
        <w:gridCol w:w="4950"/>
      </w:tblGrid>
      <w:tr w14:paraId="7019E7AC">
        <w:tblPrEx>
          <w:tblCellMar>
            <w:top w:w="0" w:type="dxa"/>
            <w:left w:w="108" w:type="dxa"/>
            <w:bottom w:w="0" w:type="dxa"/>
            <w:right w:w="108" w:type="dxa"/>
          </w:tblCellMar>
        </w:tblPrEx>
        <w:trPr>
          <w:trHeight w:val="564" w:hRule="atLeast"/>
        </w:trPr>
        <w:tc>
          <w:tcPr>
            <w:tcW w:w="4530" w:type="dxa"/>
          </w:tcPr>
          <w:p w14:paraId="027803D4">
            <w:pPr>
              <w:spacing w:after="120" w:afterLines="50" w:line="400" w:lineRule="atLeast"/>
              <w:rPr>
                <w:rFonts w:ascii="宋体" w:hAnsi="宋体"/>
                <w:sz w:val="24"/>
                <w:highlight w:val="none"/>
              </w:rPr>
            </w:pPr>
            <w:r>
              <w:rPr>
                <w:rFonts w:hint="eastAsia" w:ascii="宋体" w:hAnsi="宋体"/>
                <w:sz w:val="24"/>
                <w:highlight w:val="none"/>
              </w:rPr>
              <w:t>甲方： </w:t>
            </w:r>
          </w:p>
          <w:p w14:paraId="20632402">
            <w:pPr>
              <w:spacing w:after="120" w:afterLines="50" w:line="400" w:lineRule="atLeast"/>
              <w:jc w:val="left"/>
              <w:rPr>
                <w:rFonts w:ascii="宋体" w:hAnsi="宋体"/>
                <w:sz w:val="24"/>
                <w:highlight w:val="none"/>
              </w:rPr>
            </w:pPr>
            <w:r>
              <w:rPr>
                <w:rFonts w:hint="eastAsia" w:ascii="宋体" w:hAnsi="宋体"/>
                <w:sz w:val="24"/>
                <w:highlight w:val="none"/>
              </w:rPr>
              <w:t>（盖章）</w:t>
            </w:r>
          </w:p>
        </w:tc>
        <w:tc>
          <w:tcPr>
            <w:tcW w:w="4950" w:type="dxa"/>
          </w:tcPr>
          <w:p w14:paraId="0AFF563E">
            <w:pPr>
              <w:spacing w:after="120" w:afterLines="50" w:line="400" w:lineRule="atLeast"/>
              <w:rPr>
                <w:rFonts w:ascii="宋体" w:hAnsi="宋体"/>
                <w:sz w:val="24"/>
                <w:highlight w:val="none"/>
              </w:rPr>
            </w:pPr>
            <w:r>
              <w:rPr>
                <w:rFonts w:hint="eastAsia" w:ascii="宋体" w:hAnsi="宋体"/>
                <w:sz w:val="24"/>
                <w:highlight w:val="none"/>
              </w:rPr>
              <w:t xml:space="preserve">乙方： </w:t>
            </w:r>
          </w:p>
          <w:p w14:paraId="3421667F">
            <w:pPr>
              <w:spacing w:after="120" w:afterLines="50" w:line="400" w:lineRule="atLeast"/>
              <w:rPr>
                <w:rFonts w:ascii="宋体" w:hAnsi="宋体"/>
                <w:sz w:val="24"/>
                <w:highlight w:val="none"/>
              </w:rPr>
            </w:pPr>
            <w:r>
              <w:rPr>
                <w:rFonts w:hint="eastAsia" w:ascii="宋体" w:hAnsi="宋体"/>
                <w:sz w:val="24"/>
                <w:highlight w:val="none"/>
              </w:rPr>
              <w:t>（盖章）</w:t>
            </w:r>
          </w:p>
        </w:tc>
      </w:tr>
      <w:tr w14:paraId="492BE36B">
        <w:tblPrEx>
          <w:tblCellMar>
            <w:top w:w="0" w:type="dxa"/>
            <w:left w:w="108" w:type="dxa"/>
            <w:bottom w:w="0" w:type="dxa"/>
            <w:right w:w="108" w:type="dxa"/>
          </w:tblCellMar>
        </w:tblPrEx>
        <w:trPr>
          <w:trHeight w:val="939" w:hRule="atLeast"/>
        </w:trPr>
        <w:tc>
          <w:tcPr>
            <w:tcW w:w="4530" w:type="dxa"/>
          </w:tcPr>
          <w:p w14:paraId="0459CA29">
            <w:pPr>
              <w:spacing w:after="120" w:afterLines="50" w:line="400" w:lineRule="atLeast"/>
              <w:rPr>
                <w:rFonts w:ascii="宋体" w:hAnsi="宋体"/>
                <w:sz w:val="24"/>
                <w:highlight w:val="none"/>
              </w:rPr>
            </w:pPr>
            <w:r>
              <w:rPr>
                <w:rFonts w:hint="eastAsia" w:ascii="宋体" w:hAnsi="宋体"/>
                <w:sz w:val="24"/>
                <w:highlight w:val="none"/>
              </w:rPr>
              <w:t>法定代表人或</w:t>
            </w:r>
          </w:p>
          <w:p w14:paraId="5B9A11BF">
            <w:pPr>
              <w:spacing w:after="120" w:afterLines="50" w:line="400" w:lineRule="atLeast"/>
              <w:rPr>
                <w:rFonts w:ascii="宋体" w:hAnsi="宋体"/>
                <w:sz w:val="24"/>
                <w:highlight w:val="none"/>
              </w:rPr>
            </w:pPr>
            <w:r>
              <w:rPr>
                <w:rFonts w:hint="eastAsia" w:ascii="宋体" w:hAnsi="宋体"/>
                <w:sz w:val="24"/>
                <w:highlight w:val="none"/>
              </w:rPr>
              <w:t>授权代表签字：</w:t>
            </w:r>
          </w:p>
          <w:p w14:paraId="2E5F0769">
            <w:pPr>
              <w:spacing w:after="120" w:afterLines="50" w:line="400" w:lineRule="atLeast"/>
              <w:rPr>
                <w:rFonts w:ascii="宋体" w:hAnsi="宋体"/>
                <w:sz w:val="24"/>
                <w:highlight w:val="none"/>
              </w:rPr>
            </w:pPr>
            <w:r>
              <w:rPr>
                <w:rFonts w:hint="eastAsia" w:ascii="宋体" w:hAnsi="宋体"/>
                <w:sz w:val="24"/>
                <w:highlight w:val="none"/>
              </w:rPr>
              <w:t>地址</w:t>
            </w:r>
            <w:r>
              <w:rPr>
                <w:rFonts w:ascii="宋体" w:hAnsi="宋体"/>
                <w:sz w:val="24"/>
                <w:highlight w:val="none"/>
              </w:rPr>
              <w:t>：</w:t>
            </w:r>
          </w:p>
          <w:p w14:paraId="7E4EED35">
            <w:pPr>
              <w:spacing w:after="120" w:afterLines="50" w:line="400" w:lineRule="atLeast"/>
              <w:rPr>
                <w:rFonts w:ascii="宋体" w:hAnsi="宋体"/>
                <w:sz w:val="24"/>
                <w:highlight w:val="none"/>
              </w:rPr>
            </w:pPr>
            <w:r>
              <w:rPr>
                <w:rFonts w:hint="eastAsia" w:ascii="宋体" w:hAnsi="宋体"/>
                <w:sz w:val="24"/>
                <w:highlight w:val="none"/>
              </w:rPr>
              <w:t>项目</w:t>
            </w:r>
            <w:r>
              <w:rPr>
                <w:rFonts w:ascii="宋体" w:hAnsi="宋体"/>
                <w:sz w:val="24"/>
                <w:highlight w:val="none"/>
              </w:rPr>
              <w:t>联系人：</w:t>
            </w:r>
          </w:p>
          <w:p w14:paraId="7791EE11">
            <w:pPr>
              <w:spacing w:after="120" w:afterLines="50" w:line="400" w:lineRule="atLeast"/>
              <w:rPr>
                <w:rFonts w:ascii="宋体" w:hAnsi="宋体"/>
                <w:sz w:val="24"/>
                <w:highlight w:val="none"/>
              </w:rPr>
            </w:pPr>
            <w:r>
              <w:rPr>
                <w:rFonts w:hint="eastAsia" w:ascii="宋体" w:hAnsi="宋体"/>
                <w:sz w:val="24"/>
                <w:highlight w:val="none"/>
              </w:rPr>
              <w:t>电话：</w:t>
            </w:r>
          </w:p>
        </w:tc>
        <w:tc>
          <w:tcPr>
            <w:tcW w:w="4950" w:type="dxa"/>
          </w:tcPr>
          <w:p w14:paraId="50E2EBDE">
            <w:pPr>
              <w:spacing w:after="120" w:afterLines="50" w:line="400" w:lineRule="atLeast"/>
              <w:rPr>
                <w:rFonts w:ascii="宋体" w:hAnsi="宋体"/>
                <w:sz w:val="24"/>
                <w:highlight w:val="none"/>
              </w:rPr>
            </w:pPr>
            <w:r>
              <w:rPr>
                <w:rFonts w:hint="eastAsia" w:ascii="宋体" w:hAnsi="宋体"/>
                <w:sz w:val="24"/>
                <w:highlight w:val="none"/>
              </w:rPr>
              <w:t>法定代表人或</w:t>
            </w:r>
          </w:p>
          <w:p w14:paraId="4ABAAF47">
            <w:pPr>
              <w:spacing w:after="120" w:afterLines="50" w:line="400" w:lineRule="atLeast"/>
              <w:rPr>
                <w:rFonts w:ascii="宋体" w:hAnsi="宋体"/>
                <w:sz w:val="24"/>
                <w:highlight w:val="none"/>
              </w:rPr>
            </w:pPr>
            <w:r>
              <w:rPr>
                <w:rFonts w:hint="eastAsia" w:ascii="宋体" w:hAnsi="宋体"/>
                <w:sz w:val="24"/>
                <w:highlight w:val="none"/>
              </w:rPr>
              <w:t>授权代表签字：</w:t>
            </w:r>
          </w:p>
          <w:p w14:paraId="51EC2175">
            <w:pPr>
              <w:spacing w:after="120" w:afterLines="50" w:line="400" w:lineRule="atLeast"/>
              <w:rPr>
                <w:rFonts w:ascii="宋体" w:hAnsi="宋体"/>
                <w:sz w:val="24"/>
                <w:highlight w:val="none"/>
              </w:rPr>
            </w:pPr>
            <w:r>
              <w:rPr>
                <w:rFonts w:hint="eastAsia" w:ascii="宋体" w:hAnsi="宋体"/>
                <w:sz w:val="24"/>
                <w:highlight w:val="none"/>
              </w:rPr>
              <w:t>地址：</w:t>
            </w:r>
          </w:p>
          <w:p w14:paraId="1E9BB10B">
            <w:pPr>
              <w:spacing w:after="120" w:afterLines="50" w:line="400" w:lineRule="atLeast"/>
              <w:rPr>
                <w:rFonts w:ascii="宋体" w:hAnsi="宋体"/>
                <w:sz w:val="24"/>
                <w:highlight w:val="none"/>
              </w:rPr>
            </w:pPr>
            <w:r>
              <w:rPr>
                <w:rFonts w:hint="eastAsia" w:ascii="宋体" w:hAnsi="宋体"/>
                <w:sz w:val="24"/>
                <w:highlight w:val="none"/>
              </w:rPr>
              <w:t>项目</w:t>
            </w:r>
            <w:r>
              <w:rPr>
                <w:rFonts w:ascii="宋体" w:hAnsi="宋体"/>
                <w:sz w:val="24"/>
                <w:highlight w:val="none"/>
              </w:rPr>
              <w:t>联系人：</w:t>
            </w:r>
          </w:p>
          <w:p w14:paraId="4790F7D5">
            <w:pPr>
              <w:spacing w:after="120" w:afterLines="50" w:line="400" w:lineRule="atLeast"/>
              <w:rPr>
                <w:rFonts w:ascii="宋体" w:hAnsi="宋体"/>
                <w:sz w:val="24"/>
                <w:highlight w:val="none"/>
              </w:rPr>
            </w:pPr>
            <w:r>
              <w:rPr>
                <w:rFonts w:hint="eastAsia" w:ascii="宋体" w:hAnsi="宋体"/>
                <w:sz w:val="24"/>
                <w:highlight w:val="none"/>
              </w:rPr>
              <w:t>电话</w:t>
            </w:r>
            <w:r>
              <w:rPr>
                <w:rFonts w:ascii="宋体" w:hAnsi="宋体"/>
                <w:sz w:val="24"/>
                <w:highlight w:val="none"/>
              </w:rPr>
              <w:t>：</w:t>
            </w:r>
          </w:p>
        </w:tc>
      </w:tr>
      <w:tr w14:paraId="7FBA2AE9">
        <w:tblPrEx>
          <w:tblCellMar>
            <w:top w:w="0" w:type="dxa"/>
            <w:left w:w="108" w:type="dxa"/>
            <w:bottom w:w="0" w:type="dxa"/>
            <w:right w:w="108" w:type="dxa"/>
          </w:tblCellMar>
        </w:tblPrEx>
        <w:tc>
          <w:tcPr>
            <w:tcW w:w="4530" w:type="dxa"/>
          </w:tcPr>
          <w:p w14:paraId="4F5F6B1D">
            <w:pPr>
              <w:spacing w:after="120" w:afterLines="50" w:line="400" w:lineRule="atLeast"/>
              <w:rPr>
                <w:rFonts w:ascii="宋体" w:hAnsi="宋体"/>
                <w:sz w:val="24"/>
                <w:highlight w:val="none"/>
              </w:rPr>
            </w:pPr>
            <w:r>
              <w:rPr>
                <w:rFonts w:hint="eastAsia" w:ascii="宋体" w:hAnsi="宋体"/>
                <w:sz w:val="24"/>
                <w:highlight w:val="none"/>
              </w:rPr>
              <w:t xml:space="preserve">日期： </w:t>
            </w:r>
          </w:p>
        </w:tc>
        <w:tc>
          <w:tcPr>
            <w:tcW w:w="4950" w:type="dxa"/>
          </w:tcPr>
          <w:p w14:paraId="0DD05734">
            <w:pPr>
              <w:spacing w:after="120" w:afterLines="50" w:line="400" w:lineRule="atLeast"/>
              <w:rPr>
                <w:rFonts w:ascii="宋体" w:hAnsi="宋体"/>
                <w:sz w:val="24"/>
                <w:highlight w:val="none"/>
              </w:rPr>
            </w:pPr>
            <w:r>
              <w:rPr>
                <w:rFonts w:hint="eastAsia" w:ascii="宋体" w:hAnsi="宋体"/>
                <w:sz w:val="24"/>
                <w:highlight w:val="none"/>
              </w:rPr>
              <w:t>日期：</w:t>
            </w:r>
          </w:p>
        </w:tc>
      </w:tr>
    </w:tbl>
    <w:p w14:paraId="5C70DE74">
      <w:pPr>
        <w:pageBreakBefore w:val="0"/>
        <w:kinsoku/>
        <w:wordWrap/>
        <w:overflowPunct/>
        <w:topLinePunct w:val="0"/>
        <w:autoSpaceDE/>
        <w:autoSpaceDN/>
        <w:bidi w:val="0"/>
        <w:snapToGrid/>
        <w:spacing w:line="360" w:lineRule="auto"/>
        <w:rPr>
          <w:highlight w:val="none"/>
        </w:rPr>
      </w:pPr>
    </w:p>
    <w:p w14:paraId="5F5DFECA">
      <w:pPr>
        <w:pageBreakBefore w:val="0"/>
        <w:kinsoku/>
        <w:wordWrap/>
        <w:overflowPunct/>
        <w:topLinePunct w:val="0"/>
        <w:autoSpaceDE/>
        <w:autoSpaceDN/>
        <w:bidi w:val="0"/>
        <w:snapToGrid/>
        <w:spacing w:line="360" w:lineRule="auto"/>
        <w:rPr>
          <w:rFonts w:hint="eastAsia" w:ascii="宋体" w:hAnsi="宋体" w:eastAsia="宋体" w:cs="宋体"/>
          <w:kern w:val="0"/>
          <w:sz w:val="32"/>
          <w:szCs w:val="32"/>
          <w:highlight w:val="none"/>
        </w:rPr>
      </w:pPr>
    </w:p>
    <w:p w14:paraId="39103546">
      <w:pPr>
        <w:pageBreakBefore w:val="0"/>
        <w:kinsoku/>
        <w:wordWrap/>
        <w:overflowPunct/>
        <w:topLinePunct w:val="0"/>
        <w:autoSpaceDE/>
        <w:autoSpaceDN/>
        <w:bidi w:val="0"/>
        <w:snapToGrid/>
        <w:spacing w:line="360" w:lineRule="auto"/>
        <w:rPr>
          <w:rFonts w:hint="eastAsia" w:ascii="宋体" w:hAnsi="宋体" w:eastAsia="宋体" w:cs="宋体"/>
          <w:highlight w:val="none"/>
        </w:rPr>
      </w:pPr>
    </w:p>
    <w:p w14:paraId="79D45122">
      <w:pPr>
        <w:ind w:firstLine="602" w:firstLineChars="20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注：本合同样本仅供形式上的参考，具体条款内容由采购人和成交供应商协商确定。</w:t>
      </w:r>
    </w:p>
    <w:p w14:paraId="761182F6">
      <w:pPr>
        <w:rPr>
          <w:rFonts w:hint="eastAsia" w:ascii="宋体" w:hAnsi="宋体" w:eastAsia="宋体" w:cs="宋体"/>
          <w:highlight w:val="none"/>
        </w:rPr>
      </w:pPr>
    </w:p>
    <w:p w14:paraId="5C19CD6B">
      <w:pPr>
        <w:rPr>
          <w:rFonts w:hint="eastAsia" w:ascii="宋体" w:hAnsi="宋体" w:eastAsia="宋体" w:cs="宋体"/>
          <w:sz w:val="24"/>
          <w:szCs w:val="24"/>
          <w:highlight w:val="none"/>
        </w:rPr>
      </w:pPr>
      <w:r>
        <w:rPr>
          <w:rFonts w:hint="eastAsia" w:ascii="宋体" w:hAnsi="宋体" w:eastAsia="宋体" w:cs="宋体"/>
          <w:highlight w:val="none"/>
        </w:rPr>
        <w:br w:type="page"/>
      </w:r>
      <w:bookmarkEnd w:id="17"/>
    </w:p>
    <w:p w14:paraId="7C4E58FE">
      <w:pPr>
        <w:pStyle w:val="2"/>
        <w:jc w:val="center"/>
        <w:rPr>
          <w:rFonts w:hint="eastAsia" w:ascii="宋体" w:hAnsi="宋体" w:eastAsia="宋体" w:cs="宋体"/>
          <w:b w:val="0"/>
          <w:sz w:val="30"/>
          <w:szCs w:val="30"/>
          <w:highlight w:val="none"/>
        </w:rPr>
      </w:pPr>
      <w:bookmarkStart w:id="20" w:name="_Toc27815"/>
      <w:r>
        <w:rPr>
          <w:rFonts w:hint="eastAsia" w:ascii="宋体" w:hAnsi="宋体" w:eastAsia="宋体" w:cs="宋体"/>
          <w:b w:val="0"/>
          <w:sz w:val="32"/>
          <w:szCs w:val="32"/>
          <w:highlight w:val="none"/>
        </w:rPr>
        <w:t>第五章 采购需求</w:t>
      </w:r>
      <w:bookmarkEnd w:id="16"/>
      <w:bookmarkEnd w:id="20"/>
    </w:p>
    <w:p w14:paraId="0B8D7A18">
      <w:pPr>
        <w:pStyle w:val="3"/>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一、项目背景、概述</w:t>
      </w:r>
    </w:p>
    <w:p w14:paraId="6A5047D0">
      <w:pPr>
        <w:bidi w:val="0"/>
        <w:spacing w:line="360" w:lineRule="auto"/>
        <w:ind w:firstLine="480"/>
        <w:rPr>
          <w:rFonts w:hint="default" w:ascii="宋体" w:hAnsi="宋体" w:eastAsia="宋体" w:cs="宋体"/>
          <w:sz w:val="24"/>
          <w:highlight w:val="none"/>
        </w:rPr>
      </w:pPr>
      <w:bookmarkStart w:id="21" w:name="_Toc5291"/>
      <w:bookmarkStart w:id="22" w:name="_Toc263060410"/>
      <w:r>
        <w:rPr>
          <w:rFonts w:hint="eastAsia" w:ascii="宋体" w:hAnsi="宋体" w:cs="宋体"/>
          <w:sz w:val="24"/>
          <w:highlight w:val="none"/>
        </w:rPr>
        <w:t>为保障数字江门网络建设有限公司体育赛事活动安全有序开展，防范化解赛事期间潜在的安全风险，满足赛区搜排爆、无人机反制等安保工作需求，数字江门网络建设有限公司拟采购搜排爆设备租赁服务和无人机反制设备租赁服务，确保赛事安保设施完备、技术支撑到位，为赛事安全保驾护航。</w:t>
      </w:r>
    </w:p>
    <w:p w14:paraId="4E6EA6D6">
      <w:pPr>
        <w:pStyle w:val="3"/>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二、采购</w:t>
      </w:r>
      <w:r>
        <w:rPr>
          <w:rFonts w:hint="eastAsia" w:ascii="宋体" w:hAnsi="宋体" w:eastAsia="宋体" w:cs="宋体"/>
          <w:sz w:val="28"/>
          <w:szCs w:val="28"/>
          <w:highlight w:val="none"/>
          <w:lang w:val="en-US" w:eastAsia="zh-CN"/>
        </w:rPr>
        <w:t>内容</w:t>
      </w:r>
    </w:p>
    <w:p w14:paraId="1A1FB42C">
      <w:pPr>
        <w:spacing w:line="360" w:lineRule="auto"/>
        <w:ind w:firstLine="480" w:firstLineChars="0"/>
        <w:rPr>
          <w:rFonts w:hint="default" w:ascii="宋体" w:hAnsi="宋体" w:eastAsia="宋体" w:cs="宋体"/>
          <w:sz w:val="24"/>
          <w:highlight w:val="none"/>
        </w:rPr>
      </w:pPr>
      <w:r>
        <w:rPr>
          <w:rFonts w:hint="default" w:ascii="宋体" w:hAnsi="宋体" w:eastAsia="宋体" w:cs="宋体"/>
          <w:sz w:val="24"/>
          <w:highlight w:val="none"/>
        </w:rPr>
        <w:t>1.项目主要内容：</w:t>
      </w:r>
    </w:p>
    <w:p w14:paraId="1F1EDA26">
      <w:pPr>
        <w:spacing w:line="360" w:lineRule="auto"/>
        <w:ind w:firstLine="480" w:firstLineChars="0"/>
        <w:rPr>
          <w:rFonts w:hint="default"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default" w:ascii="宋体" w:hAnsi="宋体" w:cs="宋体"/>
          <w:sz w:val="24"/>
          <w:highlight w:val="none"/>
        </w:rPr>
        <w:t>搜排爆设备租赁服务：需提供液体探测仪、炸药探测器、多功能节点探测器、软管窥镜、扫雷器、防爆罐、多功能物理检查镜、无磁探针、多功能视频检查镜各一套。</w:t>
      </w:r>
    </w:p>
    <w:p w14:paraId="4990F06E">
      <w:pPr>
        <w:spacing w:line="360" w:lineRule="auto"/>
        <w:ind w:firstLine="480" w:firstLineChars="0"/>
        <w:rPr>
          <w:rFonts w:hint="default"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default" w:ascii="宋体" w:hAnsi="宋体" w:cs="宋体"/>
          <w:sz w:val="24"/>
          <w:highlight w:val="none"/>
        </w:rPr>
        <w:t>无人机反制设备租赁服务：需提供固定式无人机探测设备、便携式无人机反制设备（反制盾）、无人驾驶航空器无线电监测设备、软件平台各一套。</w:t>
      </w:r>
    </w:p>
    <w:p w14:paraId="0E0A5DC4">
      <w:pPr>
        <w:spacing w:line="360" w:lineRule="auto"/>
        <w:ind w:firstLine="480" w:firstLineChars="0"/>
        <w:rPr>
          <w:rFonts w:hint="default"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default" w:ascii="宋体" w:hAnsi="宋体" w:cs="宋体"/>
          <w:sz w:val="24"/>
          <w:highlight w:val="none"/>
        </w:rPr>
        <w:t>配套服务：中选供应商需将上述所有设备送至江门市蓬江区残疾人联合会指定地点，并完成设备安装调试；同时安排专业技术人员在现场配合当地公安机关开展搜排爆、无人机反制相关工作。</w:t>
      </w:r>
    </w:p>
    <w:p w14:paraId="6C9CEFA7">
      <w:pPr>
        <w:spacing w:line="360" w:lineRule="auto"/>
        <w:ind w:firstLine="480" w:firstLineChars="0"/>
        <w:rPr>
          <w:rFonts w:hint="default" w:ascii="宋体" w:hAnsi="宋体" w:cs="宋体"/>
          <w:sz w:val="24"/>
          <w:highlight w:val="none"/>
          <w:lang w:val="en-US" w:eastAsia="zh-CN"/>
        </w:rPr>
      </w:pPr>
      <w:r>
        <w:rPr>
          <w:rFonts w:hint="default" w:ascii="宋体" w:hAnsi="宋体" w:eastAsia="宋体" w:cs="宋体"/>
          <w:sz w:val="24"/>
          <w:highlight w:val="none"/>
          <w:lang w:val="en-US" w:eastAsia="zh-CN"/>
        </w:rPr>
        <w:t>2</w:t>
      </w:r>
      <w:r>
        <w:rPr>
          <w:rFonts w:hint="default" w:ascii="宋体" w:hAnsi="宋体" w:eastAsia="宋体" w:cs="宋体"/>
          <w:sz w:val="24"/>
          <w:highlight w:val="none"/>
        </w:rPr>
        <w:t>.</w:t>
      </w:r>
      <w:r>
        <w:rPr>
          <w:rFonts w:hint="default" w:ascii="宋体" w:hAnsi="宋体" w:cs="宋体"/>
          <w:sz w:val="24"/>
          <w:highlight w:val="none"/>
          <w:lang w:val="en-US" w:eastAsia="zh-CN"/>
        </w:rPr>
        <w:t>服务内容</w:t>
      </w:r>
    </w:p>
    <w:tbl>
      <w:tblPr>
        <w:tblStyle w:val="7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7374"/>
      </w:tblGrid>
      <w:tr w14:paraId="5EE7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pct"/>
            <w:vAlign w:val="center"/>
          </w:tcPr>
          <w:p w14:paraId="2E2287D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4020" w:type="pct"/>
            <w:vAlign w:val="center"/>
          </w:tcPr>
          <w:p w14:paraId="122164F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采购项目</w:t>
            </w:r>
          </w:p>
        </w:tc>
      </w:tr>
      <w:tr w14:paraId="2EC2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pct"/>
            <w:vAlign w:val="center"/>
          </w:tcPr>
          <w:p w14:paraId="369B944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4020" w:type="pct"/>
            <w:vAlign w:val="center"/>
          </w:tcPr>
          <w:p w14:paraId="32E8044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搜排爆设备租赁服务</w:t>
            </w:r>
          </w:p>
        </w:tc>
      </w:tr>
      <w:tr w14:paraId="3835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79" w:type="pct"/>
            <w:vAlign w:val="center"/>
          </w:tcPr>
          <w:p w14:paraId="0511DFA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4020" w:type="pct"/>
            <w:vAlign w:val="center"/>
          </w:tcPr>
          <w:p w14:paraId="1B6CA7D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无人机反制设备租赁服务</w:t>
            </w:r>
          </w:p>
        </w:tc>
      </w:tr>
    </w:tbl>
    <w:p w14:paraId="42E66988">
      <w:pPr>
        <w:pStyle w:val="64"/>
        <w:rPr>
          <w:rFonts w:hint="default" w:ascii="Calibri" w:hAnsi="Calibri" w:cs="Calibri"/>
          <w:sz w:val="20"/>
          <w:highlight w:val="none"/>
          <w:lang w:val="en-US" w:eastAsia="zh-CN"/>
        </w:rPr>
      </w:pPr>
    </w:p>
    <w:p w14:paraId="0709CEE5">
      <w:pPr>
        <w:spacing w:line="360" w:lineRule="auto"/>
        <w:ind w:firstLine="480" w:firstLineChars="0"/>
        <w:rPr>
          <w:rFonts w:hint="default" w:ascii="宋体" w:hAnsi="宋体" w:eastAsia="宋体" w:cs="宋体"/>
          <w:color w:val="auto"/>
          <w:sz w:val="24"/>
          <w:highlight w:val="none"/>
        </w:rPr>
      </w:pPr>
      <w:r>
        <w:rPr>
          <w:rFonts w:hint="default" w:ascii="宋体" w:hAnsi="宋体" w:cs="宋体"/>
          <w:color w:val="auto"/>
          <w:sz w:val="24"/>
          <w:highlight w:val="none"/>
          <w:lang w:val="en-US" w:eastAsia="zh-CN"/>
        </w:rPr>
        <w:t>3</w:t>
      </w:r>
      <w:r>
        <w:rPr>
          <w:rFonts w:hint="default" w:ascii="宋体" w:hAnsi="宋体" w:eastAsia="宋体" w:cs="宋体"/>
          <w:color w:val="auto"/>
          <w:sz w:val="24"/>
          <w:highlight w:val="none"/>
        </w:rPr>
        <w:t>.</w:t>
      </w:r>
      <w:r>
        <w:rPr>
          <w:rFonts w:hint="default" w:ascii="宋体" w:hAnsi="宋体" w:cs="宋体"/>
          <w:color w:val="auto"/>
          <w:sz w:val="24"/>
          <w:highlight w:val="none"/>
          <w:lang w:val="en-US" w:eastAsia="zh-CN"/>
        </w:rPr>
        <w:t>服务周期</w:t>
      </w:r>
      <w:r>
        <w:rPr>
          <w:rFonts w:hint="default" w:ascii="宋体" w:hAnsi="宋体" w:eastAsia="宋体" w:cs="宋体"/>
          <w:color w:val="auto"/>
          <w:sz w:val="24"/>
          <w:highlight w:val="none"/>
        </w:rPr>
        <w:t>：</w:t>
      </w:r>
      <w:r>
        <w:rPr>
          <w:rFonts w:hint="eastAsia" w:ascii="宋体" w:hAnsi="宋体" w:cs="宋体"/>
          <w:color w:val="auto"/>
          <w:sz w:val="24"/>
          <w:highlight w:val="none"/>
        </w:rPr>
        <w:t>项目服务总工期为15个日历日，（实际工期自甲方签署设备验收报告之日起算）。中选供应商需在服务起始日前完成所有设备的送货、安装及调试工作，确保设备按时投入使用。</w:t>
      </w:r>
    </w:p>
    <w:p w14:paraId="205EBBB2">
      <w:pPr>
        <w:pStyle w:val="3"/>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w:t>
      </w:r>
      <w:bookmarkEnd w:id="21"/>
      <w:r>
        <w:rPr>
          <w:rFonts w:hint="eastAsia" w:ascii="宋体" w:hAnsi="宋体" w:eastAsia="宋体" w:cs="宋体"/>
          <w:color w:val="auto"/>
          <w:sz w:val="28"/>
          <w:szCs w:val="28"/>
          <w:highlight w:val="none"/>
        </w:rPr>
        <w:t>项目</w:t>
      </w:r>
      <w:r>
        <w:rPr>
          <w:rFonts w:hint="eastAsia" w:ascii="宋体" w:hAnsi="宋体" w:cs="宋体"/>
          <w:color w:val="auto"/>
          <w:sz w:val="28"/>
          <w:szCs w:val="28"/>
          <w:highlight w:val="none"/>
          <w:lang w:val="en-US" w:eastAsia="zh-CN"/>
        </w:rPr>
        <w:t>要求</w:t>
      </w:r>
    </w:p>
    <w:bookmarkEnd w:id="22"/>
    <w:p w14:paraId="0D052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default" w:ascii="宋体" w:hAnsi="宋体" w:cs="宋体"/>
          <w:sz w:val="24"/>
          <w:highlight w:val="none"/>
        </w:rPr>
        <w:t>设备质量要求：中选供应商保证所提供的租赁设备符合国家相关标准及赛事安保工作要求，性能稳定、功能完备，且不得侵犯他人的知识产权等民事权益。设备相关技术资料需包含合法有效的专利技术或专有技术证明文件。</w:t>
      </w:r>
    </w:p>
    <w:p w14:paraId="7B22AB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default" w:ascii="宋体" w:hAnsi="宋体" w:cs="宋体"/>
          <w:sz w:val="24"/>
          <w:highlight w:val="none"/>
        </w:rPr>
        <w:t>服务实施要求：中选供应商需委派具备相应资质和丰富经验的技术人员提供现场支持，配合当地公安机关完成搜排爆、无人机反制工作，确保设备使用效果达到安保工作标准。</w:t>
      </w:r>
    </w:p>
    <w:p w14:paraId="02AF6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default" w:ascii="宋体" w:hAnsi="宋体" w:cs="宋体"/>
          <w:sz w:val="24"/>
          <w:highlight w:val="none"/>
        </w:rPr>
        <w:t>保密要求：中选供应商需对项目相关的保密信息严格保密，包括但不限于设</w:t>
      </w:r>
      <w:bookmarkStart w:id="80" w:name="_GoBack"/>
      <w:bookmarkEnd w:id="80"/>
      <w:r>
        <w:rPr>
          <w:rFonts w:hint="default" w:ascii="宋体" w:hAnsi="宋体" w:cs="宋体"/>
          <w:sz w:val="24"/>
          <w:highlight w:val="none"/>
        </w:rPr>
        <w:t>备技术资料、合同条款、项目方案等，未经甲方书面同意，不得向任何第三方泄露；不得擅自透露、宣传或公布本合同的条款和内容。</w:t>
      </w:r>
    </w:p>
    <w:p w14:paraId="01BE20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default" w:ascii="宋体" w:hAnsi="宋体" w:cs="宋体"/>
          <w:sz w:val="24"/>
          <w:highlight w:val="none"/>
        </w:rPr>
        <w:t>合规要求：项目实施全过程需遵守《中华人民共和国民法典》等相关法律法规，以及赛事安保相关管理规定，确保服务合法合规。</w:t>
      </w:r>
    </w:p>
    <w:p w14:paraId="7CE1C9F3">
      <w:pPr>
        <w:pStyle w:val="3"/>
        <w:ind w:firstLine="562"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w:t>
      </w:r>
      <w:r>
        <w:rPr>
          <w:rFonts w:hint="eastAsia" w:ascii="宋体" w:hAnsi="宋体" w:eastAsia="宋体" w:cs="宋体"/>
          <w:color w:val="auto"/>
          <w:sz w:val="28"/>
          <w:szCs w:val="28"/>
          <w:highlight w:val="none"/>
        </w:rPr>
        <w:t>项目</w:t>
      </w:r>
      <w:r>
        <w:rPr>
          <w:rFonts w:hint="eastAsia" w:ascii="宋体" w:hAnsi="宋体" w:eastAsia="宋体" w:cs="宋体"/>
          <w:sz w:val="28"/>
          <w:szCs w:val="28"/>
          <w:highlight w:val="none"/>
        </w:rPr>
        <w:t>预算</w:t>
      </w:r>
    </w:p>
    <w:p w14:paraId="43D14BCF">
      <w:pPr>
        <w:numPr>
          <w:ilvl w:val="0"/>
          <w:numId w:val="0"/>
        </w:numPr>
        <w:spacing w:line="360" w:lineRule="auto"/>
        <w:ind w:firstLine="480" w:firstLineChars="200"/>
        <w:rPr>
          <w:rFonts w:hint="default" w:ascii="宋体" w:hAnsi="宋体" w:eastAsia="宋体" w:cs="宋体"/>
          <w:sz w:val="24"/>
          <w:highlight w:val="none"/>
        </w:rPr>
      </w:pPr>
      <w:r>
        <w:rPr>
          <w:rFonts w:hint="default" w:ascii="宋体" w:hAnsi="宋体" w:eastAsia="宋体" w:cs="宋体"/>
          <w:sz w:val="24"/>
          <w:highlight w:val="none"/>
        </w:rPr>
        <w:t>本项目（含税）最高限价为人民币</w:t>
      </w:r>
      <w:r>
        <w:rPr>
          <w:rFonts w:hint="eastAsia" w:ascii="宋体" w:hAnsi="宋体" w:cs="宋体"/>
          <w:sz w:val="24"/>
          <w:highlight w:val="none"/>
          <w:lang w:val="en-US" w:eastAsia="zh-CN"/>
        </w:rPr>
        <w:t>23.8</w:t>
      </w:r>
      <w:r>
        <w:rPr>
          <w:rFonts w:hint="default" w:ascii="宋体" w:hAnsi="宋体" w:eastAsia="宋体" w:cs="宋体"/>
          <w:sz w:val="24"/>
          <w:highlight w:val="none"/>
        </w:rPr>
        <w:t>万元整（报价不得超过最高限价），中选（成交）供应商需根据实际成交价提供</w:t>
      </w:r>
      <w:r>
        <w:rPr>
          <w:rFonts w:hint="eastAsia" w:ascii="宋体" w:hAnsi="宋体" w:cs="宋体"/>
          <w:sz w:val="24"/>
          <w:highlight w:val="none"/>
          <w:lang w:val="en-US" w:eastAsia="zh-CN"/>
        </w:rPr>
        <w:t>6</w:t>
      </w:r>
      <w:r>
        <w:rPr>
          <w:rFonts w:hint="default" w:ascii="宋体" w:hAnsi="宋体" w:eastAsia="宋体" w:cs="宋体"/>
          <w:sz w:val="24"/>
          <w:highlight w:val="none"/>
        </w:rPr>
        <w:t>%增值税发票。</w:t>
      </w:r>
    </w:p>
    <w:p w14:paraId="7EA888F1">
      <w:pPr>
        <w:pStyle w:val="3"/>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五、费用支付方式</w:t>
      </w:r>
    </w:p>
    <w:p w14:paraId="7075E353">
      <w:pPr>
        <w:spacing w:line="360"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第一期：</w:t>
      </w:r>
      <w:r>
        <w:rPr>
          <w:rFonts w:hint="eastAsia" w:ascii="宋体" w:hAnsi="宋体" w:cs="宋体"/>
          <w:sz w:val="24"/>
          <w:szCs w:val="22"/>
          <w:highlight w:val="none"/>
        </w:rPr>
        <w:t>合同签订后3个工作日内，中选供应商提供符合国家规定的正式纳税发票后，采购方向中选供应商支付合同总价的50%；</w:t>
      </w:r>
    </w:p>
    <w:p w14:paraId="28867D9C">
      <w:pPr>
        <w:spacing w:line="360" w:lineRule="auto"/>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第二期：</w:t>
      </w:r>
      <w:r>
        <w:rPr>
          <w:rFonts w:hint="eastAsia" w:ascii="宋体" w:hAnsi="宋体" w:cs="宋体"/>
          <w:sz w:val="24"/>
          <w:szCs w:val="22"/>
          <w:highlight w:val="none"/>
          <w:lang w:val="zh-CN"/>
        </w:rPr>
        <w:t>中选供应商提供江门市蓬江区残疾人联合会针对本项目的设备签收单复印件后3个工作日内，并提供符合国家规定的正式纳税发票后，采购方向中选供应商支付剩余50%款项。</w:t>
      </w:r>
    </w:p>
    <w:p w14:paraId="3DD2AD39">
      <w:pPr>
        <w:ind w:firstLine="420" w:firstLineChars="200"/>
        <w:rPr>
          <w:rFonts w:hint="eastAsia" w:ascii="宋体" w:hAnsi="宋体" w:eastAsia="宋体" w:cs="宋体"/>
          <w:bCs/>
          <w:szCs w:val="21"/>
          <w:highlight w:val="none"/>
        </w:rPr>
      </w:pPr>
      <w:r>
        <w:rPr>
          <w:rFonts w:hint="eastAsia" w:ascii="宋体" w:hAnsi="宋体" w:eastAsia="宋体" w:cs="宋体"/>
          <w:kern w:val="0"/>
          <w:szCs w:val="21"/>
          <w:highlight w:val="none"/>
        </w:rPr>
        <w:br w:type="page"/>
      </w:r>
    </w:p>
    <w:p w14:paraId="1EA70F47">
      <w:pPr>
        <w:pStyle w:val="2"/>
        <w:jc w:val="center"/>
        <w:rPr>
          <w:rFonts w:hint="eastAsia" w:ascii="宋体" w:hAnsi="宋体" w:eastAsia="宋体" w:cs="宋体"/>
          <w:b w:val="0"/>
          <w:sz w:val="32"/>
          <w:szCs w:val="32"/>
          <w:highlight w:val="none"/>
        </w:rPr>
      </w:pPr>
      <w:bookmarkStart w:id="23" w:name="_Toc7234"/>
      <w:bookmarkStart w:id="24" w:name="_Toc357696411"/>
      <w:r>
        <w:rPr>
          <w:rFonts w:hint="eastAsia" w:ascii="宋体" w:hAnsi="宋体" w:eastAsia="宋体" w:cs="宋体"/>
          <w:b w:val="0"/>
          <w:sz w:val="32"/>
          <w:szCs w:val="32"/>
          <w:highlight w:val="none"/>
        </w:rPr>
        <w:t>第六章 响应文件格式</w:t>
      </w:r>
      <w:bookmarkEnd w:id="23"/>
      <w:bookmarkEnd w:id="24"/>
    </w:p>
    <w:p w14:paraId="4DDD1F7E">
      <w:pPr>
        <w:widowControl/>
        <w:spacing w:before="100" w:after="156" w:afterLines="50" w:line="360" w:lineRule="auto"/>
        <w:jc w:val="right"/>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正本/副本</w:t>
      </w:r>
    </w:p>
    <w:p w14:paraId="5044C692">
      <w:pPr>
        <w:widowControl/>
        <w:spacing w:before="100" w:after="156" w:afterLines="50" w:line="360" w:lineRule="auto"/>
        <w:jc w:val="right"/>
        <w:rPr>
          <w:rFonts w:hint="eastAsia" w:ascii="宋体" w:hAnsi="宋体" w:eastAsia="宋体" w:cs="宋体"/>
          <w:color w:val="000000"/>
          <w:sz w:val="44"/>
          <w:szCs w:val="44"/>
          <w:highlight w:val="none"/>
        </w:rPr>
      </w:pPr>
    </w:p>
    <w:p w14:paraId="605DE569">
      <w:pPr>
        <w:spacing w:after="120" w:line="720" w:lineRule="exact"/>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rPr>
        <w:t>数字江门网络建设有限公司体育赛事搜排爆设备租赁服务和无人机反制设备租赁</w:t>
      </w:r>
    </w:p>
    <w:p w14:paraId="2FA39A6C">
      <w:pPr>
        <w:spacing w:after="120" w:line="720" w:lineRule="exact"/>
        <w:jc w:val="center"/>
        <w:rPr>
          <w:rFonts w:hint="eastAsia" w:ascii="宋体" w:hAnsi="宋体" w:eastAsia="宋体" w:cs="宋体"/>
          <w:color w:val="000000"/>
          <w:sz w:val="44"/>
          <w:szCs w:val="44"/>
          <w:highlight w:val="none"/>
          <w:lang w:eastAsia="zh-CN"/>
        </w:rPr>
      </w:pPr>
      <w:r>
        <w:rPr>
          <w:rFonts w:hint="eastAsia" w:ascii="宋体" w:hAnsi="宋体" w:cs="宋体"/>
          <w:color w:val="000000"/>
          <w:sz w:val="44"/>
          <w:szCs w:val="44"/>
          <w:highlight w:val="none"/>
        </w:rPr>
        <w:t>服务项目</w:t>
      </w:r>
    </w:p>
    <w:p w14:paraId="3F7F2937">
      <w:pPr>
        <w:spacing w:after="120" w:line="920" w:lineRule="exact"/>
        <w:jc w:val="center"/>
        <w:rPr>
          <w:rFonts w:hint="eastAsia" w:ascii="宋体" w:hAnsi="宋体" w:eastAsia="宋体" w:cs="宋体"/>
          <w:spacing w:val="20"/>
          <w:sz w:val="50"/>
          <w:szCs w:val="50"/>
          <w:highlight w:val="none"/>
        </w:rPr>
      </w:pPr>
    </w:p>
    <w:p w14:paraId="5679C874">
      <w:pPr>
        <w:spacing w:after="120" w:line="920" w:lineRule="exact"/>
        <w:jc w:val="center"/>
        <w:rPr>
          <w:rFonts w:hint="eastAsia" w:ascii="宋体" w:hAnsi="宋体" w:eastAsia="宋体" w:cs="宋体"/>
          <w:spacing w:val="20"/>
          <w:sz w:val="50"/>
          <w:szCs w:val="50"/>
          <w:highlight w:val="none"/>
        </w:rPr>
      </w:pPr>
      <w:r>
        <w:rPr>
          <w:rFonts w:hint="eastAsia" w:ascii="宋体" w:hAnsi="宋体" w:eastAsia="宋体" w:cs="宋体"/>
          <w:spacing w:val="20"/>
          <w:sz w:val="50"/>
          <w:szCs w:val="50"/>
          <w:highlight w:val="none"/>
        </w:rPr>
        <w:t>响应文件</w:t>
      </w:r>
    </w:p>
    <w:p w14:paraId="534798AA">
      <w:pPr>
        <w:spacing w:after="120" w:line="920" w:lineRule="exact"/>
        <w:jc w:val="center"/>
        <w:rPr>
          <w:rFonts w:hint="eastAsia" w:ascii="宋体" w:hAnsi="宋体" w:eastAsia="宋体" w:cs="宋体"/>
          <w:spacing w:val="20"/>
          <w:sz w:val="50"/>
          <w:szCs w:val="50"/>
          <w:highlight w:val="none"/>
          <w:lang w:eastAsia="zh-CN"/>
        </w:rPr>
      </w:pPr>
      <w:r>
        <w:rPr>
          <w:rFonts w:hint="eastAsia" w:ascii="宋体" w:hAnsi="宋体" w:cs="宋体"/>
          <w:spacing w:val="20"/>
          <w:sz w:val="28"/>
          <w:szCs w:val="28"/>
          <w:highlight w:val="none"/>
          <w:lang w:eastAsia="zh-CN"/>
        </w:rPr>
        <w:t>（</w:t>
      </w:r>
      <w:r>
        <w:rPr>
          <w:rFonts w:hint="eastAsia" w:ascii="宋体" w:hAnsi="宋体" w:eastAsia="宋体" w:cs="宋体"/>
          <w:spacing w:val="20"/>
          <w:sz w:val="28"/>
          <w:szCs w:val="28"/>
          <w:highlight w:val="none"/>
        </w:rPr>
        <w:t>商务技术/报价文件</w:t>
      </w:r>
      <w:r>
        <w:rPr>
          <w:rFonts w:hint="eastAsia" w:ascii="宋体" w:hAnsi="宋体" w:cs="宋体"/>
          <w:spacing w:val="20"/>
          <w:sz w:val="28"/>
          <w:szCs w:val="28"/>
          <w:highlight w:val="none"/>
          <w:lang w:eastAsia="zh-CN"/>
        </w:rPr>
        <w:t>）</w:t>
      </w:r>
    </w:p>
    <w:p w14:paraId="53C7EB64">
      <w:pPr>
        <w:spacing w:after="120" w:line="920" w:lineRule="exact"/>
        <w:jc w:val="center"/>
        <w:rPr>
          <w:rFonts w:hint="eastAsia" w:ascii="宋体" w:hAnsi="宋体" w:eastAsia="宋体" w:cs="宋体"/>
          <w:color w:val="000000"/>
          <w:sz w:val="20"/>
          <w:highlight w:val="none"/>
        </w:rPr>
      </w:pPr>
    </w:p>
    <w:p w14:paraId="63FFB91F">
      <w:pPr>
        <w:spacing w:after="120" w:line="440" w:lineRule="exact"/>
        <w:jc w:val="center"/>
        <w:rPr>
          <w:rFonts w:hint="eastAsia" w:ascii="宋体" w:hAnsi="宋体" w:eastAsia="宋体" w:cs="宋体"/>
          <w:color w:val="000000"/>
          <w:sz w:val="20"/>
          <w:highlight w:val="none"/>
        </w:rPr>
      </w:pPr>
    </w:p>
    <w:p w14:paraId="69E92AE1">
      <w:pPr>
        <w:spacing w:after="120" w:line="440" w:lineRule="exact"/>
        <w:jc w:val="both"/>
        <w:rPr>
          <w:rFonts w:hint="eastAsia" w:ascii="宋体" w:hAnsi="宋体" w:eastAsia="宋体" w:cs="宋体"/>
          <w:sz w:val="20"/>
          <w:highlight w:val="none"/>
        </w:rPr>
      </w:pPr>
    </w:p>
    <w:p w14:paraId="32483A8A">
      <w:pPr>
        <w:spacing w:line="720" w:lineRule="exact"/>
        <w:jc w:val="center"/>
        <w:rPr>
          <w:rFonts w:hint="eastAsia" w:ascii="宋体" w:hAnsi="宋体" w:eastAsia="宋体" w:cs="宋体"/>
          <w:color w:val="000000"/>
          <w:spacing w:val="20"/>
          <w:sz w:val="24"/>
          <w:szCs w:val="24"/>
          <w:highlight w:val="none"/>
          <w:lang w:eastAsia="zh-CN"/>
        </w:rPr>
      </w:pPr>
      <w:r>
        <w:rPr>
          <w:rFonts w:hint="eastAsia" w:ascii="宋体" w:hAnsi="宋体" w:eastAsia="宋体" w:cs="宋体"/>
          <w:color w:val="000000"/>
          <w:spacing w:val="20"/>
          <w:sz w:val="24"/>
          <w:szCs w:val="24"/>
          <w:highlight w:val="none"/>
        </w:rPr>
        <w:t>供应商：</w:t>
      </w:r>
      <w:r>
        <w:rPr>
          <w:rFonts w:hint="eastAsia" w:ascii="宋体" w:hAnsi="宋体" w:cs="宋体"/>
          <w:color w:val="000000"/>
          <w:spacing w:val="20"/>
          <w:sz w:val="24"/>
          <w:szCs w:val="24"/>
          <w:highlight w:val="none"/>
          <w:u w:val="single"/>
          <w:lang w:val="en-US" w:eastAsia="zh-CN"/>
        </w:rPr>
        <w:t xml:space="preserve">                   </w:t>
      </w:r>
      <w:r>
        <w:rPr>
          <w:rFonts w:hint="eastAsia" w:ascii="宋体" w:hAnsi="宋体" w:cs="宋体"/>
          <w:color w:val="000000"/>
          <w:spacing w:val="20"/>
          <w:sz w:val="24"/>
          <w:szCs w:val="24"/>
          <w:highlight w:val="none"/>
          <w:lang w:eastAsia="zh-CN"/>
        </w:rPr>
        <w:t>（</w:t>
      </w:r>
      <w:r>
        <w:rPr>
          <w:rFonts w:hint="eastAsia" w:ascii="宋体" w:hAnsi="宋体" w:eastAsia="宋体" w:cs="宋体"/>
          <w:color w:val="000000"/>
          <w:spacing w:val="20"/>
          <w:sz w:val="24"/>
          <w:szCs w:val="24"/>
          <w:highlight w:val="none"/>
        </w:rPr>
        <w:t>盖单位公章</w:t>
      </w:r>
      <w:r>
        <w:rPr>
          <w:rFonts w:hint="eastAsia" w:ascii="宋体" w:hAnsi="宋体" w:cs="宋体"/>
          <w:color w:val="000000"/>
          <w:spacing w:val="20"/>
          <w:sz w:val="24"/>
          <w:szCs w:val="24"/>
          <w:highlight w:val="none"/>
          <w:lang w:eastAsia="zh-CN"/>
        </w:rPr>
        <w:t>）</w:t>
      </w:r>
    </w:p>
    <w:p w14:paraId="62F90AE8">
      <w:pPr>
        <w:spacing w:line="720" w:lineRule="exact"/>
        <w:jc w:val="center"/>
        <w:rPr>
          <w:rFonts w:hint="eastAsia" w:ascii="宋体" w:hAnsi="宋体" w:eastAsia="宋体" w:cs="宋体"/>
          <w:color w:val="000000"/>
          <w:spacing w:val="20"/>
          <w:sz w:val="24"/>
          <w:szCs w:val="24"/>
          <w:highlight w:val="none"/>
        </w:rPr>
      </w:pPr>
      <w:r>
        <w:rPr>
          <w:rFonts w:hint="eastAsia" w:ascii="宋体" w:hAnsi="宋体" w:eastAsia="宋体" w:cs="宋体"/>
          <w:color w:val="000000"/>
          <w:spacing w:val="20"/>
          <w:sz w:val="24"/>
          <w:szCs w:val="24"/>
          <w:highlight w:val="none"/>
        </w:rPr>
        <w:t>法定代表人/负责人或其委托代理人：</w:t>
      </w:r>
      <w:r>
        <w:rPr>
          <w:rFonts w:hint="eastAsia" w:ascii="宋体" w:hAnsi="宋体" w:eastAsia="宋体" w:cs="宋体"/>
          <w:color w:val="000000"/>
          <w:spacing w:val="20"/>
          <w:sz w:val="24"/>
          <w:szCs w:val="24"/>
          <w:highlight w:val="none"/>
          <w:u w:val="single"/>
        </w:rPr>
        <w:t xml:space="preserve">     </w:t>
      </w:r>
      <w:r>
        <w:rPr>
          <w:rFonts w:hint="eastAsia" w:ascii="宋体" w:hAnsi="宋体" w:eastAsia="宋体" w:cs="宋体"/>
          <w:color w:val="000000"/>
          <w:spacing w:val="20"/>
          <w:sz w:val="24"/>
          <w:szCs w:val="24"/>
          <w:highlight w:val="none"/>
        </w:rPr>
        <w:t>（签字）</w:t>
      </w:r>
    </w:p>
    <w:p w14:paraId="3DF7F18A">
      <w:pPr>
        <w:spacing w:line="7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2025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u w:val="single"/>
          <w:lang w:val="en-US" w:eastAsia="zh-CN"/>
        </w:rPr>
        <w:t xml:space="preserve"> X </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u w:val="single"/>
          <w:lang w:val="en-US" w:eastAsia="zh-CN"/>
        </w:rPr>
        <w:t xml:space="preserve">XX </w:t>
      </w:r>
      <w:r>
        <w:rPr>
          <w:rFonts w:hint="eastAsia" w:ascii="宋体" w:hAnsi="宋体" w:eastAsia="宋体" w:cs="宋体"/>
          <w:color w:val="000000"/>
          <w:sz w:val="24"/>
          <w:szCs w:val="24"/>
          <w:highlight w:val="none"/>
        </w:rPr>
        <w:t>日</w:t>
      </w:r>
    </w:p>
    <w:p w14:paraId="1FDDC174">
      <w:pPr>
        <w:spacing w:after="156"/>
        <w:jc w:val="left"/>
        <w:rPr>
          <w:rFonts w:hint="eastAsia" w:ascii="宋体" w:hAnsi="宋体" w:eastAsia="宋体" w:cs="宋体"/>
          <w:sz w:val="24"/>
          <w:szCs w:val="24"/>
          <w:highlight w:val="none"/>
        </w:rPr>
      </w:pPr>
    </w:p>
    <w:p w14:paraId="1965EBE8">
      <w:pPr>
        <w:spacing w:after="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D198830">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目录</w:t>
      </w:r>
    </w:p>
    <w:p w14:paraId="7AF8910F">
      <w:pPr>
        <w:widowControl/>
        <w:spacing w:before="100" w:after="156" w:afterLines="50"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供应商须标注每一项的页码</w:t>
      </w:r>
    </w:p>
    <w:p w14:paraId="1D000D9E">
      <w:pPr>
        <w:widowControl/>
        <w:spacing w:before="100" w:after="156" w:afterLines="50"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第一部分：商务技术响应文件</w:t>
      </w:r>
    </w:p>
    <w:p w14:paraId="545995E6">
      <w:pPr>
        <w:spacing w:line="480" w:lineRule="exact"/>
        <w:rPr>
          <w:rFonts w:hint="eastAsia" w:ascii="宋体" w:hAnsi="宋体" w:eastAsia="宋体" w:cs="宋体"/>
          <w:sz w:val="24"/>
          <w:highlight w:val="none"/>
        </w:rPr>
      </w:pPr>
      <w:r>
        <w:rPr>
          <w:rFonts w:hint="eastAsia" w:ascii="宋体" w:hAnsi="宋体" w:eastAsia="宋体" w:cs="宋体"/>
          <w:sz w:val="24"/>
          <w:highlight w:val="none"/>
        </w:rPr>
        <w:t>1、响应函</w:t>
      </w:r>
    </w:p>
    <w:p w14:paraId="0310E42A">
      <w:pPr>
        <w:spacing w:line="480" w:lineRule="exact"/>
        <w:rPr>
          <w:rFonts w:hint="eastAsia" w:ascii="宋体" w:hAnsi="宋体" w:eastAsia="宋体" w:cs="宋体"/>
          <w:sz w:val="24"/>
          <w:highlight w:val="none"/>
        </w:rPr>
      </w:pPr>
      <w:r>
        <w:rPr>
          <w:rFonts w:hint="eastAsia" w:ascii="宋体" w:hAnsi="宋体" w:eastAsia="宋体" w:cs="宋体"/>
          <w:sz w:val="24"/>
          <w:highlight w:val="none"/>
        </w:rPr>
        <w:t>2、法定代表人/负责人身份证明（附身份证复印件）</w:t>
      </w:r>
    </w:p>
    <w:p w14:paraId="362C2E2E">
      <w:pPr>
        <w:spacing w:line="480" w:lineRule="exact"/>
        <w:rPr>
          <w:rFonts w:hint="eastAsia" w:ascii="宋体" w:hAnsi="宋体" w:eastAsia="宋体" w:cs="宋体"/>
          <w:sz w:val="24"/>
          <w:highlight w:val="none"/>
        </w:rPr>
      </w:pPr>
      <w:r>
        <w:rPr>
          <w:rFonts w:hint="eastAsia" w:ascii="宋体" w:hAnsi="宋体" w:eastAsia="宋体" w:cs="宋体"/>
          <w:sz w:val="24"/>
          <w:highlight w:val="none"/>
        </w:rPr>
        <w:t>3、授权委托书（附身份证复印件）</w:t>
      </w:r>
    </w:p>
    <w:p w14:paraId="59EBFBFD">
      <w:pPr>
        <w:spacing w:line="480" w:lineRule="exact"/>
        <w:rPr>
          <w:rFonts w:hint="eastAsia" w:ascii="宋体" w:hAnsi="宋体" w:eastAsia="宋体" w:cs="宋体"/>
          <w:sz w:val="24"/>
          <w:highlight w:val="none"/>
        </w:rPr>
      </w:pPr>
      <w:r>
        <w:rPr>
          <w:rFonts w:hint="eastAsia" w:ascii="宋体" w:hAnsi="宋体" w:eastAsia="宋体" w:cs="宋体"/>
          <w:sz w:val="24"/>
          <w:highlight w:val="none"/>
        </w:rPr>
        <w:t>4、合同条款偏离表</w:t>
      </w:r>
    </w:p>
    <w:p w14:paraId="24FCDDDC">
      <w:pPr>
        <w:spacing w:line="480" w:lineRule="exact"/>
        <w:rPr>
          <w:rFonts w:hint="eastAsia" w:ascii="宋体" w:hAnsi="宋体" w:eastAsia="宋体" w:cs="宋体"/>
          <w:sz w:val="24"/>
          <w:highlight w:val="none"/>
        </w:rPr>
      </w:pPr>
      <w:r>
        <w:rPr>
          <w:rFonts w:hint="eastAsia" w:ascii="宋体" w:hAnsi="宋体" w:eastAsia="宋体" w:cs="宋体"/>
          <w:sz w:val="24"/>
          <w:highlight w:val="none"/>
        </w:rPr>
        <w:t>5、采购需求偏离表</w:t>
      </w:r>
    </w:p>
    <w:p w14:paraId="580DCAF9">
      <w:pPr>
        <w:spacing w:line="480" w:lineRule="exact"/>
        <w:rPr>
          <w:rFonts w:hint="eastAsia" w:ascii="宋体" w:hAnsi="宋体" w:eastAsia="宋体" w:cs="宋体"/>
          <w:sz w:val="24"/>
          <w:highlight w:val="none"/>
        </w:rPr>
      </w:pPr>
      <w:r>
        <w:rPr>
          <w:rFonts w:hint="eastAsia" w:ascii="宋体" w:hAnsi="宋体" w:eastAsia="宋体" w:cs="宋体"/>
          <w:sz w:val="24"/>
          <w:szCs w:val="24"/>
          <w:highlight w:val="none"/>
        </w:rPr>
        <w:t>6、信誉承诺函</w:t>
      </w:r>
    </w:p>
    <w:p w14:paraId="0F3C2FA0">
      <w:pPr>
        <w:spacing w:line="480" w:lineRule="exact"/>
        <w:rPr>
          <w:rFonts w:hint="eastAsia" w:ascii="宋体" w:hAnsi="宋体" w:eastAsia="宋体" w:cs="宋体"/>
          <w:sz w:val="24"/>
          <w:highlight w:val="none"/>
        </w:rPr>
      </w:pPr>
      <w:r>
        <w:rPr>
          <w:rFonts w:hint="eastAsia" w:ascii="宋体" w:hAnsi="宋体" w:eastAsia="宋体" w:cs="宋体"/>
          <w:sz w:val="24"/>
          <w:highlight w:val="none"/>
        </w:rPr>
        <w:t>7、资格审查资料</w:t>
      </w:r>
    </w:p>
    <w:p w14:paraId="2EAB0AB2">
      <w:pPr>
        <w:widowControl/>
        <w:spacing w:before="100" w:after="156" w:afterLines="50"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第二部分：报价文件</w:t>
      </w:r>
    </w:p>
    <w:p w14:paraId="04AAE3A2">
      <w:pPr>
        <w:widowControl/>
        <w:spacing w:before="100" w:after="156" w:afterLines="50"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1、报价一览表</w:t>
      </w:r>
    </w:p>
    <w:p w14:paraId="2CDD3165">
      <w:pPr>
        <w:spacing w:line="440" w:lineRule="exact"/>
        <w:rPr>
          <w:rFonts w:hint="eastAsia" w:ascii="宋体" w:hAnsi="宋体" w:eastAsia="宋体" w:cs="宋体"/>
          <w:szCs w:val="21"/>
          <w:highlight w:val="none"/>
        </w:rPr>
      </w:pPr>
      <w:bookmarkStart w:id="25" w:name="_Toc357693995"/>
      <w:bookmarkStart w:id="26" w:name="_Toc357695534"/>
      <w:bookmarkStart w:id="27" w:name="_Toc152047264"/>
      <w:bookmarkStart w:id="28" w:name="_Toc357675754"/>
      <w:bookmarkStart w:id="29" w:name="_Toc357693185"/>
      <w:bookmarkStart w:id="30" w:name="_Toc144974468"/>
      <w:bookmarkStart w:id="31" w:name="_Toc179715757"/>
      <w:bookmarkStart w:id="32" w:name="_Toc357682076"/>
      <w:bookmarkStart w:id="33" w:name="_Toc357696413"/>
      <w:bookmarkStart w:id="34" w:name="_Toc357681973"/>
      <w:bookmarkStart w:id="35" w:name="_Toc357682117"/>
      <w:r>
        <w:rPr>
          <w:rFonts w:hint="eastAsia" w:ascii="宋体" w:hAnsi="宋体" w:eastAsia="宋体" w:cs="宋体"/>
          <w:szCs w:val="21"/>
          <w:highlight w:val="none"/>
        </w:rPr>
        <w:t>（以上两部分文件分别装订和封装）</w:t>
      </w:r>
    </w:p>
    <w:p w14:paraId="3E354DDD">
      <w:pPr>
        <w:rPr>
          <w:rFonts w:hint="eastAsia" w:ascii="宋体" w:hAnsi="宋体" w:eastAsia="宋体" w:cs="宋体"/>
          <w:b/>
          <w:szCs w:val="21"/>
          <w:highlight w:val="none"/>
        </w:rPr>
      </w:pPr>
      <w:bookmarkStart w:id="36" w:name="_Toc144974860"/>
      <w:bookmarkStart w:id="37" w:name="_Toc246996359"/>
      <w:bookmarkStart w:id="38" w:name="_Toc247085877"/>
      <w:bookmarkStart w:id="39" w:name="_Toc246997102"/>
      <w:bookmarkStart w:id="40" w:name="_Toc179632811"/>
      <w:bookmarkStart w:id="41" w:name="_Toc152042580"/>
      <w:bookmarkStart w:id="42" w:name="_Toc152045791"/>
    </w:p>
    <w:p w14:paraId="3BD373AB">
      <w:pPr>
        <w:rPr>
          <w:rFonts w:hint="eastAsia" w:ascii="宋体" w:hAnsi="宋体" w:eastAsia="宋体" w:cs="宋体"/>
          <w:b/>
          <w:szCs w:val="21"/>
          <w:highlight w:val="none"/>
        </w:rPr>
      </w:pPr>
    </w:p>
    <w:p w14:paraId="279B297E">
      <w:pPr>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65AC34B3">
      <w:pPr>
        <w:pStyle w:val="206"/>
        <w:jc w:val="center"/>
        <w:rPr>
          <w:rFonts w:hint="eastAsia" w:ascii="宋体" w:hAnsi="宋体" w:eastAsia="宋体" w:cs="宋体"/>
          <w:b/>
          <w:sz w:val="36"/>
          <w:szCs w:val="30"/>
          <w:highlight w:val="none"/>
        </w:rPr>
      </w:pPr>
      <w:bookmarkStart w:id="43" w:name="_Toc456522634"/>
      <w:r>
        <w:rPr>
          <w:rFonts w:hint="eastAsia" w:ascii="宋体" w:hAnsi="宋体" w:eastAsia="宋体" w:cs="宋体"/>
          <w:highlight w:val="none"/>
        </w:rPr>
        <w:t>评审索引（速查表）</w:t>
      </w:r>
      <w:bookmarkEnd w:id="43"/>
    </w:p>
    <w:p w14:paraId="6629EC2B">
      <w:pPr>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为提高评审工作效率，请供应商根据符合性审查编制索引（速查表），放在响应文件目录后面，并标出每项对应页码。</w:t>
      </w:r>
    </w:p>
    <w:p w14:paraId="64E58369">
      <w:pPr>
        <w:pStyle w:val="218"/>
        <w:tabs>
          <w:tab w:val="left" w:pos="945"/>
          <w:tab w:val="left" w:pos="1050"/>
        </w:tabs>
        <w:jc w:val="both"/>
        <w:rPr>
          <w:rFonts w:hint="eastAsia" w:ascii="宋体" w:hAnsi="宋体" w:eastAsia="宋体" w:cs="宋体"/>
          <w:b/>
          <w:sz w:val="24"/>
          <w:highlight w:val="none"/>
        </w:rPr>
      </w:pPr>
      <w:r>
        <w:rPr>
          <w:rFonts w:hint="eastAsia" w:ascii="宋体" w:hAnsi="宋体" w:eastAsia="宋体" w:cs="宋体"/>
          <w:b/>
          <w:sz w:val="24"/>
          <w:highlight w:val="none"/>
        </w:rPr>
        <w:t>一、符合性评审</w:t>
      </w:r>
    </w:p>
    <w:tbl>
      <w:tblPr>
        <w:tblStyle w:val="77"/>
        <w:tblW w:w="9323" w:type="dxa"/>
        <w:tblInd w:w="0" w:type="dxa"/>
        <w:tblLayout w:type="fixed"/>
        <w:tblCellMar>
          <w:top w:w="0" w:type="dxa"/>
          <w:left w:w="108" w:type="dxa"/>
          <w:bottom w:w="0" w:type="dxa"/>
          <w:right w:w="108" w:type="dxa"/>
        </w:tblCellMar>
      </w:tblPr>
      <w:tblGrid>
        <w:gridCol w:w="817"/>
        <w:gridCol w:w="1985"/>
        <w:gridCol w:w="5670"/>
        <w:gridCol w:w="851"/>
      </w:tblGrid>
      <w:tr w14:paraId="027A00E5">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08ACBB0">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序号</w:t>
            </w:r>
          </w:p>
        </w:tc>
        <w:tc>
          <w:tcPr>
            <w:tcW w:w="1985" w:type="dxa"/>
            <w:tcBorders>
              <w:top w:val="single" w:color="auto" w:sz="4" w:space="0"/>
              <w:left w:val="nil"/>
              <w:bottom w:val="single" w:color="auto" w:sz="4" w:space="0"/>
              <w:right w:val="single" w:color="auto" w:sz="4" w:space="0"/>
            </w:tcBorders>
            <w:noWrap w:val="0"/>
            <w:vAlign w:val="center"/>
          </w:tcPr>
          <w:p w14:paraId="5C2C1BEC">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审查项目</w:t>
            </w:r>
          </w:p>
        </w:tc>
        <w:tc>
          <w:tcPr>
            <w:tcW w:w="5670" w:type="dxa"/>
            <w:tcBorders>
              <w:top w:val="single" w:color="auto" w:sz="4" w:space="0"/>
              <w:left w:val="nil"/>
              <w:bottom w:val="single" w:color="auto" w:sz="4" w:space="0"/>
              <w:right w:val="single" w:color="auto" w:sz="4" w:space="0"/>
            </w:tcBorders>
            <w:noWrap w:val="0"/>
            <w:vAlign w:val="center"/>
          </w:tcPr>
          <w:p w14:paraId="11E56FE7">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审查标准</w:t>
            </w:r>
          </w:p>
        </w:tc>
        <w:tc>
          <w:tcPr>
            <w:tcW w:w="851" w:type="dxa"/>
            <w:tcBorders>
              <w:top w:val="single" w:color="auto" w:sz="4" w:space="0"/>
              <w:left w:val="nil"/>
              <w:bottom w:val="single" w:color="auto" w:sz="4" w:space="0"/>
              <w:right w:val="single" w:color="auto" w:sz="4" w:space="0"/>
            </w:tcBorders>
            <w:noWrap w:val="0"/>
            <w:vAlign w:val="center"/>
          </w:tcPr>
          <w:p w14:paraId="0F8AB22D">
            <w:pPr>
              <w:widowControl/>
              <w:spacing w:line="380" w:lineRule="exact"/>
              <w:jc w:val="center"/>
              <w:rPr>
                <w:rFonts w:hint="eastAsia" w:ascii="宋体" w:hAnsi="宋体" w:eastAsia="宋体" w:cs="宋体"/>
                <w:b/>
                <w:bCs/>
                <w:kern w:val="0"/>
                <w:sz w:val="20"/>
                <w:highlight w:val="none"/>
              </w:rPr>
            </w:pPr>
            <w:r>
              <w:rPr>
                <w:rFonts w:hint="eastAsia" w:ascii="宋体" w:hAnsi="宋体" w:eastAsia="宋体" w:cs="宋体"/>
                <w:b/>
                <w:bCs/>
                <w:kern w:val="0"/>
                <w:sz w:val="20"/>
                <w:highlight w:val="none"/>
              </w:rPr>
              <w:t>页码</w:t>
            </w:r>
          </w:p>
        </w:tc>
      </w:tr>
      <w:tr w14:paraId="74350384">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CB7CE82">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1</w:t>
            </w:r>
          </w:p>
        </w:tc>
        <w:tc>
          <w:tcPr>
            <w:tcW w:w="1985" w:type="dxa"/>
            <w:tcBorders>
              <w:top w:val="single" w:color="auto" w:sz="4" w:space="0"/>
              <w:left w:val="nil"/>
              <w:bottom w:val="single" w:color="auto" w:sz="4" w:space="0"/>
              <w:right w:val="single" w:color="auto" w:sz="4" w:space="0"/>
            </w:tcBorders>
            <w:noWrap w:val="0"/>
            <w:vAlign w:val="center"/>
          </w:tcPr>
          <w:p w14:paraId="4E0E231E">
            <w:pPr>
              <w:widowControl/>
              <w:jc w:val="center"/>
              <w:rPr>
                <w:rFonts w:hint="eastAsia" w:ascii="宋体" w:hAnsi="宋体" w:eastAsia="宋体" w:cs="宋体"/>
                <w:kern w:val="0"/>
                <w:highlight w:val="none"/>
              </w:rPr>
            </w:pPr>
            <w:r>
              <w:rPr>
                <w:rFonts w:hint="eastAsia" w:ascii="宋体" w:hAnsi="宋体" w:eastAsia="宋体" w:cs="宋体"/>
                <w:kern w:val="0"/>
                <w:highlight w:val="none"/>
              </w:rPr>
              <w:t>法人代表/负责人证明书、法人授权委托书</w:t>
            </w:r>
          </w:p>
        </w:tc>
        <w:tc>
          <w:tcPr>
            <w:tcW w:w="5670" w:type="dxa"/>
            <w:tcBorders>
              <w:top w:val="single" w:color="auto" w:sz="4" w:space="0"/>
              <w:left w:val="nil"/>
              <w:bottom w:val="single" w:color="auto" w:sz="4" w:space="0"/>
              <w:right w:val="single" w:color="auto" w:sz="4" w:space="0"/>
            </w:tcBorders>
            <w:noWrap w:val="0"/>
            <w:vAlign w:val="center"/>
          </w:tcPr>
          <w:p w14:paraId="34BB224F">
            <w:pPr>
              <w:widowControl/>
              <w:jc w:val="center"/>
              <w:rPr>
                <w:rFonts w:hint="eastAsia" w:ascii="宋体" w:hAnsi="宋体" w:eastAsia="宋体" w:cs="宋体"/>
                <w:kern w:val="0"/>
                <w:highlight w:val="none"/>
              </w:rPr>
            </w:pPr>
            <w:r>
              <w:rPr>
                <w:rFonts w:hint="eastAsia" w:ascii="宋体" w:hAnsi="宋体" w:eastAsia="宋体" w:cs="宋体"/>
                <w:kern w:val="0"/>
                <w:highlight w:val="none"/>
              </w:rPr>
              <w:t>符合第六章“响应文件格式”要求</w:t>
            </w:r>
          </w:p>
        </w:tc>
        <w:tc>
          <w:tcPr>
            <w:tcW w:w="851" w:type="dxa"/>
            <w:tcBorders>
              <w:top w:val="single" w:color="auto" w:sz="4" w:space="0"/>
              <w:left w:val="nil"/>
              <w:bottom w:val="single" w:color="auto" w:sz="4" w:space="0"/>
              <w:right w:val="single" w:color="auto" w:sz="4" w:space="0"/>
            </w:tcBorders>
            <w:noWrap w:val="0"/>
            <w:vAlign w:val="center"/>
          </w:tcPr>
          <w:p w14:paraId="6C80FB48">
            <w:pPr>
              <w:widowControl/>
              <w:jc w:val="center"/>
              <w:rPr>
                <w:rFonts w:hint="eastAsia" w:ascii="宋体" w:hAnsi="宋体" w:eastAsia="宋体" w:cs="宋体"/>
                <w:kern w:val="0"/>
                <w:highlight w:val="none"/>
              </w:rPr>
            </w:pPr>
          </w:p>
        </w:tc>
      </w:tr>
      <w:tr w14:paraId="6EE5146B">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8E30C25">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2</w:t>
            </w:r>
          </w:p>
        </w:tc>
        <w:tc>
          <w:tcPr>
            <w:tcW w:w="1985" w:type="dxa"/>
            <w:tcBorders>
              <w:top w:val="single" w:color="auto" w:sz="4" w:space="0"/>
              <w:left w:val="nil"/>
              <w:bottom w:val="single" w:color="auto" w:sz="4" w:space="0"/>
              <w:right w:val="single" w:color="auto" w:sz="4" w:space="0"/>
            </w:tcBorders>
            <w:noWrap w:val="0"/>
            <w:vAlign w:val="center"/>
          </w:tcPr>
          <w:p w14:paraId="587AF186">
            <w:pPr>
              <w:widowControl/>
              <w:jc w:val="center"/>
              <w:rPr>
                <w:rFonts w:hint="eastAsia" w:ascii="宋体" w:hAnsi="宋体" w:eastAsia="宋体" w:cs="宋体"/>
                <w:kern w:val="0"/>
                <w:highlight w:val="none"/>
              </w:rPr>
            </w:pPr>
            <w:r>
              <w:rPr>
                <w:rFonts w:hint="eastAsia" w:ascii="宋体" w:hAnsi="宋体" w:eastAsia="宋体" w:cs="宋体"/>
                <w:kern w:val="0"/>
                <w:highlight w:val="none"/>
              </w:rPr>
              <w:t>响应函</w:t>
            </w:r>
          </w:p>
        </w:tc>
        <w:tc>
          <w:tcPr>
            <w:tcW w:w="5670" w:type="dxa"/>
            <w:tcBorders>
              <w:top w:val="single" w:color="auto" w:sz="4" w:space="0"/>
              <w:left w:val="nil"/>
              <w:bottom w:val="single" w:color="auto" w:sz="4" w:space="0"/>
              <w:right w:val="single" w:color="auto" w:sz="4" w:space="0"/>
            </w:tcBorders>
            <w:noWrap w:val="0"/>
            <w:vAlign w:val="center"/>
          </w:tcPr>
          <w:p w14:paraId="678E601E">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提供响应函，符合第六章的要求</w:t>
            </w:r>
          </w:p>
        </w:tc>
        <w:tc>
          <w:tcPr>
            <w:tcW w:w="851" w:type="dxa"/>
            <w:tcBorders>
              <w:top w:val="single" w:color="auto" w:sz="4" w:space="0"/>
              <w:left w:val="nil"/>
              <w:bottom w:val="single" w:color="auto" w:sz="4" w:space="0"/>
              <w:right w:val="single" w:color="auto" w:sz="4" w:space="0"/>
            </w:tcBorders>
            <w:noWrap w:val="0"/>
            <w:vAlign w:val="center"/>
          </w:tcPr>
          <w:p w14:paraId="3EC0A0C8">
            <w:pPr>
              <w:widowControl/>
              <w:jc w:val="center"/>
              <w:rPr>
                <w:rFonts w:hint="eastAsia" w:ascii="宋体" w:hAnsi="宋体" w:eastAsia="宋体" w:cs="宋体"/>
                <w:kern w:val="0"/>
                <w:highlight w:val="none"/>
              </w:rPr>
            </w:pPr>
          </w:p>
        </w:tc>
      </w:tr>
      <w:tr w14:paraId="6286DEF3">
        <w:tblPrEx>
          <w:tblCellMar>
            <w:top w:w="0" w:type="dxa"/>
            <w:left w:w="108" w:type="dxa"/>
            <w:bottom w:w="0" w:type="dxa"/>
            <w:right w:w="108" w:type="dxa"/>
          </w:tblCellMar>
        </w:tblPrEx>
        <w:trPr>
          <w:trHeight w:val="632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2F5027A">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3</w:t>
            </w:r>
          </w:p>
        </w:tc>
        <w:tc>
          <w:tcPr>
            <w:tcW w:w="1985" w:type="dxa"/>
            <w:tcBorders>
              <w:top w:val="single" w:color="auto" w:sz="4" w:space="0"/>
              <w:left w:val="nil"/>
              <w:bottom w:val="single" w:color="auto" w:sz="4" w:space="0"/>
              <w:right w:val="single" w:color="auto" w:sz="4" w:space="0"/>
            </w:tcBorders>
            <w:noWrap w:val="0"/>
            <w:vAlign w:val="center"/>
          </w:tcPr>
          <w:p w14:paraId="79298FA0">
            <w:pPr>
              <w:widowControl/>
              <w:jc w:val="center"/>
              <w:rPr>
                <w:rFonts w:hint="eastAsia" w:ascii="宋体" w:hAnsi="宋体" w:eastAsia="宋体" w:cs="宋体"/>
                <w:kern w:val="0"/>
                <w:highlight w:val="none"/>
              </w:rPr>
            </w:pPr>
            <w:r>
              <w:rPr>
                <w:rFonts w:hint="eastAsia" w:ascii="宋体" w:hAnsi="宋体" w:eastAsia="宋体" w:cs="宋体"/>
                <w:kern w:val="0"/>
                <w:highlight w:val="none"/>
              </w:rPr>
              <w:t>供应商资格要求</w:t>
            </w:r>
          </w:p>
        </w:tc>
        <w:tc>
          <w:tcPr>
            <w:tcW w:w="5670" w:type="dxa"/>
            <w:tcBorders>
              <w:top w:val="single" w:color="auto" w:sz="4" w:space="0"/>
              <w:left w:val="nil"/>
              <w:bottom w:val="single" w:color="auto" w:sz="4" w:space="0"/>
              <w:right w:val="single" w:color="auto" w:sz="4" w:space="0"/>
            </w:tcBorders>
            <w:noWrap w:val="0"/>
            <w:vAlign w:val="center"/>
          </w:tcPr>
          <w:p w14:paraId="300A2E9A">
            <w:pPr>
              <w:spacing w:line="360" w:lineRule="exact"/>
              <w:jc w:val="left"/>
              <w:rPr>
                <w:spacing w:val="-3"/>
                <w:highlight w:val="none"/>
              </w:rPr>
            </w:pPr>
            <w:r>
              <w:rPr>
                <w:rFonts w:hint="eastAsia" w:ascii="宋体" w:hAnsi="宋体" w:eastAsia="宋体" w:cs="宋体"/>
                <w:spacing w:val="-3"/>
                <w:highlight w:val="none"/>
                <w:lang w:val="en-US" w:eastAsia="zh-CN"/>
              </w:rPr>
              <w:t>1.</w:t>
            </w:r>
            <w:r>
              <w:rPr>
                <w:rFonts w:hint="eastAsia" w:ascii="宋体" w:hAnsi="宋体" w:eastAsia="宋体" w:cs="宋体"/>
                <w:spacing w:val="-3"/>
                <w:highlight w:val="none"/>
              </w:rPr>
              <w:t>投</w:t>
            </w:r>
            <w:r>
              <w:rPr>
                <w:spacing w:val="-3"/>
                <w:highlight w:val="none"/>
              </w:rPr>
              <w:t>标人应当具备《</w:t>
            </w:r>
            <w:r>
              <w:rPr>
                <w:rFonts w:hint="eastAsia"/>
                <w:spacing w:val="-3"/>
                <w:highlight w:val="none"/>
                <w:lang w:val="en-US" w:eastAsia="zh-CN"/>
              </w:rPr>
              <w:t>中华人民共和国</w:t>
            </w:r>
            <w:r>
              <w:rPr>
                <w:spacing w:val="-3"/>
                <w:highlight w:val="none"/>
              </w:rPr>
              <w:t>政府采购法》第二十二条规定的条件</w:t>
            </w:r>
          </w:p>
          <w:p w14:paraId="13C2C9A3">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2</w:t>
            </w:r>
            <w:r>
              <w:rPr>
                <w:rFonts w:hint="eastAsia" w:ascii="宋体" w:hAnsi="宋体" w:eastAsia="宋体" w:cs="宋体"/>
                <w:szCs w:val="24"/>
                <w:highlight w:val="none"/>
              </w:rPr>
              <w:t>.供应商应当是具有合法经营资格的法人或者其他组织，具有良好的信誉。</w:t>
            </w:r>
          </w:p>
          <w:p w14:paraId="23E78074">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2E9917">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t>
            </w:r>
            <w:r>
              <w:rPr>
                <w:rFonts w:hint="eastAsia" w:ascii="宋体" w:hAnsi="宋体" w:cs="宋体"/>
                <w:szCs w:val="24"/>
                <w:highlight w:val="none"/>
                <w:lang w:eastAsia="zh-CN"/>
              </w:rPr>
              <w:t>（</w:t>
            </w:r>
            <w:r>
              <w:rPr>
                <w:rFonts w:hint="eastAsia" w:ascii="宋体" w:hAnsi="宋体" w:eastAsia="宋体" w:cs="宋体"/>
                <w:szCs w:val="24"/>
                <w:highlight w:val="none"/>
              </w:rPr>
              <w:t>www.creditchina.gov.cn</w:t>
            </w:r>
            <w:r>
              <w:rPr>
                <w:rFonts w:hint="eastAsia" w:ascii="宋体" w:hAnsi="宋体" w:cs="宋体"/>
                <w:szCs w:val="24"/>
                <w:highlight w:val="none"/>
                <w:lang w:eastAsia="zh-CN"/>
              </w:rPr>
              <w:t>）</w:t>
            </w:r>
            <w:r>
              <w:rPr>
                <w:rFonts w:hint="eastAsia" w:ascii="宋体" w:hAnsi="宋体" w:eastAsia="宋体" w:cs="宋体"/>
                <w:szCs w:val="24"/>
                <w:highlight w:val="none"/>
              </w:rPr>
              <w:t>“记录失信被执行人或重大税收违法案件当事人名单或政府采购严重违法失信行为”记录名单</w:t>
            </w:r>
            <w:r>
              <w:rPr>
                <w:rFonts w:hint="eastAsia" w:ascii="宋体" w:hAnsi="宋体" w:cs="宋体"/>
                <w:szCs w:val="24"/>
                <w:highlight w:val="none"/>
                <w:lang w:val="en-US" w:eastAsia="zh-CN"/>
              </w:rPr>
              <w:t>；</w:t>
            </w:r>
            <w:r>
              <w:rPr>
                <w:rFonts w:hint="eastAsia" w:ascii="宋体" w:hAnsi="宋体" w:eastAsia="宋体" w:cs="宋体"/>
                <w:szCs w:val="24"/>
                <w:highlight w:val="none"/>
              </w:rPr>
              <w:t>不处于中国政府采购网</w:t>
            </w:r>
            <w:r>
              <w:rPr>
                <w:rFonts w:hint="eastAsia" w:ascii="宋体" w:hAnsi="宋体" w:cs="宋体"/>
                <w:szCs w:val="24"/>
                <w:highlight w:val="none"/>
                <w:lang w:eastAsia="zh-CN"/>
              </w:rPr>
              <w:t>（</w:t>
            </w:r>
            <w:r>
              <w:rPr>
                <w:rFonts w:hint="eastAsia" w:ascii="宋体" w:hAnsi="宋体" w:eastAsia="宋体" w:cs="宋体"/>
                <w:szCs w:val="24"/>
                <w:highlight w:val="none"/>
              </w:rPr>
              <w:t>www.ccgp.gov.cn</w:t>
            </w:r>
            <w:r>
              <w:rPr>
                <w:rFonts w:hint="eastAsia" w:ascii="宋体" w:hAnsi="宋体" w:cs="宋体"/>
                <w:szCs w:val="24"/>
                <w:highlight w:val="none"/>
                <w:lang w:eastAsia="zh-CN"/>
              </w:rPr>
              <w:t>）</w:t>
            </w:r>
            <w:r>
              <w:rPr>
                <w:rFonts w:hint="eastAsia" w:ascii="宋体" w:hAnsi="宋体" w:eastAsia="宋体" w:cs="宋体"/>
                <w:szCs w:val="24"/>
                <w:highlight w:val="none"/>
              </w:rPr>
              <w:t>“政府采购严重违法失信行为信息记录”中的禁止参加政府采购活动期间。（提供截屏打印件并加盖公章）。</w:t>
            </w:r>
          </w:p>
          <w:p w14:paraId="129A256D">
            <w:pPr>
              <w:spacing w:line="360" w:lineRule="exact"/>
              <w:jc w:val="left"/>
              <w:rPr>
                <w:rFonts w:hint="eastAsia" w:ascii="宋体" w:hAnsi="宋体" w:eastAsia="宋体" w:cs="宋体"/>
                <w:szCs w:val="24"/>
                <w:highlight w:val="none"/>
              </w:rPr>
            </w:pPr>
            <w:r>
              <w:rPr>
                <w:rFonts w:hint="eastAsia" w:ascii="宋体" w:hAnsi="宋体" w:cs="宋体"/>
                <w:szCs w:val="24"/>
                <w:highlight w:val="none"/>
                <w:lang w:val="en-US" w:eastAsia="zh-CN"/>
              </w:rPr>
              <w:t>5</w:t>
            </w:r>
            <w:r>
              <w:rPr>
                <w:rFonts w:hint="eastAsia" w:ascii="宋体" w:hAnsi="宋体" w:eastAsia="宋体" w:cs="宋体"/>
                <w:szCs w:val="24"/>
                <w:highlight w:val="none"/>
              </w:rPr>
              <w:t>.单位负责人为同一人或者存在直接控股、管理关系的不同供应商，不得参加同一合同项下的政府采购活动。</w:t>
            </w:r>
          </w:p>
        </w:tc>
        <w:tc>
          <w:tcPr>
            <w:tcW w:w="851" w:type="dxa"/>
            <w:tcBorders>
              <w:top w:val="single" w:color="auto" w:sz="4" w:space="0"/>
              <w:left w:val="nil"/>
              <w:bottom w:val="single" w:color="auto" w:sz="4" w:space="0"/>
              <w:right w:val="single" w:color="auto" w:sz="4" w:space="0"/>
            </w:tcBorders>
            <w:noWrap w:val="0"/>
            <w:vAlign w:val="center"/>
          </w:tcPr>
          <w:p w14:paraId="0C42B30D">
            <w:pPr>
              <w:widowControl/>
              <w:jc w:val="center"/>
              <w:rPr>
                <w:rFonts w:hint="eastAsia" w:ascii="宋体" w:hAnsi="宋体" w:eastAsia="宋体" w:cs="宋体"/>
                <w:kern w:val="0"/>
                <w:highlight w:val="none"/>
              </w:rPr>
            </w:pPr>
          </w:p>
        </w:tc>
      </w:tr>
      <w:tr w14:paraId="508C53AF">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57653FD">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4</w:t>
            </w:r>
          </w:p>
        </w:tc>
        <w:tc>
          <w:tcPr>
            <w:tcW w:w="1985" w:type="dxa"/>
            <w:tcBorders>
              <w:top w:val="single" w:color="auto" w:sz="4" w:space="0"/>
              <w:left w:val="nil"/>
              <w:bottom w:val="single" w:color="auto" w:sz="4" w:space="0"/>
              <w:right w:val="single" w:color="auto" w:sz="4" w:space="0"/>
            </w:tcBorders>
            <w:noWrap w:val="0"/>
            <w:vAlign w:val="center"/>
          </w:tcPr>
          <w:p w14:paraId="7DF82C75">
            <w:pPr>
              <w:widowControl/>
              <w:jc w:val="center"/>
              <w:rPr>
                <w:rFonts w:hint="eastAsia" w:ascii="宋体" w:hAnsi="宋体" w:eastAsia="宋体" w:cs="宋体"/>
                <w:kern w:val="0"/>
                <w:highlight w:val="none"/>
              </w:rPr>
            </w:pPr>
            <w:r>
              <w:rPr>
                <w:rFonts w:hint="eastAsia" w:ascii="宋体" w:hAnsi="宋体" w:eastAsia="宋体" w:cs="宋体"/>
                <w:szCs w:val="24"/>
                <w:highlight w:val="none"/>
              </w:rPr>
              <w:t>信誉要求及廉洁诚信</w:t>
            </w:r>
          </w:p>
        </w:tc>
        <w:tc>
          <w:tcPr>
            <w:tcW w:w="5670" w:type="dxa"/>
            <w:tcBorders>
              <w:top w:val="single" w:color="auto" w:sz="4" w:space="0"/>
              <w:left w:val="nil"/>
              <w:bottom w:val="single" w:color="auto" w:sz="4" w:space="0"/>
              <w:right w:val="single" w:color="auto" w:sz="4" w:space="0"/>
            </w:tcBorders>
            <w:noWrap w:val="0"/>
            <w:vAlign w:val="center"/>
          </w:tcPr>
          <w:p w14:paraId="5D5191D0">
            <w:pPr>
              <w:spacing w:line="360" w:lineRule="exact"/>
              <w:jc w:val="left"/>
              <w:rPr>
                <w:rFonts w:hint="eastAsia" w:ascii="宋体" w:hAnsi="宋体" w:eastAsia="宋体" w:cs="宋体"/>
                <w:kern w:val="0"/>
                <w:szCs w:val="24"/>
                <w:highlight w:val="none"/>
              </w:rPr>
            </w:pPr>
            <w:r>
              <w:rPr>
                <w:rFonts w:hint="eastAsia" w:ascii="宋体" w:hAnsi="宋体" w:eastAsia="宋体" w:cs="宋体"/>
                <w:szCs w:val="24"/>
                <w:highlight w:val="none"/>
              </w:rPr>
              <w:t>供应商无被责令停业、无被暂停或取消投标资格状况、近三年内无骗取中标或严重违约等其他要求，并提供信誉承诺函。</w:t>
            </w:r>
          </w:p>
        </w:tc>
        <w:tc>
          <w:tcPr>
            <w:tcW w:w="851" w:type="dxa"/>
            <w:tcBorders>
              <w:top w:val="single" w:color="auto" w:sz="4" w:space="0"/>
              <w:left w:val="nil"/>
              <w:bottom w:val="single" w:color="auto" w:sz="4" w:space="0"/>
              <w:right w:val="single" w:color="auto" w:sz="4" w:space="0"/>
            </w:tcBorders>
            <w:noWrap w:val="0"/>
            <w:vAlign w:val="center"/>
          </w:tcPr>
          <w:p w14:paraId="4434EB5F">
            <w:pPr>
              <w:widowControl/>
              <w:jc w:val="center"/>
              <w:rPr>
                <w:rFonts w:hint="eastAsia" w:ascii="宋体" w:hAnsi="宋体" w:eastAsia="宋体" w:cs="宋体"/>
                <w:kern w:val="0"/>
                <w:highlight w:val="none"/>
              </w:rPr>
            </w:pPr>
          </w:p>
        </w:tc>
      </w:tr>
      <w:tr w14:paraId="2EEABB14">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6AF3B7E">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5</w:t>
            </w:r>
          </w:p>
        </w:tc>
        <w:tc>
          <w:tcPr>
            <w:tcW w:w="1985" w:type="dxa"/>
            <w:tcBorders>
              <w:top w:val="single" w:color="auto" w:sz="4" w:space="0"/>
              <w:left w:val="nil"/>
              <w:bottom w:val="single" w:color="auto" w:sz="4" w:space="0"/>
              <w:right w:val="single" w:color="auto" w:sz="4" w:space="0"/>
            </w:tcBorders>
            <w:noWrap w:val="0"/>
            <w:vAlign w:val="center"/>
          </w:tcPr>
          <w:p w14:paraId="64CFE9D1">
            <w:pPr>
              <w:widowControl/>
              <w:jc w:val="center"/>
              <w:rPr>
                <w:rFonts w:hint="eastAsia" w:ascii="宋体" w:hAnsi="宋体" w:eastAsia="宋体" w:cs="宋体"/>
                <w:szCs w:val="24"/>
                <w:highlight w:val="none"/>
              </w:rPr>
            </w:pPr>
            <w:r>
              <w:rPr>
                <w:rFonts w:hint="eastAsia" w:ascii="宋体" w:hAnsi="宋体" w:eastAsia="宋体" w:cs="宋体"/>
                <w:szCs w:val="24"/>
                <w:highlight w:val="none"/>
              </w:rPr>
              <w:t>联合体</w:t>
            </w:r>
          </w:p>
        </w:tc>
        <w:tc>
          <w:tcPr>
            <w:tcW w:w="5670" w:type="dxa"/>
            <w:tcBorders>
              <w:top w:val="single" w:color="auto" w:sz="4" w:space="0"/>
              <w:left w:val="nil"/>
              <w:bottom w:val="single" w:color="auto" w:sz="4" w:space="0"/>
              <w:right w:val="single" w:color="auto" w:sz="4" w:space="0"/>
            </w:tcBorders>
            <w:noWrap w:val="0"/>
            <w:vAlign w:val="center"/>
          </w:tcPr>
          <w:p w14:paraId="275E6627">
            <w:pPr>
              <w:spacing w:line="360" w:lineRule="exact"/>
              <w:jc w:val="left"/>
              <w:rPr>
                <w:rFonts w:hint="eastAsia" w:ascii="宋体" w:hAnsi="宋体" w:eastAsia="宋体" w:cs="宋体"/>
                <w:szCs w:val="24"/>
                <w:highlight w:val="none"/>
                <w:lang w:eastAsia="zh-CN"/>
              </w:rPr>
            </w:pP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联合体参与响应</w:t>
            </w:r>
            <w:r>
              <w:rPr>
                <w:rFonts w:hint="eastAsia" w:ascii="宋体" w:hAnsi="宋体" w:cs="宋体"/>
                <w:szCs w:val="24"/>
                <w:highlight w:val="none"/>
                <w:lang w:eastAsia="zh-CN"/>
              </w:rPr>
              <w:t>。</w:t>
            </w:r>
          </w:p>
        </w:tc>
        <w:tc>
          <w:tcPr>
            <w:tcW w:w="851" w:type="dxa"/>
            <w:tcBorders>
              <w:top w:val="single" w:color="auto" w:sz="4" w:space="0"/>
              <w:left w:val="nil"/>
              <w:bottom w:val="single" w:color="auto" w:sz="4" w:space="0"/>
              <w:right w:val="single" w:color="auto" w:sz="4" w:space="0"/>
            </w:tcBorders>
            <w:noWrap w:val="0"/>
            <w:vAlign w:val="center"/>
          </w:tcPr>
          <w:p w14:paraId="01ABE4BA">
            <w:pPr>
              <w:widowControl/>
              <w:jc w:val="center"/>
              <w:rPr>
                <w:rFonts w:hint="eastAsia" w:ascii="宋体" w:hAnsi="宋体" w:eastAsia="宋体" w:cs="宋体"/>
                <w:kern w:val="0"/>
                <w:highlight w:val="none"/>
              </w:rPr>
            </w:pPr>
          </w:p>
        </w:tc>
      </w:tr>
      <w:tr w14:paraId="4047053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69D5FD9">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6</w:t>
            </w:r>
          </w:p>
        </w:tc>
        <w:tc>
          <w:tcPr>
            <w:tcW w:w="1985" w:type="dxa"/>
            <w:tcBorders>
              <w:top w:val="single" w:color="auto" w:sz="4" w:space="0"/>
              <w:left w:val="nil"/>
              <w:bottom w:val="single" w:color="auto" w:sz="4" w:space="0"/>
              <w:right w:val="single" w:color="auto" w:sz="4" w:space="0"/>
            </w:tcBorders>
            <w:noWrap w:val="0"/>
            <w:vAlign w:val="center"/>
          </w:tcPr>
          <w:p w14:paraId="399776BE">
            <w:pPr>
              <w:widowControl/>
              <w:jc w:val="center"/>
              <w:rPr>
                <w:rFonts w:hint="eastAsia" w:ascii="宋体" w:hAnsi="宋体" w:eastAsia="宋体" w:cs="宋体"/>
                <w:kern w:val="0"/>
                <w:highlight w:val="none"/>
              </w:rPr>
            </w:pPr>
            <w:r>
              <w:rPr>
                <w:rFonts w:hint="eastAsia" w:ascii="宋体" w:hAnsi="宋体" w:eastAsia="宋体" w:cs="宋体"/>
                <w:kern w:val="0"/>
                <w:highlight w:val="none"/>
              </w:rPr>
              <w:t>响应报价</w:t>
            </w:r>
          </w:p>
        </w:tc>
        <w:tc>
          <w:tcPr>
            <w:tcW w:w="5670" w:type="dxa"/>
            <w:tcBorders>
              <w:top w:val="single" w:color="auto" w:sz="4" w:space="0"/>
              <w:left w:val="nil"/>
              <w:bottom w:val="single" w:color="auto" w:sz="4" w:space="0"/>
              <w:right w:val="single" w:color="auto" w:sz="4" w:space="0"/>
            </w:tcBorders>
            <w:noWrap w:val="0"/>
            <w:vAlign w:val="center"/>
          </w:tcPr>
          <w:p w14:paraId="48DF1CB1">
            <w:pPr>
              <w:widowControl/>
              <w:jc w:val="left"/>
              <w:rPr>
                <w:rFonts w:hint="eastAsia" w:ascii="宋体" w:hAnsi="宋体" w:eastAsia="宋体" w:cs="宋体"/>
                <w:kern w:val="0"/>
                <w:highlight w:val="none"/>
                <w:lang w:eastAsia="zh-CN"/>
              </w:rPr>
            </w:pPr>
            <w:r>
              <w:rPr>
                <w:rFonts w:hint="eastAsia" w:ascii="宋体" w:hAnsi="宋体" w:eastAsia="宋体" w:cs="宋体"/>
                <w:kern w:val="0"/>
                <w:highlight w:val="none"/>
              </w:rPr>
              <w:t>本项目设</w:t>
            </w:r>
            <w:r>
              <w:rPr>
                <w:rFonts w:hint="eastAsia" w:ascii="宋体" w:hAnsi="宋体" w:eastAsia="宋体" w:cs="宋体"/>
                <w:b/>
                <w:bCs/>
                <w:kern w:val="0"/>
                <w:highlight w:val="none"/>
              </w:rPr>
              <w:t>最高限价</w:t>
            </w:r>
            <w:r>
              <w:rPr>
                <w:rFonts w:hint="eastAsia" w:ascii="宋体" w:hAnsi="宋体" w:eastAsia="宋体" w:cs="宋体"/>
                <w:kern w:val="0"/>
                <w:highlight w:val="none"/>
              </w:rPr>
              <w:t>，含税报价不超出预算总价</w:t>
            </w:r>
            <w:r>
              <w:rPr>
                <w:rFonts w:hint="eastAsia" w:ascii="宋体" w:hAnsi="宋体" w:cs="宋体"/>
                <w:kern w:val="0"/>
                <w:highlight w:val="none"/>
                <w:lang w:eastAsia="zh-CN"/>
              </w:rPr>
              <w:t>。</w:t>
            </w:r>
          </w:p>
        </w:tc>
        <w:tc>
          <w:tcPr>
            <w:tcW w:w="851" w:type="dxa"/>
            <w:tcBorders>
              <w:top w:val="single" w:color="auto" w:sz="4" w:space="0"/>
              <w:left w:val="nil"/>
              <w:bottom w:val="single" w:color="auto" w:sz="4" w:space="0"/>
              <w:right w:val="single" w:color="auto" w:sz="4" w:space="0"/>
            </w:tcBorders>
            <w:noWrap w:val="0"/>
            <w:vAlign w:val="center"/>
          </w:tcPr>
          <w:p w14:paraId="1C0D3B8E">
            <w:pPr>
              <w:widowControl/>
              <w:jc w:val="center"/>
              <w:rPr>
                <w:rFonts w:hint="eastAsia" w:ascii="宋体" w:hAnsi="宋体" w:eastAsia="宋体" w:cs="宋体"/>
                <w:kern w:val="0"/>
                <w:highlight w:val="none"/>
              </w:rPr>
            </w:pPr>
          </w:p>
        </w:tc>
      </w:tr>
      <w:tr w14:paraId="0C4AF1A5">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2D97E99B">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7</w:t>
            </w:r>
          </w:p>
        </w:tc>
        <w:tc>
          <w:tcPr>
            <w:tcW w:w="1985" w:type="dxa"/>
            <w:tcBorders>
              <w:top w:val="single" w:color="auto" w:sz="4" w:space="0"/>
              <w:left w:val="nil"/>
              <w:bottom w:val="single" w:color="auto" w:sz="4" w:space="0"/>
              <w:right w:val="single" w:color="auto" w:sz="4" w:space="0"/>
            </w:tcBorders>
            <w:noWrap w:val="0"/>
            <w:vAlign w:val="center"/>
          </w:tcPr>
          <w:p w14:paraId="761DEAB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点对点应答</w:t>
            </w:r>
          </w:p>
        </w:tc>
        <w:tc>
          <w:tcPr>
            <w:tcW w:w="5670" w:type="dxa"/>
            <w:tcBorders>
              <w:top w:val="single" w:color="auto" w:sz="4" w:space="0"/>
              <w:left w:val="nil"/>
              <w:bottom w:val="single" w:color="auto" w:sz="4" w:space="0"/>
              <w:right w:val="single" w:color="auto" w:sz="4" w:space="0"/>
            </w:tcBorders>
            <w:noWrap w:val="0"/>
            <w:vAlign w:val="center"/>
          </w:tcPr>
          <w:p w14:paraId="4AE0B5B2">
            <w:pPr>
              <w:widowControl/>
              <w:jc w:val="left"/>
              <w:rPr>
                <w:rFonts w:hint="eastAsia" w:ascii="宋体" w:hAnsi="宋体" w:eastAsia="宋体" w:cs="宋体"/>
                <w:highlight w:val="none"/>
              </w:rPr>
            </w:pPr>
            <w:r>
              <w:rPr>
                <w:rFonts w:hint="eastAsia" w:ascii="宋体" w:hAnsi="宋体" w:eastAsia="宋体" w:cs="宋体"/>
                <w:kern w:val="0"/>
                <w:szCs w:val="21"/>
                <w:highlight w:val="none"/>
              </w:rPr>
              <w:t>供应商须对第四章“合同条款”和第五章“采购需求”内容进行应答，并提交合同条款偏离表和采购需求偏离表。</w:t>
            </w:r>
          </w:p>
        </w:tc>
        <w:tc>
          <w:tcPr>
            <w:tcW w:w="851" w:type="dxa"/>
            <w:tcBorders>
              <w:top w:val="single" w:color="auto" w:sz="4" w:space="0"/>
              <w:left w:val="nil"/>
              <w:bottom w:val="single" w:color="auto" w:sz="4" w:space="0"/>
              <w:right w:val="single" w:color="auto" w:sz="4" w:space="0"/>
            </w:tcBorders>
            <w:noWrap w:val="0"/>
            <w:vAlign w:val="center"/>
          </w:tcPr>
          <w:p w14:paraId="741BD4A2">
            <w:pPr>
              <w:widowControl/>
              <w:jc w:val="center"/>
              <w:rPr>
                <w:rFonts w:hint="eastAsia" w:ascii="宋体" w:hAnsi="宋体" w:eastAsia="宋体" w:cs="宋体"/>
                <w:kern w:val="0"/>
                <w:highlight w:val="none"/>
              </w:rPr>
            </w:pPr>
          </w:p>
        </w:tc>
      </w:tr>
      <w:tr w14:paraId="1A22520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36EF0D2">
            <w:pPr>
              <w:widowControl/>
              <w:spacing w:line="380" w:lineRule="exact"/>
              <w:jc w:val="center"/>
              <w:rPr>
                <w:rFonts w:hint="eastAsia" w:ascii="宋体" w:hAnsi="宋体" w:eastAsia="宋体" w:cs="宋体"/>
                <w:kern w:val="0"/>
                <w:highlight w:val="none"/>
              </w:rPr>
            </w:pPr>
            <w:r>
              <w:rPr>
                <w:rFonts w:hint="eastAsia" w:ascii="宋体" w:hAnsi="宋体" w:eastAsia="宋体" w:cs="宋体"/>
                <w:kern w:val="0"/>
                <w:highlight w:val="none"/>
              </w:rPr>
              <w:t>8</w:t>
            </w:r>
          </w:p>
        </w:tc>
        <w:tc>
          <w:tcPr>
            <w:tcW w:w="1985" w:type="dxa"/>
            <w:tcBorders>
              <w:top w:val="single" w:color="auto" w:sz="4" w:space="0"/>
              <w:left w:val="nil"/>
              <w:bottom w:val="single" w:color="auto" w:sz="4" w:space="0"/>
              <w:right w:val="single" w:color="auto" w:sz="4" w:space="0"/>
            </w:tcBorders>
            <w:noWrap w:val="0"/>
            <w:vAlign w:val="center"/>
          </w:tcPr>
          <w:p w14:paraId="60335D2B">
            <w:pPr>
              <w:widowControl/>
              <w:jc w:val="center"/>
              <w:rPr>
                <w:rFonts w:hint="eastAsia" w:ascii="宋体" w:hAnsi="宋体" w:eastAsia="宋体" w:cs="宋体"/>
                <w:kern w:val="0"/>
                <w:szCs w:val="21"/>
                <w:highlight w:val="none"/>
              </w:rPr>
            </w:pPr>
            <w:r>
              <w:rPr>
                <w:rFonts w:hint="eastAsia" w:ascii="宋体" w:hAnsi="宋体" w:eastAsia="宋体" w:cs="宋体"/>
                <w:kern w:val="0"/>
                <w:highlight w:val="none"/>
              </w:rPr>
              <w:t>响应文件的签署和盖章</w:t>
            </w:r>
          </w:p>
        </w:tc>
        <w:tc>
          <w:tcPr>
            <w:tcW w:w="5670" w:type="dxa"/>
            <w:tcBorders>
              <w:top w:val="single" w:color="auto" w:sz="4" w:space="0"/>
              <w:left w:val="nil"/>
              <w:bottom w:val="single" w:color="auto" w:sz="4" w:space="0"/>
              <w:right w:val="single" w:color="auto" w:sz="4" w:space="0"/>
            </w:tcBorders>
            <w:noWrap w:val="0"/>
            <w:vAlign w:val="center"/>
          </w:tcPr>
          <w:p w14:paraId="120DA707">
            <w:pPr>
              <w:widowControl/>
              <w:jc w:val="left"/>
              <w:rPr>
                <w:rFonts w:hint="eastAsia" w:ascii="宋体" w:hAnsi="宋体" w:eastAsia="宋体" w:cs="宋体"/>
                <w:kern w:val="0"/>
                <w:highlight w:val="none"/>
              </w:rPr>
            </w:pPr>
            <w:r>
              <w:rPr>
                <w:rFonts w:hint="eastAsia" w:ascii="宋体" w:hAnsi="宋体" w:eastAsia="宋体" w:cs="宋体"/>
                <w:kern w:val="0"/>
                <w:highlight w:val="none"/>
              </w:rPr>
              <w:t>响应文件中凡出现供应商单位落款的地方应盖单位公章。</w:t>
            </w:r>
          </w:p>
          <w:p w14:paraId="106593A1">
            <w:pPr>
              <w:widowControl/>
              <w:jc w:val="left"/>
              <w:rPr>
                <w:rFonts w:hint="eastAsia" w:ascii="宋体" w:hAnsi="宋体" w:eastAsia="宋体" w:cs="宋体"/>
                <w:kern w:val="0"/>
                <w:highlight w:val="none"/>
              </w:rPr>
            </w:pPr>
            <w:r>
              <w:rPr>
                <w:rFonts w:hint="eastAsia" w:ascii="宋体" w:hAnsi="宋体" w:eastAsia="宋体" w:cs="宋体"/>
                <w:kern w:val="0"/>
                <w:highlight w:val="none"/>
              </w:rPr>
              <w:t>同时响应文件签字盖章必须满足以下其中一条规定：</w:t>
            </w:r>
          </w:p>
          <w:p w14:paraId="177C10B7">
            <w:pPr>
              <w:widowControl/>
              <w:jc w:val="left"/>
              <w:rPr>
                <w:rFonts w:hint="eastAsia" w:ascii="宋体" w:hAnsi="宋体" w:eastAsia="宋体" w:cs="宋体"/>
                <w:kern w:val="0"/>
                <w:highlight w:val="none"/>
              </w:rPr>
            </w:pPr>
            <w:r>
              <w:rPr>
                <w:rFonts w:hint="eastAsia" w:ascii="宋体" w:hAnsi="宋体" w:eastAsia="宋体" w:cs="宋体"/>
                <w:kern w:val="0"/>
                <w:highlight w:val="none"/>
              </w:rPr>
              <w:t>1</w:t>
            </w:r>
            <w:r>
              <w:rPr>
                <w:rFonts w:hint="eastAsia" w:ascii="宋体" w:hAnsi="宋体" w:cs="宋体"/>
                <w:kern w:val="0"/>
                <w:highlight w:val="none"/>
                <w:lang w:eastAsia="zh-CN"/>
              </w:rPr>
              <w:t>）</w:t>
            </w:r>
            <w:r>
              <w:rPr>
                <w:rFonts w:hint="eastAsia" w:ascii="宋体" w:hAnsi="宋体" w:eastAsia="宋体" w:cs="宋体"/>
                <w:kern w:val="0"/>
                <w:highlight w:val="none"/>
              </w:rPr>
              <w:t>供应商的法定代表人/负责人或其授权人逐页签字；</w:t>
            </w:r>
          </w:p>
          <w:p w14:paraId="0EFB64D9">
            <w:pPr>
              <w:widowControl/>
              <w:jc w:val="left"/>
              <w:rPr>
                <w:rFonts w:hint="eastAsia" w:ascii="宋体" w:hAnsi="宋体" w:eastAsia="宋体" w:cs="宋体"/>
                <w:kern w:val="0"/>
                <w:highlight w:val="none"/>
              </w:rPr>
            </w:pPr>
            <w:r>
              <w:rPr>
                <w:rFonts w:hint="eastAsia" w:ascii="宋体" w:hAnsi="宋体" w:eastAsia="宋体" w:cs="宋体"/>
                <w:kern w:val="0"/>
                <w:highlight w:val="none"/>
              </w:rPr>
              <w:t>2</w:t>
            </w:r>
            <w:r>
              <w:rPr>
                <w:rFonts w:hint="eastAsia" w:ascii="宋体" w:hAnsi="宋体" w:cs="宋体"/>
                <w:kern w:val="0"/>
                <w:highlight w:val="none"/>
                <w:lang w:eastAsia="zh-CN"/>
              </w:rPr>
              <w:t>）</w:t>
            </w:r>
            <w:r>
              <w:rPr>
                <w:rFonts w:hint="eastAsia" w:ascii="宋体" w:hAnsi="宋体" w:eastAsia="宋体" w:cs="宋体"/>
                <w:kern w:val="0"/>
                <w:highlight w:val="none"/>
              </w:rPr>
              <w:t>响应文件加盖供应商单位骑缝章（加盖骑缝章的为单位公章）；</w:t>
            </w:r>
          </w:p>
          <w:p w14:paraId="093F13F2">
            <w:pPr>
              <w:widowControl/>
              <w:jc w:val="left"/>
              <w:rPr>
                <w:rFonts w:hint="eastAsia" w:ascii="宋体" w:hAnsi="宋体" w:eastAsia="宋体" w:cs="宋体"/>
                <w:kern w:val="0"/>
                <w:szCs w:val="21"/>
                <w:highlight w:val="none"/>
              </w:rPr>
            </w:pPr>
            <w:r>
              <w:rPr>
                <w:rFonts w:hint="eastAsia" w:ascii="宋体" w:hAnsi="宋体" w:eastAsia="宋体" w:cs="宋体"/>
                <w:kern w:val="0"/>
                <w:highlight w:val="none"/>
              </w:rPr>
              <w:t>3</w:t>
            </w:r>
            <w:r>
              <w:rPr>
                <w:rFonts w:hint="eastAsia" w:ascii="宋体" w:hAnsi="宋体" w:cs="宋体"/>
                <w:kern w:val="0"/>
                <w:highlight w:val="none"/>
                <w:lang w:eastAsia="zh-CN"/>
              </w:rPr>
              <w:t>）</w:t>
            </w:r>
            <w:r>
              <w:rPr>
                <w:rFonts w:hint="eastAsia" w:ascii="宋体" w:hAnsi="宋体" w:eastAsia="宋体" w:cs="宋体"/>
                <w:kern w:val="0"/>
                <w:highlight w:val="none"/>
              </w:rPr>
              <w:t>响应文件均应逐页加盖供应商单位公章。</w:t>
            </w:r>
          </w:p>
        </w:tc>
        <w:tc>
          <w:tcPr>
            <w:tcW w:w="851" w:type="dxa"/>
            <w:tcBorders>
              <w:top w:val="single" w:color="auto" w:sz="4" w:space="0"/>
              <w:left w:val="nil"/>
              <w:bottom w:val="single" w:color="auto" w:sz="4" w:space="0"/>
              <w:right w:val="single" w:color="auto" w:sz="4" w:space="0"/>
            </w:tcBorders>
            <w:noWrap w:val="0"/>
            <w:vAlign w:val="center"/>
          </w:tcPr>
          <w:p w14:paraId="21298182">
            <w:pPr>
              <w:widowControl/>
              <w:jc w:val="center"/>
              <w:rPr>
                <w:rFonts w:hint="eastAsia" w:ascii="宋体" w:hAnsi="宋体" w:eastAsia="宋体" w:cs="宋体"/>
                <w:kern w:val="0"/>
                <w:highlight w:val="none"/>
              </w:rPr>
            </w:pPr>
          </w:p>
        </w:tc>
      </w:tr>
    </w:tbl>
    <w:p w14:paraId="7D3DEE14">
      <w:pPr>
        <w:pStyle w:val="64"/>
        <w:ind w:left="0"/>
        <w:rPr>
          <w:rFonts w:hint="eastAsia" w:ascii="宋体" w:hAnsi="宋体" w:eastAsia="宋体" w:cs="宋体"/>
          <w:highlight w:val="none"/>
        </w:rPr>
      </w:pPr>
      <w:r>
        <w:rPr>
          <w:rFonts w:hint="eastAsia" w:ascii="宋体" w:hAnsi="宋体" w:eastAsia="宋体" w:cs="宋体"/>
          <w:highlight w:val="none"/>
        </w:rPr>
        <w:br w:type="page"/>
      </w:r>
    </w:p>
    <w:p w14:paraId="71649D96">
      <w:pPr>
        <w:pStyle w:val="3"/>
        <w:rPr>
          <w:rFonts w:hint="eastAsia" w:ascii="宋体" w:hAnsi="宋体" w:eastAsia="宋体" w:cs="宋体"/>
          <w:b w:val="0"/>
          <w:highlight w:val="none"/>
        </w:rPr>
      </w:pPr>
      <w:r>
        <w:rPr>
          <w:rFonts w:hint="eastAsia" w:ascii="宋体" w:hAnsi="宋体" w:eastAsia="宋体" w:cs="宋体"/>
          <w:b w:val="0"/>
          <w:highlight w:val="none"/>
        </w:rPr>
        <w:t>第一部分：商务技术响应文件</w:t>
      </w:r>
    </w:p>
    <w:p w14:paraId="799612E4">
      <w:pPr>
        <w:pStyle w:val="3"/>
        <w:jc w:val="center"/>
        <w:rPr>
          <w:rFonts w:hint="eastAsia" w:ascii="宋体" w:hAnsi="宋体" w:eastAsia="宋体" w:cs="宋体"/>
          <w:b w:val="0"/>
          <w:highlight w:val="none"/>
        </w:rPr>
      </w:pPr>
      <w:r>
        <w:rPr>
          <w:rFonts w:hint="eastAsia" w:ascii="宋体" w:hAnsi="宋体" w:eastAsia="宋体" w:cs="宋体"/>
          <w:b w:val="0"/>
          <w:highlight w:val="none"/>
        </w:rPr>
        <w:t>一、响应函</w:t>
      </w:r>
    </w:p>
    <w:p w14:paraId="084571E9">
      <w:pPr>
        <w:spacing w:line="440" w:lineRule="exact"/>
        <w:rPr>
          <w:rFonts w:hint="eastAsia" w:ascii="宋体" w:hAnsi="宋体" w:eastAsia="宋体" w:cs="宋体"/>
          <w:szCs w:val="21"/>
          <w:highlight w:val="none"/>
        </w:rPr>
      </w:pPr>
      <w:r>
        <w:rPr>
          <w:rFonts w:hint="eastAsia" w:ascii="宋体" w:hAnsi="宋体" w:eastAsia="宋体" w:cs="宋体"/>
          <w:szCs w:val="21"/>
          <w:highlight w:val="none"/>
          <w:u w:val="single"/>
        </w:rPr>
        <w:t>数字江门网络建设有限公司</w:t>
      </w:r>
      <w:r>
        <w:rPr>
          <w:rFonts w:hint="eastAsia" w:ascii="宋体" w:hAnsi="宋体" w:eastAsia="宋体" w:cs="宋体"/>
          <w:szCs w:val="21"/>
          <w:highlight w:val="none"/>
        </w:rPr>
        <w:t>：</w:t>
      </w:r>
    </w:p>
    <w:p w14:paraId="097347D9">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1．我方已仔细研究了</w:t>
      </w:r>
      <w:r>
        <w:rPr>
          <w:rFonts w:hint="eastAsia" w:ascii="宋体" w:hAnsi="宋体" w:cs="宋体"/>
          <w:szCs w:val="21"/>
          <w:highlight w:val="none"/>
          <w:u w:val="single"/>
        </w:rPr>
        <w:t>数字江门网络建设有限公司体育赛事搜排爆设备租赁服务和无人机反制设备租赁服务项目</w:t>
      </w:r>
      <w:r>
        <w:rPr>
          <w:rFonts w:hint="eastAsia" w:ascii="宋体" w:hAnsi="宋体" w:eastAsia="宋体" w:cs="宋体"/>
          <w:szCs w:val="21"/>
          <w:highlight w:val="none"/>
        </w:rPr>
        <w:t>比选文件的全部内容，现提交响应文件（响应文件正本一份、副本两份；响应文件电子版（U盘）一份）。</w:t>
      </w:r>
      <w:r>
        <w:rPr>
          <w:rFonts w:hint="eastAsia" w:ascii="宋体" w:hAnsi="宋体" w:eastAsia="宋体" w:cs="宋体"/>
          <w:bCs/>
          <w:szCs w:val="21"/>
          <w:highlight w:val="none"/>
        </w:rPr>
        <w:t>包括以下内容</w:t>
      </w:r>
      <w:r>
        <w:rPr>
          <w:rFonts w:hint="eastAsia" w:ascii="宋体" w:hAnsi="宋体" w:eastAsia="宋体" w:cs="宋体"/>
          <w:szCs w:val="21"/>
          <w:highlight w:val="none"/>
        </w:rPr>
        <w:t>：</w:t>
      </w:r>
    </w:p>
    <w:p w14:paraId="7E1E6D81">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（1）响应函；</w:t>
      </w:r>
    </w:p>
    <w:p w14:paraId="3C17BD79">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（2）法人授权委托书及授权代表身份证明；</w:t>
      </w:r>
    </w:p>
    <w:p w14:paraId="49CE640F">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（3）营业执照（或事业单位法人证书等）；</w:t>
      </w:r>
    </w:p>
    <w:p w14:paraId="42646DF5">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（4）对项目需求书的应答；</w:t>
      </w:r>
    </w:p>
    <w:p w14:paraId="6FED751F">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（5）项目实施方案；</w:t>
      </w:r>
    </w:p>
    <w:p w14:paraId="043A9BD3">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（6）比选文件规定及供应商认为需要提供的其他资料。</w:t>
      </w:r>
    </w:p>
    <w:p w14:paraId="5984B6D2">
      <w:pPr>
        <w:spacing w:after="156" w:afterLines="50"/>
        <w:ind w:firstLine="240"/>
        <w:rPr>
          <w:rFonts w:hint="eastAsia" w:ascii="宋体" w:hAnsi="宋体" w:eastAsia="宋体" w:cs="宋体"/>
          <w:highlight w:val="none"/>
        </w:rPr>
      </w:pPr>
      <w:r>
        <w:rPr>
          <w:rFonts w:hint="eastAsia" w:ascii="宋体" w:hAnsi="宋体" w:eastAsia="宋体" w:cs="宋体"/>
          <w:highlight w:val="none"/>
        </w:rPr>
        <w:t>我方在此声明：</w:t>
      </w:r>
    </w:p>
    <w:p w14:paraId="78FFE2BA">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2．我方承诺在比选文件规定的比选有效期内不修改、撤销响应文件。</w:t>
      </w:r>
    </w:p>
    <w:p w14:paraId="491058B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3．如我方成交：</w:t>
      </w:r>
    </w:p>
    <w:p w14:paraId="56D5467F">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（1）我方承诺在收到成交通知书后，在成交通知书规定的期限内与你方签订合同。</w:t>
      </w:r>
    </w:p>
    <w:p w14:paraId="7AF244CC">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（2）我方完全理解贵方无义务必须接受最低报价的响应文件并有权拒绝所有的响应文件；</w:t>
      </w:r>
    </w:p>
    <w:p w14:paraId="1F494847">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72497355">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（4）我方承诺我方响应文件中递交的文件均为真实、有效的，如有虚假信息，响应保证金将不被退还，并承担相应法律责任；</w:t>
      </w:r>
    </w:p>
    <w:p w14:paraId="5FB6099E">
      <w:pPr>
        <w:ind w:firstLine="718" w:firstLineChars="342"/>
        <w:rPr>
          <w:rFonts w:hint="eastAsia" w:ascii="宋体" w:hAnsi="宋体" w:eastAsia="宋体" w:cs="宋体"/>
          <w:szCs w:val="21"/>
          <w:highlight w:val="none"/>
        </w:rPr>
      </w:pPr>
      <w:r>
        <w:rPr>
          <w:rFonts w:hint="eastAsia" w:ascii="宋体" w:hAnsi="宋体" w:eastAsia="宋体" w:cs="宋体"/>
          <w:szCs w:val="21"/>
          <w:highlight w:val="none"/>
        </w:rPr>
        <w:t>（5）我方承诺在合同约定的期限内完成全部服务工作，并提交全套成果文件。</w:t>
      </w:r>
    </w:p>
    <w:p w14:paraId="65AA83F9">
      <w:pPr>
        <w:ind w:firstLine="420" w:firstLineChars="200"/>
        <w:rPr>
          <w:rFonts w:hint="eastAsia" w:ascii="宋体" w:hAnsi="宋体" w:eastAsia="宋体" w:cs="宋体"/>
          <w:highlight w:val="none"/>
        </w:rPr>
      </w:pPr>
      <w:r>
        <w:rPr>
          <w:rFonts w:hint="eastAsia" w:ascii="宋体" w:hAnsi="宋体" w:eastAsia="宋体" w:cs="宋体"/>
          <w:szCs w:val="21"/>
          <w:highlight w:val="none"/>
        </w:rPr>
        <w:t>4．</w:t>
      </w:r>
      <w:r>
        <w:rPr>
          <w:rFonts w:hint="eastAsia" w:ascii="宋体" w:hAnsi="宋体" w:eastAsia="宋体" w:cs="宋体"/>
          <w:highlight w:val="none"/>
        </w:rPr>
        <w:t>我方在此声明，所递交的响应文件及有关资料内容完整、真实和准确，且不存在任何违反相关法律法规关于供应商资格要求的情形。</w:t>
      </w:r>
    </w:p>
    <w:p w14:paraId="0F26CFFE">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highlight w:val="none"/>
        </w:rPr>
        <w:t>我方承诺未组成联合体响应本项目的应答。</w:t>
      </w:r>
    </w:p>
    <w:p w14:paraId="625FDA00">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（其他补充说明）。</w:t>
      </w:r>
    </w:p>
    <w:p w14:paraId="56348819">
      <w:pPr>
        <w:spacing w:line="440" w:lineRule="exact"/>
        <w:rPr>
          <w:rFonts w:hint="eastAsia" w:ascii="宋体" w:hAnsi="宋体" w:eastAsia="宋体" w:cs="宋体"/>
          <w:szCs w:val="21"/>
          <w:highlight w:val="none"/>
        </w:rPr>
      </w:pPr>
    </w:p>
    <w:p w14:paraId="7EEEC095">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5D271CB3">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法定代表人/负责人或其委托代理人：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231069D2">
      <w:pPr>
        <w:spacing w:line="440" w:lineRule="exact"/>
        <w:ind w:firstLine="5040" w:firstLineChars="24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3BE244B8">
      <w:pPr>
        <w:rPr>
          <w:rFonts w:hint="eastAsia" w:ascii="宋体" w:hAnsi="宋体" w:eastAsia="宋体" w:cs="宋体"/>
          <w:highlight w:val="none"/>
        </w:rPr>
      </w:pPr>
    </w:p>
    <w:p w14:paraId="2D23F687">
      <w:pPr>
        <w:pStyle w:val="3"/>
        <w:jc w:val="center"/>
        <w:rPr>
          <w:rFonts w:hint="eastAsia" w:ascii="宋体" w:hAnsi="宋体" w:eastAsia="宋体" w:cs="宋体"/>
          <w:b w:val="0"/>
          <w:highlight w:val="none"/>
        </w:rPr>
      </w:pPr>
      <w:r>
        <w:rPr>
          <w:rFonts w:hint="eastAsia" w:ascii="宋体" w:hAnsi="宋体" w:eastAsia="宋体" w:cs="宋体"/>
          <w:b w:val="0"/>
          <w:highlight w:val="none"/>
        </w:rPr>
        <w:br w:type="page"/>
      </w:r>
      <w:r>
        <w:rPr>
          <w:rFonts w:hint="eastAsia" w:ascii="宋体" w:hAnsi="宋体" w:eastAsia="宋体" w:cs="宋体"/>
          <w:b w:val="0"/>
          <w:highlight w:val="none"/>
        </w:rPr>
        <w:t>二、企业法定代表人/负责人身份证明</w:t>
      </w:r>
      <w:bookmarkEnd w:id="36"/>
      <w:bookmarkEnd w:id="37"/>
      <w:bookmarkEnd w:id="38"/>
      <w:bookmarkEnd w:id="39"/>
      <w:bookmarkEnd w:id="40"/>
      <w:bookmarkEnd w:id="41"/>
      <w:bookmarkEnd w:id="42"/>
    </w:p>
    <w:p w14:paraId="6015E309">
      <w:pPr>
        <w:spacing w:line="44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供应商名称：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p>
    <w:p w14:paraId="6F780F5A">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3ADA43DB">
      <w:pPr>
        <w:spacing w:line="44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22E8A61">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日</w:t>
      </w:r>
    </w:p>
    <w:p w14:paraId="600DE539">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经营期限：</w:t>
      </w:r>
      <w:r>
        <w:rPr>
          <w:rFonts w:hint="eastAsia" w:ascii="宋体" w:hAnsi="宋体" w:eastAsia="宋体" w:cs="宋体"/>
          <w:szCs w:val="21"/>
          <w:highlight w:val="none"/>
          <w:u w:val="single"/>
        </w:rPr>
        <w:t xml:space="preserve">                               </w:t>
      </w:r>
    </w:p>
    <w:p w14:paraId="7FE41C5F">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姓名：</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 xml:space="preserve"> 性别：</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480B163E">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（供应商名称）的法定代表人/负责人。</w:t>
      </w:r>
    </w:p>
    <w:p w14:paraId="707B76E4">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特此证明。</w:t>
      </w:r>
    </w:p>
    <w:p w14:paraId="5555FFE5">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附：法定代表人/负责人身份证复印件或扫描件（正反面）并加盖公章</w:t>
      </w:r>
    </w:p>
    <w:p w14:paraId="753CB72F">
      <w:pPr>
        <w:spacing w:line="440" w:lineRule="exact"/>
        <w:ind w:firstLine="420" w:firstLineChars="200"/>
        <w:rPr>
          <w:rFonts w:hint="eastAsia" w:ascii="宋体" w:hAnsi="宋体" w:eastAsia="宋体" w:cs="宋体"/>
          <w:szCs w:val="21"/>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22AB4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noWrap w:val="0"/>
            <w:vAlign w:val="center"/>
          </w:tcPr>
          <w:p w14:paraId="1530F971">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法定代表人/负责人身份证复印件</w:t>
            </w:r>
          </w:p>
          <w:p w14:paraId="7A8DC2AC">
            <w:pPr>
              <w:jc w:val="center"/>
              <w:rPr>
                <w:rFonts w:hint="eastAsia" w:ascii="宋体" w:hAnsi="宋体" w:eastAsia="宋体" w:cs="宋体"/>
                <w:color w:val="000000"/>
                <w:sz w:val="28"/>
                <w:szCs w:val="28"/>
                <w:highlight w:val="none"/>
              </w:rPr>
            </w:pPr>
          </w:p>
          <w:p w14:paraId="3DFF5915">
            <w:pPr>
              <w:spacing w:line="500" w:lineRule="exact"/>
              <w:jc w:val="center"/>
              <w:rPr>
                <w:rFonts w:hint="eastAsia" w:ascii="宋体" w:hAnsi="宋体" w:eastAsia="宋体" w:cs="宋体"/>
                <w:b/>
                <w:bCs/>
                <w:color w:val="000000"/>
                <w:sz w:val="28"/>
                <w:szCs w:val="28"/>
                <w:highlight w:val="none"/>
                <w:lang w:eastAsia="zh-CN"/>
              </w:rPr>
            </w:pPr>
            <w:r>
              <w:rPr>
                <w:rFonts w:hint="eastAsia" w:ascii="宋体" w:hAnsi="宋体" w:cs="宋体"/>
                <w:b/>
                <w:color w:val="000000"/>
                <w:sz w:val="28"/>
                <w:szCs w:val="28"/>
                <w:highlight w:val="none"/>
                <w:lang w:eastAsia="zh-CN"/>
              </w:rPr>
              <w:t>（</w:t>
            </w:r>
            <w:r>
              <w:rPr>
                <w:rFonts w:hint="eastAsia" w:ascii="宋体" w:hAnsi="宋体" w:eastAsia="宋体" w:cs="宋体"/>
                <w:b/>
                <w:color w:val="000000"/>
                <w:sz w:val="28"/>
                <w:szCs w:val="28"/>
                <w:highlight w:val="none"/>
              </w:rPr>
              <w:t>请务必提供本身份证复印件正面</w:t>
            </w:r>
            <w:r>
              <w:rPr>
                <w:rFonts w:hint="eastAsia" w:ascii="宋体" w:hAnsi="宋体" w:cs="宋体"/>
                <w:b/>
                <w:color w:val="000000"/>
                <w:sz w:val="28"/>
                <w:szCs w:val="28"/>
                <w:highlight w:val="none"/>
                <w:lang w:eastAsia="zh-CN"/>
              </w:rPr>
              <w:t>）</w:t>
            </w:r>
          </w:p>
          <w:p w14:paraId="097FA719">
            <w:pPr>
              <w:ind w:left="-55"/>
              <w:jc w:val="center"/>
              <w:rPr>
                <w:rFonts w:hint="eastAsia" w:ascii="宋体" w:hAnsi="宋体" w:eastAsia="宋体" w:cs="宋体"/>
                <w:bCs/>
                <w:color w:val="000000"/>
                <w:szCs w:val="21"/>
                <w:highlight w:val="none"/>
              </w:rPr>
            </w:pPr>
          </w:p>
        </w:tc>
      </w:tr>
    </w:tbl>
    <w:p w14:paraId="119BCBB6">
      <w:pPr>
        <w:pStyle w:val="5"/>
        <w:spacing w:line="360" w:lineRule="auto"/>
        <w:ind w:firstLine="480"/>
        <w:rPr>
          <w:rFonts w:hint="eastAsia" w:ascii="宋体" w:hAnsi="宋体" w:eastAsia="宋体" w:cs="宋体"/>
          <w:bCs/>
          <w:sz w:val="24"/>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3C4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noWrap w:val="0"/>
            <w:vAlign w:val="top"/>
          </w:tcPr>
          <w:p w14:paraId="0B475376">
            <w:pPr>
              <w:adjustRightInd w:val="0"/>
              <w:spacing w:line="312" w:lineRule="atLeast"/>
              <w:jc w:val="center"/>
              <w:textAlignment w:val="baseline"/>
              <w:rPr>
                <w:rFonts w:hint="eastAsia" w:ascii="宋体" w:hAnsi="宋体" w:eastAsia="宋体" w:cs="宋体"/>
                <w:color w:val="000000"/>
                <w:sz w:val="28"/>
                <w:szCs w:val="28"/>
                <w:highlight w:val="none"/>
              </w:rPr>
            </w:pPr>
          </w:p>
          <w:p w14:paraId="6092B6E3">
            <w:pPr>
              <w:adjustRightInd w:val="0"/>
              <w:spacing w:line="312" w:lineRule="atLeast"/>
              <w:jc w:val="center"/>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法定代表人/负责人身份证复印件</w:t>
            </w:r>
          </w:p>
          <w:p w14:paraId="3A2E5568">
            <w:pPr>
              <w:adjustRightInd w:val="0"/>
              <w:spacing w:line="312" w:lineRule="atLeast"/>
              <w:jc w:val="center"/>
              <w:textAlignment w:val="baseline"/>
              <w:rPr>
                <w:rFonts w:hint="eastAsia" w:ascii="宋体" w:hAnsi="宋体" w:eastAsia="宋体" w:cs="宋体"/>
                <w:color w:val="000000"/>
                <w:sz w:val="28"/>
                <w:szCs w:val="28"/>
                <w:highlight w:val="none"/>
              </w:rPr>
            </w:pPr>
          </w:p>
          <w:p w14:paraId="3EB43507">
            <w:pPr>
              <w:adjustRightInd w:val="0"/>
              <w:spacing w:line="500" w:lineRule="exact"/>
              <w:jc w:val="center"/>
              <w:textAlignment w:val="baseline"/>
              <w:rPr>
                <w:rFonts w:hint="eastAsia" w:ascii="宋体" w:hAnsi="宋体" w:eastAsia="宋体" w:cs="宋体"/>
                <w:b/>
                <w:color w:val="000000"/>
                <w:sz w:val="28"/>
                <w:szCs w:val="28"/>
                <w:highlight w:val="none"/>
                <w:lang w:eastAsia="zh-CN"/>
              </w:rPr>
            </w:pPr>
            <w:r>
              <w:rPr>
                <w:rFonts w:hint="eastAsia" w:ascii="宋体" w:hAnsi="宋体" w:cs="宋体"/>
                <w:b/>
                <w:color w:val="000000"/>
                <w:sz w:val="28"/>
                <w:szCs w:val="28"/>
                <w:highlight w:val="none"/>
                <w:lang w:eastAsia="zh-CN"/>
              </w:rPr>
              <w:t>（</w:t>
            </w:r>
            <w:r>
              <w:rPr>
                <w:rFonts w:hint="eastAsia" w:ascii="宋体" w:hAnsi="宋体" w:eastAsia="宋体" w:cs="宋体"/>
                <w:b/>
                <w:color w:val="000000"/>
                <w:sz w:val="28"/>
                <w:szCs w:val="28"/>
                <w:highlight w:val="none"/>
              </w:rPr>
              <w:t>请务必提供本身份证复印件背面</w:t>
            </w:r>
            <w:r>
              <w:rPr>
                <w:rFonts w:hint="eastAsia" w:ascii="宋体" w:hAnsi="宋体" w:cs="宋体"/>
                <w:b/>
                <w:color w:val="000000"/>
                <w:sz w:val="28"/>
                <w:szCs w:val="28"/>
                <w:highlight w:val="none"/>
                <w:lang w:eastAsia="zh-CN"/>
              </w:rPr>
              <w:t>）</w:t>
            </w:r>
          </w:p>
          <w:p w14:paraId="7F2BB656">
            <w:pPr>
              <w:adjustRightInd w:val="0"/>
              <w:spacing w:line="500" w:lineRule="exact"/>
              <w:jc w:val="center"/>
              <w:textAlignment w:val="baseline"/>
              <w:rPr>
                <w:rFonts w:hint="eastAsia" w:ascii="宋体" w:hAnsi="宋体" w:eastAsia="宋体" w:cs="宋体"/>
                <w:b/>
                <w:bCs/>
                <w:color w:val="000000"/>
                <w:sz w:val="28"/>
                <w:szCs w:val="28"/>
                <w:highlight w:val="none"/>
              </w:rPr>
            </w:pPr>
          </w:p>
          <w:p w14:paraId="00A7A2A8">
            <w:pPr>
              <w:adjustRightInd w:val="0"/>
              <w:spacing w:line="312" w:lineRule="atLeast"/>
              <w:textAlignment w:val="baseline"/>
              <w:rPr>
                <w:rFonts w:hint="eastAsia" w:ascii="宋体" w:hAnsi="宋体" w:eastAsia="宋体" w:cs="宋体"/>
                <w:color w:val="000000"/>
                <w:highlight w:val="none"/>
              </w:rPr>
            </w:pPr>
          </w:p>
        </w:tc>
      </w:tr>
    </w:tbl>
    <w:p w14:paraId="65E29159">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1E857BAC">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法定代表人/负责人：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28B2F6AA">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日      </w:t>
      </w:r>
    </w:p>
    <w:bookmarkEnd w:id="25"/>
    <w:bookmarkEnd w:id="26"/>
    <w:bookmarkEnd w:id="27"/>
    <w:bookmarkEnd w:id="28"/>
    <w:bookmarkEnd w:id="29"/>
    <w:bookmarkEnd w:id="30"/>
    <w:bookmarkEnd w:id="31"/>
    <w:bookmarkEnd w:id="32"/>
    <w:bookmarkEnd w:id="33"/>
    <w:bookmarkEnd w:id="34"/>
    <w:bookmarkEnd w:id="35"/>
    <w:p w14:paraId="6F000574">
      <w:pPr>
        <w:pStyle w:val="3"/>
        <w:jc w:val="center"/>
        <w:rPr>
          <w:rFonts w:hint="eastAsia" w:ascii="宋体" w:hAnsi="宋体" w:eastAsia="宋体" w:cs="宋体"/>
          <w:b w:val="0"/>
          <w:highlight w:val="none"/>
        </w:rPr>
      </w:pPr>
      <w:bookmarkStart w:id="44" w:name="_Toc246996360"/>
      <w:bookmarkStart w:id="45" w:name="_Toc246997103"/>
      <w:bookmarkStart w:id="46" w:name="_Toc144974861"/>
      <w:bookmarkStart w:id="47" w:name="_Toc179632812"/>
      <w:bookmarkStart w:id="48" w:name="_Toc152042581"/>
      <w:bookmarkStart w:id="49" w:name="_Toc247085878"/>
      <w:bookmarkStart w:id="50" w:name="_Toc152045792"/>
      <w:r>
        <w:rPr>
          <w:rFonts w:hint="eastAsia" w:ascii="宋体" w:hAnsi="宋体" w:eastAsia="宋体" w:cs="宋体"/>
          <w:b w:val="0"/>
          <w:highlight w:val="none"/>
        </w:rPr>
        <w:t>三、授权委托书</w:t>
      </w:r>
      <w:bookmarkEnd w:id="44"/>
      <w:bookmarkEnd w:id="45"/>
      <w:bookmarkEnd w:id="46"/>
      <w:bookmarkEnd w:id="47"/>
      <w:bookmarkEnd w:id="48"/>
      <w:bookmarkEnd w:id="49"/>
      <w:bookmarkEnd w:id="50"/>
    </w:p>
    <w:p w14:paraId="624B38EE">
      <w:pPr>
        <w:spacing w:line="440" w:lineRule="exact"/>
        <w:rPr>
          <w:rFonts w:hint="eastAsia" w:ascii="宋体" w:hAnsi="宋体" w:eastAsia="宋体" w:cs="宋体"/>
          <w:szCs w:val="21"/>
          <w:highlight w:val="none"/>
        </w:rPr>
      </w:pPr>
    </w:p>
    <w:p w14:paraId="25F750A3">
      <w:pPr>
        <w:topLinePunct/>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（供应商名称）的法定代表人/负责人，现委托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（姓名）为我方代理人。代理人根据授权，以我方名义签署、澄清、说明、补正、递交、撤回、修改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（项目名称）响应文件、签订合同和处理有关事宜，其法律后果由我方承担。</w:t>
      </w:r>
    </w:p>
    <w:p w14:paraId="523BF2F5">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委托期限：</w:t>
      </w:r>
      <w:r>
        <w:rPr>
          <w:rFonts w:hint="eastAsia" w:ascii="宋体" w:hAnsi="宋体" w:eastAsia="宋体" w:cs="宋体"/>
          <w:szCs w:val="21"/>
          <w:highlight w:val="none"/>
          <w:u w:val="single"/>
        </w:rPr>
        <w:t xml:space="preserve">          </w:t>
      </w:r>
    </w:p>
    <w:p w14:paraId="405F9C7E">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代理人无转委托权。</w:t>
      </w:r>
    </w:p>
    <w:p w14:paraId="32B795A8">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AB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noWrap w:val="0"/>
            <w:vAlign w:val="center"/>
          </w:tcPr>
          <w:p w14:paraId="7A95EB47">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受托人身份证复印件</w:t>
            </w:r>
          </w:p>
          <w:p w14:paraId="6234B1F1">
            <w:pPr>
              <w:jc w:val="center"/>
              <w:rPr>
                <w:rFonts w:hint="eastAsia" w:ascii="宋体" w:hAnsi="宋体" w:eastAsia="宋体" w:cs="宋体"/>
                <w:color w:val="000000"/>
                <w:sz w:val="28"/>
                <w:szCs w:val="28"/>
                <w:highlight w:val="none"/>
              </w:rPr>
            </w:pPr>
          </w:p>
          <w:p w14:paraId="3BB01963">
            <w:pPr>
              <w:spacing w:line="500" w:lineRule="exact"/>
              <w:jc w:val="center"/>
              <w:rPr>
                <w:rFonts w:hint="eastAsia" w:ascii="宋体" w:hAnsi="宋体" w:eastAsia="宋体" w:cs="宋体"/>
                <w:b/>
                <w:bCs/>
                <w:color w:val="000000"/>
                <w:sz w:val="28"/>
                <w:szCs w:val="28"/>
                <w:highlight w:val="none"/>
                <w:lang w:eastAsia="zh-CN"/>
              </w:rPr>
            </w:pPr>
            <w:r>
              <w:rPr>
                <w:rFonts w:hint="eastAsia" w:ascii="宋体" w:hAnsi="宋体" w:cs="宋体"/>
                <w:b/>
                <w:color w:val="000000"/>
                <w:sz w:val="28"/>
                <w:szCs w:val="28"/>
                <w:highlight w:val="none"/>
                <w:lang w:eastAsia="zh-CN"/>
              </w:rPr>
              <w:t>（</w:t>
            </w:r>
            <w:r>
              <w:rPr>
                <w:rFonts w:hint="eastAsia" w:ascii="宋体" w:hAnsi="宋体" w:eastAsia="宋体" w:cs="宋体"/>
                <w:b/>
                <w:color w:val="000000"/>
                <w:sz w:val="28"/>
                <w:szCs w:val="28"/>
                <w:highlight w:val="none"/>
              </w:rPr>
              <w:t>请务必提供本身份证复印件正面</w:t>
            </w:r>
            <w:r>
              <w:rPr>
                <w:rFonts w:hint="eastAsia" w:ascii="宋体" w:hAnsi="宋体" w:cs="宋体"/>
                <w:b/>
                <w:color w:val="000000"/>
                <w:sz w:val="28"/>
                <w:szCs w:val="28"/>
                <w:highlight w:val="none"/>
                <w:lang w:eastAsia="zh-CN"/>
              </w:rPr>
              <w:t>）</w:t>
            </w:r>
          </w:p>
          <w:p w14:paraId="5AB08C07">
            <w:pPr>
              <w:ind w:left="-55"/>
              <w:jc w:val="center"/>
              <w:rPr>
                <w:rFonts w:hint="eastAsia" w:ascii="宋体" w:hAnsi="宋体" w:eastAsia="宋体" w:cs="宋体"/>
                <w:bCs/>
                <w:color w:val="000000"/>
                <w:szCs w:val="21"/>
                <w:highlight w:val="none"/>
              </w:rPr>
            </w:pPr>
          </w:p>
        </w:tc>
      </w:tr>
    </w:tbl>
    <w:p w14:paraId="5ADF16D4">
      <w:pPr>
        <w:spacing w:line="360" w:lineRule="auto"/>
        <w:ind w:firstLine="720" w:firstLineChars="300"/>
        <w:rPr>
          <w:rFonts w:hint="eastAsia" w:ascii="宋体" w:hAnsi="宋体" w:eastAsia="宋体" w:cs="宋体"/>
          <w:color w:val="000000"/>
          <w:sz w:val="24"/>
          <w:highlight w:val="none"/>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36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noWrap w:val="0"/>
            <w:vAlign w:val="top"/>
          </w:tcPr>
          <w:p w14:paraId="7797468D">
            <w:pPr>
              <w:adjustRightInd w:val="0"/>
              <w:spacing w:line="312" w:lineRule="atLeast"/>
              <w:jc w:val="center"/>
              <w:textAlignment w:val="baseline"/>
              <w:rPr>
                <w:rFonts w:hint="eastAsia" w:ascii="宋体" w:hAnsi="宋体" w:eastAsia="宋体" w:cs="宋体"/>
                <w:color w:val="000000"/>
                <w:sz w:val="28"/>
                <w:szCs w:val="28"/>
                <w:highlight w:val="none"/>
              </w:rPr>
            </w:pPr>
          </w:p>
          <w:p w14:paraId="0D468362">
            <w:pPr>
              <w:adjustRightInd w:val="0"/>
              <w:spacing w:line="312" w:lineRule="atLeast"/>
              <w:jc w:val="center"/>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受托人身份证复印件</w:t>
            </w:r>
          </w:p>
          <w:p w14:paraId="5C63822E">
            <w:pPr>
              <w:adjustRightInd w:val="0"/>
              <w:spacing w:line="312" w:lineRule="atLeast"/>
              <w:jc w:val="center"/>
              <w:textAlignment w:val="baseline"/>
              <w:rPr>
                <w:rFonts w:hint="eastAsia" w:ascii="宋体" w:hAnsi="宋体" w:eastAsia="宋体" w:cs="宋体"/>
                <w:color w:val="000000"/>
                <w:sz w:val="28"/>
                <w:szCs w:val="28"/>
                <w:highlight w:val="none"/>
              </w:rPr>
            </w:pPr>
          </w:p>
          <w:p w14:paraId="4B699C84">
            <w:pPr>
              <w:adjustRightInd w:val="0"/>
              <w:spacing w:line="500" w:lineRule="exact"/>
              <w:jc w:val="center"/>
              <w:textAlignment w:val="baseline"/>
              <w:rPr>
                <w:rFonts w:hint="eastAsia" w:ascii="宋体" w:hAnsi="宋体" w:eastAsia="宋体" w:cs="宋体"/>
                <w:b/>
                <w:color w:val="000000"/>
                <w:sz w:val="28"/>
                <w:szCs w:val="28"/>
                <w:highlight w:val="none"/>
                <w:lang w:eastAsia="zh-CN"/>
              </w:rPr>
            </w:pPr>
            <w:r>
              <w:rPr>
                <w:rFonts w:hint="eastAsia" w:ascii="宋体" w:hAnsi="宋体" w:cs="宋体"/>
                <w:b/>
                <w:color w:val="000000"/>
                <w:sz w:val="28"/>
                <w:szCs w:val="28"/>
                <w:highlight w:val="none"/>
                <w:lang w:eastAsia="zh-CN"/>
              </w:rPr>
              <w:t>（</w:t>
            </w:r>
            <w:r>
              <w:rPr>
                <w:rFonts w:hint="eastAsia" w:ascii="宋体" w:hAnsi="宋体" w:eastAsia="宋体" w:cs="宋体"/>
                <w:b/>
                <w:color w:val="000000"/>
                <w:sz w:val="28"/>
                <w:szCs w:val="28"/>
                <w:highlight w:val="none"/>
              </w:rPr>
              <w:t>请务必提供本身份证复印件背面</w:t>
            </w:r>
            <w:r>
              <w:rPr>
                <w:rFonts w:hint="eastAsia" w:ascii="宋体" w:hAnsi="宋体" w:cs="宋体"/>
                <w:b/>
                <w:color w:val="000000"/>
                <w:sz w:val="28"/>
                <w:szCs w:val="28"/>
                <w:highlight w:val="none"/>
                <w:lang w:eastAsia="zh-CN"/>
              </w:rPr>
              <w:t>）</w:t>
            </w:r>
          </w:p>
          <w:p w14:paraId="59EB6C9A">
            <w:pPr>
              <w:adjustRightInd w:val="0"/>
              <w:spacing w:line="312" w:lineRule="atLeast"/>
              <w:textAlignment w:val="baseline"/>
              <w:rPr>
                <w:rFonts w:hint="eastAsia" w:ascii="宋体" w:hAnsi="宋体" w:eastAsia="宋体" w:cs="宋体"/>
                <w:color w:val="000000"/>
                <w:highlight w:val="none"/>
              </w:rPr>
            </w:pPr>
          </w:p>
        </w:tc>
      </w:tr>
    </w:tbl>
    <w:p w14:paraId="51A4B4FC">
      <w:pPr>
        <w:spacing w:line="440" w:lineRule="exact"/>
        <w:ind w:firstLine="420" w:firstLineChars="200"/>
        <w:jc w:val="right"/>
        <w:rPr>
          <w:rFonts w:hint="eastAsia" w:ascii="宋体" w:hAnsi="宋体" w:eastAsia="宋体" w:cs="宋体"/>
          <w:szCs w:val="21"/>
          <w:highlight w:val="none"/>
        </w:rPr>
      </w:pPr>
    </w:p>
    <w:p w14:paraId="35E27A22">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35B1007A">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法定代表人/负责人：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eastAsia="宋体" w:cs="宋体"/>
          <w:szCs w:val="21"/>
          <w:highlight w:val="none"/>
          <w:u w:val="single"/>
        </w:rPr>
        <w:t xml:space="preserve">                                     </w:t>
      </w:r>
    </w:p>
    <w:p w14:paraId="6BEE2D33">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（签字） </w:t>
      </w:r>
    </w:p>
    <w:p w14:paraId="24AC9952">
      <w:pPr>
        <w:spacing w:line="440" w:lineRule="exact"/>
        <w:ind w:firstLine="2310" w:firstLineChars="1100"/>
        <w:jc w:val="right"/>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F9482C1">
      <w:pPr>
        <w:spacing w:line="440" w:lineRule="exact"/>
        <w:ind w:firstLine="2310" w:firstLineChars="1100"/>
        <w:rPr>
          <w:rFonts w:hint="eastAsia" w:ascii="宋体" w:hAnsi="宋体" w:eastAsia="宋体" w:cs="宋体"/>
          <w:szCs w:val="21"/>
          <w:highlight w:val="none"/>
        </w:rPr>
      </w:pPr>
    </w:p>
    <w:p w14:paraId="68AA00B1">
      <w:pPr>
        <w:spacing w:line="480" w:lineRule="exact"/>
        <w:rPr>
          <w:rFonts w:hint="eastAsia" w:ascii="宋体" w:hAnsi="宋体" w:eastAsia="宋体" w:cs="宋体"/>
          <w:sz w:val="24"/>
          <w:highlight w:val="none"/>
        </w:rPr>
      </w:pPr>
      <w:bookmarkStart w:id="51" w:name="_Toc357682077"/>
      <w:bookmarkStart w:id="52" w:name="_Toc357695535"/>
      <w:bookmarkStart w:id="53" w:name="_Toc357682118"/>
      <w:bookmarkStart w:id="54" w:name="_Toc357693996"/>
      <w:bookmarkStart w:id="55" w:name="_Toc357675755"/>
      <w:bookmarkStart w:id="56" w:name="_Toc357681974"/>
      <w:bookmarkStart w:id="57" w:name="_Toc357693186"/>
      <w:bookmarkStart w:id="58" w:name="_Toc357696414"/>
    </w:p>
    <w:p w14:paraId="3F7BB2F0">
      <w:pPr>
        <w:pStyle w:val="248"/>
        <w:jc w:val="center"/>
        <w:rPr>
          <w:rFonts w:hint="eastAsia" w:ascii="宋体" w:hAnsi="宋体" w:eastAsia="宋体" w:cs="宋体"/>
          <w:highlight w:val="none"/>
        </w:rPr>
      </w:pPr>
      <w:r>
        <w:rPr>
          <w:rFonts w:hint="eastAsia" w:ascii="宋体" w:hAnsi="宋体" w:eastAsia="宋体" w:cs="宋体"/>
          <w:highlight w:val="none"/>
        </w:rPr>
        <w:t>四、合同条款偏离表</w:t>
      </w:r>
    </w:p>
    <w:p w14:paraId="5637395A">
      <w:pPr>
        <w:rPr>
          <w:rFonts w:hint="eastAsia" w:ascii="宋体" w:hAnsi="宋体" w:eastAsia="宋体" w:cs="宋体"/>
          <w:b/>
          <w:color w:val="000000"/>
          <w:highlight w:val="none"/>
        </w:rPr>
      </w:pPr>
      <w:r>
        <w:rPr>
          <w:rFonts w:hint="eastAsia" w:ascii="宋体" w:hAnsi="宋体" w:eastAsia="宋体" w:cs="宋体"/>
          <w:b/>
          <w:color w:val="000000"/>
          <w:highlight w:val="none"/>
        </w:rPr>
        <w:t>供应商应按照比选文件要求，对本文件第四章 “合同条款”内容做出全面响应，并填写下表，未在响应表中列出的偏离，视同完全响应、无偏离。</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2310"/>
        <w:gridCol w:w="2310"/>
        <w:gridCol w:w="1515"/>
      </w:tblGrid>
      <w:tr w14:paraId="22A4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76EE9793">
            <w:pPr>
              <w:pStyle w:val="5"/>
              <w:ind w:leftChars="-22" w:right="-139" w:rightChars="-66" w:hanging="46" w:hangingChars="2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序号</w:t>
            </w:r>
          </w:p>
        </w:tc>
        <w:tc>
          <w:tcPr>
            <w:tcW w:w="2310" w:type="dxa"/>
            <w:noWrap w:val="0"/>
            <w:vAlign w:val="center"/>
          </w:tcPr>
          <w:p w14:paraId="3746A89F">
            <w:pPr>
              <w:pStyle w:val="5"/>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比选文件条目号</w:t>
            </w:r>
          </w:p>
        </w:tc>
        <w:tc>
          <w:tcPr>
            <w:tcW w:w="2310" w:type="dxa"/>
            <w:noWrap w:val="0"/>
            <w:vAlign w:val="center"/>
          </w:tcPr>
          <w:p w14:paraId="73557C47">
            <w:pPr>
              <w:pStyle w:val="5"/>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比选文件的合同条款</w:t>
            </w:r>
          </w:p>
        </w:tc>
        <w:tc>
          <w:tcPr>
            <w:tcW w:w="2310" w:type="dxa"/>
            <w:noWrap w:val="0"/>
            <w:vAlign w:val="center"/>
          </w:tcPr>
          <w:p w14:paraId="3B8E403A">
            <w:pPr>
              <w:pStyle w:val="5"/>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比选文件的合同条款响应</w:t>
            </w:r>
          </w:p>
        </w:tc>
        <w:tc>
          <w:tcPr>
            <w:tcW w:w="1515" w:type="dxa"/>
            <w:noWrap w:val="0"/>
            <w:vAlign w:val="center"/>
          </w:tcPr>
          <w:p w14:paraId="55F8CF9A">
            <w:pPr>
              <w:pStyle w:val="5"/>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说明</w:t>
            </w:r>
          </w:p>
        </w:tc>
      </w:tr>
      <w:tr w14:paraId="42E0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6C8B4711">
            <w:pPr>
              <w:pStyle w:val="5"/>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c>
          <w:tcPr>
            <w:tcW w:w="2310" w:type="dxa"/>
            <w:noWrap w:val="0"/>
            <w:vAlign w:val="center"/>
          </w:tcPr>
          <w:p w14:paraId="647EC608">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4929752A">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069B6A90">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31E03EB7">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r>
      <w:tr w14:paraId="6F4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261F3AB6">
            <w:pPr>
              <w:pStyle w:val="5"/>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w:t>
            </w:r>
          </w:p>
        </w:tc>
        <w:tc>
          <w:tcPr>
            <w:tcW w:w="2310" w:type="dxa"/>
            <w:noWrap w:val="0"/>
            <w:vAlign w:val="center"/>
          </w:tcPr>
          <w:p w14:paraId="51705FBE">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3726D3DC">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558C55A8">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283AF472">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r>
      <w:tr w14:paraId="0DE7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5666DE8B">
            <w:pPr>
              <w:pStyle w:val="5"/>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w:t>
            </w:r>
          </w:p>
        </w:tc>
        <w:tc>
          <w:tcPr>
            <w:tcW w:w="2310" w:type="dxa"/>
            <w:noWrap w:val="0"/>
            <w:vAlign w:val="center"/>
          </w:tcPr>
          <w:p w14:paraId="55D4B9A9">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41872A99">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3C91EF32">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2E119001">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r>
      <w:tr w14:paraId="0D0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14:paraId="61BCE4C9">
            <w:pPr>
              <w:pStyle w:val="5"/>
              <w:spacing w:line="360" w:lineRule="auto"/>
              <w:ind w:leftChars="-22" w:hanging="46" w:hangingChars="22"/>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w:t>
            </w:r>
          </w:p>
        </w:tc>
        <w:tc>
          <w:tcPr>
            <w:tcW w:w="2310" w:type="dxa"/>
            <w:noWrap w:val="0"/>
            <w:vAlign w:val="center"/>
          </w:tcPr>
          <w:p w14:paraId="01CE8840">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7E0C9D96">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2310" w:type="dxa"/>
            <w:noWrap w:val="0"/>
            <w:vAlign w:val="center"/>
          </w:tcPr>
          <w:p w14:paraId="769F068A">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c>
          <w:tcPr>
            <w:tcW w:w="1515" w:type="dxa"/>
            <w:noWrap w:val="0"/>
            <w:vAlign w:val="center"/>
          </w:tcPr>
          <w:p w14:paraId="2052D438">
            <w:pPr>
              <w:pStyle w:val="5"/>
              <w:spacing w:line="360" w:lineRule="auto"/>
              <w:ind w:leftChars="-22" w:hanging="46" w:hangingChars="22"/>
              <w:jc w:val="center"/>
              <w:rPr>
                <w:rFonts w:hint="eastAsia" w:ascii="宋体" w:hAnsi="宋体" w:eastAsia="宋体" w:cs="宋体"/>
                <w:color w:val="000000"/>
                <w:kern w:val="2"/>
                <w:sz w:val="21"/>
                <w:szCs w:val="21"/>
                <w:highlight w:val="none"/>
              </w:rPr>
            </w:pPr>
          </w:p>
        </w:tc>
      </w:tr>
    </w:tbl>
    <w:p w14:paraId="70E7A61D">
      <w:pPr>
        <w:rPr>
          <w:rFonts w:hint="eastAsia" w:ascii="宋体" w:hAnsi="宋体" w:eastAsia="宋体" w:cs="宋体"/>
          <w:bCs/>
          <w:color w:val="000000"/>
          <w:szCs w:val="21"/>
          <w:highlight w:val="none"/>
        </w:rPr>
      </w:pPr>
    </w:p>
    <w:p w14:paraId="0EF1AB43">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注：</w:t>
      </w:r>
    </w:p>
    <w:p w14:paraId="25EB3D21">
      <w:pPr>
        <w:rPr>
          <w:rFonts w:hint="eastAsia" w:ascii="宋体" w:hAnsi="宋体" w:eastAsia="宋体" w:cs="宋体"/>
          <w:bCs/>
          <w:color w:val="000000"/>
          <w:szCs w:val="21"/>
          <w:highlight w:val="none"/>
        </w:rPr>
      </w:pPr>
      <w:r>
        <w:rPr>
          <w:rFonts w:hint="eastAsia" w:ascii="宋体" w:hAnsi="宋体" w:eastAsia="宋体" w:cs="宋体"/>
          <w:b/>
          <w:bCs/>
          <w:color w:val="000000"/>
          <w:szCs w:val="21"/>
          <w:highlight w:val="none"/>
        </w:rPr>
        <w:t>1.若本表为空，则表示响应供应商“全部满足”采购人相应要求。</w:t>
      </w:r>
      <w:r>
        <w:rPr>
          <w:rFonts w:hint="eastAsia" w:ascii="宋体" w:hAnsi="宋体" w:eastAsia="宋体" w:cs="宋体"/>
          <w:b/>
          <w:bCs/>
          <w:color w:val="000000"/>
          <w:szCs w:val="21"/>
          <w:highlight w:val="none"/>
        </w:rPr>
        <w:tab/>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p>
    <w:p w14:paraId="00B13E57">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w:t>
      </w:r>
      <w:r>
        <w:rPr>
          <w:rFonts w:hint="eastAsia" w:ascii="宋体" w:hAnsi="宋体" w:eastAsia="宋体" w:cs="宋体"/>
          <w:b/>
          <w:bCs/>
          <w:color w:val="000000"/>
          <w:szCs w:val="21"/>
          <w:highlight w:val="none"/>
        </w:rPr>
        <w:t>即使本表为空，也需在响应文件中提供。</w:t>
      </w:r>
      <w:r>
        <w:rPr>
          <w:rFonts w:hint="eastAsia" w:ascii="宋体" w:hAnsi="宋体" w:eastAsia="宋体" w:cs="宋体"/>
          <w:bCs/>
          <w:color w:val="000000"/>
          <w:szCs w:val="21"/>
          <w:highlight w:val="none"/>
        </w:rPr>
        <w:tab/>
      </w:r>
      <w:r>
        <w:rPr>
          <w:rFonts w:hint="eastAsia" w:ascii="宋体" w:hAnsi="宋体" w:eastAsia="宋体" w:cs="宋体"/>
          <w:bCs/>
          <w:color w:val="000000"/>
          <w:szCs w:val="21"/>
          <w:highlight w:val="none"/>
        </w:rPr>
        <w:tab/>
      </w:r>
    </w:p>
    <w:p w14:paraId="12413637">
      <w:pPr>
        <w:rPr>
          <w:rFonts w:hint="eastAsia" w:ascii="宋体" w:hAnsi="宋体" w:eastAsia="宋体" w:cs="宋体"/>
          <w:color w:val="000000"/>
          <w:highlight w:val="none"/>
        </w:rPr>
      </w:pPr>
      <w:r>
        <w:rPr>
          <w:rFonts w:hint="eastAsia" w:ascii="宋体" w:hAnsi="宋体" w:eastAsia="宋体" w:cs="宋体"/>
          <w:color w:val="000000"/>
          <w:highlight w:val="none"/>
        </w:rPr>
        <w:t>3.若响应供应商在《合同条款偏离表》中应答“全部满足”，但有额外的负向附加解释或说明，视为对该条款的偏离。</w:t>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p>
    <w:p w14:paraId="5E1598B3">
      <w:pPr>
        <w:rPr>
          <w:rFonts w:hint="eastAsia" w:ascii="宋体" w:hAnsi="宋体" w:eastAsia="宋体" w:cs="宋体"/>
          <w:color w:val="000000"/>
          <w:highlight w:val="none"/>
        </w:rPr>
      </w:pPr>
      <w:r>
        <w:rPr>
          <w:rFonts w:hint="eastAsia" w:ascii="宋体" w:hAnsi="宋体" w:eastAsia="宋体" w:cs="宋体"/>
          <w:color w:val="000000"/>
          <w:highlight w:val="none"/>
        </w:rPr>
        <w:t>4.如响应供应商提供的点对点响应文件与《合同条款偏离表》中的应答内容不一致，以《合同条款偏离表》中的内容为准。</w:t>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r>
        <w:rPr>
          <w:rFonts w:hint="eastAsia" w:ascii="宋体" w:hAnsi="宋体" w:eastAsia="宋体" w:cs="宋体"/>
          <w:color w:val="000000"/>
          <w:highlight w:val="none"/>
        </w:rPr>
        <w:tab/>
      </w:r>
    </w:p>
    <w:p w14:paraId="0C6CBD7A">
      <w:pPr>
        <w:rPr>
          <w:rFonts w:hint="eastAsia" w:ascii="宋体" w:hAnsi="宋体" w:eastAsia="宋体" w:cs="宋体"/>
          <w:color w:val="000000"/>
          <w:highlight w:val="none"/>
        </w:rPr>
      </w:pPr>
      <w:r>
        <w:rPr>
          <w:rFonts w:hint="eastAsia" w:ascii="宋体" w:hAnsi="宋体" w:eastAsia="宋体" w:cs="宋体"/>
          <w:color w:val="000000"/>
          <w:highlight w:val="none"/>
        </w:rPr>
        <w:t>5.如果“应答情况”为“不满足”或是“部分满足”，请在“比选文件的合同条款”列明具体条款。6.</w:t>
      </w:r>
      <w:r>
        <w:rPr>
          <w:rFonts w:hint="eastAsia" w:ascii="宋体" w:hAnsi="宋体" w:eastAsia="宋体" w:cs="宋体"/>
          <w:b/>
          <w:color w:val="000000"/>
          <w:highlight w:val="none"/>
        </w:rPr>
        <w:t>本项目不允许负偏离，否则作否决响应处理。</w:t>
      </w:r>
    </w:p>
    <w:p w14:paraId="6CE83C45">
      <w:pPr>
        <w:rPr>
          <w:rFonts w:hint="eastAsia" w:ascii="宋体" w:hAnsi="宋体" w:eastAsia="宋体" w:cs="宋体"/>
          <w:highlight w:val="none"/>
        </w:rPr>
      </w:pPr>
    </w:p>
    <w:p w14:paraId="5E123D1D">
      <w:pPr>
        <w:rPr>
          <w:rFonts w:hint="eastAsia" w:ascii="宋体" w:hAnsi="宋体" w:eastAsia="宋体" w:cs="宋体"/>
          <w:highlight w:val="none"/>
        </w:rPr>
      </w:pPr>
    </w:p>
    <w:p w14:paraId="58F57569">
      <w:pPr>
        <w:rPr>
          <w:rFonts w:hint="eastAsia" w:ascii="宋体" w:hAnsi="宋体" w:eastAsia="宋体" w:cs="宋体"/>
          <w:highlight w:val="none"/>
        </w:rPr>
      </w:pPr>
    </w:p>
    <w:p w14:paraId="25389F21">
      <w:pPr>
        <w:rPr>
          <w:rFonts w:hint="eastAsia" w:ascii="宋体" w:hAnsi="宋体" w:eastAsia="宋体" w:cs="宋体"/>
          <w:highlight w:val="none"/>
        </w:rPr>
      </w:pPr>
    </w:p>
    <w:p w14:paraId="5F06D6F8">
      <w:pPr>
        <w:rPr>
          <w:rFonts w:hint="eastAsia" w:ascii="宋体" w:hAnsi="宋体" w:eastAsia="宋体" w:cs="宋体"/>
          <w:highlight w:val="none"/>
        </w:rPr>
      </w:pPr>
    </w:p>
    <w:p w14:paraId="1857CEDC">
      <w:pPr>
        <w:rPr>
          <w:rFonts w:hint="eastAsia" w:ascii="宋体" w:hAnsi="宋体" w:eastAsia="宋体" w:cs="宋体"/>
          <w:highlight w:val="none"/>
        </w:rPr>
      </w:pPr>
    </w:p>
    <w:p w14:paraId="2267A59E">
      <w:pPr>
        <w:rPr>
          <w:rFonts w:hint="eastAsia" w:ascii="宋体" w:hAnsi="宋体" w:eastAsia="宋体" w:cs="宋体"/>
          <w:highlight w:val="none"/>
        </w:rPr>
      </w:pPr>
    </w:p>
    <w:p w14:paraId="41593257">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供应商：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（盖单位章）</w:t>
      </w:r>
    </w:p>
    <w:p w14:paraId="56AE089E">
      <w:pPr>
        <w:spacing w:line="440" w:lineRule="exact"/>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法定代表人/负责人或其委托代理人：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p>
    <w:p w14:paraId="2BC8514F">
      <w:pPr>
        <w:spacing w:line="440" w:lineRule="exact"/>
        <w:ind w:firstLine="5040" w:firstLineChars="240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0FAA5599">
      <w:pPr>
        <w:rPr>
          <w:rFonts w:hint="eastAsia" w:ascii="宋体" w:hAnsi="宋体" w:eastAsia="宋体" w:cs="宋体"/>
          <w:highlight w:val="none"/>
        </w:rPr>
      </w:pPr>
      <w:r>
        <w:rPr>
          <w:rFonts w:hint="eastAsia" w:ascii="宋体" w:hAnsi="宋体" w:eastAsia="宋体" w:cs="宋体"/>
          <w:highlight w:val="none"/>
        </w:rPr>
        <w:br w:type="page"/>
      </w:r>
    </w:p>
    <w:p w14:paraId="4AA63301">
      <w:pPr>
        <w:pStyle w:val="248"/>
        <w:jc w:val="center"/>
        <w:rPr>
          <w:rFonts w:hint="eastAsia" w:ascii="宋体" w:hAnsi="宋体" w:eastAsia="宋体" w:cs="宋体"/>
          <w:szCs w:val="21"/>
          <w:highlight w:val="none"/>
        </w:rPr>
      </w:pPr>
      <w:r>
        <w:rPr>
          <w:rFonts w:hint="eastAsia" w:ascii="宋体" w:hAnsi="宋体" w:eastAsia="宋体" w:cs="宋体"/>
          <w:highlight w:val="none"/>
        </w:rPr>
        <w:t>五、采购需求偏离表</w:t>
      </w:r>
      <w:r>
        <w:rPr>
          <w:rFonts w:hint="eastAsia" w:ascii="宋体" w:hAnsi="宋体" w:eastAsia="宋体" w:cs="宋体"/>
          <w:szCs w:val="21"/>
          <w:highlight w:val="none"/>
        </w:rPr>
        <w:t xml:space="preserve"> </w:t>
      </w:r>
    </w:p>
    <w:p w14:paraId="712CDA10">
      <w:pPr>
        <w:pStyle w:val="231"/>
        <w:rPr>
          <w:rFonts w:hint="eastAsia" w:ascii="宋体" w:hAnsi="宋体" w:eastAsia="宋体" w:cs="宋体"/>
          <w:b/>
          <w:sz w:val="21"/>
          <w:szCs w:val="21"/>
          <w:highlight w:val="none"/>
        </w:rPr>
      </w:pPr>
    </w:p>
    <w:p w14:paraId="40ED81BC">
      <w:pPr>
        <w:spacing w:line="360" w:lineRule="auto"/>
        <w:ind w:firstLine="420" w:firstLineChars="200"/>
        <w:rPr>
          <w:rFonts w:hint="eastAsia" w:ascii="宋体" w:hAnsi="宋体" w:eastAsia="宋体" w:cs="宋体"/>
          <w:b/>
          <w:color w:val="000000"/>
          <w:highlight w:val="none"/>
        </w:rPr>
      </w:pPr>
      <w:r>
        <w:rPr>
          <w:rFonts w:hint="eastAsia" w:ascii="宋体" w:hAnsi="宋体" w:eastAsia="宋体" w:cs="宋体"/>
          <w:highlight w:val="none"/>
        </w:rPr>
        <w:t>供应商应按照比选文件要求，对本文件第五章“采购需求”内容做出全面响应</w:t>
      </w:r>
      <w:r>
        <w:rPr>
          <w:rFonts w:hint="eastAsia" w:ascii="宋体" w:hAnsi="宋体" w:eastAsia="宋体" w:cs="宋体"/>
          <w:b/>
          <w:highlight w:val="none"/>
        </w:rPr>
        <w:t>，并填写下表。</w:t>
      </w:r>
      <w:r>
        <w:rPr>
          <w:rFonts w:hint="eastAsia" w:ascii="宋体" w:hAnsi="宋体" w:eastAsia="宋体" w:cs="宋体"/>
          <w:b/>
          <w:color w:val="000000"/>
          <w:highlight w:val="none"/>
        </w:rPr>
        <w:t xml:space="preserve"> </w:t>
      </w:r>
    </w:p>
    <w:p w14:paraId="6075F128">
      <w:pPr>
        <w:snapToGrid w:val="0"/>
        <w:spacing w:line="360" w:lineRule="auto"/>
        <w:ind w:left="284"/>
        <w:rPr>
          <w:rFonts w:hint="eastAsia" w:ascii="宋体" w:hAnsi="宋体" w:eastAsia="宋体" w:cs="宋体"/>
          <w:b/>
          <w:bCs/>
          <w:highlight w:val="none"/>
        </w:rPr>
      </w:pPr>
      <w:r>
        <w:rPr>
          <w:rFonts w:hint="eastAsia" w:ascii="宋体" w:hAnsi="宋体" w:eastAsia="宋体" w:cs="宋体"/>
          <w:b/>
          <w:bCs/>
          <w:color w:val="000000"/>
          <w:szCs w:val="21"/>
          <w:highlight w:val="none"/>
        </w:rPr>
        <w:t>1.</w:t>
      </w:r>
      <w:r>
        <w:rPr>
          <w:rFonts w:hint="eastAsia" w:ascii="宋体" w:hAnsi="宋体" w:eastAsia="宋体" w:cs="宋体"/>
          <w:b/>
          <w:bCs/>
          <w:highlight w:val="none"/>
        </w:rPr>
        <w:t>本项目需根据下表对“采购需求”做出应答。</w:t>
      </w:r>
    </w:p>
    <w:p w14:paraId="4B34C4DD">
      <w:pPr>
        <w:snapToGrid w:val="0"/>
        <w:spacing w:line="360" w:lineRule="auto"/>
        <w:ind w:left="284"/>
        <w:rPr>
          <w:rFonts w:hint="eastAsia" w:ascii="宋体" w:hAnsi="宋体" w:eastAsia="宋体" w:cs="宋体"/>
          <w:b/>
          <w:highlight w:val="none"/>
        </w:rPr>
      </w:pPr>
      <w:r>
        <w:rPr>
          <w:rFonts w:hint="eastAsia" w:ascii="宋体" w:hAnsi="宋体" w:eastAsia="宋体" w:cs="宋体"/>
          <w:b/>
          <w:bCs/>
          <w:color w:val="000000"/>
          <w:szCs w:val="21"/>
          <w:highlight w:val="none"/>
        </w:rPr>
        <w:t>2.</w:t>
      </w:r>
      <w:r>
        <w:rPr>
          <w:rFonts w:hint="eastAsia" w:ascii="宋体" w:hAnsi="宋体" w:eastAsia="宋体" w:cs="宋体"/>
          <w:b/>
          <w:highlight w:val="none"/>
        </w:rPr>
        <w:t>响应供应商如有“满足”“不满足”、“优于”或“部分满足（偏离）”，请填写在比选文件需求条款偏离表。</w:t>
      </w:r>
    </w:p>
    <w:p w14:paraId="240CB44E">
      <w:pPr>
        <w:snapToGrid w:val="0"/>
        <w:spacing w:line="360" w:lineRule="auto"/>
        <w:ind w:left="284"/>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注：供应商响应采购需求应具体、明确，含糊不清、不确切或伪造、变造证明材料的，按照不完全响应或者完全不响应处理。</w:t>
      </w:r>
    </w:p>
    <w:p w14:paraId="79268599">
      <w:pPr>
        <w:snapToGrid w:val="0"/>
        <w:spacing w:line="360" w:lineRule="auto"/>
        <w:ind w:left="284"/>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3.如响应完全响应，则请在“是否响应”栏内打“√”，空白或打“×”视为偏离，如有偏离。请在“偏离说明”栏内扼要说明偏离情况。</w:t>
      </w:r>
    </w:p>
    <w:p w14:paraId="467A03DF">
      <w:pPr>
        <w:snapToGrid w:val="0"/>
        <w:spacing w:line="360" w:lineRule="auto"/>
        <w:ind w:left="284"/>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4.本项目不允许负偏离，否则作否决响应处理。</w:t>
      </w:r>
    </w:p>
    <w:p w14:paraId="686802E1">
      <w:pPr>
        <w:rPr>
          <w:rFonts w:hint="eastAsia" w:ascii="宋体" w:hAnsi="宋体" w:eastAsia="宋体" w:cs="宋体"/>
          <w:highlight w:val="none"/>
        </w:rPr>
      </w:pPr>
    </w:p>
    <w:tbl>
      <w:tblPr>
        <w:tblStyle w:val="77"/>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3933"/>
        <w:gridCol w:w="1164"/>
        <w:gridCol w:w="1157"/>
        <w:gridCol w:w="1559"/>
      </w:tblGrid>
      <w:tr w14:paraId="209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14AE6891">
            <w:pPr>
              <w:pStyle w:val="5"/>
              <w:ind w:leftChars="-67" w:right="-139" w:rightChars="-66" w:hanging="140" w:hangingChars="67"/>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采购需求书条款号</w:t>
            </w:r>
          </w:p>
        </w:tc>
        <w:tc>
          <w:tcPr>
            <w:tcW w:w="3933" w:type="dxa"/>
            <w:noWrap w:val="0"/>
            <w:vAlign w:val="center"/>
          </w:tcPr>
          <w:p w14:paraId="3636A93C">
            <w:pPr>
              <w:pStyle w:val="5"/>
              <w:ind w:leftChars="-67" w:hanging="140" w:hangingChars="67"/>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采购需求书内容概括</w:t>
            </w:r>
          </w:p>
        </w:tc>
        <w:tc>
          <w:tcPr>
            <w:tcW w:w="1164" w:type="dxa"/>
            <w:noWrap w:val="0"/>
            <w:vAlign w:val="center"/>
          </w:tcPr>
          <w:p w14:paraId="58199CA3">
            <w:pPr>
              <w:pStyle w:val="5"/>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是否响应</w:t>
            </w:r>
          </w:p>
        </w:tc>
        <w:tc>
          <w:tcPr>
            <w:tcW w:w="1157" w:type="dxa"/>
            <w:noWrap w:val="0"/>
            <w:vAlign w:val="center"/>
          </w:tcPr>
          <w:p w14:paraId="38CAD354">
            <w:pPr>
              <w:pStyle w:val="5"/>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偏离说明</w:t>
            </w:r>
          </w:p>
        </w:tc>
        <w:tc>
          <w:tcPr>
            <w:tcW w:w="1559" w:type="dxa"/>
            <w:noWrap w:val="0"/>
            <w:vAlign w:val="center"/>
          </w:tcPr>
          <w:p w14:paraId="341F164E">
            <w:pPr>
              <w:pStyle w:val="5"/>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证明材料页码</w:t>
            </w:r>
          </w:p>
        </w:tc>
      </w:tr>
      <w:tr w14:paraId="1A4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46D79F24">
            <w:pPr>
              <w:pStyle w:val="5"/>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3933" w:type="dxa"/>
            <w:noWrap w:val="0"/>
            <w:vAlign w:val="center"/>
          </w:tcPr>
          <w:p w14:paraId="00FB2EE3">
            <w:pPr>
              <w:pStyle w:val="5"/>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项目背景、概述</w:t>
            </w:r>
          </w:p>
        </w:tc>
        <w:tc>
          <w:tcPr>
            <w:tcW w:w="1164" w:type="dxa"/>
            <w:noWrap w:val="0"/>
            <w:vAlign w:val="center"/>
          </w:tcPr>
          <w:p w14:paraId="5A6D25A9">
            <w:pPr>
              <w:pStyle w:val="5"/>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5E179002">
            <w:pPr>
              <w:pStyle w:val="5"/>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470D7BC0">
            <w:pPr>
              <w:pStyle w:val="5"/>
              <w:spacing w:line="360" w:lineRule="auto"/>
              <w:ind w:firstLine="0" w:firstLineChars="0"/>
              <w:jc w:val="center"/>
              <w:rPr>
                <w:rFonts w:hint="eastAsia" w:ascii="宋体" w:hAnsi="宋体" w:eastAsia="宋体" w:cs="宋体"/>
                <w:kern w:val="2"/>
                <w:sz w:val="21"/>
                <w:szCs w:val="21"/>
                <w:highlight w:val="none"/>
              </w:rPr>
            </w:pPr>
          </w:p>
        </w:tc>
      </w:tr>
      <w:tr w14:paraId="3561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3" w:type="dxa"/>
            <w:noWrap w:val="0"/>
            <w:vAlign w:val="center"/>
          </w:tcPr>
          <w:p w14:paraId="1AC7A17F">
            <w:pPr>
              <w:pStyle w:val="5"/>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tc>
        <w:tc>
          <w:tcPr>
            <w:tcW w:w="3933" w:type="dxa"/>
            <w:noWrap w:val="0"/>
            <w:vAlign w:val="center"/>
          </w:tcPr>
          <w:p w14:paraId="34030A0A">
            <w:pPr>
              <w:pStyle w:val="5"/>
              <w:spacing w:line="360" w:lineRule="auto"/>
              <w:ind w:firstLine="0" w:firstLineChars="0"/>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采购</w:t>
            </w:r>
            <w:r>
              <w:rPr>
                <w:rFonts w:hint="eastAsia" w:ascii="宋体" w:hAnsi="宋体" w:eastAsia="宋体" w:cs="宋体"/>
                <w:kern w:val="2"/>
                <w:sz w:val="21"/>
                <w:szCs w:val="21"/>
                <w:highlight w:val="none"/>
                <w:lang w:val="en-US" w:eastAsia="zh-CN"/>
              </w:rPr>
              <w:t>内容</w:t>
            </w:r>
          </w:p>
        </w:tc>
        <w:tc>
          <w:tcPr>
            <w:tcW w:w="1164" w:type="dxa"/>
            <w:noWrap w:val="0"/>
            <w:vAlign w:val="center"/>
          </w:tcPr>
          <w:p w14:paraId="3A43A336">
            <w:pPr>
              <w:pStyle w:val="5"/>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0E3D693D">
            <w:pPr>
              <w:pStyle w:val="5"/>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081AADAF">
            <w:pPr>
              <w:pStyle w:val="5"/>
              <w:spacing w:line="360" w:lineRule="auto"/>
              <w:ind w:firstLine="0" w:firstLineChars="0"/>
              <w:jc w:val="center"/>
              <w:rPr>
                <w:rFonts w:hint="eastAsia" w:ascii="宋体" w:hAnsi="宋体" w:eastAsia="宋体" w:cs="宋体"/>
                <w:kern w:val="2"/>
                <w:sz w:val="21"/>
                <w:szCs w:val="21"/>
                <w:highlight w:val="none"/>
              </w:rPr>
            </w:pPr>
          </w:p>
        </w:tc>
      </w:tr>
      <w:tr w14:paraId="4E0F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02A22AFC">
            <w:pPr>
              <w:pStyle w:val="5"/>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p>
        </w:tc>
        <w:tc>
          <w:tcPr>
            <w:tcW w:w="3933" w:type="dxa"/>
            <w:noWrap w:val="0"/>
            <w:vAlign w:val="center"/>
          </w:tcPr>
          <w:p w14:paraId="22612ED9">
            <w:pPr>
              <w:pStyle w:val="5"/>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项目服务要求</w:t>
            </w:r>
          </w:p>
        </w:tc>
        <w:tc>
          <w:tcPr>
            <w:tcW w:w="1164" w:type="dxa"/>
            <w:noWrap w:val="0"/>
            <w:vAlign w:val="center"/>
          </w:tcPr>
          <w:p w14:paraId="3C07BE19">
            <w:pPr>
              <w:pStyle w:val="5"/>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576A99AA">
            <w:pPr>
              <w:pStyle w:val="5"/>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0BBB8862">
            <w:pPr>
              <w:pStyle w:val="5"/>
              <w:spacing w:line="360" w:lineRule="auto"/>
              <w:ind w:firstLine="0" w:firstLineChars="0"/>
              <w:jc w:val="center"/>
              <w:rPr>
                <w:rFonts w:hint="eastAsia" w:ascii="宋体" w:hAnsi="宋体" w:eastAsia="宋体" w:cs="宋体"/>
                <w:kern w:val="2"/>
                <w:sz w:val="21"/>
                <w:szCs w:val="21"/>
                <w:highlight w:val="none"/>
              </w:rPr>
            </w:pPr>
          </w:p>
        </w:tc>
      </w:tr>
      <w:tr w14:paraId="1F5A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noWrap w:val="0"/>
            <w:vAlign w:val="center"/>
          </w:tcPr>
          <w:p w14:paraId="59E403AA">
            <w:pPr>
              <w:pStyle w:val="5"/>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4</w:t>
            </w:r>
          </w:p>
        </w:tc>
        <w:tc>
          <w:tcPr>
            <w:tcW w:w="3933" w:type="dxa"/>
            <w:noWrap w:val="0"/>
            <w:vAlign w:val="center"/>
          </w:tcPr>
          <w:p w14:paraId="08703832">
            <w:pPr>
              <w:pStyle w:val="5"/>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项目预算</w:t>
            </w:r>
          </w:p>
        </w:tc>
        <w:tc>
          <w:tcPr>
            <w:tcW w:w="1164" w:type="dxa"/>
            <w:noWrap w:val="0"/>
            <w:vAlign w:val="center"/>
          </w:tcPr>
          <w:p w14:paraId="450C0D74">
            <w:pPr>
              <w:pStyle w:val="5"/>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5D37E9EA">
            <w:pPr>
              <w:pStyle w:val="5"/>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327A2C3F">
            <w:pPr>
              <w:pStyle w:val="5"/>
              <w:spacing w:line="360" w:lineRule="auto"/>
              <w:ind w:firstLine="0" w:firstLineChars="0"/>
              <w:jc w:val="center"/>
              <w:rPr>
                <w:rFonts w:hint="eastAsia" w:ascii="宋体" w:hAnsi="宋体" w:eastAsia="宋体" w:cs="宋体"/>
                <w:kern w:val="2"/>
                <w:sz w:val="21"/>
                <w:szCs w:val="21"/>
                <w:highlight w:val="none"/>
              </w:rPr>
            </w:pPr>
          </w:p>
        </w:tc>
      </w:tr>
      <w:tr w14:paraId="721C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3" w:type="dxa"/>
            <w:noWrap w:val="0"/>
            <w:vAlign w:val="center"/>
          </w:tcPr>
          <w:p w14:paraId="0CA10A2A">
            <w:pPr>
              <w:pStyle w:val="5"/>
              <w:spacing w:line="360" w:lineRule="auto"/>
              <w:ind w:firstLine="0" w:firstLineChars="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5</w:t>
            </w:r>
          </w:p>
        </w:tc>
        <w:tc>
          <w:tcPr>
            <w:tcW w:w="3933" w:type="dxa"/>
            <w:noWrap w:val="0"/>
            <w:vAlign w:val="center"/>
          </w:tcPr>
          <w:p w14:paraId="546ECA6D">
            <w:pPr>
              <w:pStyle w:val="5"/>
              <w:spacing w:line="360" w:lineRule="auto"/>
              <w:ind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费用支付方式</w:t>
            </w:r>
          </w:p>
        </w:tc>
        <w:tc>
          <w:tcPr>
            <w:tcW w:w="1164" w:type="dxa"/>
            <w:noWrap w:val="0"/>
            <w:vAlign w:val="center"/>
          </w:tcPr>
          <w:p w14:paraId="7548F991">
            <w:pPr>
              <w:pStyle w:val="5"/>
              <w:spacing w:line="360" w:lineRule="auto"/>
              <w:ind w:firstLine="0" w:firstLineChars="0"/>
              <w:jc w:val="center"/>
              <w:rPr>
                <w:rFonts w:hint="eastAsia" w:ascii="宋体" w:hAnsi="宋体" w:eastAsia="宋体" w:cs="宋体"/>
                <w:kern w:val="2"/>
                <w:sz w:val="21"/>
                <w:szCs w:val="21"/>
                <w:highlight w:val="none"/>
              </w:rPr>
            </w:pPr>
          </w:p>
        </w:tc>
        <w:tc>
          <w:tcPr>
            <w:tcW w:w="1157" w:type="dxa"/>
            <w:noWrap w:val="0"/>
            <w:vAlign w:val="center"/>
          </w:tcPr>
          <w:p w14:paraId="6A7A5C44">
            <w:pPr>
              <w:pStyle w:val="5"/>
              <w:spacing w:line="360" w:lineRule="auto"/>
              <w:ind w:firstLine="0" w:firstLineChars="0"/>
              <w:jc w:val="center"/>
              <w:rPr>
                <w:rFonts w:hint="eastAsia" w:ascii="宋体" w:hAnsi="宋体" w:eastAsia="宋体" w:cs="宋体"/>
                <w:kern w:val="2"/>
                <w:sz w:val="21"/>
                <w:szCs w:val="21"/>
                <w:highlight w:val="none"/>
              </w:rPr>
            </w:pPr>
          </w:p>
        </w:tc>
        <w:tc>
          <w:tcPr>
            <w:tcW w:w="1559" w:type="dxa"/>
            <w:noWrap w:val="0"/>
            <w:vAlign w:val="center"/>
          </w:tcPr>
          <w:p w14:paraId="78BDBC29">
            <w:pPr>
              <w:pStyle w:val="5"/>
              <w:spacing w:line="360" w:lineRule="auto"/>
              <w:ind w:firstLine="0" w:firstLineChars="0"/>
              <w:jc w:val="center"/>
              <w:rPr>
                <w:rFonts w:hint="eastAsia" w:ascii="宋体" w:hAnsi="宋体" w:eastAsia="宋体" w:cs="宋体"/>
                <w:kern w:val="2"/>
                <w:sz w:val="21"/>
                <w:szCs w:val="21"/>
                <w:highlight w:val="none"/>
              </w:rPr>
            </w:pPr>
          </w:p>
        </w:tc>
      </w:tr>
    </w:tbl>
    <w:p w14:paraId="3A89E0B8">
      <w:pPr>
        <w:rPr>
          <w:rFonts w:hint="eastAsia" w:ascii="宋体" w:hAnsi="宋体" w:eastAsia="宋体" w:cs="宋体"/>
          <w:highlight w:val="none"/>
        </w:rPr>
      </w:pPr>
    </w:p>
    <w:p w14:paraId="31202144">
      <w:pPr>
        <w:ind w:right="-315" w:rightChars="-150" w:firstLine="364" w:firstLineChars="192"/>
        <w:jc w:val="right"/>
        <w:rPr>
          <w:rFonts w:hint="eastAsia" w:ascii="宋体" w:hAnsi="宋体" w:eastAsia="宋体" w:cs="宋体"/>
          <w:bCs/>
          <w:spacing w:val="-10"/>
          <w:szCs w:val="21"/>
          <w:highlight w:val="none"/>
        </w:rPr>
      </w:pPr>
      <w:r>
        <w:rPr>
          <w:rFonts w:hint="eastAsia" w:ascii="宋体" w:hAnsi="宋体" w:eastAsia="宋体" w:cs="宋体"/>
          <w:bCs/>
          <w:spacing w:val="-10"/>
          <w:szCs w:val="21"/>
          <w:highlight w:val="none"/>
        </w:rPr>
        <w:br w:type="page"/>
      </w:r>
    </w:p>
    <w:p w14:paraId="23A92B18">
      <w:pPr>
        <w:pStyle w:val="248"/>
        <w:jc w:val="center"/>
        <w:rPr>
          <w:rFonts w:hint="eastAsia" w:ascii="宋体" w:hAnsi="宋体" w:eastAsia="宋体" w:cs="宋体"/>
          <w:highlight w:val="none"/>
        </w:rPr>
      </w:pPr>
      <w:r>
        <w:rPr>
          <w:rFonts w:hint="eastAsia" w:ascii="宋体" w:hAnsi="宋体" w:eastAsia="宋体" w:cs="宋体"/>
          <w:highlight w:val="none"/>
        </w:rPr>
        <w:t>六、信誉承诺函</w:t>
      </w:r>
    </w:p>
    <w:p w14:paraId="6F177A11">
      <w:pPr>
        <w:spacing w:after="156" w:afterLines="50" w:line="400" w:lineRule="exact"/>
        <w:jc w:val="cente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    </w:t>
      </w:r>
    </w:p>
    <w:p w14:paraId="5EE24E4B">
      <w:pPr>
        <w:spacing w:after="156" w:afterLines="50" w:line="400" w:lineRule="exact"/>
        <w:rPr>
          <w:rFonts w:hint="eastAsia" w:ascii="宋体" w:hAnsi="宋体" w:eastAsia="宋体" w:cs="宋体"/>
          <w:spacing w:val="-2"/>
          <w:szCs w:val="21"/>
          <w:highlight w:val="none"/>
        </w:rPr>
      </w:pPr>
      <w:r>
        <w:rPr>
          <w:rFonts w:hint="eastAsia" w:ascii="宋体" w:hAnsi="宋体" w:eastAsia="宋体" w:cs="宋体"/>
          <w:spacing w:val="-2"/>
          <w:szCs w:val="21"/>
          <w:highlight w:val="none"/>
        </w:rPr>
        <w:t>致：</w:t>
      </w:r>
      <w:r>
        <w:rPr>
          <w:rFonts w:hint="eastAsia" w:ascii="宋体" w:hAnsi="宋体" w:eastAsia="宋体" w:cs="宋体"/>
          <w:szCs w:val="21"/>
          <w:highlight w:val="none"/>
        </w:rPr>
        <w:t>数字江门网络建设有限公司</w:t>
      </w:r>
    </w:p>
    <w:p w14:paraId="02FA57D6">
      <w:pPr>
        <w:ind w:firstLine="412" w:firstLineChars="200"/>
        <w:rPr>
          <w:rFonts w:hint="eastAsia" w:ascii="宋体" w:hAnsi="宋体" w:eastAsia="宋体" w:cs="宋体"/>
          <w:spacing w:val="-2"/>
          <w:szCs w:val="21"/>
          <w:highlight w:val="none"/>
        </w:rPr>
      </w:pPr>
      <w:r>
        <w:rPr>
          <w:rFonts w:hint="eastAsia" w:ascii="宋体" w:hAnsi="宋体" w:cs="宋体"/>
          <w:spacing w:val="-2"/>
          <w:szCs w:val="21"/>
          <w:highlight w:val="none"/>
        </w:rPr>
        <w:t>数字江门网络建设有限公司体育赛事搜排爆设备租赁服务和无人机反制设备租赁服务项目</w:t>
      </w:r>
      <w:r>
        <w:rPr>
          <w:rFonts w:hint="eastAsia" w:ascii="宋体" w:hAnsi="宋体" w:eastAsia="宋体" w:cs="宋体"/>
          <w:spacing w:val="-2"/>
          <w:szCs w:val="21"/>
          <w:highlight w:val="none"/>
        </w:rPr>
        <w:t xml:space="preserve">的响应不存在下列情形： </w:t>
      </w:r>
    </w:p>
    <w:p w14:paraId="7A13EA8A">
      <w:pPr>
        <w:rPr>
          <w:rFonts w:hint="eastAsia" w:ascii="宋体" w:hAnsi="宋体" w:eastAsia="宋体" w:cs="宋体"/>
          <w:spacing w:val="-2"/>
          <w:szCs w:val="21"/>
          <w:highlight w:val="none"/>
        </w:rPr>
      </w:pPr>
    </w:p>
    <w:p w14:paraId="20D75D66">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（1） 供应商被责令停业的；</w:t>
      </w:r>
    </w:p>
    <w:p w14:paraId="45955BC2">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（2） 供应商被暂停或取消投标资格的；</w:t>
      </w:r>
    </w:p>
    <w:p w14:paraId="0BDBBBA3">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（3） 供应商财产被接管或冻结的；</w:t>
      </w:r>
    </w:p>
    <w:p w14:paraId="5E784AF2">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（4） 供应商在最近三年内有骗取中标或严重违约的；</w:t>
      </w:r>
    </w:p>
    <w:p w14:paraId="0D6880E5">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（5） 供应商投标产品在使用过程中出现过重大质量问题的；</w:t>
      </w:r>
    </w:p>
    <w:p w14:paraId="387A7508">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（6） 为本次比选项目前期准备提供设计或咨询服务的； </w:t>
      </w:r>
    </w:p>
    <w:p w14:paraId="0B7B11EB">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（7） 为本次比选项目的监理人；（监理项目）</w:t>
      </w:r>
    </w:p>
    <w:p w14:paraId="3362511B">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（8） 为本次比选项目的代建人；（施工项目）</w:t>
      </w:r>
    </w:p>
    <w:p w14:paraId="68E22643">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（9） 为本次比选项目提供招标代理服务的； </w:t>
      </w:r>
    </w:p>
    <w:p w14:paraId="63F89A92">
      <w:pPr>
        <w:spacing w:line="276"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（10）与本次比选项目的监理人或代建人或招标代理机构同为一个法定代表人的；</w:t>
      </w:r>
    </w:p>
    <w:p w14:paraId="26EC241E">
      <w:pPr>
        <w:spacing w:line="276" w:lineRule="auto"/>
        <w:ind w:firstLine="103" w:firstLineChars="50"/>
        <w:rPr>
          <w:rFonts w:hint="eastAsia" w:ascii="宋体" w:hAnsi="宋体" w:eastAsia="宋体" w:cs="宋体"/>
          <w:spacing w:val="-2"/>
          <w:szCs w:val="21"/>
          <w:highlight w:val="none"/>
        </w:rPr>
      </w:pPr>
    </w:p>
    <w:p w14:paraId="3537A696">
      <w:pPr>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                                                   承诺单位：（盖章）</w:t>
      </w:r>
    </w:p>
    <w:p w14:paraId="3E591B06">
      <w:pPr>
        <w:rPr>
          <w:rFonts w:hint="eastAsia" w:ascii="宋体" w:hAnsi="宋体" w:eastAsia="宋体" w:cs="宋体"/>
          <w:spacing w:val="-2"/>
          <w:szCs w:val="21"/>
          <w:highlight w:val="none"/>
        </w:rPr>
      </w:pPr>
    </w:p>
    <w:p w14:paraId="720D4AF6">
      <w:pPr>
        <w:ind w:right="412"/>
        <w:jc w:val="right"/>
        <w:rPr>
          <w:rFonts w:hint="eastAsia" w:ascii="宋体" w:hAnsi="宋体" w:eastAsia="宋体" w:cs="宋体"/>
          <w:spacing w:val="-2"/>
          <w:szCs w:val="21"/>
          <w:highlight w:val="none"/>
        </w:rPr>
      </w:pPr>
      <w:r>
        <w:rPr>
          <w:rFonts w:hint="eastAsia" w:ascii="宋体" w:hAnsi="宋体" w:eastAsia="宋体" w:cs="宋体"/>
          <w:spacing w:val="-2"/>
          <w:szCs w:val="21"/>
          <w:highlight w:val="none"/>
        </w:rPr>
        <w:t>法定代表人或其授权委托人：（签字）</w:t>
      </w:r>
    </w:p>
    <w:p w14:paraId="57F187EE">
      <w:pPr>
        <w:ind w:right="412"/>
        <w:jc w:val="right"/>
        <w:rPr>
          <w:rFonts w:hint="eastAsia" w:ascii="宋体" w:hAnsi="宋体" w:eastAsia="宋体" w:cs="宋体"/>
          <w:spacing w:val="-2"/>
          <w:szCs w:val="21"/>
          <w:highlight w:val="none"/>
        </w:rPr>
      </w:pPr>
    </w:p>
    <w:p w14:paraId="2C0AD5E6">
      <w:pPr>
        <w:spacing w:line="400" w:lineRule="exact"/>
        <w:rPr>
          <w:rFonts w:hint="eastAsia" w:ascii="宋体" w:hAnsi="宋体" w:eastAsia="宋体" w:cs="宋体"/>
          <w:spacing w:val="-2"/>
          <w:szCs w:val="21"/>
          <w:highlight w:val="none"/>
        </w:rPr>
      </w:pPr>
      <w:r>
        <w:rPr>
          <w:rFonts w:hint="eastAsia" w:ascii="宋体" w:hAnsi="宋体" w:eastAsia="宋体" w:cs="宋体"/>
          <w:spacing w:val="-2"/>
          <w:szCs w:val="21"/>
          <w:highlight w:val="none"/>
        </w:rPr>
        <w:t xml:space="preserve">                                                   日期：     年   月 　日</w:t>
      </w:r>
    </w:p>
    <w:p w14:paraId="7E525424">
      <w:pPr>
        <w:spacing w:line="400" w:lineRule="exact"/>
        <w:rPr>
          <w:rFonts w:hint="eastAsia" w:ascii="宋体" w:hAnsi="宋体" w:eastAsia="宋体" w:cs="宋体"/>
          <w:spacing w:val="-2"/>
          <w:szCs w:val="21"/>
          <w:highlight w:val="none"/>
        </w:rPr>
      </w:pPr>
    </w:p>
    <w:p w14:paraId="1746B479">
      <w:pPr>
        <w:spacing w:line="400" w:lineRule="exact"/>
        <w:rPr>
          <w:rFonts w:hint="eastAsia" w:ascii="宋体" w:hAnsi="宋体" w:eastAsia="宋体" w:cs="宋体"/>
          <w:spacing w:val="-2"/>
          <w:szCs w:val="21"/>
          <w:highlight w:val="none"/>
        </w:rPr>
      </w:pPr>
      <w:r>
        <w:rPr>
          <w:rFonts w:hint="eastAsia" w:ascii="宋体" w:hAnsi="宋体" w:eastAsia="宋体" w:cs="宋体"/>
          <w:spacing w:val="-2"/>
          <w:szCs w:val="21"/>
          <w:highlight w:val="none"/>
        </w:rPr>
        <w:t>注：供应商应如实出具本承诺书，若供应商弄虚作假的，将承担相应法律责任。</w:t>
      </w:r>
    </w:p>
    <w:p w14:paraId="362AE0C1">
      <w:pPr>
        <w:widowControl/>
        <w:spacing w:before="100" w:after="156" w:afterLines="50" w:line="400" w:lineRule="exact"/>
        <w:rPr>
          <w:rFonts w:hint="eastAsia" w:ascii="宋体" w:hAnsi="宋体" w:eastAsia="宋体" w:cs="宋体"/>
          <w:highlight w:val="none"/>
        </w:rPr>
      </w:pPr>
    </w:p>
    <w:p w14:paraId="5AD3E1E9">
      <w:pPr>
        <w:pStyle w:val="248"/>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七、审查资料</w:t>
      </w:r>
    </w:p>
    <w:p w14:paraId="2AD039BC">
      <w:pPr>
        <w:rPr>
          <w:rFonts w:hint="eastAsia" w:ascii="宋体" w:hAnsi="宋体" w:eastAsia="宋体" w:cs="宋体"/>
          <w:highlight w:val="none"/>
        </w:rPr>
      </w:pPr>
    </w:p>
    <w:p w14:paraId="4817DCFC">
      <w:pPr>
        <w:pStyle w:val="3"/>
        <w:jc w:val="center"/>
        <w:rPr>
          <w:rFonts w:hint="eastAsia" w:ascii="宋体" w:hAnsi="宋体" w:eastAsia="宋体" w:cs="宋体"/>
          <w:bCs w:val="0"/>
          <w:sz w:val="24"/>
          <w:szCs w:val="24"/>
          <w:highlight w:val="none"/>
        </w:rPr>
      </w:pPr>
      <w:bookmarkStart w:id="59" w:name="_Toc247085891"/>
      <w:bookmarkStart w:id="60" w:name="_Toc334767003"/>
      <w:bookmarkStart w:id="61" w:name="_Toc152042597"/>
      <w:bookmarkStart w:id="62" w:name="_Toc152045808"/>
      <w:bookmarkStart w:id="63" w:name="_Toc246997116"/>
      <w:bookmarkStart w:id="64" w:name="_Toc326223618"/>
      <w:bookmarkStart w:id="65" w:name="_Toc144974876"/>
      <w:bookmarkStart w:id="66" w:name="_Toc332188252"/>
      <w:bookmarkStart w:id="67" w:name="_Toc179632828"/>
      <w:bookmarkStart w:id="68" w:name="_Toc246996373"/>
      <w:r>
        <w:rPr>
          <w:rFonts w:hint="eastAsia" w:ascii="宋体" w:hAnsi="宋体" w:eastAsia="宋体" w:cs="宋体"/>
          <w:bCs w:val="0"/>
          <w:sz w:val="24"/>
          <w:szCs w:val="24"/>
          <w:highlight w:val="none"/>
        </w:rPr>
        <w:t>（一）供应商基本情况表</w:t>
      </w:r>
      <w:bookmarkEnd w:id="59"/>
      <w:bookmarkEnd w:id="60"/>
      <w:bookmarkEnd w:id="61"/>
      <w:bookmarkEnd w:id="62"/>
      <w:bookmarkEnd w:id="63"/>
      <w:bookmarkEnd w:id="64"/>
      <w:bookmarkEnd w:id="65"/>
      <w:bookmarkEnd w:id="66"/>
      <w:bookmarkEnd w:id="67"/>
      <w:bookmarkEnd w:id="68"/>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B69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44A355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供应商名称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71C14A4C">
            <w:pPr>
              <w:topLinePunct/>
              <w:spacing w:line="440" w:lineRule="exact"/>
              <w:jc w:val="center"/>
              <w:rPr>
                <w:rFonts w:hint="eastAsia" w:ascii="宋体" w:hAnsi="宋体" w:eastAsia="宋体" w:cs="宋体"/>
                <w:szCs w:val="21"/>
                <w:highlight w:val="none"/>
              </w:rPr>
            </w:pPr>
          </w:p>
        </w:tc>
      </w:tr>
      <w:tr w14:paraId="71E62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83DD91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7536E476">
            <w:pPr>
              <w:topLinePunct/>
              <w:spacing w:line="440" w:lineRule="exact"/>
              <w:jc w:val="center"/>
              <w:rPr>
                <w:rFonts w:hint="eastAsia" w:ascii="宋体" w:hAnsi="宋体" w:eastAsia="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90FBE5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705C80BD">
            <w:pPr>
              <w:topLinePunct/>
              <w:spacing w:line="440" w:lineRule="exact"/>
              <w:jc w:val="center"/>
              <w:rPr>
                <w:rFonts w:hint="eastAsia" w:ascii="宋体" w:hAnsi="宋体" w:eastAsia="宋体" w:cs="宋体"/>
                <w:szCs w:val="21"/>
                <w:highlight w:val="none"/>
              </w:rPr>
            </w:pPr>
          </w:p>
        </w:tc>
      </w:tr>
      <w:tr w14:paraId="337A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3B2E607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12CC1D5">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5A5914BA">
            <w:pPr>
              <w:topLinePunct/>
              <w:spacing w:line="440" w:lineRule="exact"/>
              <w:jc w:val="center"/>
              <w:rPr>
                <w:rFonts w:hint="default" w:ascii="宋体" w:hAnsi="宋体" w:eastAsia="宋体" w:cs="宋体"/>
                <w:szCs w:val="21"/>
                <w:highlight w:val="no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BD3A3A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2DD4DA8">
            <w:pPr>
              <w:topLinePunct/>
              <w:spacing w:line="440" w:lineRule="exact"/>
              <w:jc w:val="center"/>
              <w:rPr>
                <w:rFonts w:hint="eastAsia" w:ascii="宋体" w:hAnsi="宋体" w:eastAsia="宋体" w:cs="宋体"/>
                <w:szCs w:val="21"/>
                <w:highlight w:val="none"/>
              </w:rPr>
            </w:pPr>
          </w:p>
        </w:tc>
      </w:tr>
      <w:tr w14:paraId="33D32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2A1FD75B">
            <w:pPr>
              <w:topLinePunct/>
              <w:spacing w:line="440" w:lineRule="exact"/>
              <w:jc w:val="center"/>
              <w:rPr>
                <w:rFonts w:hint="eastAsia" w:ascii="宋体" w:hAnsi="宋体" w:eastAsia="宋体" w:cs="宋体"/>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3E7FF25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03BF7C80">
            <w:pPr>
              <w:topLinePunct/>
              <w:spacing w:line="440" w:lineRule="exact"/>
              <w:jc w:val="center"/>
              <w:rPr>
                <w:rFonts w:hint="default" w:ascii="宋体" w:hAnsi="宋体" w:eastAsia="宋体" w:cs="宋体"/>
                <w:szCs w:val="21"/>
                <w:highlight w:val="none"/>
                <w:lang w:val="en-US" w:eastAsia="zh-CN"/>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FAC16C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268DA9A">
            <w:pPr>
              <w:topLinePunct/>
              <w:spacing w:line="440" w:lineRule="exact"/>
              <w:jc w:val="center"/>
              <w:rPr>
                <w:rFonts w:hint="eastAsia" w:ascii="宋体" w:hAnsi="宋体" w:eastAsia="宋体" w:cs="宋体"/>
                <w:szCs w:val="21"/>
                <w:highlight w:val="none"/>
              </w:rPr>
            </w:pPr>
            <w:r>
              <w:rPr>
                <w:rFonts w:ascii="Segoe UI" w:hAnsi="Segoe UI" w:eastAsia="Segoe UI" w:cs="Segoe UI"/>
                <w:i w:val="0"/>
                <w:iCs w:val="0"/>
                <w:caps w:val="0"/>
                <w:spacing w:val="0"/>
                <w:sz w:val="16"/>
                <w:szCs w:val="16"/>
                <w:highlight w:val="none"/>
                <w:u w:val="none"/>
                <w:shd w:val="clear" w:fill="FFFFFF"/>
              </w:rPr>
              <w:fldChar w:fldCharType="begin"/>
            </w:r>
            <w:r>
              <w:rPr>
                <w:rFonts w:ascii="Segoe UI" w:hAnsi="Segoe UI" w:eastAsia="Segoe UI" w:cs="Segoe UI"/>
                <w:i w:val="0"/>
                <w:iCs w:val="0"/>
                <w:caps w:val="0"/>
                <w:spacing w:val="0"/>
                <w:sz w:val="16"/>
                <w:szCs w:val="16"/>
                <w:highlight w:val="none"/>
                <w:u w:val="none"/>
                <w:shd w:val="clear" w:fill="FFFFFF"/>
              </w:rPr>
              <w:instrText xml:space="preserve"> HYPERLINK "http://www.gzgorgeous.com/" \t "https://www.doubao.com/chat/_blank" </w:instrText>
            </w:r>
            <w:r>
              <w:rPr>
                <w:rFonts w:ascii="Segoe UI" w:hAnsi="Segoe UI" w:eastAsia="Segoe UI" w:cs="Segoe UI"/>
                <w:i w:val="0"/>
                <w:iCs w:val="0"/>
                <w:caps w:val="0"/>
                <w:spacing w:val="0"/>
                <w:sz w:val="16"/>
                <w:szCs w:val="16"/>
                <w:highlight w:val="none"/>
                <w:u w:val="none"/>
                <w:shd w:val="clear" w:fill="FFFFFF"/>
              </w:rPr>
              <w:fldChar w:fldCharType="separate"/>
            </w:r>
            <w:r>
              <w:rPr>
                <w:rFonts w:hint="default" w:ascii="Segoe UI" w:hAnsi="Segoe UI" w:eastAsia="Segoe UI" w:cs="Segoe UI"/>
                <w:i w:val="0"/>
                <w:iCs w:val="0"/>
                <w:caps w:val="0"/>
                <w:spacing w:val="0"/>
                <w:sz w:val="16"/>
                <w:szCs w:val="16"/>
                <w:highlight w:val="none"/>
                <w:u w:val="none"/>
                <w:shd w:val="clear" w:fill="FFFFFF"/>
              </w:rPr>
              <w:fldChar w:fldCharType="end"/>
            </w:r>
          </w:p>
        </w:tc>
      </w:tr>
      <w:tr w14:paraId="4BBF5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C6B3DC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7A1170F">
            <w:pPr>
              <w:topLinePunct/>
              <w:spacing w:line="440" w:lineRule="exact"/>
              <w:jc w:val="center"/>
              <w:rPr>
                <w:rFonts w:hint="eastAsia" w:ascii="宋体" w:hAnsi="宋体" w:eastAsia="宋体" w:cs="宋体"/>
                <w:szCs w:val="21"/>
                <w:highlight w:val="none"/>
              </w:rPr>
            </w:pPr>
          </w:p>
        </w:tc>
      </w:tr>
      <w:tr w14:paraId="7180B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0F0C38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2309C64">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442DCFC">
            <w:pPr>
              <w:topLinePunct/>
              <w:spacing w:line="440" w:lineRule="exact"/>
              <w:jc w:val="center"/>
              <w:rPr>
                <w:rFonts w:hint="eastAsia" w:ascii="宋体" w:hAnsi="宋体" w:eastAsia="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ACA7B2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90C9F30">
            <w:pPr>
              <w:topLinePunct/>
              <w:spacing w:line="440" w:lineRule="exact"/>
              <w:jc w:val="center"/>
              <w:rPr>
                <w:rFonts w:hint="eastAsia" w:ascii="宋体" w:hAnsi="宋体" w:eastAsia="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05B03C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81AFD7">
            <w:pPr>
              <w:topLinePunct/>
              <w:spacing w:line="440" w:lineRule="exact"/>
              <w:jc w:val="center"/>
              <w:rPr>
                <w:rFonts w:hint="eastAsia" w:ascii="宋体" w:hAnsi="宋体" w:eastAsia="宋体" w:cs="宋体"/>
                <w:szCs w:val="21"/>
                <w:highlight w:val="none"/>
              </w:rPr>
            </w:pPr>
          </w:p>
        </w:tc>
      </w:tr>
      <w:tr w14:paraId="51E7A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7151B3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13A09F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52E65C9">
            <w:pPr>
              <w:topLinePunct/>
              <w:spacing w:line="440" w:lineRule="exact"/>
              <w:jc w:val="center"/>
              <w:rPr>
                <w:rFonts w:hint="eastAsia" w:ascii="宋体" w:hAnsi="宋体" w:eastAsia="宋体" w:cs="宋体"/>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5E6FF3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2F343DD3">
            <w:pPr>
              <w:topLinePunct/>
              <w:spacing w:line="440" w:lineRule="exact"/>
              <w:jc w:val="center"/>
              <w:rPr>
                <w:rFonts w:hint="eastAsia" w:ascii="宋体" w:hAnsi="宋体" w:eastAsia="宋体" w:cs="宋体"/>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C99FF2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7BA0F5C">
            <w:pPr>
              <w:topLinePunct/>
              <w:spacing w:line="440" w:lineRule="exact"/>
              <w:jc w:val="center"/>
              <w:rPr>
                <w:rFonts w:hint="eastAsia" w:ascii="宋体" w:hAnsi="宋体" w:eastAsia="宋体" w:cs="宋体"/>
                <w:szCs w:val="21"/>
                <w:highlight w:val="none"/>
              </w:rPr>
            </w:pPr>
          </w:p>
        </w:tc>
      </w:tr>
      <w:tr w14:paraId="4AE9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909E17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85CF86F">
            <w:pPr>
              <w:topLinePunct/>
              <w:spacing w:line="440" w:lineRule="exact"/>
              <w:jc w:val="center"/>
              <w:rPr>
                <w:rFonts w:hint="default" w:ascii="宋体" w:hAnsi="宋体" w:eastAsia="宋体" w:cs="宋体"/>
                <w:szCs w:val="21"/>
                <w:highlight w:val="none"/>
                <w:lang w:val="en-US" w:eastAsia="zh-CN"/>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78C51319">
            <w:pPr>
              <w:topLinePunct/>
              <w:spacing w:line="440" w:lineRule="exact"/>
              <w:ind w:firstLine="105" w:firstLineChars="50"/>
              <w:jc w:val="center"/>
              <w:rPr>
                <w:rFonts w:hint="eastAsia" w:ascii="宋体" w:hAnsi="宋体" w:eastAsia="宋体" w:cs="宋体"/>
                <w:szCs w:val="21"/>
                <w:highlight w:val="none"/>
              </w:rPr>
            </w:pPr>
            <w:r>
              <w:rPr>
                <w:rFonts w:hint="eastAsia" w:ascii="宋体" w:hAnsi="宋体" w:eastAsia="宋体" w:cs="宋体"/>
                <w:szCs w:val="21"/>
                <w:highlight w:val="none"/>
              </w:rPr>
              <w:t>员工总人数：</w:t>
            </w:r>
          </w:p>
        </w:tc>
      </w:tr>
      <w:tr w14:paraId="7EAE9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6BD0A16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5694AF6">
            <w:pPr>
              <w:topLinePunct/>
              <w:spacing w:line="440" w:lineRule="exact"/>
              <w:jc w:val="center"/>
              <w:rPr>
                <w:rFonts w:hint="eastAsia" w:ascii="宋体" w:hAnsi="宋体" w:eastAsia="宋体" w:cs="宋体"/>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6D9E078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8B93EA2">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22C562C">
            <w:pPr>
              <w:topLinePunct/>
              <w:spacing w:line="440" w:lineRule="exact"/>
              <w:jc w:val="center"/>
              <w:rPr>
                <w:rFonts w:hint="eastAsia" w:ascii="宋体" w:hAnsi="宋体" w:eastAsia="宋体" w:cs="宋体"/>
                <w:szCs w:val="21"/>
                <w:highlight w:val="none"/>
              </w:rPr>
            </w:pPr>
          </w:p>
        </w:tc>
      </w:tr>
      <w:tr w14:paraId="76B36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1B4533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E55E613">
            <w:pPr>
              <w:topLinePunct/>
              <w:spacing w:line="440" w:lineRule="exact"/>
              <w:jc w:val="center"/>
              <w:rPr>
                <w:rFonts w:hint="eastAsia" w:ascii="宋体" w:hAnsi="宋体" w:eastAsia="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2CBF2A0">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551F11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08E507D">
            <w:pPr>
              <w:topLinePunct/>
              <w:spacing w:line="440" w:lineRule="exact"/>
              <w:jc w:val="center"/>
              <w:rPr>
                <w:rFonts w:hint="eastAsia" w:ascii="宋体" w:hAnsi="宋体" w:eastAsia="宋体" w:cs="宋体"/>
                <w:szCs w:val="21"/>
                <w:highlight w:val="none"/>
              </w:rPr>
            </w:pPr>
          </w:p>
        </w:tc>
      </w:tr>
      <w:tr w14:paraId="21E28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76A2826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B3D66B5">
            <w:pPr>
              <w:topLinePunct/>
              <w:spacing w:line="440" w:lineRule="exact"/>
              <w:jc w:val="center"/>
              <w:rPr>
                <w:rFonts w:hint="default" w:ascii="宋体" w:hAnsi="宋体" w:eastAsia="宋体" w:cs="宋体"/>
                <w:szCs w:val="21"/>
                <w:highlight w:val="none"/>
                <w:lang w:val="en-US" w:eastAsia="zh-CN"/>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1F862354">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A6F136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C59BE8B">
            <w:pPr>
              <w:topLinePunct/>
              <w:spacing w:line="440" w:lineRule="exact"/>
              <w:jc w:val="center"/>
              <w:rPr>
                <w:rFonts w:hint="eastAsia" w:ascii="宋体" w:hAnsi="宋体" w:eastAsia="宋体" w:cs="宋体"/>
                <w:szCs w:val="21"/>
                <w:highlight w:val="none"/>
              </w:rPr>
            </w:pPr>
          </w:p>
        </w:tc>
      </w:tr>
      <w:tr w14:paraId="18B8C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3CC438B">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481F58">
            <w:pPr>
              <w:topLinePunct/>
              <w:spacing w:line="440" w:lineRule="exact"/>
              <w:jc w:val="center"/>
              <w:rPr>
                <w:rFonts w:hint="eastAsia" w:ascii="宋体" w:hAnsi="宋体" w:eastAsia="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795B746">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49017B5">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E54923E">
            <w:pPr>
              <w:topLinePunct/>
              <w:spacing w:line="440" w:lineRule="exact"/>
              <w:jc w:val="center"/>
              <w:rPr>
                <w:rFonts w:hint="eastAsia" w:ascii="宋体" w:hAnsi="宋体" w:eastAsia="宋体" w:cs="宋体"/>
                <w:szCs w:val="21"/>
                <w:highlight w:val="none"/>
              </w:rPr>
            </w:pPr>
          </w:p>
        </w:tc>
      </w:tr>
      <w:tr w14:paraId="369C8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E748D4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675E3E9">
            <w:pPr>
              <w:topLinePunct/>
              <w:spacing w:line="440" w:lineRule="exact"/>
              <w:jc w:val="center"/>
              <w:rPr>
                <w:rFonts w:hint="eastAsia" w:ascii="宋体" w:hAnsi="宋体" w:eastAsia="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2732AD5">
            <w:pPr>
              <w:topLinePunct/>
              <w:spacing w:line="440" w:lineRule="exact"/>
              <w:jc w:val="center"/>
              <w:rPr>
                <w:rFonts w:hint="eastAsia" w:ascii="宋体" w:hAnsi="宋体" w:eastAsia="宋体" w:cs="宋体"/>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AA3F587">
            <w:pPr>
              <w:topLinePunct/>
              <w:spacing w:line="440" w:lineRule="exact"/>
              <w:jc w:val="center"/>
              <w:rPr>
                <w:rFonts w:hint="eastAsia" w:ascii="宋体" w:hAnsi="宋体" w:eastAsia="宋体" w:cs="宋体"/>
                <w:highlight w:val="none"/>
              </w:rPr>
            </w:pPr>
            <w:r>
              <w:rPr>
                <w:rFonts w:hint="eastAsia" w:ascii="宋体" w:hAnsi="宋体" w:eastAsia="宋体" w:cs="宋体"/>
                <w:szCs w:val="21"/>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EF2D72D">
            <w:pPr>
              <w:topLinePunct/>
              <w:spacing w:line="440" w:lineRule="exact"/>
              <w:jc w:val="center"/>
              <w:rPr>
                <w:rFonts w:hint="eastAsia" w:ascii="宋体" w:hAnsi="宋体" w:eastAsia="宋体" w:cs="宋体"/>
                <w:szCs w:val="21"/>
                <w:highlight w:val="none"/>
              </w:rPr>
            </w:pPr>
          </w:p>
        </w:tc>
      </w:tr>
      <w:tr w14:paraId="1CF9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1862A4B">
            <w:pPr>
              <w:topLinePunct/>
              <w:spacing w:line="440" w:lineRule="exact"/>
              <w:ind w:firstLine="210" w:firstLineChars="100"/>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776C3E55">
            <w:pPr>
              <w:topLinePunct/>
              <w:spacing w:line="440" w:lineRule="exact"/>
              <w:rPr>
                <w:rFonts w:hint="eastAsia" w:ascii="宋体" w:hAnsi="宋体" w:eastAsia="宋体" w:cs="宋体"/>
                <w:szCs w:val="21"/>
                <w:highlight w:val="none"/>
              </w:rPr>
            </w:pPr>
          </w:p>
        </w:tc>
      </w:tr>
      <w:tr w14:paraId="1E9F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noWrap w:val="0"/>
            <w:vAlign w:val="center"/>
          </w:tcPr>
          <w:p w14:paraId="51E928A3">
            <w:pPr>
              <w:tabs>
                <w:tab w:val="left" w:pos="0"/>
              </w:tabs>
              <w:spacing w:before="100" w:beforeAutospacing="1" w:after="100" w:afterAutospacing="1"/>
              <w:ind w:right="-109" w:rightChars="-52"/>
              <w:jc w:val="center"/>
              <w:rPr>
                <w:rFonts w:hint="eastAsia" w:ascii="宋体" w:hAnsi="宋体" w:eastAsia="宋体" w:cs="宋体"/>
                <w:szCs w:val="21"/>
                <w:highlight w:val="none"/>
              </w:rPr>
            </w:pPr>
            <w:bookmarkStart w:id="69" w:name="_Toc192353073"/>
            <w:r>
              <w:rPr>
                <w:rFonts w:hint="eastAsia" w:ascii="宋体" w:hAnsi="宋体" w:eastAsia="宋体" w:cs="宋体"/>
                <w:bCs/>
                <w:szCs w:val="21"/>
                <w:highlight w:val="none"/>
              </w:rPr>
              <w:t>公司概况</w:t>
            </w:r>
            <w:bookmarkEnd w:id="69"/>
          </w:p>
        </w:tc>
        <w:tc>
          <w:tcPr>
            <w:tcW w:w="6840" w:type="dxa"/>
            <w:gridSpan w:val="9"/>
            <w:tcBorders>
              <w:top w:val="single" w:color="auto" w:sz="4" w:space="0"/>
              <w:left w:val="single" w:color="auto" w:sz="4" w:space="0"/>
              <w:right w:val="single" w:color="auto" w:sz="4" w:space="0"/>
            </w:tcBorders>
            <w:noWrap w:val="0"/>
            <w:vAlign w:val="center"/>
          </w:tcPr>
          <w:p w14:paraId="312E3AD2">
            <w:pPr>
              <w:topLinePunct/>
              <w:spacing w:line="440" w:lineRule="exact"/>
              <w:rPr>
                <w:rFonts w:hint="eastAsia" w:ascii="宋体" w:hAnsi="宋体" w:eastAsia="宋体" w:cs="宋体"/>
                <w:szCs w:val="21"/>
                <w:highlight w:val="none"/>
              </w:rPr>
            </w:pPr>
          </w:p>
        </w:tc>
      </w:tr>
      <w:tr w14:paraId="1667E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44B3A554">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1B6649DA">
            <w:pPr>
              <w:topLinePunct/>
              <w:spacing w:line="440" w:lineRule="exact"/>
              <w:jc w:val="center"/>
              <w:rPr>
                <w:rFonts w:hint="eastAsia" w:ascii="宋体" w:hAnsi="宋体" w:eastAsia="宋体" w:cs="宋体"/>
                <w:szCs w:val="21"/>
                <w:highlight w:val="none"/>
              </w:rPr>
            </w:pPr>
          </w:p>
        </w:tc>
      </w:tr>
    </w:tbl>
    <w:p w14:paraId="3193E761">
      <w:pPr>
        <w:topLinePunct/>
        <w:spacing w:line="360" w:lineRule="exact"/>
        <w:rPr>
          <w:rFonts w:hint="eastAsia" w:ascii="宋体" w:hAnsi="宋体" w:eastAsia="宋体" w:cs="宋体"/>
          <w:szCs w:val="21"/>
          <w:highlight w:val="none"/>
        </w:rPr>
      </w:pPr>
    </w:p>
    <w:p w14:paraId="5D2FFB6C">
      <w:pPr>
        <w:topLinePunct/>
        <w:spacing w:line="360" w:lineRule="exact"/>
        <w:rPr>
          <w:rFonts w:hint="eastAsia" w:ascii="宋体" w:hAnsi="宋体" w:eastAsia="宋体" w:cs="宋体"/>
          <w:szCs w:val="21"/>
          <w:highlight w:val="none"/>
        </w:rPr>
      </w:pPr>
    </w:p>
    <w:p w14:paraId="731AD164">
      <w:pPr>
        <w:topLinePunct/>
        <w:spacing w:line="360" w:lineRule="exact"/>
        <w:rPr>
          <w:rFonts w:hint="eastAsia" w:ascii="宋体" w:hAnsi="宋体" w:eastAsia="宋体" w:cs="宋体"/>
          <w:szCs w:val="21"/>
          <w:highlight w:val="none"/>
        </w:rPr>
      </w:pPr>
    </w:p>
    <w:p w14:paraId="43A11B0D">
      <w:pPr>
        <w:topLinePunct/>
        <w:spacing w:line="360" w:lineRule="exact"/>
        <w:rPr>
          <w:rFonts w:hint="eastAsia" w:ascii="宋体" w:hAnsi="宋体" w:eastAsia="宋体" w:cs="宋体"/>
          <w:szCs w:val="21"/>
          <w:highlight w:val="none"/>
        </w:rPr>
      </w:pPr>
    </w:p>
    <w:p w14:paraId="1C8804F6">
      <w:pPr>
        <w:topLinePunct/>
        <w:spacing w:line="360" w:lineRule="exact"/>
        <w:rPr>
          <w:rFonts w:hint="eastAsia" w:ascii="宋体" w:hAnsi="宋体" w:eastAsia="宋体" w:cs="宋体"/>
          <w:szCs w:val="21"/>
          <w:highlight w:val="none"/>
        </w:rPr>
      </w:pPr>
    </w:p>
    <w:p w14:paraId="7430D0B2">
      <w:pPr>
        <w:topLinePunct/>
        <w:spacing w:line="360" w:lineRule="exact"/>
        <w:rPr>
          <w:rFonts w:hint="eastAsia" w:ascii="宋体" w:hAnsi="宋体" w:eastAsia="宋体" w:cs="宋体"/>
          <w:szCs w:val="21"/>
          <w:highlight w:val="none"/>
        </w:rPr>
      </w:pPr>
    </w:p>
    <w:p w14:paraId="2FCE02D8">
      <w:pPr>
        <w:spacing w:line="400" w:lineRule="exact"/>
        <w:jc w:val="center"/>
        <w:rPr>
          <w:rFonts w:hint="eastAsia" w:ascii="宋体" w:hAnsi="宋体" w:eastAsia="宋体" w:cs="宋体"/>
          <w:b/>
          <w:highlight w:val="none"/>
        </w:rPr>
      </w:pPr>
      <w:r>
        <w:rPr>
          <w:rFonts w:hint="eastAsia" w:ascii="宋体" w:hAnsi="宋体" w:eastAsia="宋体" w:cs="宋体"/>
          <w:sz w:val="24"/>
          <w:highlight w:val="none"/>
        </w:rPr>
        <w:t>资格审查资料</w:t>
      </w:r>
    </w:p>
    <w:p w14:paraId="566363AC">
      <w:pPr>
        <w:spacing w:line="400" w:lineRule="exact"/>
        <w:rPr>
          <w:rFonts w:hint="eastAsia" w:ascii="宋体" w:hAnsi="宋体" w:eastAsia="宋体" w:cs="宋体"/>
          <w:b/>
          <w:highlight w:val="none"/>
        </w:rPr>
      </w:pPr>
    </w:p>
    <w:p w14:paraId="78E21A8D">
      <w:pPr>
        <w:rPr>
          <w:rFonts w:hint="eastAsia" w:ascii="宋体" w:hAnsi="宋体" w:eastAsia="宋体" w:cs="宋体"/>
          <w:highlight w:val="none"/>
        </w:rPr>
      </w:pPr>
    </w:p>
    <w:p w14:paraId="59FC0B47">
      <w:pPr>
        <w:spacing w:line="360" w:lineRule="exact"/>
        <w:ind w:firstLine="315" w:firstLineChars="150"/>
        <w:jc w:val="left"/>
        <w:rPr>
          <w:rFonts w:hint="eastAsia" w:ascii="宋体" w:hAnsi="宋体" w:eastAsia="宋体" w:cs="宋体"/>
          <w:highlight w:val="none"/>
        </w:rPr>
      </w:pPr>
      <w:r>
        <w:rPr>
          <w:rFonts w:hint="eastAsia" w:ascii="宋体" w:hAnsi="宋体" w:eastAsia="宋体" w:cs="宋体"/>
          <w:highlight w:val="none"/>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7C38CBC9">
      <w:pPr>
        <w:pStyle w:val="64"/>
        <w:rPr>
          <w:rFonts w:hint="eastAsia" w:ascii="宋体" w:hAnsi="宋体" w:eastAsia="宋体" w:cs="宋体"/>
          <w:highlight w:val="none"/>
        </w:rPr>
      </w:pPr>
    </w:p>
    <w:p w14:paraId="6E0A5C27">
      <w:pPr>
        <w:rPr>
          <w:rFonts w:hint="eastAsia" w:ascii="宋体" w:hAnsi="宋体" w:eastAsia="宋体" w:cs="宋体"/>
          <w:highlight w:val="none"/>
        </w:rPr>
      </w:pPr>
    </w:p>
    <w:p w14:paraId="682555DC">
      <w:pPr>
        <w:spacing w:line="360" w:lineRule="exact"/>
        <w:ind w:firstLine="315" w:firstLineChars="150"/>
        <w:jc w:val="left"/>
        <w:rPr>
          <w:rFonts w:hint="eastAsia" w:ascii="宋体" w:hAnsi="宋体" w:eastAsia="宋体" w:cs="宋体"/>
          <w:highlight w:val="none"/>
        </w:rPr>
      </w:pPr>
      <w:r>
        <w:rPr>
          <w:rFonts w:hint="eastAsia" w:ascii="宋体" w:hAnsi="宋体" w:eastAsia="宋体" w:cs="宋体"/>
          <w:highlight w:val="none"/>
        </w:rPr>
        <w:t>2.供应商未被列入“信用中国”网站</w:t>
      </w:r>
      <w:r>
        <w:rPr>
          <w:rFonts w:hint="eastAsia" w:ascii="宋体" w:hAnsi="宋体" w:cs="宋体"/>
          <w:highlight w:val="none"/>
          <w:lang w:eastAsia="zh-CN"/>
        </w:rPr>
        <w:t>（</w:t>
      </w:r>
      <w:r>
        <w:rPr>
          <w:rFonts w:hint="eastAsia" w:ascii="宋体" w:hAnsi="宋体" w:eastAsia="宋体" w:cs="宋体"/>
          <w:highlight w:val="none"/>
        </w:rPr>
        <w:t>www.creditchina.gov.cn</w:t>
      </w:r>
      <w:r>
        <w:rPr>
          <w:rFonts w:hint="eastAsia" w:ascii="宋体" w:hAnsi="宋体" w:cs="宋体"/>
          <w:highlight w:val="none"/>
          <w:lang w:eastAsia="zh-CN"/>
        </w:rPr>
        <w:t>）</w:t>
      </w:r>
      <w:r>
        <w:rPr>
          <w:rFonts w:hint="eastAsia" w:ascii="宋体" w:hAnsi="宋体" w:eastAsia="宋体" w:cs="宋体"/>
          <w:highlight w:val="none"/>
        </w:rPr>
        <w:t>“记录失信被执行人或重大税收违法案件当事人名单或政府采购严重违法失信行为”记录名单</w:t>
      </w:r>
      <w:r>
        <w:rPr>
          <w:rFonts w:hint="eastAsia" w:ascii="宋体" w:hAnsi="宋体" w:cs="宋体"/>
          <w:highlight w:val="none"/>
          <w:lang w:eastAsia="zh-CN"/>
        </w:rPr>
        <w:t>；</w:t>
      </w:r>
      <w:r>
        <w:rPr>
          <w:rFonts w:hint="eastAsia" w:ascii="宋体" w:hAnsi="宋体" w:eastAsia="宋体" w:cs="宋体"/>
          <w:highlight w:val="none"/>
        </w:rPr>
        <w:t>不处于中国政府采购网</w:t>
      </w:r>
      <w:r>
        <w:rPr>
          <w:rFonts w:hint="eastAsia" w:ascii="宋体" w:hAnsi="宋体" w:cs="宋体"/>
          <w:highlight w:val="none"/>
          <w:lang w:eastAsia="zh-CN"/>
        </w:rPr>
        <w:t>（</w:t>
      </w:r>
      <w:r>
        <w:rPr>
          <w:rFonts w:hint="eastAsia" w:ascii="宋体" w:hAnsi="宋体" w:eastAsia="宋体" w:cs="宋体"/>
          <w:highlight w:val="none"/>
        </w:rPr>
        <w:t>www.ccgp.gov.cn</w:t>
      </w:r>
      <w:r>
        <w:rPr>
          <w:rFonts w:hint="eastAsia" w:ascii="宋体" w:hAnsi="宋体" w:cs="宋体"/>
          <w:highlight w:val="none"/>
          <w:lang w:eastAsia="zh-CN"/>
        </w:rPr>
        <w:t>）</w:t>
      </w:r>
      <w:r>
        <w:rPr>
          <w:rFonts w:hint="eastAsia" w:ascii="宋体" w:hAnsi="宋体" w:eastAsia="宋体" w:cs="宋体"/>
          <w:highlight w:val="none"/>
        </w:rPr>
        <w:t>“政府采购严重违法失信行为信息记录”中的禁止参加政府采购活动期间。（提供截屏打印件并加盖公章）。</w:t>
      </w:r>
    </w:p>
    <w:p w14:paraId="7FF696E6">
      <w:pPr>
        <w:pStyle w:val="64"/>
        <w:rPr>
          <w:rFonts w:hint="eastAsia" w:ascii="宋体" w:hAnsi="宋体" w:eastAsia="宋体" w:cs="宋体"/>
          <w:highlight w:val="none"/>
        </w:rPr>
      </w:pPr>
    </w:p>
    <w:p w14:paraId="3FF65769">
      <w:pPr>
        <w:pStyle w:val="64"/>
        <w:rPr>
          <w:rFonts w:hint="eastAsia" w:ascii="宋体" w:hAnsi="宋体" w:eastAsia="宋体" w:cs="宋体"/>
          <w:highlight w:val="none"/>
        </w:rPr>
      </w:pPr>
    </w:p>
    <w:p w14:paraId="26739BBE">
      <w:pPr>
        <w:spacing w:line="360" w:lineRule="exact"/>
        <w:ind w:firstLine="315" w:firstLineChars="150"/>
        <w:jc w:val="left"/>
        <w:rPr>
          <w:rFonts w:hint="eastAsia" w:ascii="宋体" w:hAnsi="宋体" w:eastAsia="宋体" w:cs="宋体"/>
          <w:highlight w:val="none"/>
        </w:rPr>
      </w:pPr>
    </w:p>
    <w:p w14:paraId="154AD135">
      <w:pPr>
        <w:spacing w:line="360" w:lineRule="exact"/>
        <w:ind w:firstLine="315" w:firstLineChars="150"/>
        <w:jc w:val="left"/>
        <w:rPr>
          <w:rFonts w:hint="eastAsia" w:ascii="宋体" w:hAnsi="宋体" w:eastAsia="宋体" w:cs="宋体"/>
          <w:kern w:val="0"/>
          <w:szCs w:val="24"/>
          <w:highlight w:val="none"/>
        </w:rPr>
      </w:pPr>
    </w:p>
    <w:p w14:paraId="2D90F3A5">
      <w:pPr>
        <w:spacing w:line="360" w:lineRule="exact"/>
        <w:ind w:firstLine="315" w:firstLineChars="150"/>
        <w:jc w:val="left"/>
        <w:rPr>
          <w:rFonts w:hint="eastAsia" w:ascii="宋体" w:hAnsi="宋体" w:eastAsia="宋体" w:cs="宋体"/>
          <w:highlight w:val="none"/>
        </w:rPr>
      </w:pPr>
    </w:p>
    <w:p w14:paraId="37315E69">
      <w:pPr>
        <w:spacing w:line="360" w:lineRule="exact"/>
        <w:ind w:firstLine="315" w:firstLineChars="150"/>
        <w:jc w:val="left"/>
        <w:rPr>
          <w:rFonts w:hint="eastAsia" w:ascii="宋体" w:hAnsi="宋体" w:eastAsia="宋体" w:cs="宋体"/>
          <w:highlight w:val="none"/>
        </w:rPr>
      </w:pPr>
    </w:p>
    <w:p w14:paraId="7E8AEDA0">
      <w:pPr>
        <w:pStyle w:val="64"/>
        <w:rPr>
          <w:rFonts w:hint="eastAsia" w:ascii="宋体" w:hAnsi="宋体" w:eastAsia="宋体" w:cs="宋体"/>
          <w:highlight w:val="none"/>
        </w:rPr>
      </w:pPr>
    </w:p>
    <w:p w14:paraId="2FB67747">
      <w:pPr>
        <w:spacing w:line="240" w:lineRule="auto"/>
        <w:ind w:firstLine="0" w:firstLineChars="0"/>
        <w:jc w:val="left"/>
        <w:rPr>
          <w:rFonts w:hint="eastAsia" w:ascii="宋体" w:hAnsi="宋体" w:eastAsia="宋体" w:cs="宋体"/>
          <w:highlight w:val="none"/>
        </w:rPr>
      </w:pPr>
      <w:r>
        <w:rPr>
          <w:rFonts w:hint="eastAsia" w:ascii="宋体" w:hAnsi="宋体" w:eastAsia="宋体" w:cs="宋体"/>
          <w:highlight w:val="none"/>
        </w:rPr>
        <w:br w:type="page"/>
      </w:r>
    </w:p>
    <w:p w14:paraId="6C0521B3">
      <w:pPr>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承诺书</w:t>
      </w:r>
    </w:p>
    <w:p w14:paraId="2B76CC5E">
      <w:pPr>
        <w:spacing w:line="400" w:lineRule="exact"/>
        <w:jc w:val="left"/>
        <w:rPr>
          <w:rFonts w:hint="eastAsia" w:ascii="宋体" w:hAnsi="宋体" w:eastAsia="宋体" w:cs="宋体"/>
          <w:highlight w:val="none"/>
        </w:rPr>
      </w:pPr>
      <w:r>
        <w:rPr>
          <w:rFonts w:hint="eastAsia" w:ascii="宋体" w:hAnsi="宋体" w:eastAsia="宋体" w:cs="宋体"/>
          <w:highlight w:val="none"/>
        </w:rPr>
        <w:t>致：数字江门网络建设有限公司</w:t>
      </w:r>
    </w:p>
    <w:p w14:paraId="5ABDCB73">
      <w:pPr>
        <w:spacing w:line="440" w:lineRule="exact"/>
        <w:jc w:val="left"/>
        <w:rPr>
          <w:rFonts w:hint="eastAsia" w:ascii="宋体" w:hAnsi="宋体" w:eastAsia="宋体" w:cs="宋体"/>
          <w:b/>
          <w:sz w:val="28"/>
          <w:szCs w:val="28"/>
          <w:highlight w:val="none"/>
        </w:rPr>
      </w:pPr>
      <w:r>
        <w:rPr>
          <w:rFonts w:hint="eastAsia" w:ascii="宋体" w:hAnsi="宋体" w:eastAsia="宋体" w:cs="宋体"/>
          <w:highlight w:val="none"/>
        </w:rPr>
        <w:t xml:space="preserve">      我司承诺</w:t>
      </w:r>
      <w:r>
        <w:rPr>
          <w:rFonts w:hint="eastAsia" w:ascii="宋体" w:hAnsi="宋体" w:eastAsia="宋体" w:cs="宋体"/>
          <w:szCs w:val="24"/>
          <w:highlight w:val="none"/>
        </w:rPr>
        <w:t>在法律上和财务上独立、合法运作并独立于采购人。</w:t>
      </w:r>
    </w:p>
    <w:p w14:paraId="3AE0E85A">
      <w:pPr>
        <w:spacing w:line="440" w:lineRule="exact"/>
        <w:jc w:val="center"/>
        <w:rPr>
          <w:rFonts w:hint="eastAsia" w:ascii="宋体" w:hAnsi="宋体" w:eastAsia="宋体" w:cs="宋体"/>
          <w:b/>
          <w:sz w:val="28"/>
          <w:szCs w:val="28"/>
          <w:highlight w:val="none"/>
        </w:rPr>
      </w:pPr>
    </w:p>
    <w:p w14:paraId="7D151A99">
      <w:pPr>
        <w:spacing w:line="440" w:lineRule="exact"/>
        <w:jc w:val="right"/>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 xml:space="preserve">         </w:t>
      </w:r>
      <w:r>
        <w:rPr>
          <w:rFonts w:hint="eastAsia" w:ascii="宋体" w:hAnsi="宋体" w:eastAsia="宋体" w:cs="宋体"/>
          <w:highlight w:val="none"/>
        </w:rPr>
        <w:t>（加盖公章）</w:t>
      </w:r>
    </w:p>
    <w:p w14:paraId="2F649517">
      <w:pPr>
        <w:spacing w:line="440" w:lineRule="exact"/>
        <w:jc w:val="right"/>
        <w:rPr>
          <w:rFonts w:hint="eastAsia" w:ascii="宋体" w:hAnsi="宋体" w:eastAsia="宋体" w:cs="宋体"/>
          <w:highlight w:val="none"/>
        </w:rPr>
      </w:pPr>
    </w:p>
    <w:p w14:paraId="2691700A">
      <w:pPr>
        <w:topLinePunct/>
        <w:spacing w:line="360" w:lineRule="exact"/>
        <w:jc w:val="right"/>
        <w:rPr>
          <w:rFonts w:hint="eastAsia" w:ascii="宋体" w:hAnsi="宋体" w:eastAsia="宋体" w:cs="宋体"/>
          <w:szCs w:val="21"/>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5AA57851">
      <w:pPr>
        <w:pStyle w:val="215"/>
        <w:ind w:firstLine="240" w:firstLineChars="100"/>
        <w:rPr>
          <w:rFonts w:hint="eastAsia" w:ascii="宋体" w:hAnsi="宋体" w:eastAsia="宋体" w:cs="宋体"/>
          <w:smallCaps w:val="0"/>
          <w:sz w:val="21"/>
          <w:szCs w:val="22"/>
          <w:highlight w:val="none"/>
        </w:rPr>
      </w:pPr>
      <w:bookmarkStart w:id="70" w:name="_Toc326223619"/>
      <w:bookmarkStart w:id="71" w:name="_Toc247514301"/>
      <w:bookmarkStart w:id="72" w:name="_Toc247527849"/>
      <w:bookmarkStart w:id="73" w:name="_Toc144974877"/>
      <w:bookmarkStart w:id="74" w:name="_Toc332188253"/>
      <w:bookmarkStart w:id="75" w:name="_Toc152042598"/>
      <w:bookmarkStart w:id="76" w:name="_Toc334767004"/>
      <w:bookmarkStart w:id="77" w:name="_Toc265953295"/>
      <w:bookmarkStart w:id="78" w:name="_Toc152045809"/>
      <w:r>
        <w:rPr>
          <w:rFonts w:hint="eastAsia" w:ascii="宋体" w:hAnsi="宋体" w:eastAsia="宋体" w:cs="宋体"/>
          <w:bCs/>
          <w:sz w:val="24"/>
          <w:szCs w:val="24"/>
          <w:highlight w:val="none"/>
        </w:rPr>
        <w:br w:type="page"/>
      </w:r>
      <w:bookmarkEnd w:id="70"/>
      <w:bookmarkEnd w:id="71"/>
      <w:bookmarkEnd w:id="72"/>
      <w:bookmarkEnd w:id="73"/>
      <w:bookmarkEnd w:id="74"/>
      <w:bookmarkEnd w:id="75"/>
      <w:bookmarkEnd w:id="76"/>
      <w:bookmarkEnd w:id="77"/>
      <w:bookmarkEnd w:id="78"/>
    </w:p>
    <w:p w14:paraId="4BAEA4CA">
      <w:pPr>
        <w:pStyle w:val="3"/>
        <w:jc w:val="center"/>
        <w:rPr>
          <w:rFonts w:hint="eastAsia" w:ascii="宋体" w:hAnsi="宋体" w:eastAsia="宋体" w:cs="宋体"/>
          <w:highlight w:val="none"/>
        </w:rPr>
      </w:pPr>
      <w:r>
        <w:rPr>
          <w:rFonts w:hint="eastAsia" w:ascii="宋体" w:hAnsi="宋体" w:eastAsia="宋体" w:cs="宋体"/>
          <w:bCs w:val="0"/>
          <w:sz w:val="24"/>
          <w:szCs w:val="24"/>
          <w:highlight w:val="none"/>
        </w:rPr>
        <w:t>（二）其他资格审查资料（供应商认为需要补充的相关资料）</w:t>
      </w:r>
    </w:p>
    <w:p w14:paraId="3922CAAE">
      <w:pPr>
        <w:rPr>
          <w:rFonts w:hint="eastAsia" w:ascii="宋体" w:hAnsi="宋体" w:eastAsia="宋体" w:cs="宋体"/>
          <w:highlight w:val="none"/>
        </w:rPr>
      </w:pPr>
    </w:p>
    <w:p w14:paraId="07E3CBF9">
      <w:pPr>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br w:type="page"/>
      </w:r>
    </w:p>
    <w:bookmarkEnd w:id="51"/>
    <w:bookmarkEnd w:id="52"/>
    <w:bookmarkEnd w:id="53"/>
    <w:bookmarkEnd w:id="54"/>
    <w:bookmarkEnd w:id="55"/>
    <w:bookmarkEnd w:id="56"/>
    <w:bookmarkEnd w:id="57"/>
    <w:bookmarkEnd w:id="58"/>
    <w:p w14:paraId="7B6C504D">
      <w:pPr>
        <w:pStyle w:val="3"/>
        <w:spacing w:before="0" w:line="415" w:lineRule="auto"/>
        <w:rPr>
          <w:rFonts w:hint="eastAsia" w:ascii="宋体" w:hAnsi="宋体" w:eastAsia="宋体" w:cs="宋体"/>
          <w:b w:val="0"/>
          <w:highlight w:val="none"/>
        </w:rPr>
      </w:pPr>
      <w:r>
        <w:rPr>
          <w:rFonts w:hint="eastAsia" w:ascii="宋体" w:hAnsi="宋体" w:eastAsia="宋体" w:cs="宋体"/>
          <w:b w:val="0"/>
          <w:highlight w:val="none"/>
        </w:rPr>
        <w:t>第二部分：报价文件</w:t>
      </w:r>
    </w:p>
    <w:p w14:paraId="501943A0">
      <w:pPr>
        <w:pStyle w:val="248"/>
        <w:jc w:val="center"/>
        <w:rPr>
          <w:rFonts w:hint="eastAsia" w:ascii="宋体" w:hAnsi="宋体" w:eastAsia="宋体" w:cs="宋体"/>
          <w:highlight w:val="none"/>
        </w:rPr>
      </w:pPr>
      <w:r>
        <w:rPr>
          <w:rFonts w:hint="eastAsia" w:ascii="宋体" w:hAnsi="宋体" w:eastAsia="宋体" w:cs="宋体"/>
          <w:highlight w:val="none"/>
        </w:rPr>
        <w:t>报价一览表</w:t>
      </w:r>
    </w:p>
    <w:p w14:paraId="43DDA1DC">
      <w:pPr>
        <w:pStyle w:val="5"/>
        <w:spacing w:before="156" w:beforeLines="50" w:line="400" w:lineRule="exact"/>
        <w:ind w:firstLine="210" w:firstLineChars="1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项目名称：</w:t>
      </w:r>
      <w:r>
        <w:rPr>
          <w:rFonts w:hint="eastAsia" w:ascii="宋体" w:hAnsi="宋体" w:cs="宋体"/>
          <w:sz w:val="21"/>
          <w:szCs w:val="21"/>
          <w:highlight w:val="none"/>
          <w:u w:val="single"/>
        </w:rPr>
        <w:t>数字江门网络建设有限公司体育赛事搜排爆设备租赁服务和无人机反制设备租赁服务项目</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4354"/>
        <w:gridCol w:w="1836"/>
      </w:tblGrid>
      <w:tr w14:paraId="61B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2984" w:type="dxa"/>
            <w:noWrap w:val="0"/>
            <w:vAlign w:val="center"/>
          </w:tcPr>
          <w:p w14:paraId="6313B632">
            <w:pPr>
              <w:widowControl/>
              <w:jc w:val="center"/>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供应人名称</w:t>
            </w:r>
          </w:p>
        </w:tc>
        <w:tc>
          <w:tcPr>
            <w:tcW w:w="4354" w:type="dxa"/>
            <w:noWrap w:val="0"/>
            <w:vAlign w:val="center"/>
          </w:tcPr>
          <w:p w14:paraId="39614F6F">
            <w:pPr>
              <w:widowControl/>
              <w:jc w:val="center"/>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含税报价总价（元/人民币）</w:t>
            </w:r>
          </w:p>
        </w:tc>
        <w:tc>
          <w:tcPr>
            <w:tcW w:w="1836" w:type="dxa"/>
            <w:noWrap w:val="0"/>
            <w:vAlign w:val="center"/>
          </w:tcPr>
          <w:p w14:paraId="79A22595">
            <w:pPr>
              <w:widowControl/>
              <w:jc w:val="center"/>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备注</w:t>
            </w:r>
          </w:p>
        </w:tc>
      </w:tr>
      <w:tr w14:paraId="4A99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84" w:type="dxa"/>
            <w:vMerge w:val="restart"/>
            <w:noWrap w:val="0"/>
            <w:vAlign w:val="center"/>
          </w:tcPr>
          <w:p w14:paraId="78C2428F">
            <w:pPr>
              <w:widowControl/>
              <w:jc w:val="center"/>
              <w:rPr>
                <w:rFonts w:hint="eastAsia" w:ascii="宋体" w:hAnsi="宋体" w:eastAsia="宋体" w:cs="宋体"/>
                <w:color w:val="000000"/>
                <w:kern w:val="0"/>
                <w:szCs w:val="22"/>
                <w:highlight w:val="none"/>
              </w:rPr>
            </w:pPr>
          </w:p>
        </w:tc>
        <w:tc>
          <w:tcPr>
            <w:tcW w:w="4354" w:type="dxa"/>
            <w:noWrap w:val="0"/>
            <w:vAlign w:val="center"/>
          </w:tcPr>
          <w:p w14:paraId="5AD8F67A">
            <w:pPr>
              <w:widowControl/>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（小写金额）：</w:t>
            </w:r>
          </w:p>
        </w:tc>
        <w:tc>
          <w:tcPr>
            <w:tcW w:w="1836" w:type="dxa"/>
            <w:vMerge w:val="restart"/>
            <w:noWrap w:val="0"/>
            <w:vAlign w:val="center"/>
          </w:tcPr>
          <w:p w14:paraId="64098F9C">
            <w:pPr>
              <w:widowControl/>
              <w:jc w:val="center"/>
              <w:rPr>
                <w:rFonts w:hint="eastAsia" w:ascii="宋体" w:hAnsi="宋体" w:eastAsia="宋体" w:cs="宋体"/>
                <w:color w:val="000000"/>
                <w:kern w:val="0"/>
                <w:szCs w:val="22"/>
                <w:highlight w:val="none"/>
              </w:rPr>
            </w:pPr>
          </w:p>
        </w:tc>
      </w:tr>
      <w:tr w14:paraId="6DD3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84" w:type="dxa"/>
            <w:vMerge w:val="continue"/>
            <w:noWrap w:val="0"/>
            <w:vAlign w:val="center"/>
          </w:tcPr>
          <w:p w14:paraId="75CEC68A">
            <w:pPr>
              <w:widowControl/>
              <w:jc w:val="center"/>
              <w:rPr>
                <w:rFonts w:hint="eastAsia" w:ascii="宋体" w:hAnsi="宋体" w:eastAsia="宋体" w:cs="宋体"/>
                <w:color w:val="000000"/>
                <w:kern w:val="0"/>
                <w:szCs w:val="22"/>
                <w:highlight w:val="none"/>
              </w:rPr>
            </w:pPr>
          </w:p>
        </w:tc>
        <w:tc>
          <w:tcPr>
            <w:tcW w:w="4354" w:type="dxa"/>
            <w:noWrap w:val="0"/>
            <w:vAlign w:val="center"/>
          </w:tcPr>
          <w:p w14:paraId="71265CD7">
            <w:pPr>
              <w:widowControl/>
              <w:rPr>
                <w:rFonts w:hint="eastAsia" w:ascii="宋体" w:hAnsi="宋体" w:eastAsia="宋体" w:cs="宋体"/>
                <w:color w:val="000000"/>
                <w:kern w:val="0"/>
                <w:szCs w:val="22"/>
                <w:highlight w:val="none"/>
              </w:rPr>
            </w:pPr>
            <w:r>
              <w:rPr>
                <w:rFonts w:hint="eastAsia" w:ascii="宋体" w:hAnsi="宋体" w:eastAsia="宋体" w:cs="宋体"/>
                <w:color w:val="000000"/>
                <w:kern w:val="0"/>
                <w:szCs w:val="22"/>
                <w:highlight w:val="none"/>
              </w:rPr>
              <w:t>（大写金额）：</w:t>
            </w:r>
          </w:p>
        </w:tc>
        <w:tc>
          <w:tcPr>
            <w:tcW w:w="1836" w:type="dxa"/>
            <w:vMerge w:val="continue"/>
            <w:noWrap w:val="0"/>
            <w:vAlign w:val="center"/>
          </w:tcPr>
          <w:p w14:paraId="4556B988">
            <w:pPr>
              <w:widowControl/>
              <w:jc w:val="center"/>
              <w:rPr>
                <w:rFonts w:hint="eastAsia" w:ascii="宋体" w:hAnsi="宋体" w:eastAsia="宋体" w:cs="宋体"/>
                <w:color w:val="000000"/>
                <w:kern w:val="0"/>
                <w:szCs w:val="22"/>
                <w:highlight w:val="none"/>
              </w:rPr>
            </w:pPr>
          </w:p>
        </w:tc>
      </w:tr>
    </w:tbl>
    <w:p w14:paraId="088E6FC1">
      <w:pPr>
        <w:pStyle w:val="5"/>
        <w:spacing w:after="156" w:afterLines="50" w:line="400" w:lineRule="exact"/>
        <w:ind w:firstLine="0" w:firstLineChars="0"/>
        <w:rPr>
          <w:rFonts w:hint="eastAsia" w:ascii="宋体" w:hAnsi="宋体" w:eastAsia="宋体" w:cs="宋体"/>
          <w:sz w:val="21"/>
          <w:szCs w:val="21"/>
          <w:highlight w:val="none"/>
        </w:rPr>
      </w:pPr>
    </w:p>
    <w:p w14:paraId="25E04943">
      <w:pPr>
        <w:pStyle w:val="5"/>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注明</w:t>
      </w:r>
    </w:p>
    <w:p w14:paraId="50D8FAFA">
      <w:pPr>
        <w:pStyle w:val="5"/>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1.本项目含税报价总价不能超出项目预算金额人民币</w:t>
      </w:r>
      <w:r>
        <w:rPr>
          <w:rFonts w:hint="eastAsia" w:ascii="宋体" w:hAnsi="宋体" w:cs="宋体"/>
          <w:sz w:val="21"/>
          <w:szCs w:val="21"/>
          <w:highlight w:val="none"/>
          <w:lang w:val="en-US" w:eastAsia="zh-CN"/>
        </w:rPr>
        <w:t>23.8</w:t>
      </w:r>
      <w:r>
        <w:rPr>
          <w:rFonts w:hint="eastAsia" w:ascii="宋体" w:hAnsi="宋体" w:eastAsia="宋体" w:cs="宋体"/>
          <w:sz w:val="21"/>
          <w:szCs w:val="21"/>
          <w:highlight w:val="none"/>
        </w:rPr>
        <w:t>万元</w:t>
      </w:r>
      <w:r>
        <w:rPr>
          <w:rFonts w:hint="eastAsia" w:ascii="宋体" w:hAnsi="宋体" w:cs="宋体"/>
          <w:sz w:val="21"/>
          <w:szCs w:val="21"/>
          <w:highlight w:val="none"/>
          <w:lang w:val="en-US" w:eastAsia="zh-CN"/>
        </w:rPr>
        <w:t>整</w:t>
      </w:r>
      <w:r>
        <w:rPr>
          <w:rFonts w:hint="eastAsia" w:ascii="宋体" w:hAnsi="宋体" w:eastAsia="宋体" w:cs="宋体"/>
          <w:sz w:val="21"/>
          <w:szCs w:val="21"/>
          <w:highlight w:val="none"/>
        </w:rPr>
        <w:t>（含税），否则作否决响应处理。</w:t>
      </w:r>
    </w:p>
    <w:p w14:paraId="20914981">
      <w:pPr>
        <w:pStyle w:val="5"/>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2.报价包含所购买的服务、税费及所涉及的一切费用。采购人不再支付任何其他费用。</w:t>
      </w:r>
    </w:p>
    <w:p w14:paraId="56596F85">
      <w:pPr>
        <w:pStyle w:val="5"/>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3.供应商应向采购人提供增值税专用发票（如供应商为非营利性机构，可提供普通发票。）</w:t>
      </w:r>
    </w:p>
    <w:p w14:paraId="0261835D">
      <w:pPr>
        <w:pStyle w:val="5"/>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4.供应商应对比选文件要求报价的所有内容进行报价，未报价部分视为供应商让利或含在其他报价子目中，合同价款不予调整。</w:t>
      </w:r>
    </w:p>
    <w:p w14:paraId="68763633">
      <w:pPr>
        <w:pStyle w:val="5"/>
        <w:spacing w:after="156" w:afterLines="50"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5.本项目所填报报价精确到小数点后两位，小数点后三位无论大小均舍去，以供应商所报含税总价来计算价格分。</w:t>
      </w:r>
    </w:p>
    <w:p w14:paraId="7D145F1A">
      <w:pPr>
        <w:pStyle w:val="5"/>
        <w:spacing w:after="156" w:afterLines="50" w:line="400" w:lineRule="exact"/>
        <w:ind w:firstLine="210" w:firstLineChars="100"/>
        <w:rPr>
          <w:rFonts w:hint="eastAsia" w:ascii="宋体" w:hAnsi="宋体" w:eastAsia="宋体" w:cs="宋体"/>
          <w:sz w:val="21"/>
          <w:szCs w:val="21"/>
          <w:highlight w:val="none"/>
        </w:rPr>
      </w:pPr>
    </w:p>
    <w:p w14:paraId="4BCA0F28">
      <w:pPr>
        <w:pStyle w:val="5"/>
        <w:wordWrap w:val="0"/>
        <w:spacing w:after="156" w:afterLines="50" w:line="400" w:lineRule="exact"/>
        <w:ind w:firstLine="210" w:firstLineChars="100"/>
        <w:jc w:val="righ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供应商（盖章）：</w:t>
      </w:r>
      <w:r>
        <w:rPr>
          <w:rFonts w:hint="eastAsia" w:ascii="宋体" w:hAnsi="宋体" w:cs="宋体"/>
          <w:sz w:val="21"/>
          <w:szCs w:val="21"/>
          <w:highlight w:val="none"/>
          <w:u w:val="single"/>
          <w:lang w:val="en-US" w:eastAsia="zh-CN"/>
        </w:rPr>
        <w:t xml:space="preserve">                    </w:t>
      </w:r>
    </w:p>
    <w:p w14:paraId="20CDFB68">
      <w:pPr>
        <w:pStyle w:val="5"/>
        <w:wordWrap w:val="0"/>
        <w:spacing w:after="156" w:afterLines="50" w:line="400" w:lineRule="exact"/>
        <w:ind w:firstLine="0" w:firstLineChars="0"/>
        <w:jc w:val="right"/>
        <w:rPr>
          <w:rFonts w:hint="default" w:ascii="宋体" w:hAnsi="宋体" w:eastAsia="宋体" w:cs="宋体"/>
          <w:sz w:val="21"/>
          <w:szCs w:val="21"/>
          <w:highlight w:val="none"/>
          <w:u w:val="single"/>
        </w:rPr>
      </w:pPr>
      <w:r>
        <w:rPr>
          <w:rFonts w:hint="eastAsia" w:ascii="宋体" w:hAnsi="宋体" w:eastAsia="宋体" w:cs="宋体"/>
          <w:sz w:val="21"/>
          <w:szCs w:val="21"/>
          <w:highlight w:val="none"/>
        </w:rPr>
        <w:t>法定代表人/负责人或授权代表人（签字）：</w:t>
      </w:r>
      <w:r>
        <w:rPr>
          <w:rFonts w:hint="eastAsia" w:ascii="宋体" w:hAnsi="宋体" w:cs="宋体"/>
          <w:sz w:val="21"/>
          <w:szCs w:val="21"/>
          <w:highlight w:val="none"/>
          <w:u w:val="single"/>
          <w:lang w:val="en-US" w:eastAsia="zh-CN"/>
        </w:rPr>
        <w:t xml:space="preserve">                    </w:t>
      </w:r>
    </w:p>
    <w:p w14:paraId="6E7C08FA">
      <w:pPr>
        <w:pStyle w:val="5"/>
        <w:spacing w:after="156" w:afterLines="50" w:line="400" w:lineRule="exact"/>
        <w:ind w:firstLine="0" w:firstLineChars="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日期 ：    年     月     日</w:t>
      </w:r>
    </w:p>
    <w:p w14:paraId="5871DEE4">
      <w:pPr>
        <w:rPr>
          <w:rFonts w:hint="eastAsia" w:ascii="宋体" w:hAnsi="宋体" w:eastAsia="宋体" w:cs="宋体"/>
          <w:highlight w:val="none"/>
        </w:rPr>
      </w:pPr>
      <w:r>
        <w:rPr>
          <w:rFonts w:hint="eastAsia" w:ascii="宋体" w:hAnsi="宋体" w:eastAsia="宋体" w:cs="宋体"/>
          <w:highlight w:val="none"/>
        </w:rPr>
        <w:br w:type="page"/>
      </w:r>
    </w:p>
    <w:p w14:paraId="22E46E08">
      <w:pPr>
        <w:pStyle w:val="2"/>
        <w:jc w:val="center"/>
        <w:rPr>
          <w:rFonts w:hint="eastAsia" w:ascii="宋体" w:hAnsi="宋体" w:eastAsia="宋体" w:cs="宋体"/>
          <w:b w:val="0"/>
          <w:sz w:val="32"/>
          <w:szCs w:val="32"/>
          <w:highlight w:val="none"/>
        </w:rPr>
      </w:pPr>
      <w:bookmarkStart w:id="79" w:name="_Toc125"/>
      <w:r>
        <w:rPr>
          <w:rFonts w:hint="eastAsia" w:ascii="宋体" w:hAnsi="宋体" w:eastAsia="宋体" w:cs="宋体"/>
          <w:b w:val="0"/>
          <w:sz w:val="32"/>
          <w:szCs w:val="32"/>
          <w:highlight w:val="none"/>
          <w:lang w:val="en-US" w:eastAsia="zh-CN"/>
        </w:rPr>
        <w:t>第七章、</w:t>
      </w:r>
      <w:r>
        <w:rPr>
          <w:rFonts w:hint="eastAsia" w:ascii="宋体" w:hAnsi="宋体" w:eastAsia="宋体" w:cs="宋体"/>
          <w:b w:val="0"/>
          <w:sz w:val="32"/>
          <w:szCs w:val="32"/>
          <w:highlight w:val="none"/>
        </w:rPr>
        <w:t>采购需求文件领取登记表</w:t>
      </w:r>
      <w:bookmarkEnd w:id="79"/>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4E07FD0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809CC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202E803B">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kern w:val="0"/>
                <w:sz w:val="24"/>
                <w:szCs w:val="24"/>
                <w:highlight w:val="none"/>
              </w:rPr>
              <w:t>SZJM-2025-</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-00</w:t>
            </w:r>
            <w:r>
              <w:rPr>
                <w:rFonts w:hint="eastAsia" w:ascii="宋体" w:hAnsi="宋体" w:cs="宋体"/>
                <w:kern w:val="0"/>
                <w:sz w:val="24"/>
                <w:szCs w:val="24"/>
                <w:highlight w:val="none"/>
                <w:lang w:val="en-US" w:eastAsia="zh-CN"/>
              </w:rPr>
              <w:t>2</w:t>
            </w:r>
          </w:p>
        </w:tc>
      </w:tr>
      <w:tr w14:paraId="55104FB6">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3DBFC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5EAA29FB">
            <w:pPr>
              <w:widowControl/>
              <w:jc w:val="center"/>
              <w:rPr>
                <w:rFonts w:hint="eastAsia" w:ascii="宋体" w:hAnsi="宋体" w:eastAsia="宋体" w:cs="宋体"/>
                <w:color w:val="auto"/>
                <w:kern w:val="0"/>
                <w:sz w:val="24"/>
                <w:szCs w:val="24"/>
                <w:highlight w:val="none"/>
              </w:rPr>
            </w:pPr>
            <w:r>
              <w:rPr>
                <w:rFonts w:hint="eastAsia" w:ascii="宋体" w:hAnsi="宋体" w:cs="宋体"/>
                <w:szCs w:val="21"/>
                <w:highlight w:val="none"/>
                <w:u w:val="single"/>
              </w:rPr>
              <w:t>数字江门网络建设有限公司体育赛事搜排爆设备租赁服务和无人机反制设备租赁服务项目</w:t>
            </w:r>
          </w:p>
        </w:tc>
      </w:tr>
      <w:tr w14:paraId="20CB28B8">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559708DB">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申请单位信息</w:t>
            </w:r>
          </w:p>
        </w:tc>
        <w:tc>
          <w:tcPr>
            <w:tcW w:w="2915" w:type="dxa"/>
            <w:tcBorders>
              <w:top w:val="nil"/>
              <w:left w:val="nil"/>
              <w:bottom w:val="single" w:color="auto" w:sz="4" w:space="0"/>
              <w:right w:val="single" w:color="auto" w:sz="4" w:space="0"/>
            </w:tcBorders>
            <w:shd w:val="clear" w:color="auto" w:fill="FFFFFF"/>
            <w:vAlign w:val="center"/>
          </w:tcPr>
          <w:p w14:paraId="1016B0D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2AF919F2">
            <w:pPr>
              <w:widowControl/>
              <w:jc w:val="center"/>
              <w:rPr>
                <w:rFonts w:hint="eastAsia" w:ascii="宋体" w:hAnsi="宋体" w:eastAsia="宋体" w:cs="宋体"/>
                <w:color w:val="auto"/>
                <w:kern w:val="0"/>
                <w:sz w:val="24"/>
                <w:szCs w:val="24"/>
                <w:highlight w:val="none"/>
              </w:rPr>
            </w:pPr>
          </w:p>
        </w:tc>
      </w:tr>
      <w:tr w14:paraId="008A68CD">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2723C0A6">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3BC3E08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7F0B740B">
            <w:pPr>
              <w:widowControl/>
              <w:jc w:val="center"/>
              <w:rPr>
                <w:rFonts w:hint="eastAsia" w:ascii="宋体" w:hAnsi="宋体" w:eastAsia="宋体" w:cs="宋体"/>
                <w:color w:val="auto"/>
                <w:kern w:val="0"/>
                <w:sz w:val="24"/>
                <w:szCs w:val="24"/>
                <w:highlight w:val="none"/>
              </w:rPr>
            </w:pPr>
          </w:p>
        </w:tc>
      </w:tr>
      <w:tr w14:paraId="4B33BD01">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69C9DCD">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523E697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0FC9D154">
            <w:pPr>
              <w:widowControl/>
              <w:jc w:val="center"/>
              <w:rPr>
                <w:rFonts w:hint="eastAsia" w:ascii="宋体" w:hAnsi="宋体" w:eastAsia="宋体" w:cs="宋体"/>
                <w:color w:val="auto"/>
                <w:kern w:val="0"/>
                <w:sz w:val="24"/>
                <w:szCs w:val="24"/>
                <w:highlight w:val="none"/>
              </w:rPr>
            </w:pPr>
          </w:p>
        </w:tc>
      </w:tr>
      <w:tr w14:paraId="05A4D9FF">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84F3CDA">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2D28D00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7003DC23">
            <w:pPr>
              <w:widowControl/>
              <w:jc w:val="center"/>
              <w:rPr>
                <w:rFonts w:hint="eastAsia" w:ascii="宋体" w:hAnsi="宋体" w:eastAsia="宋体" w:cs="宋体"/>
                <w:color w:val="auto"/>
                <w:kern w:val="0"/>
                <w:sz w:val="24"/>
                <w:szCs w:val="24"/>
                <w:highlight w:val="none"/>
              </w:rPr>
            </w:pPr>
          </w:p>
        </w:tc>
      </w:tr>
      <w:tr w14:paraId="24F5405B">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31818386">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722E83C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7C5C52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第一联系人</w:t>
            </w:r>
          </w:p>
        </w:tc>
        <w:tc>
          <w:tcPr>
            <w:tcW w:w="2500" w:type="dxa"/>
            <w:tcBorders>
              <w:top w:val="nil"/>
              <w:left w:val="nil"/>
              <w:bottom w:val="single" w:color="auto" w:sz="4" w:space="0"/>
              <w:right w:val="single" w:color="auto" w:sz="4" w:space="0"/>
            </w:tcBorders>
            <w:shd w:val="clear" w:color="auto" w:fill="FFFFFF"/>
            <w:vAlign w:val="center"/>
          </w:tcPr>
          <w:p w14:paraId="4A097BE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第二联系人</w:t>
            </w:r>
          </w:p>
        </w:tc>
      </w:tr>
      <w:tr w14:paraId="5A1123F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4EBEA83">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46DF294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联系人姓名</w:t>
            </w:r>
          </w:p>
        </w:tc>
        <w:tc>
          <w:tcPr>
            <w:tcW w:w="2420" w:type="dxa"/>
            <w:tcBorders>
              <w:top w:val="nil"/>
              <w:left w:val="nil"/>
              <w:bottom w:val="single" w:color="auto" w:sz="4" w:space="0"/>
              <w:right w:val="single" w:color="auto" w:sz="4" w:space="0"/>
            </w:tcBorders>
            <w:shd w:val="clear" w:color="auto" w:fill="FFFFFF"/>
            <w:vAlign w:val="center"/>
          </w:tcPr>
          <w:p w14:paraId="0861D480">
            <w:pPr>
              <w:widowControl/>
              <w:jc w:val="center"/>
              <w:rPr>
                <w:rFonts w:hint="eastAsia" w:ascii="宋体" w:hAnsi="宋体" w:eastAsia="宋体" w:cs="宋体"/>
                <w:b/>
                <w:bCs/>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3110EF71">
            <w:pPr>
              <w:widowControl/>
              <w:jc w:val="center"/>
              <w:rPr>
                <w:rFonts w:hint="eastAsia" w:ascii="宋体" w:hAnsi="宋体" w:eastAsia="宋体" w:cs="宋体"/>
                <w:b/>
                <w:bCs/>
                <w:color w:val="auto"/>
                <w:kern w:val="0"/>
                <w:sz w:val="24"/>
                <w:szCs w:val="24"/>
                <w:highlight w:val="none"/>
              </w:rPr>
            </w:pPr>
          </w:p>
        </w:tc>
      </w:tr>
      <w:tr w14:paraId="249CA66C">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52B70EC">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09A66B8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固定电话</w:t>
            </w:r>
          </w:p>
        </w:tc>
        <w:tc>
          <w:tcPr>
            <w:tcW w:w="2420" w:type="dxa"/>
            <w:tcBorders>
              <w:top w:val="nil"/>
              <w:left w:val="nil"/>
              <w:bottom w:val="single" w:color="auto" w:sz="4" w:space="0"/>
              <w:right w:val="single" w:color="auto" w:sz="4" w:space="0"/>
            </w:tcBorders>
            <w:shd w:val="clear" w:color="auto" w:fill="FFFFFF"/>
            <w:vAlign w:val="center"/>
          </w:tcPr>
          <w:p w14:paraId="11978E74">
            <w:pPr>
              <w:widowControl/>
              <w:jc w:val="center"/>
              <w:rPr>
                <w:rFonts w:hint="eastAsia" w:ascii="宋体" w:hAnsi="宋体" w:eastAsia="宋体" w:cs="宋体"/>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5C78B973">
            <w:pPr>
              <w:widowControl/>
              <w:jc w:val="center"/>
              <w:rPr>
                <w:rFonts w:hint="eastAsia" w:ascii="宋体" w:hAnsi="宋体" w:eastAsia="宋体" w:cs="宋体"/>
                <w:color w:val="auto"/>
                <w:kern w:val="0"/>
                <w:sz w:val="24"/>
                <w:szCs w:val="24"/>
                <w:highlight w:val="none"/>
              </w:rPr>
            </w:pPr>
          </w:p>
        </w:tc>
      </w:tr>
      <w:tr w14:paraId="3EACE8C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2D7A21D">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787AE22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2420" w:type="dxa"/>
            <w:tcBorders>
              <w:top w:val="nil"/>
              <w:left w:val="nil"/>
              <w:bottom w:val="single" w:color="auto" w:sz="4" w:space="0"/>
              <w:right w:val="single" w:color="auto" w:sz="4" w:space="0"/>
            </w:tcBorders>
            <w:shd w:val="clear" w:color="auto" w:fill="FFFFFF"/>
            <w:vAlign w:val="center"/>
          </w:tcPr>
          <w:p w14:paraId="4FEF680F">
            <w:pPr>
              <w:widowControl/>
              <w:jc w:val="center"/>
              <w:rPr>
                <w:rFonts w:hint="eastAsia" w:ascii="宋体" w:hAnsi="宋体" w:eastAsia="宋体" w:cs="宋体"/>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3BEC26FE">
            <w:pPr>
              <w:widowControl/>
              <w:jc w:val="center"/>
              <w:rPr>
                <w:rFonts w:hint="eastAsia" w:ascii="宋体" w:hAnsi="宋体" w:eastAsia="宋体" w:cs="宋体"/>
                <w:color w:val="auto"/>
                <w:kern w:val="0"/>
                <w:sz w:val="24"/>
                <w:szCs w:val="24"/>
                <w:highlight w:val="none"/>
              </w:rPr>
            </w:pPr>
          </w:p>
        </w:tc>
      </w:tr>
      <w:tr w14:paraId="2DAA6A2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E87E183">
            <w:pPr>
              <w:widowControl/>
              <w:jc w:val="left"/>
              <w:rPr>
                <w:rFonts w:hint="eastAsia" w:ascii="宋体" w:hAnsi="宋体" w:eastAsia="宋体" w:cs="宋体"/>
                <w:color w:val="auto"/>
                <w:kern w:val="0"/>
                <w:sz w:val="24"/>
                <w:szCs w:val="24"/>
                <w:highlight w:val="none"/>
              </w:rPr>
            </w:pPr>
          </w:p>
        </w:tc>
        <w:tc>
          <w:tcPr>
            <w:tcW w:w="2915" w:type="dxa"/>
            <w:tcBorders>
              <w:top w:val="nil"/>
              <w:left w:val="nil"/>
              <w:bottom w:val="single" w:color="auto" w:sz="4" w:space="0"/>
              <w:right w:val="single" w:color="auto" w:sz="4" w:space="0"/>
            </w:tcBorders>
            <w:shd w:val="clear" w:color="auto" w:fill="FFFFFF"/>
            <w:vAlign w:val="center"/>
          </w:tcPr>
          <w:p w14:paraId="3C300F7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420" w:type="dxa"/>
            <w:tcBorders>
              <w:top w:val="nil"/>
              <w:left w:val="nil"/>
              <w:bottom w:val="single" w:color="auto" w:sz="4" w:space="0"/>
              <w:right w:val="single" w:color="auto" w:sz="4" w:space="0"/>
            </w:tcBorders>
            <w:shd w:val="clear" w:color="auto" w:fill="FFFFFF"/>
            <w:vAlign w:val="center"/>
          </w:tcPr>
          <w:p w14:paraId="52879018">
            <w:pPr>
              <w:widowControl/>
              <w:jc w:val="center"/>
              <w:rPr>
                <w:rFonts w:hint="eastAsia" w:ascii="宋体" w:hAnsi="宋体" w:eastAsia="宋体" w:cs="宋体"/>
                <w:color w:val="auto"/>
                <w:kern w:val="0"/>
                <w:sz w:val="24"/>
                <w:szCs w:val="24"/>
                <w:highlight w:val="none"/>
              </w:rPr>
            </w:pPr>
          </w:p>
        </w:tc>
        <w:tc>
          <w:tcPr>
            <w:tcW w:w="2500" w:type="dxa"/>
            <w:tcBorders>
              <w:top w:val="nil"/>
              <w:left w:val="nil"/>
              <w:bottom w:val="single" w:color="auto" w:sz="4" w:space="0"/>
              <w:right w:val="single" w:color="auto" w:sz="4" w:space="0"/>
            </w:tcBorders>
            <w:shd w:val="clear" w:color="auto" w:fill="FFFFFF"/>
            <w:vAlign w:val="center"/>
          </w:tcPr>
          <w:p w14:paraId="44479EF0">
            <w:pPr>
              <w:widowControl/>
              <w:jc w:val="center"/>
              <w:rPr>
                <w:rFonts w:hint="eastAsia" w:ascii="宋体" w:hAnsi="宋体" w:eastAsia="宋体" w:cs="宋体"/>
                <w:color w:val="auto"/>
                <w:kern w:val="0"/>
                <w:sz w:val="24"/>
                <w:szCs w:val="24"/>
                <w:highlight w:val="none"/>
              </w:rPr>
            </w:pPr>
          </w:p>
        </w:tc>
      </w:tr>
      <w:tr w14:paraId="27F1CFB4">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85E7DC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申请单位承诺与声明</w:t>
            </w:r>
          </w:p>
          <w:p w14:paraId="041CE15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致数字江门网络建设有限公司：</w:t>
            </w:r>
          </w:p>
          <w:p w14:paraId="2E4DA0A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一、本公司已认真阅读贵单位本申请项目的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需求，并完全理解文件的内容。本公司保证严格保密采购过程相关内容，不泄露贵行任何信息。</w:t>
            </w:r>
          </w:p>
          <w:p w14:paraId="218056E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二、本公司保证所递交的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采购需求文件领取登记表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及后续报价文件内容的真实性、有效性。本公司愿意承担虚构信息及伪造文件等有损诚信行为导致的一切不利后果。</w:t>
            </w:r>
          </w:p>
          <w:p w14:paraId="7E3B3649">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三、在参加本次采购活动过程中，本公司承诺不做影响正当交易的事情。</w:t>
            </w:r>
          </w:p>
          <w:p w14:paraId="1AF810ED">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四、本次采购涉及函件往来时使用本表格上述申请单位信息的联系方式。</w:t>
            </w:r>
          </w:p>
          <w:p w14:paraId="4103025D">
            <w:pPr>
              <w:widowControl/>
              <w:spacing w:line="360" w:lineRule="auto"/>
              <w:rPr>
                <w:rFonts w:hint="eastAsia" w:ascii="宋体" w:hAnsi="宋体" w:eastAsia="宋体" w:cs="宋体"/>
                <w:i/>
                <w:iCs/>
                <w:color w:val="auto"/>
                <w:kern w:val="0"/>
                <w:sz w:val="24"/>
                <w:szCs w:val="24"/>
                <w:highlight w:val="none"/>
              </w:rPr>
            </w:pPr>
          </w:p>
          <w:p w14:paraId="6FE5D037">
            <w:pPr>
              <w:widowControl/>
              <w:spacing w:line="360" w:lineRule="auto"/>
              <w:ind w:firstLine="4080" w:firstLineChars="17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申请单位名称及加盖公章：</w:t>
            </w:r>
            <w:r>
              <w:rPr>
                <w:rFonts w:hint="eastAsia" w:ascii="宋体" w:hAnsi="宋体" w:eastAsia="宋体" w:cs="宋体"/>
                <w:color w:val="auto"/>
                <w:kern w:val="0"/>
                <w:sz w:val="24"/>
                <w:szCs w:val="24"/>
                <w:highlight w:val="none"/>
                <w:u w:val="single"/>
              </w:rPr>
              <w:t xml:space="preserve">                  </w:t>
            </w:r>
          </w:p>
          <w:p w14:paraId="42EF60FC">
            <w:pPr>
              <w:widowControl/>
              <w:spacing w:line="360" w:lineRule="auto"/>
              <w:ind w:firstLine="4080" w:firstLineChars="1700"/>
              <w:rPr>
                <w:rFonts w:hint="eastAsia" w:ascii="宋体" w:hAnsi="宋体" w:eastAsia="宋体" w:cs="宋体"/>
                <w:i/>
                <w:iCs/>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p>
        </w:tc>
      </w:tr>
    </w:tbl>
    <w:p w14:paraId="586B26F6">
      <w:pPr>
        <w:rPr>
          <w:rFonts w:hint="eastAsia" w:ascii="宋体" w:hAnsi="宋体" w:eastAsia="宋体" w:cs="宋体"/>
          <w:highlight w:val="none"/>
        </w:rPr>
      </w:pPr>
    </w:p>
    <w:sectPr>
      <w:headerReference r:id="rId10" w:type="first"/>
      <w:footerReference r:id="rId13" w:type="first"/>
      <w:headerReference r:id="rId8" w:type="default"/>
      <w:footerReference r:id="rId11" w:type="default"/>
      <w:headerReference r:id="rId9" w:type="even"/>
      <w:footerReference r:id="rId12" w:type="even"/>
      <w:pgSz w:w="11906" w:h="16838"/>
      <w:pgMar w:top="1610" w:right="1474" w:bottom="1304" w:left="1474"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altName w:val="Segoe Print"/>
    <w:panose1 w:val="0204060206030A02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C53C">
    <w:pPr>
      <w:pStyle w:val="47"/>
      <w:jc w:val="center"/>
      <w:rPr>
        <w:rFonts w:hint="eastAsia"/>
      </w:rPr>
    </w:pPr>
    <w:r>
      <w:fldChar w:fldCharType="begin"/>
    </w:r>
    <w:r>
      <w:instrText xml:space="preserve"> PAGE   \* MERGEFORMAT </w:instrText>
    </w:r>
    <w:r>
      <w:fldChar w:fldCharType="separate"/>
    </w:r>
    <w:r>
      <w:rPr>
        <w:lang w:val="zh-CN"/>
      </w:rPr>
      <w:t>1</w:t>
    </w:r>
    <w:r>
      <w:rPr>
        <w:lang w:val="zh-CN"/>
      </w:rPr>
      <w:fldChar w:fldCharType="end"/>
    </w:r>
  </w:p>
  <w:p w14:paraId="66D39BAB">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D643">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EF4C">
    <w:pPr>
      <w:pStyle w:val="47"/>
      <w:jc w:val="center"/>
    </w:pPr>
    <w:r>
      <w:fldChar w:fldCharType="begin"/>
    </w:r>
    <w:r>
      <w:instrText xml:space="preserve"> PAGE   \* MERGEFORMAT </w:instrText>
    </w:r>
    <w:r>
      <w:fldChar w:fldCharType="separate"/>
    </w:r>
    <w:r>
      <w:rPr>
        <w:lang w:val="zh-CN"/>
      </w:rPr>
      <w:t>31</w:t>
    </w:r>
    <w:r>
      <w:fldChar w:fldCharType="end"/>
    </w:r>
  </w:p>
  <w:p w14:paraId="0A21AC1B">
    <w:pPr>
      <w:pStyle w:val="47"/>
      <w:tabs>
        <w:tab w:val="left" w:pos="188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E413">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47E8">
    <w:pPr>
      <w:pStyle w:val="47"/>
      <w:jc w:val="center"/>
    </w:pPr>
    <w:r>
      <w:fldChar w:fldCharType="begin"/>
    </w:r>
    <w:r>
      <w:instrText xml:space="preserve"> PAGE   \* MERGEFORMAT </w:instrText>
    </w:r>
    <w:r>
      <w:fldChar w:fldCharType="separate"/>
    </w:r>
    <w:r>
      <w:rPr>
        <w:lang w:val="zh-CN"/>
      </w:rPr>
      <w:t>11</w:t>
    </w:r>
    <w:r>
      <w:fldChar w:fldCharType="end"/>
    </w:r>
  </w:p>
  <w:p w14:paraId="491BC035">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5AFE">
    <w:pPr>
      <w:pStyle w:val="4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54B8">
    <w:pPr>
      <w:pStyle w:val="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2AB6">
    <w:pPr>
      <w:pStyle w:val="4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AF59">
    <w:pPr>
      <w:pStyle w:val="48"/>
      <w:pBdr>
        <w:bottom w:val="none" w:color="auto" w:sz="0" w:space="1"/>
      </w:pBdr>
      <w:jc w:val="left"/>
      <w:rPr>
        <w:rFonts w:ascii="仿宋" w:hAnsi="仿宋" w:eastAsia="仿宋"/>
        <w:sz w:val="24"/>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8A1">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2E57">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60C47"/>
    <w:multiLevelType w:val="singleLevel"/>
    <w:tmpl w:val="9C560C47"/>
    <w:lvl w:ilvl="0" w:tentative="0">
      <w:start w:val="1"/>
      <w:numFmt w:val="chineseCounting"/>
      <w:suff w:val="nothing"/>
      <w:lvlText w:val="%1、"/>
      <w:lvlJc w:val="left"/>
      <w:pPr>
        <w:ind w:left="0" w:firstLine="420"/>
      </w:pPr>
      <w:rPr>
        <w:rFonts w:hint="eastAsia"/>
      </w:rPr>
    </w:lvl>
  </w:abstractNum>
  <w:abstractNum w:abstractNumId="1">
    <w:nsid w:val="00000003"/>
    <w:multiLevelType w:val="multilevel"/>
    <w:tmpl w:val="00000003"/>
    <w:lvl w:ilvl="0" w:tentative="0">
      <w:start w:val="1"/>
      <w:numFmt w:val="decimal"/>
      <w:pStyle w:val="196"/>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2">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2M1NWI1OTViNmIwY2I2MjEyMTA1NTAxZGQyZWE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B8F"/>
    <w:rsid w:val="001473C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36A1"/>
    <w:rsid w:val="00333BC4"/>
    <w:rsid w:val="00333D6E"/>
    <w:rsid w:val="00334675"/>
    <w:rsid w:val="003347B1"/>
    <w:rsid w:val="003364C9"/>
    <w:rsid w:val="003372E5"/>
    <w:rsid w:val="003377D5"/>
    <w:rsid w:val="00340492"/>
    <w:rsid w:val="00340B8A"/>
    <w:rsid w:val="00340F20"/>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4308"/>
    <w:rsid w:val="0060430A"/>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6942"/>
    <w:rsid w:val="00726BB8"/>
    <w:rsid w:val="00726DB3"/>
    <w:rsid w:val="0072743C"/>
    <w:rsid w:val="00727939"/>
    <w:rsid w:val="00727A44"/>
    <w:rsid w:val="00727BB4"/>
    <w:rsid w:val="0073042B"/>
    <w:rsid w:val="00730756"/>
    <w:rsid w:val="00730953"/>
    <w:rsid w:val="00731715"/>
    <w:rsid w:val="007322D4"/>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5183"/>
    <w:rsid w:val="00B95315"/>
    <w:rsid w:val="00B953E5"/>
    <w:rsid w:val="00B954FD"/>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71B1"/>
    <w:rsid w:val="00BF72BF"/>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2F4"/>
    <w:rsid w:val="00C41BD9"/>
    <w:rsid w:val="00C41C73"/>
    <w:rsid w:val="00C42210"/>
    <w:rsid w:val="00C42D04"/>
    <w:rsid w:val="00C42D61"/>
    <w:rsid w:val="00C435BE"/>
    <w:rsid w:val="00C44C72"/>
    <w:rsid w:val="00C4515A"/>
    <w:rsid w:val="00C4561A"/>
    <w:rsid w:val="00C45718"/>
    <w:rsid w:val="00C47CAB"/>
    <w:rsid w:val="00C50A63"/>
    <w:rsid w:val="00C5139E"/>
    <w:rsid w:val="00C51590"/>
    <w:rsid w:val="00C5199F"/>
    <w:rsid w:val="00C51D48"/>
    <w:rsid w:val="00C52041"/>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DDB"/>
    <w:rsid w:val="00C97587"/>
    <w:rsid w:val="00CA01CC"/>
    <w:rsid w:val="00CA0C57"/>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30C8"/>
    <w:rsid w:val="00D53423"/>
    <w:rsid w:val="00D53AFE"/>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4A9"/>
    <w:rsid w:val="00F305DB"/>
    <w:rsid w:val="00F307D0"/>
    <w:rsid w:val="00F307F6"/>
    <w:rsid w:val="00F308FF"/>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FE3088"/>
    <w:rsid w:val="02031B2A"/>
    <w:rsid w:val="02816CCE"/>
    <w:rsid w:val="032D0B36"/>
    <w:rsid w:val="041332DB"/>
    <w:rsid w:val="055946AC"/>
    <w:rsid w:val="05A36F5B"/>
    <w:rsid w:val="05E262FD"/>
    <w:rsid w:val="06893BF9"/>
    <w:rsid w:val="06CF69D2"/>
    <w:rsid w:val="07001CD4"/>
    <w:rsid w:val="07123DB1"/>
    <w:rsid w:val="07D25D65"/>
    <w:rsid w:val="086E0015"/>
    <w:rsid w:val="08BD6BBE"/>
    <w:rsid w:val="09A65AC6"/>
    <w:rsid w:val="0A3A0875"/>
    <w:rsid w:val="0A576B20"/>
    <w:rsid w:val="0A5D1EFF"/>
    <w:rsid w:val="0AD16D15"/>
    <w:rsid w:val="0AF61BBB"/>
    <w:rsid w:val="0C2030B4"/>
    <w:rsid w:val="0C2E04FE"/>
    <w:rsid w:val="0C792DFD"/>
    <w:rsid w:val="0C7956EF"/>
    <w:rsid w:val="0CD84D44"/>
    <w:rsid w:val="0CE40284"/>
    <w:rsid w:val="0D6A7F96"/>
    <w:rsid w:val="0DB312F9"/>
    <w:rsid w:val="0DB52248"/>
    <w:rsid w:val="0DF63E5E"/>
    <w:rsid w:val="0EA33ED8"/>
    <w:rsid w:val="1122341E"/>
    <w:rsid w:val="11BD3153"/>
    <w:rsid w:val="11DE6D98"/>
    <w:rsid w:val="12C5464F"/>
    <w:rsid w:val="13B24E03"/>
    <w:rsid w:val="13C35CEB"/>
    <w:rsid w:val="13F52853"/>
    <w:rsid w:val="14247A7E"/>
    <w:rsid w:val="147C2292"/>
    <w:rsid w:val="14C21C47"/>
    <w:rsid w:val="153631E5"/>
    <w:rsid w:val="16461969"/>
    <w:rsid w:val="167D1BF3"/>
    <w:rsid w:val="16EC75EE"/>
    <w:rsid w:val="1711257B"/>
    <w:rsid w:val="179A698F"/>
    <w:rsid w:val="189D2BB2"/>
    <w:rsid w:val="1955154C"/>
    <w:rsid w:val="19641AC6"/>
    <w:rsid w:val="19822A88"/>
    <w:rsid w:val="1AB21DEF"/>
    <w:rsid w:val="1ABD252B"/>
    <w:rsid w:val="1C1649C4"/>
    <w:rsid w:val="1C4F2690"/>
    <w:rsid w:val="1CDC262C"/>
    <w:rsid w:val="1D735D9A"/>
    <w:rsid w:val="1D82415A"/>
    <w:rsid w:val="1DF5735F"/>
    <w:rsid w:val="1E1258DC"/>
    <w:rsid w:val="1E592455"/>
    <w:rsid w:val="1E685BCF"/>
    <w:rsid w:val="1EAE34FB"/>
    <w:rsid w:val="1FA0776D"/>
    <w:rsid w:val="1FCE647F"/>
    <w:rsid w:val="1FE43E2A"/>
    <w:rsid w:val="200503DA"/>
    <w:rsid w:val="22586A33"/>
    <w:rsid w:val="22822E66"/>
    <w:rsid w:val="2283EDAB"/>
    <w:rsid w:val="22910C20"/>
    <w:rsid w:val="229B3B61"/>
    <w:rsid w:val="22C97BAA"/>
    <w:rsid w:val="23017FCD"/>
    <w:rsid w:val="2335554B"/>
    <w:rsid w:val="235E4B96"/>
    <w:rsid w:val="25180974"/>
    <w:rsid w:val="256F0097"/>
    <w:rsid w:val="25EF714A"/>
    <w:rsid w:val="27C87EDA"/>
    <w:rsid w:val="27CCD5B8"/>
    <w:rsid w:val="27D28EBA"/>
    <w:rsid w:val="28763D5C"/>
    <w:rsid w:val="28AB1AFF"/>
    <w:rsid w:val="28EB7E38"/>
    <w:rsid w:val="29883BEF"/>
    <w:rsid w:val="2A0C65CE"/>
    <w:rsid w:val="2A5C127B"/>
    <w:rsid w:val="2AE866F4"/>
    <w:rsid w:val="2BAD5B8F"/>
    <w:rsid w:val="2D79412D"/>
    <w:rsid w:val="2DB0184A"/>
    <w:rsid w:val="2DDB4C35"/>
    <w:rsid w:val="2E2F2E64"/>
    <w:rsid w:val="2E7B3D22"/>
    <w:rsid w:val="2EFB49AA"/>
    <w:rsid w:val="2F677E91"/>
    <w:rsid w:val="30234BCA"/>
    <w:rsid w:val="303E2347"/>
    <w:rsid w:val="30536D05"/>
    <w:rsid w:val="314D19A6"/>
    <w:rsid w:val="315561C0"/>
    <w:rsid w:val="315B57FB"/>
    <w:rsid w:val="31E61C58"/>
    <w:rsid w:val="321361C0"/>
    <w:rsid w:val="34BF5849"/>
    <w:rsid w:val="34C157DA"/>
    <w:rsid w:val="361231BE"/>
    <w:rsid w:val="361B6DAA"/>
    <w:rsid w:val="362C03EF"/>
    <w:rsid w:val="367B5B85"/>
    <w:rsid w:val="36C44C41"/>
    <w:rsid w:val="386524FA"/>
    <w:rsid w:val="38D2550A"/>
    <w:rsid w:val="38D8249D"/>
    <w:rsid w:val="393671C3"/>
    <w:rsid w:val="398E05CB"/>
    <w:rsid w:val="39D31B2C"/>
    <w:rsid w:val="3A9D708D"/>
    <w:rsid w:val="3AB87B54"/>
    <w:rsid w:val="3AE2511E"/>
    <w:rsid w:val="3B696BB2"/>
    <w:rsid w:val="3BD25E3D"/>
    <w:rsid w:val="3C3D2E72"/>
    <w:rsid w:val="3C3E77AF"/>
    <w:rsid w:val="3C4E7A45"/>
    <w:rsid w:val="3CA8A3E3"/>
    <w:rsid w:val="3CEDD31C"/>
    <w:rsid w:val="3DC208A6"/>
    <w:rsid w:val="3DDF64DE"/>
    <w:rsid w:val="3E8E2111"/>
    <w:rsid w:val="40C91BCE"/>
    <w:rsid w:val="40CC6FA3"/>
    <w:rsid w:val="40EA5463"/>
    <w:rsid w:val="4144760F"/>
    <w:rsid w:val="417B60BB"/>
    <w:rsid w:val="41AF039D"/>
    <w:rsid w:val="41C7780E"/>
    <w:rsid w:val="41F24259"/>
    <w:rsid w:val="428B9138"/>
    <w:rsid w:val="44351643"/>
    <w:rsid w:val="471ED600"/>
    <w:rsid w:val="478A08D9"/>
    <w:rsid w:val="47B4643C"/>
    <w:rsid w:val="47C75088"/>
    <w:rsid w:val="48AC356E"/>
    <w:rsid w:val="48B82345"/>
    <w:rsid w:val="48E517D9"/>
    <w:rsid w:val="48FA020D"/>
    <w:rsid w:val="4B3F0C51"/>
    <w:rsid w:val="4CB81598"/>
    <w:rsid w:val="4CE865CF"/>
    <w:rsid w:val="4D695962"/>
    <w:rsid w:val="4DAC341A"/>
    <w:rsid w:val="4DDA6E61"/>
    <w:rsid w:val="4E0577A9"/>
    <w:rsid w:val="4E714F41"/>
    <w:rsid w:val="4EAB0FED"/>
    <w:rsid w:val="4F5F527B"/>
    <w:rsid w:val="4FEECA0F"/>
    <w:rsid w:val="508D731A"/>
    <w:rsid w:val="51267EC3"/>
    <w:rsid w:val="51660434"/>
    <w:rsid w:val="523D005B"/>
    <w:rsid w:val="5254A0DB"/>
    <w:rsid w:val="549B012B"/>
    <w:rsid w:val="550C39AF"/>
    <w:rsid w:val="55A65514"/>
    <w:rsid w:val="563A60ED"/>
    <w:rsid w:val="57A06424"/>
    <w:rsid w:val="57A07595"/>
    <w:rsid w:val="57B91165"/>
    <w:rsid w:val="585E4FAE"/>
    <w:rsid w:val="586A4967"/>
    <w:rsid w:val="593E5EF4"/>
    <w:rsid w:val="596B3EC3"/>
    <w:rsid w:val="59745DBA"/>
    <w:rsid w:val="5A554975"/>
    <w:rsid w:val="5AD605FF"/>
    <w:rsid w:val="5B2D215B"/>
    <w:rsid w:val="5B5F386F"/>
    <w:rsid w:val="5B8D6CBF"/>
    <w:rsid w:val="5D4E21D1"/>
    <w:rsid w:val="5D612A90"/>
    <w:rsid w:val="5D8F147B"/>
    <w:rsid w:val="5ED9BB00"/>
    <w:rsid w:val="5F166AEC"/>
    <w:rsid w:val="5F25C2F6"/>
    <w:rsid w:val="5FDC4F21"/>
    <w:rsid w:val="603D070A"/>
    <w:rsid w:val="60AF3378"/>
    <w:rsid w:val="60EB4FCC"/>
    <w:rsid w:val="61CB5984"/>
    <w:rsid w:val="63313030"/>
    <w:rsid w:val="639A641D"/>
    <w:rsid w:val="646118FF"/>
    <w:rsid w:val="649334A5"/>
    <w:rsid w:val="649C39D4"/>
    <w:rsid w:val="65475D19"/>
    <w:rsid w:val="66CD40FF"/>
    <w:rsid w:val="67D256C5"/>
    <w:rsid w:val="68112412"/>
    <w:rsid w:val="683D381B"/>
    <w:rsid w:val="685350F5"/>
    <w:rsid w:val="68F4561B"/>
    <w:rsid w:val="6A434932"/>
    <w:rsid w:val="6ADC40FD"/>
    <w:rsid w:val="6B15047D"/>
    <w:rsid w:val="6BC776D5"/>
    <w:rsid w:val="6BEC56EB"/>
    <w:rsid w:val="6C832144"/>
    <w:rsid w:val="6E302175"/>
    <w:rsid w:val="6F274A3F"/>
    <w:rsid w:val="6F4E6188"/>
    <w:rsid w:val="6FA32D2C"/>
    <w:rsid w:val="70963223"/>
    <w:rsid w:val="70EED282"/>
    <w:rsid w:val="712A45D9"/>
    <w:rsid w:val="71407716"/>
    <w:rsid w:val="726621AE"/>
    <w:rsid w:val="72C30645"/>
    <w:rsid w:val="72FC1F34"/>
    <w:rsid w:val="732B53B8"/>
    <w:rsid w:val="74324E55"/>
    <w:rsid w:val="7583075A"/>
    <w:rsid w:val="759A2B3C"/>
    <w:rsid w:val="76B4468B"/>
    <w:rsid w:val="77563D20"/>
    <w:rsid w:val="775BABA2"/>
    <w:rsid w:val="783C4192"/>
    <w:rsid w:val="78763B37"/>
    <w:rsid w:val="791050F0"/>
    <w:rsid w:val="79CA280B"/>
    <w:rsid w:val="79E81ED3"/>
    <w:rsid w:val="79EBE7AA"/>
    <w:rsid w:val="79EC3F8D"/>
    <w:rsid w:val="7A5325B4"/>
    <w:rsid w:val="7C9D68F3"/>
    <w:rsid w:val="7D47721B"/>
    <w:rsid w:val="7D9A4FE5"/>
    <w:rsid w:val="7DA912DF"/>
    <w:rsid w:val="7E1C5569"/>
    <w:rsid w:val="7E224E14"/>
    <w:rsid w:val="7EED2A31"/>
    <w:rsid w:val="7EF77C8B"/>
    <w:rsid w:val="7F3F7AE3"/>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3"/>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9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7"/>
    <w:qFormat/>
    <w:uiPriority w:val="1"/>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98"/>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99"/>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100"/>
    <w:qFormat/>
    <w:uiPriority w:val="0"/>
    <w:pPr>
      <w:keepNext/>
      <w:keepLines/>
      <w:spacing w:before="240" w:after="64" w:line="320" w:lineRule="auto"/>
      <w:outlineLvl w:val="6"/>
    </w:pPr>
    <w:rPr>
      <w:b/>
      <w:bCs/>
      <w:kern w:val="0"/>
      <w:sz w:val="24"/>
      <w:szCs w:val="24"/>
    </w:rPr>
  </w:style>
  <w:style w:type="paragraph" w:styleId="10">
    <w:name w:val="heading 8"/>
    <w:basedOn w:val="1"/>
    <w:next w:val="5"/>
    <w:link w:val="101"/>
    <w:qFormat/>
    <w:uiPriority w:val="0"/>
    <w:pPr>
      <w:keepNext/>
      <w:keepLines/>
      <w:spacing w:before="240" w:after="64" w:line="320" w:lineRule="auto"/>
      <w:outlineLvl w:val="7"/>
    </w:pPr>
    <w:rPr>
      <w:rFonts w:ascii="Cambria" w:hAnsi="Cambria"/>
      <w:sz w:val="24"/>
      <w:szCs w:val="24"/>
    </w:rPr>
  </w:style>
  <w:style w:type="paragraph" w:styleId="11">
    <w:name w:val="heading 9"/>
    <w:basedOn w:val="1"/>
    <w:next w:val="5"/>
    <w:link w:val="102"/>
    <w:qFormat/>
    <w:uiPriority w:val="0"/>
    <w:pPr>
      <w:keepNext/>
      <w:keepLines/>
      <w:spacing w:before="240" w:after="64" w:line="320" w:lineRule="auto"/>
      <w:outlineLvl w:val="8"/>
    </w:pPr>
    <w:rPr>
      <w:rFonts w:ascii="Cambria" w:hAnsi="Cambria"/>
      <w:szCs w:val="21"/>
    </w:rPr>
  </w:style>
  <w:style w:type="character" w:default="1" w:styleId="79">
    <w:name w:val="Default Paragraph Font"/>
    <w:qFormat/>
    <w:uiPriority w:val="0"/>
    <w:rPr>
      <w:rFonts w:ascii="Calibri" w:hAnsi="Calibri" w:eastAsia="宋体" w:cs="Times New Roman"/>
    </w:rPr>
  </w:style>
  <w:style w:type="table" w:default="1" w:styleId="77">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5">
    <w:name w:val="Normal Indent"/>
    <w:basedOn w:val="1"/>
    <w:link w:val="96"/>
    <w:qFormat/>
    <w:uiPriority w:val="0"/>
    <w:pPr>
      <w:ind w:firstLine="420" w:firstLineChars="200"/>
    </w:pPr>
    <w:rPr>
      <w:kern w:val="0"/>
      <w:sz w:val="20"/>
      <w:szCs w:val="24"/>
    </w:rPr>
  </w:style>
  <w:style w:type="paragraph" w:styleId="12">
    <w:name w:val="List 3"/>
    <w:basedOn w:val="1"/>
    <w:qFormat/>
    <w:uiPriority w:val="0"/>
    <w:pPr>
      <w:snapToGrid w:val="0"/>
      <w:spacing w:line="360" w:lineRule="auto"/>
      <w:ind w:left="1260" w:hanging="420"/>
    </w:pPr>
    <w:rPr>
      <w:rFonts w:ascii="宋体"/>
      <w:sz w:val="28"/>
    </w:rPr>
  </w:style>
  <w:style w:type="paragraph" w:styleId="13">
    <w:name w:val="toc 7"/>
    <w:basedOn w:val="1"/>
    <w:next w:val="1"/>
    <w:qFormat/>
    <w:uiPriority w:val="0"/>
    <w:pPr>
      <w:ind w:left="1260"/>
      <w:jc w:val="left"/>
    </w:pPr>
    <w:rPr>
      <w:rFonts w:ascii="Calibri" w:hAnsi="Calibri" w:eastAsia="宋体" w:cs="Calibri"/>
      <w:sz w:val="18"/>
      <w:szCs w:val="18"/>
    </w:rPr>
  </w:style>
  <w:style w:type="paragraph" w:styleId="14">
    <w:name w:val="List Number 2"/>
    <w:basedOn w:val="1"/>
    <w:qFormat/>
    <w:uiPriority w:val="0"/>
    <w:pPr>
      <w:tabs>
        <w:tab w:val="left" w:pos="780"/>
      </w:tabs>
      <w:ind w:left="780" w:hanging="360"/>
    </w:pPr>
  </w:style>
  <w:style w:type="paragraph" w:styleId="15">
    <w:name w:val="List Bullet 4"/>
    <w:basedOn w:val="1"/>
    <w:qFormat/>
    <w:uiPriority w:val="0"/>
    <w:pPr>
      <w:tabs>
        <w:tab w:val="left" w:pos="1620"/>
      </w:tabs>
      <w:ind w:left="1620" w:hanging="360"/>
    </w:pPr>
  </w:style>
  <w:style w:type="paragraph" w:styleId="16">
    <w:name w:val="index 8"/>
    <w:basedOn w:val="1"/>
    <w:next w:val="1"/>
    <w:qFormat/>
    <w:uiPriority w:val="0"/>
    <w:pPr>
      <w:ind w:left="1400" w:leftChars="1400"/>
    </w:pPr>
    <w:rPr>
      <w:szCs w:val="24"/>
    </w:rPr>
  </w:style>
  <w:style w:type="paragraph" w:styleId="17">
    <w:name w:val="List Number"/>
    <w:basedOn w:val="1"/>
    <w:qFormat/>
    <w:uiPriority w:val="0"/>
    <w:pPr>
      <w:tabs>
        <w:tab w:val="left" w:pos="360"/>
      </w:tabs>
      <w:ind w:left="360" w:hanging="360"/>
    </w:pPr>
  </w:style>
  <w:style w:type="paragraph" w:styleId="18">
    <w:name w:val="index 5"/>
    <w:basedOn w:val="1"/>
    <w:next w:val="1"/>
    <w:qFormat/>
    <w:uiPriority w:val="0"/>
    <w:pPr>
      <w:ind w:left="800" w:leftChars="800"/>
    </w:pPr>
    <w:rPr>
      <w:szCs w:val="24"/>
    </w:rPr>
  </w:style>
  <w:style w:type="paragraph" w:styleId="19">
    <w:name w:val="List Bullet"/>
    <w:basedOn w:val="1"/>
    <w:qFormat/>
    <w:uiPriority w:val="0"/>
    <w:pPr>
      <w:tabs>
        <w:tab w:val="left" w:pos="360"/>
      </w:tabs>
      <w:ind w:left="360" w:hanging="360"/>
    </w:pPr>
  </w:style>
  <w:style w:type="paragraph" w:styleId="20">
    <w:name w:val="Document Map"/>
    <w:basedOn w:val="1"/>
    <w:link w:val="103"/>
    <w:qFormat/>
    <w:uiPriority w:val="0"/>
    <w:rPr>
      <w:rFonts w:ascii="宋体"/>
      <w:kern w:val="0"/>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104"/>
    <w:qFormat/>
    <w:uiPriority w:val="0"/>
    <w:pPr>
      <w:jc w:val="left"/>
    </w:pPr>
    <w:rPr>
      <w:kern w:val="0"/>
      <w:sz w:val="20"/>
    </w:rPr>
  </w:style>
  <w:style w:type="paragraph" w:styleId="23">
    <w:name w:val="index 6"/>
    <w:basedOn w:val="1"/>
    <w:next w:val="1"/>
    <w:qFormat/>
    <w:uiPriority w:val="0"/>
    <w:pPr>
      <w:ind w:left="1000" w:leftChars="1000"/>
    </w:pPr>
    <w:rPr>
      <w:szCs w:val="24"/>
    </w:rPr>
  </w:style>
  <w:style w:type="paragraph" w:styleId="24">
    <w:name w:val="Body Text 3"/>
    <w:basedOn w:val="1"/>
    <w:link w:val="105"/>
    <w:qFormat/>
    <w:uiPriority w:val="0"/>
    <w:rPr>
      <w:rFonts w:ascii="宋体"/>
      <w:kern w:val="0"/>
      <w:sz w:val="24"/>
    </w:rPr>
  </w:style>
  <w:style w:type="paragraph" w:styleId="25">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6">
    <w:name w:val="Body Text"/>
    <w:basedOn w:val="1"/>
    <w:link w:val="106"/>
    <w:qFormat/>
    <w:uiPriority w:val="0"/>
    <w:pPr>
      <w:spacing w:after="120"/>
    </w:pPr>
    <w:rPr>
      <w:kern w:val="0"/>
      <w:sz w:val="20"/>
      <w:szCs w:val="24"/>
    </w:rPr>
  </w:style>
  <w:style w:type="paragraph" w:styleId="27">
    <w:name w:val="Body Text Indent"/>
    <w:basedOn w:val="1"/>
    <w:link w:val="107"/>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8"/>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eastAsia="宋体" w:cs="Calibri"/>
      <w:sz w:val="18"/>
      <w:szCs w:val="18"/>
    </w:rPr>
  </w:style>
  <w:style w:type="paragraph" w:styleId="36">
    <w:name w:val="toc 3"/>
    <w:basedOn w:val="1"/>
    <w:next w:val="1"/>
    <w:qFormat/>
    <w:uiPriority w:val="0"/>
    <w:pPr>
      <w:ind w:left="420"/>
      <w:jc w:val="left"/>
    </w:pPr>
    <w:rPr>
      <w:rFonts w:ascii="Calibri" w:hAnsi="Calibri" w:eastAsia="宋体" w:cs="Calibri"/>
      <w:i/>
      <w:iCs/>
      <w:sz w:val="20"/>
    </w:rPr>
  </w:style>
  <w:style w:type="paragraph" w:styleId="37">
    <w:name w:val="Plain Text"/>
    <w:basedOn w:val="1"/>
    <w:link w:val="109"/>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eastAsia="宋体"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10"/>
    <w:qFormat/>
    <w:uiPriority w:val="0"/>
    <w:pPr>
      <w:ind w:left="100" w:leftChars="2500"/>
    </w:pPr>
    <w:rPr>
      <w:szCs w:val="24"/>
    </w:rPr>
  </w:style>
  <w:style w:type="paragraph" w:styleId="43">
    <w:name w:val="Body Text Indent 2"/>
    <w:basedOn w:val="1"/>
    <w:link w:val="111"/>
    <w:qFormat/>
    <w:uiPriority w:val="0"/>
    <w:pPr>
      <w:spacing w:after="120" w:line="480" w:lineRule="auto"/>
      <w:ind w:left="420" w:leftChars="200"/>
    </w:pPr>
  </w:style>
  <w:style w:type="paragraph" w:styleId="44">
    <w:name w:val="endnote text"/>
    <w:basedOn w:val="1"/>
    <w:link w:val="112"/>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13"/>
    <w:qFormat/>
    <w:uiPriority w:val="0"/>
    <w:rPr>
      <w:kern w:val="0"/>
      <w:sz w:val="18"/>
      <w:szCs w:val="18"/>
    </w:rPr>
  </w:style>
  <w:style w:type="paragraph" w:styleId="47">
    <w:name w:val="footer"/>
    <w:basedOn w:val="1"/>
    <w:link w:val="114"/>
    <w:qFormat/>
    <w:uiPriority w:val="0"/>
    <w:pPr>
      <w:tabs>
        <w:tab w:val="center" w:pos="4153"/>
        <w:tab w:val="right" w:pos="8306"/>
      </w:tabs>
      <w:snapToGrid w:val="0"/>
      <w:jc w:val="left"/>
    </w:pPr>
    <w:rPr>
      <w:kern w:val="0"/>
      <w:sz w:val="18"/>
      <w:szCs w:val="18"/>
    </w:rPr>
  </w:style>
  <w:style w:type="paragraph" w:styleId="48">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6"/>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eastAsia="宋体"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eastAsia="宋体"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7"/>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8"/>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eastAsia="宋体"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9"/>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eastAsia="宋体" w:cs="Calibri"/>
      <w:smallCaps/>
      <w:sz w:val="20"/>
    </w:rPr>
  </w:style>
  <w:style w:type="paragraph" w:styleId="65">
    <w:name w:val="toc 9"/>
    <w:basedOn w:val="1"/>
    <w:next w:val="1"/>
    <w:qFormat/>
    <w:uiPriority w:val="0"/>
    <w:pPr>
      <w:ind w:left="1680"/>
      <w:jc w:val="left"/>
    </w:pPr>
    <w:rPr>
      <w:rFonts w:ascii="Calibri" w:hAnsi="Calibri" w:eastAsia="宋体" w:cs="Calibri"/>
      <w:sz w:val="18"/>
      <w:szCs w:val="18"/>
    </w:rPr>
  </w:style>
  <w:style w:type="paragraph" w:styleId="66">
    <w:name w:val="Body Text 2"/>
    <w:basedOn w:val="1"/>
    <w:link w:val="120"/>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22"/>
    <w:qFormat/>
    <w:uiPriority w:val="0"/>
    <w:pPr>
      <w:jc w:val="center"/>
    </w:pPr>
    <w:rPr>
      <w:rFonts w:ascii="Cambria" w:hAnsi="Cambria"/>
      <w:b/>
      <w:bCs/>
      <w:sz w:val="32"/>
      <w:szCs w:val="32"/>
    </w:rPr>
  </w:style>
  <w:style w:type="paragraph" w:styleId="74">
    <w:name w:val="annotation subject"/>
    <w:basedOn w:val="22"/>
    <w:next w:val="22"/>
    <w:link w:val="123"/>
    <w:qFormat/>
    <w:uiPriority w:val="0"/>
    <w:rPr>
      <w:b/>
      <w:bCs/>
    </w:rPr>
  </w:style>
  <w:style w:type="paragraph" w:styleId="75">
    <w:name w:val="Body Text First Indent"/>
    <w:basedOn w:val="26"/>
    <w:link w:val="124"/>
    <w:unhideWhenUsed/>
    <w:qFormat/>
    <w:uiPriority w:val="0"/>
    <w:pPr>
      <w:ind w:firstLine="420" w:firstLineChars="100"/>
    </w:pPr>
    <w:rPr>
      <w:rFonts w:ascii="Calibri" w:hAnsi="Calibri"/>
      <w:kern w:val="2"/>
      <w:sz w:val="21"/>
      <w:szCs w:val="22"/>
    </w:rPr>
  </w:style>
  <w:style w:type="paragraph" w:styleId="76">
    <w:name w:val="Body Text First Indent 2"/>
    <w:basedOn w:val="27"/>
    <w:link w:val="125"/>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4 Char1"/>
    <w:qFormat/>
    <w:uiPriority w:val="99"/>
    <w:rPr>
      <w:rFonts w:ascii="Arial" w:hAnsi="Arial" w:eastAsia="黑体" w:cs="Times New Roman"/>
      <w:b/>
      <w:bCs/>
      <w:sz w:val="28"/>
      <w:szCs w:val="28"/>
    </w:rPr>
  </w:style>
  <w:style w:type="character" w:customStyle="1" w:styleId="88">
    <w:name w:val="标题 1 字符"/>
    <w:qFormat/>
    <w:uiPriority w:val="0"/>
    <w:rPr>
      <w:rFonts w:ascii="Times New Roman" w:hAnsi="Times New Roman" w:eastAsia="宋体" w:cs="Times New Roman"/>
      <w:b/>
      <w:bCs/>
      <w:kern w:val="44"/>
      <w:sz w:val="44"/>
      <w:szCs w:val="44"/>
    </w:rPr>
  </w:style>
  <w:style w:type="character" w:customStyle="1" w:styleId="89">
    <w:name w:val="标题 3 字符"/>
    <w:qFormat/>
    <w:uiPriority w:val="0"/>
    <w:rPr>
      <w:rFonts w:ascii="Times New Roman" w:hAnsi="Times New Roman" w:eastAsia="宋体" w:cs="Times New Roman"/>
      <w:b/>
      <w:bCs/>
      <w:sz w:val="32"/>
      <w:szCs w:val="32"/>
    </w:rPr>
  </w:style>
  <w:style w:type="character" w:customStyle="1" w:styleId="90">
    <w:name w:val="标题 2 字符"/>
    <w:qFormat/>
    <w:uiPriority w:val="0"/>
    <w:rPr>
      <w:rFonts w:ascii="Cambria" w:hAnsi="Cambria" w:eastAsia="宋体" w:cs="Times New Roman"/>
      <w:b/>
      <w:bCs/>
      <w:sz w:val="32"/>
      <w:szCs w:val="32"/>
    </w:rPr>
  </w:style>
  <w:style w:type="paragraph" w:customStyle="1" w:styleId="91">
    <w:name w:val="表格正文"/>
    <w:basedOn w:val="1"/>
    <w:qFormat/>
    <w:uiPriority w:val="0"/>
    <w:pPr>
      <w:adjustRightInd w:val="0"/>
      <w:spacing w:line="400" w:lineRule="exact"/>
      <w:jc w:val="center"/>
    </w:pPr>
    <w:rPr>
      <w:rFonts w:ascii="Calibri" w:hAnsi="Calibri"/>
      <w:szCs w:val="24"/>
    </w:rPr>
  </w:style>
  <w:style w:type="paragraph" w:customStyle="1" w:styleId="92">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93">
    <w:name w:val="标题 2 字符1"/>
    <w:link w:val="3"/>
    <w:qFormat/>
    <w:uiPriority w:val="0"/>
    <w:rPr>
      <w:rFonts w:ascii="Cambria" w:hAnsi="Cambria" w:eastAsia="宋体" w:cs="Times New Roman"/>
      <w:b/>
      <w:bCs/>
      <w:sz w:val="32"/>
      <w:szCs w:val="32"/>
    </w:rPr>
  </w:style>
  <w:style w:type="character" w:customStyle="1" w:styleId="94">
    <w:name w:val="标题 1 字符1"/>
    <w:link w:val="2"/>
    <w:qFormat/>
    <w:uiPriority w:val="0"/>
    <w:rPr>
      <w:rFonts w:ascii="Times New Roman" w:hAnsi="Times New Roman" w:eastAsia="宋体" w:cs="Times New Roman"/>
      <w:b/>
      <w:bCs/>
      <w:kern w:val="44"/>
      <w:sz w:val="44"/>
      <w:szCs w:val="44"/>
    </w:rPr>
  </w:style>
  <w:style w:type="character" w:customStyle="1" w:styleId="95">
    <w:name w:val="标题 3 字符1"/>
    <w:link w:val="4"/>
    <w:qFormat/>
    <w:uiPriority w:val="0"/>
    <w:rPr>
      <w:rFonts w:ascii="Times New Roman" w:hAnsi="Times New Roman" w:eastAsia="宋体" w:cs="Times New Roman"/>
      <w:b/>
      <w:bCs/>
      <w:sz w:val="32"/>
      <w:szCs w:val="32"/>
    </w:rPr>
  </w:style>
  <w:style w:type="character" w:customStyle="1" w:styleId="96">
    <w:name w:val="正文缩进 字符1"/>
    <w:link w:val="5"/>
    <w:qFormat/>
    <w:uiPriority w:val="0"/>
    <w:rPr>
      <w:rFonts w:ascii="Times New Roman" w:hAnsi="Times New Roman" w:eastAsia="宋体" w:cs="Times New Roman"/>
      <w:szCs w:val="24"/>
    </w:rPr>
  </w:style>
  <w:style w:type="character" w:customStyle="1" w:styleId="97">
    <w:name w:val="标题 4 字符1"/>
    <w:link w:val="6"/>
    <w:qFormat/>
    <w:uiPriority w:val="1"/>
    <w:rPr>
      <w:rFonts w:ascii="Cambria" w:hAnsi="Cambria" w:eastAsia="宋体" w:cs="Times New Roman"/>
      <w:b/>
      <w:bCs/>
      <w:sz w:val="28"/>
      <w:szCs w:val="28"/>
    </w:rPr>
  </w:style>
  <w:style w:type="character" w:customStyle="1" w:styleId="98">
    <w:name w:val="标题 5 字符1"/>
    <w:link w:val="7"/>
    <w:qFormat/>
    <w:uiPriority w:val="0"/>
    <w:rPr>
      <w:rFonts w:ascii="Times New Roman" w:hAnsi="Times New Roman" w:eastAsia="宋体" w:cs="Times New Roman"/>
      <w:b/>
      <w:bCs/>
      <w:sz w:val="28"/>
      <w:szCs w:val="28"/>
    </w:rPr>
  </w:style>
  <w:style w:type="character" w:customStyle="1" w:styleId="99">
    <w:name w:val="标题 6 字符1"/>
    <w:link w:val="8"/>
    <w:qFormat/>
    <w:uiPriority w:val="0"/>
    <w:rPr>
      <w:rFonts w:ascii="Cambria" w:hAnsi="Cambria" w:eastAsia="宋体" w:cs="Times New Roman"/>
      <w:b/>
      <w:bCs/>
      <w:sz w:val="24"/>
      <w:szCs w:val="24"/>
    </w:rPr>
  </w:style>
  <w:style w:type="character" w:customStyle="1" w:styleId="100">
    <w:name w:val="标题 7 字符1"/>
    <w:link w:val="9"/>
    <w:qFormat/>
    <w:uiPriority w:val="0"/>
    <w:rPr>
      <w:rFonts w:ascii="Times New Roman" w:hAnsi="Times New Roman" w:eastAsia="宋体" w:cs="Times New Roman"/>
      <w:b/>
      <w:bCs/>
      <w:sz w:val="24"/>
      <w:szCs w:val="24"/>
    </w:rPr>
  </w:style>
  <w:style w:type="character" w:customStyle="1" w:styleId="101">
    <w:name w:val="标题 8 字符"/>
    <w:link w:val="10"/>
    <w:semiHidden/>
    <w:qFormat/>
    <w:uiPriority w:val="0"/>
    <w:rPr>
      <w:rFonts w:ascii="Cambria" w:hAnsi="Cambria" w:eastAsia="宋体" w:cs="Times New Roman"/>
      <w:kern w:val="2"/>
      <w:sz w:val="24"/>
      <w:szCs w:val="24"/>
    </w:rPr>
  </w:style>
  <w:style w:type="character" w:customStyle="1" w:styleId="102">
    <w:name w:val="标题 9 字符"/>
    <w:link w:val="11"/>
    <w:semiHidden/>
    <w:qFormat/>
    <w:uiPriority w:val="0"/>
    <w:rPr>
      <w:rFonts w:ascii="Cambria" w:hAnsi="Cambria" w:eastAsia="宋体" w:cs="Times New Roman"/>
      <w:kern w:val="2"/>
      <w:sz w:val="21"/>
      <w:szCs w:val="21"/>
    </w:rPr>
  </w:style>
  <w:style w:type="character" w:customStyle="1" w:styleId="103">
    <w:name w:val="文档结构图 字符1"/>
    <w:link w:val="20"/>
    <w:qFormat/>
    <w:uiPriority w:val="0"/>
    <w:rPr>
      <w:rFonts w:ascii="宋体" w:hAnsi="Times New Roman" w:eastAsia="宋体" w:cs="Times New Roman"/>
      <w:sz w:val="18"/>
      <w:szCs w:val="18"/>
    </w:rPr>
  </w:style>
  <w:style w:type="character" w:customStyle="1" w:styleId="104">
    <w:name w:val="批注文字 字符1"/>
    <w:link w:val="22"/>
    <w:qFormat/>
    <w:uiPriority w:val="0"/>
    <w:rPr>
      <w:rFonts w:ascii="Times New Roman" w:hAnsi="Times New Roman" w:eastAsia="宋体" w:cs="Times New Roman"/>
      <w:szCs w:val="20"/>
    </w:rPr>
  </w:style>
  <w:style w:type="character" w:customStyle="1" w:styleId="105">
    <w:name w:val="正文文本 3 字符1"/>
    <w:link w:val="24"/>
    <w:qFormat/>
    <w:uiPriority w:val="0"/>
    <w:rPr>
      <w:rFonts w:ascii="宋体" w:hAnsi="Times New Roman" w:eastAsia="宋体" w:cs="Times New Roman"/>
      <w:sz w:val="24"/>
      <w:szCs w:val="20"/>
    </w:rPr>
  </w:style>
  <w:style w:type="character" w:customStyle="1" w:styleId="106">
    <w:name w:val="正文文本 字符1"/>
    <w:link w:val="26"/>
    <w:qFormat/>
    <w:uiPriority w:val="0"/>
    <w:rPr>
      <w:rFonts w:ascii="Times New Roman" w:hAnsi="Times New Roman" w:eastAsia="宋体" w:cs="Times New Roman"/>
      <w:szCs w:val="24"/>
    </w:rPr>
  </w:style>
  <w:style w:type="character" w:customStyle="1" w:styleId="107">
    <w:name w:val="正文文本缩进 字符1"/>
    <w:link w:val="27"/>
    <w:qFormat/>
    <w:uiPriority w:val="0"/>
    <w:rPr>
      <w:rFonts w:ascii="Times New Roman" w:hAnsi="Times New Roman" w:eastAsia="宋体" w:cs="Times New Roman"/>
      <w:szCs w:val="20"/>
    </w:rPr>
  </w:style>
  <w:style w:type="character" w:customStyle="1" w:styleId="108">
    <w:name w:val="HTML 地址 字符"/>
    <w:link w:val="33"/>
    <w:qFormat/>
    <w:uiPriority w:val="0"/>
    <w:rPr>
      <w:rFonts w:ascii="Arial Unicode MS" w:hAnsi="Arial Unicode MS" w:eastAsia="Arial Unicode MS"/>
      <w:i/>
      <w:iCs/>
      <w:sz w:val="24"/>
      <w:szCs w:val="24"/>
    </w:rPr>
  </w:style>
  <w:style w:type="character" w:customStyle="1" w:styleId="109">
    <w:name w:val="纯文本 字符1"/>
    <w:link w:val="37"/>
    <w:qFormat/>
    <w:uiPriority w:val="0"/>
    <w:rPr>
      <w:rFonts w:ascii="宋体" w:hAnsi="Courier New" w:eastAsia="宋体" w:cs="Times New Roman"/>
      <w:szCs w:val="20"/>
    </w:rPr>
  </w:style>
  <w:style w:type="character" w:customStyle="1" w:styleId="110">
    <w:name w:val="日期 字符1"/>
    <w:link w:val="42"/>
    <w:qFormat/>
    <w:uiPriority w:val="0"/>
    <w:rPr>
      <w:rFonts w:ascii="Times New Roman" w:hAnsi="Times New Roman" w:eastAsia="宋体" w:cs="Times New Roman"/>
      <w:kern w:val="2"/>
      <w:sz w:val="21"/>
      <w:szCs w:val="24"/>
    </w:rPr>
  </w:style>
  <w:style w:type="character" w:customStyle="1" w:styleId="111">
    <w:name w:val="正文文本缩进 2 字符1"/>
    <w:link w:val="43"/>
    <w:qFormat/>
    <w:uiPriority w:val="0"/>
    <w:rPr>
      <w:rFonts w:ascii="Times New Roman" w:hAnsi="Times New Roman" w:eastAsia="宋体" w:cs="Times New Roman"/>
      <w:kern w:val="2"/>
      <w:sz w:val="21"/>
    </w:rPr>
  </w:style>
  <w:style w:type="character" w:customStyle="1" w:styleId="112">
    <w:name w:val="尾注文本 字符"/>
    <w:link w:val="44"/>
    <w:qFormat/>
    <w:uiPriority w:val="99"/>
    <w:rPr>
      <w:kern w:val="2"/>
      <w:sz w:val="21"/>
    </w:rPr>
  </w:style>
  <w:style w:type="character" w:customStyle="1" w:styleId="113">
    <w:name w:val="批注框文本 字符1"/>
    <w:link w:val="46"/>
    <w:qFormat/>
    <w:uiPriority w:val="0"/>
    <w:rPr>
      <w:rFonts w:ascii="Times New Roman" w:hAnsi="Times New Roman" w:eastAsia="宋体" w:cs="Times New Roman"/>
      <w:sz w:val="18"/>
      <w:szCs w:val="18"/>
    </w:rPr>
  </w:style>
  <w:style w:type="character" w:customStyle="1" w:styleId="114">
    <w:name w:val="页脚 字符1"/>
    <w:link w:val="47"/>
    <w:qFormat/>
    <w:uiPriority w:val="0"/>
    <w:rPr>
      <w:rFonts w:ascii="Times New Roman" w:hAnsi="Times New Roman" w:eastAsia="宋体" w:cs="Times New Roman"/>
      <w:sz w:val="18"/>
      <w:szCs w:val="18"/>
    </w:rPr>
  </w:style>
  <w:style w:type="character" w:customStyle="1" w:styleId="115">
    <w:name w:val="页眉 字符1"/>
    <w:link w:val="48"/>
    <w:qFormat/>
    <w:uiPriority w:val="0"/>
    <w:rPr>
      <w:rFonts w:ascii="Times New Roman" w:hAnsi="Times New Roman" w:eastAsia="宋体" w:cs="Times New Roman"/>
      <w:sz w:val="18"/>
      <w:szCs w:val="18"/>
    </w:rPr>
  </w:style>
  <w:style w:type="character" w:customStyle="1" w:styleId="116">
    <w:name w:val="签名 字符"/>
    <w:link w:val="49"/>
    <w:qFormat/>
    <w:uiPriority w:val="0"/>
    <w:rPr>
      <w:rFonts w:eastAsia="楷体_GB2312"/>
      <w:kern w:val="2"/>
      <w:sz w:val="21"/>
    </w:rPr>
  </w:style>
  <w:style w:type="character" w:customStyle="1" w:styleId="117">
    <w:name w:val="副标题 字符1"/>
    <w:link w:val="55"/>
    <w:qFormat/>
    <w:uiPriority w:val="11"/>
    <w:rPr>
      <w:rFonts w:ascii="Cambria" w:hAnsi="Cambria" w:eastAsia="宋体" w:cs="Times New Roman"/>
      <w:b/>
      <w:kern w:val="28"/>
      <w:sz w:val="32"/>
    </w:rPr>
  </w:style>
  <w:style w:type="character" w:customStyle="1" w:styleId="118">
    <w:name w:val="脚注文本 字符"/>
    <w:link w:val="58"/>
    <w:qFormat/>
    <w:uiPriority w:val="99"/>
    <w:rPr>
      <w:kern w:val="2"/>
      <w:sz w:val="18"/>
      <w:szCs w:val="18"/>
    </w:rPr>
  </w:style>
  <w:style w:type="character" w:customStyle="1" w:styleId="119">
    <w:name w:val="正文文本缩进 3 字符1"/>
    <w:link w:val="61"/>
    <w:qFormat/>
    <w:uiPriority w:val="0"/>
    <w:rPr>
      <w:rFonts w:ascii="Times New Roman" w:hAnsi="Times New Roman" w:eastAsia="宋体" w:cs="Times New Roman"/>
      <w:sz w:val="16"/>
      <w:szCs w:val="16"/>
    </w:rPr>
  </w:style>
  <w:style w:type="character" w:customStyle="1" w:styleId="120">
    <w:name w:val="正文文本 2 字符1"/>
    <w:link w:val="66"/>
    <w:qFormat/>
    <w:uiPriority w:val="0"/>
    <w:rPr>
      <w:rFonts w:ascii="Times New Roman" w:hAnsi="Times New Roman" w:eastAsia="宋体" w:cs="Times New Roman"/>
      <w:szCs w:val="24"/>
    </w:rPr>
  </w:style>
  <w:style w:type="character" w:customStyle="1" w:styleId="121">
    <w:name w:val="HTML 预设格式 字符1"/>
    <w:link w:val="69"/>
    <w:qFormat/>
    <w:uiPriority w:val="0"/>
    <w:rPr>
      <w:rFonts w:ascii="黑体" w:hAnsi="Courier New" w:eastAsia="黑体"/>
    </w:rPr>
  </w:style>
  <w:style w:type="character" w:customStyle="1" w:styleId="122">
    <w:name w:val="标题 字符"/>
    <w:link w:val="73"/>
    <w:qFormat/>
    <w:uiPriority w:val="0"/>
    <w:rPr>
      <w:rFonts w:ascii="Cambria" w:hAnsi="Cambria" w:cs="Times New Roman"/>
      <w:b/>
      <w:bCs/>
      <w:kern w:val="2"/>
      <w:sz w:val="32"/>
      <w:szCs w:val="32"/>
    </w:rPr>
  </w:style>
  <w:style w:type="character" w:customStyle="1" w:styleId="123">
    <w:name w:val="批注主题 字符1"/>
    <w:link w:val="74"/>
    <w:qFormat/>
    <w:uiPriority w:val="0"/>
    <w:rPr>
      <w:rFonts w:ascii="Times New Roman" w:hAnsi="Times New Roman" w:eastAsia="宋体" w:cs="Times New Roman"/>
      <w:b/>
      <w:bCs/>
      <w:szCs w:val="20"/>
    </w:rPr>
  </w:style>
  <w:style w:type="character" w:customStyle="1" w:styleId="124">
    <w:name w:val="正文文本首行缩进 字符"/>
    <w:link w:val="75"/>
    <w:qFormat/>
    <w:uiPriority w:val="0"/>
    <w:rPr>
      <w:rFonts w:ascii="Calibri" w:hAnsi="Calibri" w:cs="Times New Roman"/>
      <w:kern w:val="2"/>
      <w:sz w:val="21"/>
      <w:szCs w:val="22"/>
    </w:rPr>
  </w:style>
  <w:style w:type="character" w:customStyle="1" w:styleId="125">
    <w:name w:val="正文文本首行缩进 2 字符"/>
    <w:link w:val="76"/>
    <w:qFormat/>
    <w:uiPriority w:val="99"/>
    <w:rPr>
      <w:rFonts w:ascii="Calibri" w:hAnsi="Calibri" w:eastAsia="宋体" w:cs="Times New Roman"/>
      <w:kern w:val="2"/>
      <w:sz w:val="21"/>
    </w:rPr>
  </w:style>
  <w:style w:type="character" w:customStyle="1" w:styleId="126">
    <w:name w:val="标题 8 Char1"/>
    <w:qFormat/>
    <w:uiPriority w:val="99"/>
    <w:rPr>
      <w:rFonts w:ascii="Arial" w:hAnsi="Arial" w:eastAsia="黑体"/>
      <w:kern w:val="2"/>
      <w:sz w:val="24"/>
    </w:rPr>
  </w:style>
  <w:style w:type="character" w:customStyle="1" w:styleId="127">
    <w:name w:val="标题 9 Char1"/>
    <w:qFormat/>
    <w:uiPriority w:val="99"/>
    <w:rPr>
      <w:rFonts w:ascii="Arial" w:hAnsi="Arial" w:eastAsia="黑体"/>
      <w:kern w:val="2"/>
      <w:sz w:val="21"/>
    </w:rPr>
  </w:style>
  <w:style w:type="character" w:customStyle="1" w:styleId="128">
    <w:name w:val="尾注文本 Char1"/>
    <w:qFormat/>
    <w:uiPriority w:val="0"/>
    <w:rPr>
      <w:rFonts w:ascii="宋体" w:hAnsi="Courier New" w:eastAsia="宋体" w:cs="Courier New"/>
      <w:kern w:val="2"/>
      <w:sz w:val="21"/>
      <w:szCs w:val="21"/>
    </w:rPr>
  </w:style>
  <w:style w:type="character" w:customStyle="1" w:styleId="129">
    <w:name w:val="脚注文本 Char2"/>
    <w:qFormat/>
    <w:locked/>
    <w:uiPriority w:val="0"/>
    <w:rPr>
      <w:rFonts w:ascii="宋体" w:hAnsi="Calibri" w:eastAsia="宋体" w:cs="Times New Roman"/>
      <w:kern w:val="2"/>
      <w:sz w:val="18"/>
      <w:szCs w:val="18"/>
    </w:rPr>
  </w:style>
  <w:style w:type="character" w:customStyle="1" w:styleId="130">
    <w:name w:val="标题 Char2"/>
    <w:qFormat/>
    <w:uiPriority w:val="0"/>
    <w:rPr>
      <w:rFonts w:ascii="Calibri" w:hAnsi="Calibri" w:eastAsia="宋体" w:cs="Times New Roman"/>
      <w:kern w:val="2"/>
      <w:sz w:val="30"/>
      <w:szCs w:val="30"/>
    </w:rPr>
  </w:style>
  <w:style w:type="character" w:customStyle="1" w:styleId="131">
    <w:name w:val="正文文本缩进 Char1"/>
    <w:semiHidden/>
    <w:qFormat/>
    <w:uiPriority w:val="99"/>
    <w:rPr>
      <w:szCs w:val="24"/>
    </w:rPr>
  </w:style>
  <w:style w:type="character" w:customStyle="1" w:styleId="132">
    <w:name w:val="批注主题 字符"/>
    <w:qFormat/>
    <w:uiPriority w:val="0"/>
    <w:rPr>
      <w:rFonts w:ascii="Times New Roman" w:hAnsi="Times New Roman" w:eastAsia="宋体" w:cs="Times New Roman"/>
      <w:b/>
      <w:bCs/>
      <w:szCs w:val="20"/>
    </w:rPr>
  </w:style>
  <w:style w:type="character" w:customStyle="1" w:styleId="133">
    <w:name w:val="纯文本 字符"/>
    <w:qFormat/>
    <w:uiPriority w:val="0"/>
    <w:rPr>
      <w:rFonts w:ascii="宋体" w:hAnsi="Courier New" w:eastAsia="宋体" w:cs="Times New Roman"/>
      <w:szCs w:val="20"/>
    </w:rPr>
  </w:style>
  <w:style w:type="character" w:customStyle="1" w:styleId="134">
    <w:name w:val="文档结构图 字符"/>
    <w:qFormat/>
    <w:uiPriority w:val="0"/>
    <w:rPr>
      <w:rFonts w:ascii="宋体" w:hAnsi="Times New Roman" w:eastAsia="宋体" w:cs="Times New Roman"/>
      <w:sz w:val="18"/>
      <w:szCs w:val="18"/>
    </w:rPr>
  </w:style>
  <w:style w:type="character" w:customStyle="1" w:styleId="135">
    <w:name w:val="副标题 字符"/>
    <w:qFormat/>
    <w:uiPriority w:val="0"/>
    <w:rPr>
      <w:rFonts w:ascii="Cambria" w:hAnsi="Cambria" w:eastAsia="宋体" w:cs="Times New Roman"/>
      <w:b/>
      <w:kern w:val="28"/>
      <w:sz w:val="32"/>
    </w:rPr>
  </w:style>
  <w:style w:type="character" w:customStyle="1" w:styleId="136">
    <w:name w:val="正文文本缩进 2 字符"/>
    <w:qFormat/>
    <w:uiPriority w:val="0"/>
    <w:rPr>
      <w:rFonts w:ascii="Times New Roman" w:hAnsi="Times New Roman" w:eastAsia="宋体" w:cs="Times New Roman"/>
      <w:kern w:val="2"/>
      <w:sz w:val="21"/>
    </w:rPr>
  </w:style>
  <w:style w:type="character" w:customStyle="1" w:styleId="137">
    <w:name w:val="标题 7 字符"/>
    <w:qFormat/>
    <w:uiPriority w:val="0"/>
    <w:rPr>
      <w:rFonts w:ascii="Times New Roman" w:hAnsi="Times New Roman" w:eastAsia="宋体" w:cs="Times New Roman"/>
      <w:b/>
      <w:bCs/>
      <w:sz w:val="24"/>
      <w:szCs w:val="24"/>
    </w:rPr>
  </w:style>
  <w:style w:type="character" w:customStyle="1" w:styleId="138">
    <w:name w:val="font81"/>
    <w:qFormat/>
    <w:uiPriority w:val="0"/>
    <w:rPr>
      <w:rFonts w:hint="default" w:ascii="Times New Roman" w:hAnsi="Times New Roman" w:eastAsia="宋体" w:cs="Times New Roman"/>
      <w:color w:val="000000"/>
      <w:sz w:val="20"/>
      <w:szCs w:val="20"/>
      <w:u w:val="none"/>
    </w:rPr>
  </w:style>
  <w:style w:type="character" w:customStyle="1" w:styleId="139">
    <w:name w:val="正文文本 Char"/>
    <w:qFormat/>
    <w:uiPriority w:val="0"/>
    <w:rPr>
      <w:rFonts w:ascii="Times New Roman" w:hAnsi="Times New Roman" w:eastAsia="宋体" w:cs="Times New Roman"/>
      <w:szCs w:val="20"/>
    </w:rPr>
  </w:style>
  <w:style w:type="character" w:customStyle="1" w:styleId="140">
    <w:name w:val="正文文本 3 字符"/>
    <w:qFormat/>
    <w:uiPriority w:val="0"/>
    <w:rPr>
      <w:rFonts w:ascii="宋体" w:hAnsi="Times New Roman" w:eastAsia="宋体" w:cs="Times New Roman"/>
      <w:sz w:val="24"/>
      <w:szCs w:val="20"/>
    </w:rPr>
  </w:style>
  <w:style w:type="character" w:customStyle="1" w:styleId="141">
    <w:name w:val="正文缩进 Char1"/>
    <w:qFormat/>
    <w:uiPriority w:val="0"/>
    <w:rPr>
      <w:rFonts w:ascii="楷体_GB2312" w:hAnsi="Calibri" w:eastAsia="楷体_GB2312" w:cs="Times New Roman"/>
      <w:sz w:val="28"/>
    </w:rPr>
  </w:style>
  <w:style w:type="character" w:customStyle="1" w:styleId="142">
    <w:name w:val="批注框文本 字符"/>
    <w:qFormat/>
    <w:uiPriority w:val="99"/>
    <w:rPr>
      <w:rFonts w:ascii="Times New Roman" w:hAnsi="Times New Roman" w:eastAsia="宋体" w:cs="Times New Roman"/>
      <w:sz w:val="18"/>
      <w:szCs w:val="18"/>
    </w:rPr>
  </w:style>
  <w:style w:type="character" w:customStyle="1" w:styleId="143">
    <w:name w:val="标题 5 字符"/>
    <w:qFormat/>
    <w:uiPriority w:val="0"/>
    <w:rPr>
      <w:rFonts w:ascii="Times New Roman" w:hAnsi="Times New Roman" w:eastAsia="宋体" w:cs="Times New Roman"/>
      <w:b/>
      <w:bCs/>
      <w:sz w:val="28"/>
      <w:szCs w:val="28"/>
    </w:rPr>
  </w:style>
  <w:style w:type="character" w:customStyle="1" w:styleId="144">
    <w:name w:val="标题 4 字符"/>
    <w:qFormat/>
    <w:uiPriority w:val="0"/>
    <w:rPr>
      <w:rFonts w:ascii="Cambria" w:hAnsi="Cambria" w:eastAsia="宋体" w:cs="Times New Roman"/>
      <w:b/>
      <w:bCs/>
      <w:sz w:val="28"/>
      <w:szCs w:val="28"/>
    </w:rPr>
  </w:style>
  <w:style w:type="character" w:customStyle="1" w:styleId="145">
    <w:name w:val="font41"/>
    <w:qFormat/>
    <w:uiPriority w:val="0"/>
    <w:rPr>
      <w:rFonts w:ascii="Arial" w:hAnsi="Arial" w:eastAsia="宋体" w:cs="Arial"/>
      <w:color w:val="000000"/>
      <w:sz w:val="18"/>
      <w:szCs w:val="18"/>
      <w:u w:val="none"/>
    </w:rPr>
  </w:style>
  <w:style w:type="character" w:customStyle="1" w:styleId="146">
    <w:name w:val="正文文本 2 字符"/>
    <w:qFormat/>
    <w:uiPriority w:val="0"/>
    <w:rPr>
      <w:rFonts w:ascii="Times New Roman" w:hAnsi="Times New Roman" w:eastAsia="宋体" w:cs="Times New Roman"/>
      <w:szCs w:val="24"/>
    </w:rPr>
  </w:style>
  <w:style w:type="character" w:customStyle="1" w:styleId="147">
    <w:name w:val="apple-converted-space"/>
    <w:qFormat/>
    <w:uiPriority w:val="0"/>
    <w:rPr>
      <w:rFonts w:ascii="Calibri" w:hAnsi="Calibri" w:eastAsia="宋体" w:cs="Times New Roman"/>
    </w:rPr>
  </w:style>
  <w:style w:type="character" w:customStyle="1" w:styleId="148">
    <w:name w:val="Char Char8"/>
    <w:qFormat/>
    <w:uiPriority w:val="0"/>
    <w:rPr>
      <w:rFonts w:ascii="Arial" w:hAnsi="Arial" w:eastAsia="黑体" w:cs="Times New Roman"/>
      <w:b/>
      <w:bCs/>
      <w:kern w:val="2"/>
      <w:sz w:val="32"/>
      <w:szCs w:val="32"/>
      <w:lang w:val="en-US" w:eastAsia="zh-CN" w:bidi="ar-SA"/>
    </w:rPr>
  </w:style>
  <w:style w:type="character" w:customStyle="1" w:styleId="149">
    <w:name w:val="文档正文 Char"/>
    <w:link w:val="150"/>
    <w:qFormat/>
    <w:uiPriority w:val="0"/>
    <w:rPr>
      <w:rFonts w:ascii="Arial Narrow" w:hAnsi="Arial Narrow" w:eastAsia="宋体" w:cs="Times New Roman"/>
      <w:kern w:val="0"/>
      <w:sz w:val="24"/>
      <w:szCs w:val="20"/>
    </w:rPr>
  </w:style>
  <w:style w:type="paragraph" w:customStyle="1" w:styleId="150">
    <w:name w:val="文档正文"/>
    <w:basedOn w:val="1"/>
    <w:link w:val="149"/>
    <w:qFormat/>
    <w:uiPriority w:val="0"/>
    <w:pPr>
      <w:adjustRightInd w:val="0"/>
      <w:spacing w:line="440" w:lineRule="exact"/>
      <w:ind w:firstLine="567"/>
    </w:pPr>
    <w:rPr>
      <w:rFonts w:ascii="Arial Narrow" w:hAnsi="Arial Narrow"/>
      <w:kern w:val="0"/>
      <w:sz w:val="24"/>
    </w:rPr>
  </w:style>
  <w:style w:type="character" w:customStyle="1" w:styleId="151">
    <w:name w:val="正文文本 字符"/>
    <w:qFormat/>
    <w:uiPriority w:val="0"/>
    <w:rPr>
      <w:rFonts w:ascii="Times New Roman" w:hAnsi="Times New Roman" w:eastAsia="宋体" w:cs="Times New Roman"/>
      <w:szCs w:val="24"/>
    </w:rPr>
  </w:style>
  <w:style w:type="character" w:customStyle="1" w:styleId="152">
    <w:name w:val="font01"/>
    <w:qFormat/>
    <w:uiPriority w:val="0"/>
    <w:rPr>
      <w:rFonts w:hint="eastAsia" w:ascii="宋体" w:hAnsi="宋体" w:eastAsia="宋体" w:cs="宋体"/>
      <w:color w:val="000000"/>
      <w:sz w:val="18"/>
      <w:szCs w:val="18"/>
      <w:u w:val="none"/>
    </w:rPr>
  </w:style>
  <w:style w:type="character" w:customStyle="1" w:styleId="153">
    <w:name w:val="p141_0"/>
    <w:qFormat/>
    <w:uiPriority w:val="0"/>
    <w:rPr>
      <w:rFonts w:ascii="Calibri" w:hAnsi="Calibri"/>
      <w:sz w:val="21"/>
      <w:szCs w:val="21"/>
    </w:rPr>
  </w:style>
  <w:style w:type="character" w:customStyle="1" w:styleId="154">
    <w:name w:val="正文缩进 字符"/>
    <w:qFormat/>
    <w:uiPriority w:val="0"/>
    <w:rPr>
      <w:rFonts w:ascii="Times New Roman" w:hAnsi="Times New Roman" w:eastAsia="宋体" w:cs="Times New Roman"/>
      <w:szCs w:val="24"/>
    </w:rPr>
  </w:style>
  <w:style w:type="character" w:customStyle="1" w:styleId="155">
    <w:name w:val="正文文本缩进 3 字符"/>
    <w:qFormat/>
    <w:uiPriority w:val="0"/>
    <w:rPr>
      <w:rFonts w:ascii="Times New Roman" w:hAnsi="Times New Roman" w:eastAsia="宋体" w:cs="Times New Roman"/>
      <w:sz w:val="16"/>
      <w:szCs w:val="16"/>
    </w:rPr>
  </w:style>
  <w:style w:type="character" w:customStyle="1" w:styleId="156">
    <w:name w:val="日期 字符"/>
    <w:qFormat/>
    <w:uiPriority w:val="0"/>
    <w:rPr>
      <w:rFonts w:ascii="Times New Roman" w:hAnsi="Times New Roman" w:eastAsia="宋体" w:cs="Times New Roman"/>
      <w:kern w:val="2"/>
      <w:sz w:val="21"/>
      <w:szCs w:val="24"/>
    </w:rPr>
  </w:style>
  <w:style w:type="character" w:customStyle="1" w:styleId="157">
    <w:name w:val="批注文字 字符"/>
    <w:qFormat/>
    <w:uiPriority w:val="0"/>
    <w:rPr>
      <w:rFonts w:ascii="Times New Roman" w:hAnsi="Times New Roman" w:eastAsia="宋体" w:cs="Times New Roman"/>
      <w:szCs w:val="20"/>
    </w:rPr>
  </w:style>
  <w:style w:type="character" w:customStyle="1" w:styleId="158">
    <w:name w:val="页眉 字符"/>
    <w:qFormat/>
    <w:uiPriority w:val="99"/>
    <w:rPr>
      <w:rFonts w:ascii="Times New Roman" w:hAnsi="Times New Roman" w:eastAsia="宋体" w:cs="Times New Roman"/>
      <w:sz w:val="18"/>
      <w:szCs w:val="18"/>
    </w:rPr>
  </w:style>
  <w:style w:type="character" w:customStyle="1" w:styleId="159">
    <w:name w:val="标书正文格式 Char"/>
    <w:link w:val="160"/>
    <w:qFormat/>
    <w:uiPriority w:val="0"/>
    <w:rPr>
      <w:rFonts w:ascii="楷体_GB2312" w:hAnsi="Calibri" w:eastAsia="楷体_GB2312"/>
      <w:kern w:val="2"/>
      <w:sz w:val="24"/>
      <w:szCs w:val="24"/>
      <w:lang w:val="en-US" w:eastAsia="zh-CN" w:bidi="ar-SA"/>
    </w:rPr>
  </w:style>
  <w:style w:type="paragraph" w:customStyle="1" w:styleId="160">
    <w:name w:val="标书正文格式"/>
    <w:link w:val="159"/>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61">
    <w:name w:val="标题 6 字符"/>
    <w:qFormat/>
    <w:uiPriority w:val="0"/>
    <w:rPr>
      <w:rFonts w:ascii="Cambria" w:hAnsi="Cambria" w:eastAsia="宋体" w:cs="Times New Roman"/>
      <w:b/>
      <w:bCs/>
      <w:sz w:val="24"/>
      <w:szCs w:val="24"/>
    </w:rPr>
  </w:style>
  <w:style w:type="character" w:customStyle="1" w:styleId="162">
    <w:name w:val="0正文 Char"/>
    <w:link w:val="163"/>
    <w:qFormat/>
    <w:locked/>
    <w:uiPriority w:val="0"/>
    <w:rPr>
      <w:rFonts w:ascii="Verdana" w:hAnsi="Verdana"/>
      <w:sz w:val="24"/>
      <w:szCs w:val="24"/>
      <w:lang w:val="zh-CN"/>
    </w:rPr>
  </w:style>
  <w:style w:type="paragraph" w:customStyle="1" w:styleId="163">
    <w:name w:val="0正文"/>
    <w:basedOn w:val="1"/>
    <w:link w:val="162"/>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5">
    <w:name w:val="列表段落 字符1"/>
    <w:link w:val="166"/>
    <w:qFormat/>
    <w:uiPriority w:val="0"/>
    <w:rPr>
      <w:rFonts w:ascii="Times New Roman" w:hAnsi="Times New Roman" w:eastAsia="宋体" w:cs="Times New Roman"/>
      <w:kern w:val="2"/>
      <w:sz w:val="21"/>
    </w:rPr>
  </w:style>
  <w:style w:type="paragraph" w:styleId="166">
    <w:name w:val="List Paragraph"/>
    <w:basedOn w:val="1"/>
    <w:link w:val="165"/>
    <w:qFormat/>
    <w:uiPriority w:val="0"/>
    <w:pPr>
      <w:ind w:firstLine="420" w:firstLineChars="200"/>
    </w:pPr>
  </w:style>
  <w:style w:type="character" w:customStyle="1" w:styleId="167">
    <w:name w:val="正文文本缩进 字符"/>
    <w:qFormat/>
    <w:uiPriority w:val="0"/>
    <w:rPr>
      <w:rFonts w:ascii="Times New Roman" w:hAnsi="Times New Roman" w:eastAsia="宋体" w:cs="Times New Roman"/>
      <w:szCs w:val="20"/>
    </w:rPr>
  </w:style>
  <w:style w:type="character" w:customStyle="1" w:styleId="168">
    <w:name w:val="0正文样式 字符"/>
    <w:link w:val="169"/>
    <w:qFormat/>
    <w:locked/>
    <w:uiPriority w:val="0"/>
    <w:rPr>
      <w:rFonts w:eastAsia="仿宋_GB2312" w:cs="仿宋_GB2312"/>
      <w:sz w:val="32"/>
      <w:szCs w:val="28"/>
      <w:lang w:val="en-US" w:eastAsia="zh-CN" w:bidi="ar-SA"/>
    </w:rPr>
  </w:style>
  <w:style w:type="paragraph" w:customStyle="1" w:styleId="169">
    <w:name w:val="0正文样式"/>
    <w:link w:val="168"/>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70">
    <w:name w:val="页脚 字符"/>
    <w:qFormat/>
    <w:uiPriority w:val="99"/>
    <w:rPr>
      <w:rFonts w:ascii="Times New Roman" w:hAnsi="Times New Roman" w:eastAsia="宋体" w:cs="Times New Roman"/>
      <w:sz w:val="18"/>
      <w:szCs w:val="18"/>
    </w:rPr>
  </w:style>
  <w:style w:type="character" w:customStyle="1" w:styleId="171">
    <w:name w:val="纯文本 Char1"/>
    <w:qFormat/>
    <w:uiPriority w:val="0"/>
    <w:rPr>
      <w:rFonts w:ascii="Courier New" w:hAnsi="Courier New" w:eastAsia="宋体" w:cs="Times New Roman"/>
      <w:kern w:val="2"/>
      <w:sz w:val="21"/>
    </w:rPr>
  </w:style>
  <w:style w:type="character" w:customStyle="1" w:styleId="172">
    <w:name w:val="font31"/>
    <w:qFormat/>
    <w:uiPriority w:val="0"/>
    <w:rPr>
      <w:rFonts w:hint="eastAsia" w:ascii="宋体" w:hAnsi="宋体" w:eastAsia="宋体" w:cs="宋体"/>
      <w:color w:val="000000"/>
      <w:sz w:val="18"/>
      <w:szCs w:val="18"/>
      <w:u w:val="none"/>
    </w:rPr>
  </w:style>
  <w:style w:type="character" w:customStyle="1" w:styleId="173">
    <w:name w:val="缺省文本 Char"/>
    <w:link w:val="174"/>
    <w:qFormat/>
    <w:uiPriority w:val="0"/>
    <w:rPr>
      <w:rFonts w:ascii="Times New Roman" w:hAnsi="Times New Roman" w:eastAsia="宋体" w:cs="Times New Roman"/>
      <w:kern w:val="0"/>
      <w:sz w:val="24"/>
      <w:szCs w:val="20"/>
    </w:rPr>
  </w:style>
  <w:style w:type="paragraph" w:customStyle="1" w:styleId="174">
    <w:name w:val="缺省文本"/>
    <w:basedOn w:val="1"/>
    <w:link w:val="173"/>
    <w:qFormat/>
    <w:uiPriority w:val="0"/>
    <w:pPr>
      <w:autoSpaceDE w:val="0"/>
      <w:autoSpaceDN w:val="0"/>
      <w:adjustRightInd w:val="0"/>
      <w:jc w:val="left"/>
    </w:pPr>
    <w:rPr>
      <w:kern w:val="0"/>
      <w:sz w:val="24"/>
    </w:rPr>
  </w:style>
  <w:style w:type="character" w:customStyle="1" w:styleId="175">
    <w:name w:val="列表段落 字符"/>
    <w:link w:val="176"/>
    <w:qFormat/>
    <w:uiPriority w:val="0"/>
    <w:rPr>
      <w:kern w:val="2"/>
      <w:sz w:val="21"/>
    </w:rPr>
  </w:style>
  <w:style w:type="paragraph" w:customStyle="1" w:styleId="176">
    <w:name w:val="_Style 94"/>
    <w:basedOn w:val="1"/>
    <w:next w:val="166"/>
    <w:link w:val="175"/>
    <w:qFormat/>
    <w:uiPriority w:val="0"/>
    <w:pPr>
      <w:ind w:firstLine="420" w:firstLineChars="200"/>
    </w:pPr>
  </w:style>
  <w:style w:type="character" w:customStyle="1" w:styleId="177">
    <w:name w:val="方案正文 Char"/>
    <w:link w:val="178"/>
    <w:qFormat/>
    <w:uiPriority w:val="0"/>
    <w:rPr>
      <w:color w:val="000000"/>
      <w:sz w:val="24"/>
      <w:szCs w:val="24"/>
    </w:rPr>
  </w:style>
  <w:style w:type="paragraph" w:customStyle="1" w:styleId="178">
    <w:name w:val="方案正文"/>
    <w:basedOn w:val="1"/>
    <w:link w:val="177"/>
    <w:qFormat/>
    <w:uiPriority w:val="0"/>
    <w:pPr>
      <w:widowControl/>
      <w:adjustRightInd w:val="0"/>
      <w:snapToGrid w:val="0"/>
      <w:spacing w:line="360" w:lineRule="auto"/>
      <w:ind w:firstLine="480" w:firstLineChars="200"/>
    </w:pPr>
    <w:rPr>
      <w:color w:val="000000"/>
      <w:kern w:val="0"/>
      <w:sz w:val="24"/>
      <w:szCs w:val="24"/>
    </w:rPr>
  </w:style>
  <w:style w:type="character" w:customStyle="1" w:styleId="179">
    <w:name w:val="HTML 地址 Char"/>
    <w:link w:val="180"/>
    <w:qFormat/>
    <w:uiPriority w:val="0"/>
    <w:rPr>
      <w:i/>
      <w:iCs/>
      <w:kern w:val="2"/>
      <w:sz w:val="21"/>
    </w:rPr>
  </w:style>
  <w:style w:type="paragraph" w:customStyle="1" w:styleId="180">
    <w:name w:val="HTML 地址1"/>
    <w:basedOn w:val="1"/>
    <w:link w:val="179"/>
    <w:qFormat/>
    <w:uiPriority w:val="0"/>
    <w:pPr>
      <w:widowControl/>
      <w:jc w:val="left"/>
    </w:pPr>
    <w:rPr>
      <w:i/>
      <w:iCs/>
    </w:rPr>
  </w:style>
  <w:style w:type="character" w:customStyle="1" w:styleId="181">
    <w:name w:val="纯文本 Char2"/>
    <w:qFormat/>
    <w:uiPriority w:val="0"/>
    <w:rPr>
      <w:rFonts w:ascii="宋体" w:hAnsi="Courier New"/>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184">
    <w:name w:val="Char Char1 Char"/>
    <w:basedOn w:val="1"/>
    <w:qFormat/>
    <w:uiPriority w:val="0"/>
    <w:rPr>
      <w:rFonts w:ascii="Calibri" w:hAnsi="Calibri" w:eastAsia="宋体" w:cs="Times New Roman"/>
      <w:szCs w:val="24"/>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rPr>
  </w:style>
  <w:style w:type="paragraph" w:customStyle="1" w:styleId="186">
    <w:name w:val="font9"/>
    <w:basedOn w:val="1"/>
    <w:qFormat/>
    <w:uiPriority w:val="0"/>
    <w:pPr>
      <w:widowControl/>
      <w:spacing w:before="100" w:beforeAutospacing="1" w:after="100" w:afterAutospacing="1"/>
      <w:jc w:val="left"/>
    </w:pPr>
    <w:rPr>
      <w:rFonts w:ascii="Calibri" w:hAnsi="Calibri" w:eastAsia="宋体" w:cs="Times New Roman"/>
      <w:b/>
      <w:bCs/>
      <w:kern w:val="0"/>
      <w:sz w:val="20"/>
    </w:rPr>
  </w:style>
  <w:style w:type="paragraph" w:customStyle="1" w:styleId="187">
    <w:name w:val="_Style 98"/>
    <w:basedOn w:val="1"/>
    <w:next w:val="1"/>
    <w:qFormat/>
    <w:uiPriority w:val="39"/>
    <w:pPr>
      <w:ind w:left="210"/>
      <w:jc w:val="left"/>
    </w:pPr>
    <w:rPr>
      <w:rFonts w:ascii="Calibri" w:hAnsi="Calibri" w:cs="Calibri"/>
      <w:smallCaps/>
      <w:sz w:val="20"/>
    </w:rPr>
  </w:style>
  <w:style w:type="paragraph" w:customStyle="1" w:styleId="188">
    <w:name w:val="font6"/>
    <w:basedOn w:val="1"/>
    <w:qFormat/>
    <w:uiPriority w:val="0"/>
    <w:pPr>
      <w:widowControl/>
      <w:spacing w:before="100" w:beforeAutospacing="1" w:after="100" w:afterAutospacing="1"/>
      <w:jc w:val="left"/>
    </w:pPr>
    <w:rPr>
      <w:rFonts w:ascii="宋体" w:hAnsi="宋体" w:eastAsia="宋体" w:cs="宋体"/>
      <w:kern w:val="0"/>
      <w:sz w:val="20"/>
    </w:rPr>
  </w:style>
  <w:style w:type="paragraph" w:customStyle="1" w:styleId="189">
    <w:name w:val="font8"/>
    <w:basedOn w:val="1"/>
    <w:qFormat/>
    <w:uiPriority w:val="0"/>
    <w:pPr>
      <w:widowControl/>
      <w:spacing w:before="100" w:beforeAutospacing="1" w:after="100" w:afterAutospacing="1"/>
      <w:jc w:val="left"/>
    </w:pPr>
    <w:rPr>
      <w:rFonts w:ascii="宋体" w:hAnsi="宋体" w:eastAsia="宋体" w:cs="宋体"/>
      <w:b/>
      <w:bCs/>
      <w:kern w:val="0"/>
      <w:sz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Times New Roman"/>
      <w:kern w:val="0"/>
      <w:sz w:val="20"/>
    </w:rPr>
  </w:style>
  <w:style w:type="paragraph" w:customStyle="1" w:styleId="19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eastAsia="宋体" w:cs="Times New Roman"/>
      <w:kern w:val="0"/>
      <w:sz w:val="20"/>
    </w:rPr>
  </w:style>
  <w:style w:type="paragraph" w:customStyle="1" w:styleId="196">
    <w:name w:val="样式"/>
    <w:basedOn w:val="1"/>
    <w:qFormat/>
    <w:uiPriority w:val="0"/>
    <w:pPr>
      <w:numPr>
        <w:ilvl w:val="0"/>
        <w:numId w:val="1"/>
      </w:numPr>
      <w:tabs>
        <w:tab w:val="left" w:pos="567"/>
      </w:tabs>
      <w:snapToGrid w:val="0"/>
      <w:spacing w:line="460" w:lineRule="atLeast"/>
    </w:pPr>
    <w:rPr>
      <w:rFonts w:ascii="Arial" w:hAnsi="Arial" w:eastAsia="宋体" w:cs="Arial"/>
      <w:spacing w:val="6"/>
      <w:sz w:val="24"/>
      <w:szCs w:val="24"/>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98">
    <w:name w:val=" Char Char Char"/>
    <w:basedOn w:val="1"/>
    <w:qFormat/>
    <w:uiPriority w:val="0"/>
    <w:rPr>
      <w:rFonts w:ascii="Tahoma" w:hAnsi="Tahoma" w:eastAsia="宋体" w:cs="Times New Roman"/>
      <w:sz w:val="24"/>
    </w:rPr>
  </w:style>
  <w:style w:type="paragraph" w:customStyle="1" w:styleId="199">
    <w:name w:val="font7"/>
    <w:basedOn w:val="1"/>
    <w:qFormat/>
    <w:uiPriority w:val="0"/>
    <w:pPr>
      <w:widowControl/>
      <w:spacing w:before="100" w:beforeAutospacing="1" w:after="100" w:afterAutospacing="1"/>
      <w:jc w:val="left"/>
    </w:pPr>
    <w:rPr>
      <w:rFonts w:ascii="Calibri" w:hAnsi="Calibri" w:eastAsia="宋体" w:cs="Times New Roman"/>
      <w:kern w:val="0"/>
      <w:sz w:val="20"/>
    </w:rPr>
  </w:style>
  <w:style w:type="paragraph" w:customStyle="1" w:styleId="2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0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0"/>
    </w:rPr>
  </w:style>
  <w:style w:type="paragraph" w:customStyle="1" w:styleId="202">
    <w:name w:val="列出段落1"/>
    <w:basedOn w:val="1"/>
    <w:link w:val="203"/>
    <w:qFormat/>
    <w:uiPriority w:val="34"/>
    <w:pPr>
      <w:ind w:firstLine="420" w:firstLineChars="200"/>
    </w:pPr>
    <w:rPr>
      <w:rFonts w:ascii="Calibri" w:hAnsi="Calibri"/>
      <w:szCs w:val="21"/>
    </w:rPr>
  </w:style>
  <w:style w:type="character" w:customStyle="1" w:styleId="203">
    <w:name w:val="List Paragraph Char1"/>
    <w:link w:val="202"/>
    <w:qFormat/>
    <w:uiPriority w:val="34"/>
    <w:rPr>
      <w:rFonts w:ascii="Calibri" w:hAnsi="Calibri" w:cs="Calibri"/>
      <w:kern w:val="2"/>
      <w:sz w:val="21"/>
      <w:szCs w:val="21"/>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rPr>
  </w:style>
  <w:style w:type="paragraph" w:customStyle="1" w:styleId="205">
    <w:name w:val="_Style 103"/>
    <w:basedOn w:val="1"/>
    <w:next w:val="1"/>
    <w:qFormat/>
    <w:uiPriority w:val="39"/>
    <w:pPr>
      <w:ind w:left="210"/>
      <w:jc w:val="left"/>
    </w:pPr>
    <w:rPr>
      <w:rFonts w:ascii="Calibri" w:hAnsi="Calibri" w:cs="Calibri"/>
      <w:smallCaps/>
      <w:sz w:val="20"/>
    </w:rPr>
  </w:style>
  <w:style w:type="paragraph" w:customStyle="1" w:styleId="206">
    <w:name w:val="节"/>
    <w:basedOn w:val="3"/>
    <w:qFormat/>
    <w:uiPriority w:val="0"/>
    <w:pPr>
      <w:tabs>
        <w:tab w:val="left" w:pos="360"/>
      </w:tabs>
      <w:spacing w:line="240" w:lineRule="auto"/>
    </w:pPr>
    <w:rPr>
      <w:rFonts w:ascii="黑体" w:hAnsi="Arial" w:eastAsia="黑体" w:cs="Times New Roman"/>
      <w:b w:val="0"/>
      <w:sz w:val="28"/>
      <w:szCs w:val="28"/>
    </w:rPr>
  </w:style>
  <w:style w:type="paragraph" w:customStyle="1" w:styleId="2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08">
    <w:name w:val="Char"/>
    <w:basedOn w:val="1"/>
    <w:qFormat/>
    <w:uiPriority w:val="0"/>
    <w:pPr>
      <w:tabs>
        <w:tab w:val="left" w:pos="855"/>
      </w:tabs>
      <w:ind w:left="855" w:hanging="435"/>
    </w:pPr>
    <w:rPr>
      <w:rFonts w:ascii="Calibri" w:hAnsi="Calibri" w:eastAsia="宋体" w:cs="Times New Roman"/>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rPr>
  </w:style>
  <w:style w:type="paragraph" w:customStyle="1" w:styleId="211">
    <w:name w:val="List Paragraph1"/>
    <w:basedOn w:val="1"/>
    <w:qFormat/>
    <w:uiPriority w:val="34"/>
    <w:pPr>
      <w:ind w:firstLine="420" w:firstLineChars="200"/>
    </w:pPr>
    <w:rPr>
      <w:rFonts w:ascii="Calibri" w:hAnsi="Calibri" w:eastAsia="宋体" w:cs="Times New Roman"/>
      <w:szCs w:val="22"/>
    </w:rPr>
  </w:style>
  <w:style w:type="paragraph" w:customStyle="1" w:styleId="212">
    <w:name w:val="1"/>
    <w:basedOn w:val="1"/>
    <w:next w:val="1"/>
    <w:qFormat/>
    <w:uiPriority w:val="0"/>
    <w:rPr>
      <w:rFonts w:ascii="Calibri" w:hAnsi="Calibri" w:eastAsia="宋体" w:cs="Times New Roman"/>
    </w:rPr>
  </w:style>
  <w:style w:type="paragraph" w:customStyle="1" w:styleId="213">
    <w:name w:val="Char Char Char Char Char"/>
    <w:basedOn w:val="20"/>
    <w:qFormat/>
    <w:uiPriority w:val="0"/>
    <w:pPr>
      <w:shd w:val="clear" w:color="auto" w:fill="000080"/>
    </w:pPr>
    <w:rPr>
      <w:rFonts w:ascii="Tahoma" w:hAnsi="Tahoma" w:eastAsia="宋体" w:cs="Times New Roman"/>
      <w:sz w:val="24"/>
      <w:szCs w:val="24"/>
    </w:rPr>
  </w:style>
  <w:style w:type="paragraph" w:customStyle="1" w:styleId="214">
    <w:name w:val="图"/>
    <w:basedOn w:val="1"/>
    <w:qFormat/>
    <w:uiPriority w:val="0"/>
    <w:pPr>
      <w:keepNext/>
      <w:adjustRightInd w:val="0"/>
      <w:snapToGrid w:val="0"/>
      <w:spacing w:before="60" w:after="60" w:line="300" w:lineRule="auto"/>
      <w:jc w:val="center"/>
    </w:pPr>
    <w:rPr>
      <w:rFonts w:ascii="Calibri" w:hAnsi="Calibri" w:eastAsia="宋体" w:cs="Times New Roman"/>
      <w:spacing w:val="20"/>
      <w:kern w:val="0"/>
      <w:sz w:val="24"/>
    </w:rPr>
  </w:style>
  <w:style w:type="paragraph" w:customStyle="1" w:styleId="215">
    <w:name w:val="_Style 102"/>
    <w:basedOn w:val="1"/>
    <w:next w:val="1"/>
    <w:qFormat/>
    <w:uiPriority w:val="39"/>
    <w:pPr>
      <w:ind w:left="210"/>
      <w:jc w:val="left"/>
    </w:pPr>
    <w:rPr>
      <w:rFonts w:ascii="Calibri" w:hAnsi="Calibri" w:cs="Calibri"/>
      <w:smallCaps/>
      <w:sz w:val="20"/>
    </w:rPr>
  </w:style>
  <w:style w:type="paragraph" w:customStyle="1" w:styleId="21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kern w:val="0"/>
      <w:sz w:val="20"/>
    </w:rPr>
  </w:style>
  <w:style w:type="paragraph" w:customStyle="1" w:styleId="217">
    <w:name w:val="Normal1"/>
    <w:basedOn w:val="1"/>
    <w:qFormat/>
    <w:uiPriority w:val="0"/>
    <w:pPr>
      <w:widowControl/>
      <w:overflowPunct w:val="0"/>
      <w:autoSpaceDE w:val="0"/>
      <w:autoSpaceDN w:val="0"/>
      <w:adjustRightInd w:val="0"/>
      <w:textAlignment w:val="baseline"/>
    </w:pPr>
    <w:rPr>
      <w:rFonts w:ascii="Calibri" w:hAnsi="Calibri" w:eastAsia="宋体" w:cs="Times New Roman"/>
      <w:kern w:val="0"/>
    </w:rPr>
  </w:style>
  <w:style w:type="paragraph" w:customStyle="1" w:styleId="218">
    <w:name w:val="表格正文居中"/>
    <w:basedOn w:val="1"/>
    <w:qFormat/>
    <w:uiPriority w:val="0"/>
    <w:pPr>
      <w:spacing w:line="0" w:lineRule="atLeast"/>
      <w:jc w:val="center"/>
    </w:pPr>
    <w:rPr>
      <w:rFonts w:ascii="Calibri" w:hAnsi="Calibri" w:eastAsia="宋体" w:cs="Times New Roman"/>
      <w:szCs w:val="24"/>
    </w:rPr>
  </w:style>
  <w:style w:type="paragraph" w:customStyle="1" w:styleId="219">
    <w:name w:val="List Paragraph2"/>
    <w:basedOn w:val="1"/>
    <w:qFormat/>
    <w:uiPriority w:val="0"/>
    <w:pPr>
      <w:ind w:firstLine="420" w:firstLineChars="200"/>
    </w:pPr>
    <w:rPr>
      <w:rFonts w:ascii="Calibri" w:hAnsi="Calibri" w:eastAsia="宋体" w:cs="Times New Roman"/>
      <w:szCs w:val="22"/>
    </w:rPr>
  </w:style>
  <w:style w:type="paragraph" w:customStyle="1" w:styleId="2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kern w:val="0"/>
      <w:sz w:val="20"/>
    </w:rPr>
  </w:style>
  <w:style w:type="paragraph" w:customStyle="1" w:styleId="2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rPr>
  </w:style>
  <w:style w:type="paragraph" w:customStyle="1" w:styleId="222">
    <w:name w:val="列表段落1"/>
    <w:basedOn w:val="1"/>
    <w:qFormat/>
    <w:uiPriority w:val="34"/>
    <w:pPr>
      <w:ind w:firstLine="420" w:firstLineChars="200"/>
    </w:pPr>
    <w:rPr>
      <w:rFonts w:ascii="等线" w:hAnsi="等线" w:eastAsia="等线" w:cs="Times New Roman"/>
      <w:szCs w:val="24"/>
    </w:rPr>
  </w:style>
  <w:style w:type="paragraph" w:customStyle="1" w:styleId="22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20"/>
    </w:rPr>
  </w:style>
  <w:style w:type="paragraph" w:customStyle="1" w:styleId="2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eastAsia="宋体" w:cs="宋体"/>
      <w:b/>
      <w:bCs/>
      <w:color w:val="FF0000"/>
      <w:kern w:val="0"/>
      <w:sz w:val="20"/>
    </w:rPr>
  </w:style>
  <w:style w:type="paragraph" w:customStyle="1" w:styleId="2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eastAsia="宋体" w:cs="宋体"/>
      <w:b/>
      <w:bCs/>
      <w:kern w:val="0"/>
      <w:sz w:val="20"/>
    </w:rPr>
  </w:style>
  <w:style w:type="paragraph" w:customStyle="1" w:styleId="2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rPr>
  </w:style>
  <w:style w:type="paragraph" w:customStyle="1" w:styleId="2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w:basedOn w:val="1"/>
    <w:qFormat/>
    <w:uiPriority w:val="0"/>
    <w:pPr>
      <w:spacing w:line="360" w:lineRule="auto"/>
    </w:pPr>
    <w:rPr>
      <w:sz w:val="24"/>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33">
    <w:name w:val="_Style 96"/>
    <w:basedOn w:val="1"/>
    <w:next w:val="1"/>
    <w:qFormat/>
    <w:uiPriority w:val="39"/>
    <w:pPr>
      <w:ind w:left="210"/>
      <w:jc w:val="left"/>
    </w:pPr>
    <w:rPr>
      <w:rFonts w:ascii="Calibri" w:hAnsi="Calibri" w:cs="Calibri"/>
      <w:smallCaps/>
      <w:sz w:val="20"/>
    </w:rPr>
  </w:style>
  <w:style w:type="paragraph" w:customStyle="1" w:styleId="23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eastAsia="宋体" w:cs="宋体"/>
      <w:b/>
      <w:bCs/>
      <w:kern w:val="0"/>
      <w:sz w:val="20"/>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eastAsia="宋体" w:cs="宋体"/>
      <w:b/>
      <w:bCs/>
      <w:kern w:val="0"/>
      <w:sz w:val="20"/>
    </w:rPr>
  </w:style>
  <w:style w:type="paragraph" w:customStyle="1" w:styleId="237">
    <w:name w:val="Char Char Char Char Char Char Char Char Char Char"/>
    <w:basedOn w:val="1"/>
    <w:qFormat/>
    <w:uiPriority w:val="0"/>
    <w:rPr>
      <w:rFonts w:ascii="Tahoma" w:hAnsi="Tahoma" w:eastAsia="宋体" w:cs="Times New Roman"/>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eastAsia="宋体" w:cs="宋体"/>
      <w:b/>
      <w:bCs/>
      <w:kern w:val="0"/>
      <w:sz w:val="20"/>
    </w:rPr>
  </w:style>
  <w:style w:type="paragraph" w:customStyle="1" w:styleId="239">
    <w:name w:val="样式1"/>
    <w:basedOn w:val="1"/>
    <w:link w:val="240"/>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40">
    <w:name w:val="样式 Char"/>
    <w:link w:val="239"/>
    <w:qFormat/>
    <w:locked/>
    <w:uiPriority w:val="0"/>
    <w:rPr>
      <w:rFonts w:ascii="Calibri" w:hAnsi="Calibri"/>
      <w:sz w:val="28"/>
      <w:szCs w:val="24"/>
    </w:rPr>
  </w:style>
  <w:style w:type="paragraph" w:customStyle="1" w:styleId="241">
    <w:name w:val="新定义正文"/>
    <w:basedOn w:val="1"/>
    <w:qFormat/>
    <w:uiPriority w:val="0"/>
    <w:pPr>
      <w:widowControl/>
    </w:pPr>
    <w:rPr>
      <w:rFonts w:ascii="Calibri" w:hAnsi="Calibri" w:eastAsia="宋体" w:cs="Times New Roman"/>
      <w:color w:val="000000"/>
      <w:szCs w:val="21"/>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Times New Roman"/>
      <w:kern w:val="0"/>
      <w:sz w:val="20"/>
    </w:rPr>
  </w:style>
  <w:style w:type="paragraph" w:customStyle="1" w:styleId="244">
    <w:name w:val="_Style 97"/>
    <w:basedOn w:val="1"/>
    <w:next w:val="166"/>
    <w:qFormat/>
    <w:uiPriority w:val="0"/>
    <w:pPr>
      <w:ind w:firstLine="420" w:firstLineChars="200"/>
    </w:pPr>
  </w:style>
  <w:style w:type="paragraph" w:customStyle="1" w:styleId="2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46">
    <w:name w:val="列出段落2"/>
    <w:basedOn w:val="1"/>
    <w:link w:val="247"/>
    <w:qFormat/>
    <w:uiPriority w:val="0"/>
    <w:pPr>
      <w:ind w:firstLine="420" w:firstLineChars="200"/>
    </w:pPr>
    <w:rPr>
      <w:rFonts w:ascii="Calibri" w:hAnsi="Calibri"/>
    </w:rPr>
  </w:style>
  <w:style w:type="character" w:customStyle="1" w:styleId="247">
    <w:name w:val="List Paragraph Char"/>
    <w:link w:val="246"/>
    <w:qFormat/>
    <w:locked/>
    <w:uiPriority w:val="0"/>
    <w:rPr>
      <w:rFonts w:ascii="Calibri" w:hAnsi="Calibri"/>
      <w:kern w:val="2"/>
      <w:sz w:val="21"/>
    </w:rPr>
  </w:style>
  <w:style w:type="paragraph" w:customStyle="1" w:styleId="24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49">
    <w:name w:val="Table Paragraph"/>
    <w:basedOn w:val="1"/>
    <w:qFormat/>
    <w:uiPriority w:val="0"/>
    <w:pPr>
      <w:autoSpaceDE w:val="0"/>
      <w:autoSpaceDN w:val="0"/>
      <w:jc w:val="left"/>
    </w:pPr>
    <w:rPr>
      <w:rFonts w:hint="eastAsia" w:ascii="仿宋" w:hAnsi="仿宋" w:eastAsia="仿宋"/>
      <w:kern w:val="0"/>
      <w:sz w:val="22"/>
      <w:szCs w:val="22"/>
    </w:rPr>
  </w:style>
  <w:style w:type="table" w:customStyle="1" w:styleId="250">
    <w:name w:val="网格型1"/>
    <w:basedOn w:val="77"/>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Normal"/>
    <w:basedOn w:val="77"/>
    <w:qFormat/>
    <w:uiPriority w:val="0"/>
    <w:pPr>
      <w:widowControl w:val="0"/>
      <w:autoSpaceDE w:val="0"/>
      <w:autoSpaceDN w:val="0"/>
    </w:pPr>
    <w:rPr>
      <w:sz w:val="22"/>
      <w:szCs w:val="22"/>
      <w:lang w:eastAsia="en-US"/>
    </w:rPr>
    <w:tblPr>
      <w:tblCellMar>
        <w:left w:w="0" w:type="dxa"/>
        <w:right w:w="0" w:type="dxa"/>
      </w:tblCellMar>
    </w:tblPr>
  </w:style>
  <w:style w:type="table" w:customStyle="1" w:styleId="252">
    <w:name w:val="网格型2"/>
    <w:basedOn w:val="77"/>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3">
    <w:name w:val="签名 Char"/>
    <w:link w:val="254"/>
    <w:qFormat/>
    <w:uiPriority w:val="0"/>
    <w:rPr>
      <w:kern w:val="2"/>
      <w:sz w:val="21"/>
    </w:rPr>
  </w:style>
  <w:style w:type="paragraph" w:customStyle="1" w:styleId="254">
    <w:name w:val="签名1"/>
    <w:basedOn w:val="1"/>
    <w:link w:val="253"/>
    <w:qFormat/>
    <w:uiPriority w:val="0"/>
    <w:pPr>
      <w:ind w:left="4320"/>
    </w:pPr>
  </w:style>
  <w:style w:type="character" w:customStyle="1" w:styleId="255">
    <w:name w:val="正文首行缩进 Char"/>
    <w:link w:val="256"/>
    <w:qFormat/>
    <w:uiPriority w:val="0"/>
    <w:rPr>
      <w:kern w:val="2"/>
      <w:sz w:val="21"/>
    </w:rPr>
  </w:style>
  <w:style w:type="paragraph" w:customStyle="1" w:styleId="256">
    <w:name w:val="正文首行缩进1"/>
    <w:basedOn w:val="26"/>
    <w:link w:val="255"/>
    <w:qFormat/>
    <w:uiPriority w:val="0"/>
    <w:pPr>
      <w:ind w:firstLine="420"/>
    </w:pPr>
    <w:rPr>
      <w:kern w:val="2"/>
      <w:sz w:val="21"/>
      <w:szCs w:val="20"/>
    </w:rPr>
  </w:style>
  <w:style w:type="character" w:customStyle="1" w:styleId="257">
    <w:name w:val="正文首行缩进 2 Char"/>
    <w:link w:val="258"/>
    <w:qFormat/>
    <w:uiPriority w:val="0"/>
    <w:rPr>
      <w:kern w:val="2"/>
      <w:sz w:val="21"/>
    </w:rPr>
  </w:style>
  <w:style w:type="paragraph" w:customStyle="1" w:styleId="258">
    <w:name w:val="正文首行缩进 21"/>
    <w:basedOn w:val="259"/>
    <w:link w:val="257"/>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9">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cs="Times New Roman"/>
      <w:sz w:val="28"/>
      <w:szCs w:val="22"/>
    </w:rPr>
  </w:style>
  <w:style w:type="paragraph" w:customStyle="1" w:styleId="260">
    <w:name w:val="列出段落111"/>
    <w:basedOn w:val="1"/>
    <w:qFormat/>
    <w:uiPriority w:val="0"/>
    <w:pPr>
      <w:ind w:firstLine="420" w:firstLineChars="200"/>
    </w:pPr>
    <w:rPr>
      <w:rFonts w:ascii="Calibri" w:hAnsi="Calibri"/>
      <w:szCs w:val="22"/>
    </w:rPr>
  </w:style>
  <w:style w:type="paragraph" w:customStyle="1" w:styleId="261">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2">
    <w:name w:val="批注引用1"/>
    <w:qFormat/>
    <w:uiPriority w:val="0"/>
    <w:rPr>
      <w:sz w:val="21"/>
      <w:szCs w:val="21"/>
    </w:rPr>
  </w:style>
  <w:style w:type="character" w:customStyle="1" w:styleId="263">
    <w:name w:val="标题 6 Char1"/>
    <w:qFormat/>
    <w:uiPriority w:val="99"/>
    <w:rPr>
      <w:rFonts w:ascii="Times New Roman" w:hAnsi="Times New Roman" w:eastAsia="宋体" w:cs="Times New Roman"/>
      <w:sz w:val="28"/>
      <w:szCs w:val="24"/>
    </w:rPr>
  </w:style>
  <w:style w:type="character" w:customStyle="1" w:styleId="264">
    <w:name w:val="unnamed1"/>
    <w:qFormat/>
    <w:uiPriority w:val="0"/>
  </w:style>
  <w:style w:type="character" w:customStyle="1" w:styleId="265">
    <w:name w:val="style311"/>
    <w:qFormat/>
    <w:uiPriority w:val="0"/>
    <w:rPr>
      <w:sz w:val="21"/>
      <w:szCs w:val="21"/>
    </w:rPr>
  </w:style>
  <w:style w:type="character" w:customStyle="1" w:styleId="266">
    <w:name w:val="A4"/>
    <w:qFormat/>
    <w:uiPriority w:val="0"/>
    <w:rPr>
      <w:color w:val="000000"/>
    </w:rPr>
  </w:style>
  <w:style w:type="character" w:customStyle="1" w:styleId="267">
    <w:name w:val="pagetitle"/>
    <w:qFormat/>
    <w:uiPriority w:val="0"/>
  </w:style>
  <w:style w:type="character" w:customStyle="1" w:styleId="268">
    <w:name w:val="apple-style-span"/>
    <w:qFormat/>
    <w:uiPriority w:val="0"/>
  </w:style>
  <w:style w:type="character" w:customStyle="1" w:styleId="269">
    <w:name w:val="标题 7 Char1"/>
    <w:qFormat/>
    <w:uiPriority w:val="99"/>
    <w:rPr>
      <w:rFonts w:ascii="Times New Roman" w:hAnsi="Times New Roman" w:eastAsia="宋体" w:cs="Times New Roman"/>
      <w:b/>
      <w:sz w:val="24"/>
      <w:szCs w:val="20"/>
    </w:rPr>
  </w:style>
  <w:style w:type="character" w:customStyle="1" w:styleId="270">
    <w:name w:val="10point1201"/>
    <w:qFormat/>
    <w:uiPriority w:val="0"/>
    <w:rPr>
      <w:rFonts w:hint="default" w:ascii="Arial" w:hAnsi="Arial" w:cs="Arial"/>
      <w:sz w:val="18"/>
      <w:szCs w:val="18"/>
      <w:u w:val="none"/>
    </w:rPr>
  </w:style>
  <w:style w:type="character" w:customStyle="1" w:styleId="271">
    <w:name w:val="style31"/>
    <w:qFormat/>
    <w:uiPriority w:val="0"/>
    <w:rPr>
      <w:b/>
      <w:bCs/>
      <w:sz w:val="60"/>
      <w:szCs w:val="60"/>
    </w:rPr>
  </w:style>
  <w:style w:type="character" w:customStyle="1" w:styleId="272">
    <w:name w:val="15"/>
    <w:qFormat/>
    <w:uiPriority w:val="0"/>
    <w:rPr>
      <w:rFonts w:hint="default" w:ascii="Calibri" w:hAnsi="Calibri" w:cs="Calibri"/>
      <w:color w:val="0000FF"/>
      <w:u w:val="single"/>
    </w:rPr>
  </w:style>
  <w:style w:type="character" w:customStyle="1" w:styleId="273">
    <w:name w:val="mark"/>
    <w:qFormat/>
    <w:uiPriority w:val="0"/>
  </w:style>
  <w:style w:type="character" w:customStyle="1" w:styleId="274">
    <w:name w:val="表正文 Char1"/>
    <w:qFormat/>
    <w:uiPriority w:val="0"/>
    <w:rPr>
      <w:rFonts w:eastAsia="宋体"/>
      <w:kern w:val="2"/>
      <w:sz w:val="21"/>
      <w:szCs w:val="24"/>
      <w:lang w:val="en-US" w:eastAsia="zh-CN" w:bidi="ar-SA"/>
    </w:rPr>
  </w:style>
  <w:style w:type="character" w:customStyle="1" w:styleId="275">
    <w:name w:val="z-窗体顶端 Char"/>
    <w:link w:val="276"/>
    <w:qFormat/>
    <w:uiPriority w:val="0"/>
    <w:rPr>
      <w:rFonts w:ascii="Arial" w:hAnsi="Arial"/>
      <w:vanish/>
      <w:sz w:val="16"/>
      <w:szCs w:val="16"/>
    </w:rPr>
  </w:style>
  <w:style w:type="paragraph" w:customStyle="1" w:styleId="276">
    <w:name w:val="z-窗体顶端1"/>
    <w:basedOn w:val="1"/>
    <w:next w:val="1"/>
    <w:link w:val="275"/>
    <w:qFormat/>
    <w:uiPriority w:val="0"/>
    <w:pPr>
      <w:widowControl/>
      <w:pBdr>
        <w:bottom w:val="single" w:color="auto" w:sz="6" w:space="1"/>
      </w:pBdr>
      <w:jc w:val="center"/>
    </w:pPr>
    <w:rPr>
      <w:rFonts w:ascii="Arial" w:hAnsi="Arial"/>
      <w:vanish/>
      <w:kern w:val="0"/>
      <w:sz w:val="16"/>
      <w:szCs w:val="16"/>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eastAsia="宋体" w:cs="Times New Roman"/>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eastAsia="宋体" w:cs="Times New Roman"/>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eastAsia="宋体" w:cs="Times New Roma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eastAsia="宋体" w:cs="Times New Roman"/>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2"/>
    <w:next w:val="22"/>
    <w:qFormat/>
    <w:uiPriority w:val="0"/>
    <w:rPr>
      <w:rFonts w:ascii="Calibri" w:hAnsi="Calibri" w:eastAsia="宋体" w:cs="Times New Roman"/>
      <w:b/>
      <w:bCs/>
      <w:kern w:val="2"/>
      <w:sz w:val="21"/>
      <w:szCs w:val="24"/>
      <w:lang w:val="en-US" w:eastAsia="zh-CN"/>
    </w:rPr>
  </w:style>
  <w:style w:type="paragraph" w:customStyle="1" w:styleId="340">
    <w:name w:val="正文文本缩进 21"/>
    <w:basedOn w:val="1"/>
    <w:qFormat/>
    <w:uiPriority w:val="0"/>
    <w:pPr>
      <w:tabs>
        <w:tab w:val="left" w:pos="587"/>
      </w:tabs>
      <w:spacing w:line="360" w:lineRule="auto"/>
      <w:ind w:left="425" w:hanging="198"/>
    </w:pPr>
    <w:rPr>
      <w:rFonts w:ascii="Calibri" w:hAnsi="Calibri" w:eastAsia="宋体" w:cs="Times New Roman"/>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eastAsia="宋体" w:cs="Times New Roman"/>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eastAsia="宋体" w:cs="Times New Roman"/>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6"/>
    <w:qFormat/>
    <w:uiPriority w:val="0"/>
    <w:pPr>
      <w:widowControl/>
      <w:overflowPunct w:val="0"/>
      <w:autoSpaceDE w:val="0"/>
      <w:autoSpaceDN w:val="0"/>
      <w:adjustRightInd w:val="0"/>
      <w:spacing w:after="0"/>
      <w:ind w:left="283" w:hanging="283"/>
      <w:textAlignment w:val="baseline"/>
    </w:pPr>
    <w:rPr>
      <w:rFonts w:ascii="Arial" w:hAnsi="Arial" w:cs="Times New Roman"/>
      <w:kern w:val="20"/>
      <w:szCs w:val="22"/>
      <w:lang w:val="en-GB" w:eastAsia="zh-CN"/>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5"/>
    <w:qFormat/>
    <w:uiPriority w:val="0"/>
    <w:pPr>
      <w:spacing w:before="160" w:after="160" w:line="360" w:lineRule="auto"/>
      <w:ind w:firstLine="480"/>
    </w:pPr>
    <w:rPr>
      <w:rFonts w:ascii="宋体" w:hAnsi="Calibri" w:eastAsia="宋体" w:cs="Times New Roman"/>
      <w:kern w:val="2"/>
      <w:sz w:val="24"/>
      <w:lang w:val="en-US" w:eastAsia="zh-CN"/>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pPr>
    <w:rPr>
      <w:rFonts w:ascii="宋体" w:hAnsi="宋体"/>
      <w:kern w:val="2"/>
      <w:sz w:val="24"/>
      <w:szCs w:val="24"/>
      <w:lang w:val="en-US" w:eastAsia="zh-CN"/>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4"/>
    <w:qFormat/>
    <w:uiPriority w:val="0"/>
    <w:rPr>
      <w:rFonts w:ascii="宋体" w:hAnsi="宋体"/>
      <w:kern w:val="2"/>
      <w:sz w:val="28"/>
      <w:szCs w:val="28"/>
      <w:lang w:val="en-US" w:eastAsia="zh-CN"/>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sz w:val="21"/>
      <w:szCs w:val="20"/>
      <w:lang w:val="en-US" w:eastAsia="zh-CN"/>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6"/>
    <w:qFormat/>
    <w:uiPriority w:val="0"/>
    <w:pPr>
      <w:keepNext w:val="0"/>
      <w:keepLines w:val="0"/>
      <w:adjustRightInd w:val="0"/>
      <w:snapToGrid w:val="0"/>
      <w:spacing w:before="0" w:after="0" w:line="300" w:lineRule="auto"/>
      <w:jc w:val="center"/>
      <w:outlineLvl w:val="9"/>
    </w:pPr>
    <w:rPr>
      <w:rFonts w:ascii="宋体" w:hAnsi="宋体"/>
      <w:bCs w:val="0"/>
      <w:kern w:val="2"/>
      <w:lang w:val="en-US" w:eastAsia="zh-CN"/>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lang w:val="en-US" w:eastAsia="zh-CN"/>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2"/>
    <w:qFormat/>
    <w:uiPriority w:val="0"/>
    <w:pPr>
      <w:keepLines w:val="0"/>
      <w:spacing w:before="0" w:after="0" w:line="360" w:lineRule="auto"/>
      <w:jc w:val="center"/>
    </w:pPr>
    <w:rPr>
      <w:rFonts w:ascii="宋体" w:hAnsi="Arial" w:cs="Arial"/>
      <w:snapToGrid w:val="0"/>
      <w:kern w:val="0"/>
      <w:sz w:val="52"/>
      <w:szCs w:val="72"/>
      <w:lang w:val="en-US" w:eastAsia="zh-CN"/>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5"/>
    <w:qFormat/>
    <w:uiPriority w:val="0"/>
    <w:pPr>
      <w:autoSpaceDE w:val="0"/>
      <w:autoSpaceDN w:val="0"/>
      <w:adjustRightInd w:val="0"/>
      <w:snapToGrid w:val="0"/>
      <w:spacing w:beforeLines="20" w:afterLines="20" w:line="360" w:lineRule="auto"/>
      <w:ind w:firstLine="0" w:firstLineChars="0"/>
      <w:jc w:val="center"/>
    </w:pPr>
    <w:rPr>
      <w:rFonts w:ascii="Calibri" w:hAnsi="Calibri" w:eastAsia="宋体" w:cs="Times New Roman"/>
      <w:b/>
      <w:snapToGrid w:val="0"/>
      <w:szCs w:val="20"/>
      <w:lang w:val="zh-CN" w:eastAsia="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0"/>
    <w:qFormat/>
    <w:uiPriority w:val="0"/>
    <w:pPr>
      <w:shd w:val="clear" w:color="auto" w:fill="000080"/>
    </w:pPr>
    <w:rPr>
      <w:rFonts w:ascii="Calibri" w:hAnsi="Calibri" w:eastAsia="宋体" w:cs="Times New Roman"/>
      <w:kern w:val="2"/>
      <w:sz w:val="21"/>
      <w:szCs w:val="20"/>
      <w:lang w:val="en-US" w:eastAsia="zh-CN"/>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0"/>
    <w:qFormat/>
    <w:uiPriority w:val="0"/>
    <w:pPr>
      <w:shd w:val="clear" w:color="auto" w:fill="000080"/>
    </w:pPr>
    <w:rPr>
      <w:rFonts w:ascii="Calibri" w:hAnsi="Calibri" w:eastAsia="宋体" w:cs="Times New Roman"/>
      <w:kern w:val="2"/>
      <w:sz w:val="21"/>
      <w:szCs w:val="20"/>
      <w:lang w:val="en-US" w:eastAsia="zh-CN"/>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3"/>
    <w:qFormat/>
    <w:uiPriority w:val="0"/>
    <w:pPr>
      <w:tabs>
        <w:tab w:val="left" w:pos="567"/>
      </w:tabs>
      <w:spacing w:before="240" w:after="120" w:line="415" w:lineRule="auto"/>
    </w:pPr>
    <w:rPr>
      <w:rFonts w:ascii="Times New Roman" w:hAnsi="Times New Roman" w:eastAsia="黑体"/>
      <w:spacing w:val="6"/>
      <w:kern w:val="28"/>
      <w:sz w:val="28"/>
      <w:szCs w:val="28"/>
      <w:lang w:val="en-US" w:eastAsia="zh-CN"/>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6"/>
    <w:next w:val="75"/>
    <w:unhideWhenUsed/>
    <w:qFormat/>
    <w:uiPriority w:val="99"/>
    <w:pPr>
      <w:widowControl/>
      <w:ind w:firstLine="420" w:firstLineChars="100"/>
      <w:jc w:val="left"/>
    </w:pPr>
    <w:rPr>
      <w:rFonts w:ascii="宋体" w:hAnsi="宋体" w:eastAsia="宋体" w:cs="宋体"/>
      <w:kern w:val="2"/>
      <w:sz w:val="24"/>
      <w:lang w:val="en-US" w:eastAsia="zh-CN"/>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5">
    <w:name w:val="unnamed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12253</Words>
  <Characters>12779</Characters>
  <Lines>99</Lines>
  <Paragraphs>28</Paragraphs>
  <TotalTime>58</TotalTime>
  <ScaleCrop>false</ScaleCrop>
  <LinksUpToDate>false</LinksUpToDate>
  <CharactersWithSpaces>13890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张小莹</cp:lastModifiedBy>
  <cp:lastPrinted>2022-12-01T09:19:00Z</cp:lastPrinted>
  <dcterms:modified xsi:type="dcterms:W3CDTF">2025-12-22T07:15:15Z</dcterms:modified>
  <dc:title>珠海联通局房保安服务项目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2834D9B70DED44538D0DA4CB4AF440E0_13</vt:lpwstr>
  </property>
  <property fmtid="{D5CDD505-2E9C-101B-9397-08002B2CF9AE}" pid="4" name="KSOTemplateDocerSaveRecord">
    <vt:lpwstr>eyJoZGlkIjoiZWQxYzZjZmYyOTNjYmY5NDBmZDcwMmYzZWQyOWNjODAiLCJ1c2VySWQiOiI0MDUzOTM1NzEifQ==</vt:lpwstr>
  </property>
</Properties>
</file>