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Ansi="宋体" w:cs="宋体"/>
          <w:color w:val="000000"/>
          <w:sz w:val="36"/>
          <w:szCs w:val="36"/>
          <w:u w:val="single"/>
        </w:rPr>
      </w:pPr>
    </w:p>
    <w:p w14:paraId="7A44133D">
      <w:pPr>
        <w:pStyle w:val="24"/>
        <w:spacing w:after="156" w:line="920" w:lineRule="exact"/>
        <w:jc w:val="center"/>
        <w:rPr>
          <w:rFonts w:cs="方正小标宋_GBK" w:asciiTheme="minorEastAsia" w:hAnsiTheme="minorEastAsia" w:eastAsiaTheme="minorEastAsia"/>
          <w:b/>
          <w:spacing w:val="9"/>
          <w:sz w:val="56"/>
          <w:szCs w:val="43"/>
        </w:rPr>
      </w:pPr>
      <w:r>
        <w:rPr>
          <w:rFonts w:hint="eastAsia" w:cs="方正小标宋_GBK" w:asciiTheme="minorEastAsia" w:hAnsiTheme="minorEastAsia" w:eastAsiaTheme="minorEastAsia"/>
          <w:b/>
          <w:spacing w:val="9"/>
          <w:sz w:val="56"/>
          <w:szCs w:val="43"/>
        </w:rPr>
        <w:t>数字江门网络建设有限公司设备采购调试及辅材安装服务项目</w:t>
      </w:r>
    </w:p>
    <w:p w14:paraId="5114D4E5">
      <w:pPr>
        <w:pStyle w:val="24"/>
        <w:spacing w:after="156" w:line="920" w:lineRule="exact"/>
        <w:jc w:val="center"/>
        <w:rPr>
          <w:rFonts w:hAnsi="宋体" w:cs="宋体"/>
          <w:color w:val="000000"/>
          <w:sz w:val="44"/>
          <w:szCs w:val="44"/>
          <w:u w:val="single"/>
        </w:rPr>
      </w:pPr>
    </w:p>
    <w:p w14:paraId="447B4653">
      <w:pPr>
        <w:spacing w:after="120"/>
        <w:jc w:val="center"/>
        <w:rPr>
          <w:rFonts w:ascii="宋体" w:hAnsi="宋体" w:cs="宋体"/>
          <w:spacing w:val="20"/>
          <w:sz w:val="32"/>
          <w:szCs w:val="32"/>
        </w:rPr>
      </w:pPr>
      <w:r>
        <w:rPr>
          <w:rFonts w:hint="eastAsia" w:ascii="宋体" w:hAnsi="宋体" w:cs="宋体"/>
          <w:spacing w:val="20"/>
          <w:sz w:val="32"/>
          <w:szCs w:val="32"/>
        </w:rPr>
        <w:t>项目编号：SZJM-2025-11-004</w:t>
      </w:r>
    </w:p>
    <w:p w14:paraId="4CB4E2D8">
      <w:pPr>
        <w:spacing w:after="120" w:line="720" w:lineRule="exact"/>
        <w:jc w:val="center"/>
        <w:rPr>
          <w:rFonts w:ascii="宋体" w:hAnsi="宋体" w:cs="宋体"/>
          <w:color w:val="000000"/>
          <w:sz w:val="20"/>
        </w:rPr>
      </w:pPr>
    </w:p>
    <w:p w14:paraId="0EC3BEB6">
      <w:pPr>
        <w:spacing w:after="120" w:line="720" w:lineRule="exact"/>
        <w:jc w:val="center"/>
        <w:rPr>
          <w:rFonts w:ascii="宋体" w:hAnsi="宋体" w:cs="宋体"/>
          <w:color w:val="000000"/>
          <w:sz w:val="20"/>
        </w:rPr>
      </w:pPr>
    </w:p>
    <w:p w14:paraId="328B5373">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54DFFB7D">
      <w:pPr>
        <w:spacing w:after="120" w:line="440" w:lineRule="exact"/>
        <w:jc w:val="center"/>
        <w:rPr>
          <w:rFonts w:ascii="宋体" w:hAnsi="宋体" w:cs="宋体"/>
          <w:sz w:val="20"/>
        </w:rPr>
      </w:pPr>
    </w:p>
    <w:p w14:paraId="3DADA143">
      <w:pPr>
        <w:spacing w:after="120" w:line="440" w:lineRule="exact"/>
        <w:jc w:val="center"/>
        <w:rPr>
          <w:rFonts w:ascii="宋体" w:hAnsi="宋体" w:cs="宋体"/>
          <w:sz w:val="20"/>
        </w:rPr>
      </w:pPr>
    </w:p>
    <w:p w14:paraId="0FE144DC">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07942584">
      <w:pPr>
        <w:spacing w:before="156" w:beforeLines="50" w:after="120" w:line="520" w:lineRule="atLeast"/>
        <w:jc w:val="center"/>
        <w:rPr>
          <w:rFonts w:ascii="宋体" w:hAnsi="宋体" w:cs="宋体"/>
          <w:color w:val="000000"/>
          <w:sz w:val="10"/>
          <w:szCs w:val="10"/>
        </w:rPr>
      </w:pPr>
    </w:p>
    <w:p w14:paraId="19C62D5D">
      <w:pPr>
        <w:spacing w:before="156" w:beforeLines="50" w:after="120" w:line="520" w:lineRule="atLeast"/>
        <w:jc w:val="center"/>
        <w:rPr>
          <w:rFonts w:ascii="宋体" w:hAnsi="宋体" w:cs="宋体"/>
        </w:rPr>
      </w:pPr>
    </w:p>
    <w:p w14:paraId="5FC091E0">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2025 年 11 月</w:t>
      </w:r>
    </w:p>
    <w:p w14:paraId="2DB66C54">
      <w:pPr>
        <w:widowControl/>
        <w:spacing w:before="100" w:after="156" w:afterLines="50" w:line="400" w:lineRule="exact"/>
        <w:rPr>
          <w:rFonts w:ascii="宋体" w:hAnsi="宋体" w:cs="宋体"/>
          <w:sz w:val="32"/>
          <w:szCs w:val="32"/>
        </w:rPr>
      </w:pPr>
    </w:p>
    <w:p w14:paraId="4E57543E">
      <w:pPr>
        <w:spacing w:after="156"/>
        <w:jc w:val="center"/>
        <w:rPr>
          <w:rFonts w:ascii="宋体" w:hAnsi="宋体" w:cs="宋体"/>
          <w:sz w:val="32"/>
          <w:szCs w:val="32"/>
        </w:rPr>
        <w:sectPr>
          <w:headerReference r:id="rId5"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ascii="宋体" w:hAnsi="宋体" w:cs="宋体"/>
          <w:sz w:val="32"/>
          <w:szCs w:val="32"/>
        </w:rPr>
      </w:pPr>
      <w:r>
        <w:rPr>
          <w:rFonts w:hint="eastAsia" w:ascii="宋体" w:hAnsi="宋体" w:cs="宋体"/>
          <w:sz w:val="32"/>
          <w:szCs w:val="32"/>
        </w:rPr>
        <w:t>目   录</w:t>
      </w:r>
    </w:p>
    <w:p w14:paraId="209C81E3">
      <w:pPr>
        <w:pStyle w:val="50"/>
        <w:tabs>
          <w:tab w:val="right" w:leader="dot" w:pos="8958"/>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"_Toc21928" </w:instrText>
      </w:r>
      <w:r>
        <w:fldChar w:fldCharType="separate"/>
      </w:r>
      <w:r>
        <w:rPr>
          <w:rFonts w:hint="eastAsia" w:ascii="宋体" w:hAnsi="宋体" w:cs="宋体"/>
          <w:szCs w:val="32"/>
        </w:rPr>
        <w:t>第一章 比选公告</w:t>
      </w:r>
      <w:r>
        <w:tab/>
      </w:r>
      <w:r>
        <w:fldChar w:fldCharType="begin"/>
      </w:r>
      <w:r>
        <w:instrText xml:space="preserve"> PAGEREF _Toc21928 \h </w:instrText>
      </w:r>
      <w:r>
        <w:fldChar w:fldCharType="separate"/>
      </w:r>
      <w:r>
        <w:t>2</w:t>
      </w:r>
      <w:r>
        <w:fldChar w:fldCharType="end"/>
      </w:r>
      <w:r>
        <w:fldChar w:fldCharType="end"/>
      </w:r>
    </w:p>
    <w:p w14:paraId="31CA2AF0">
      <w:pPr>
        <w:pStyle w:val="50"/>
        <w:tabs>
          <w:tab w:val="right" w:leader="dot" w:pos="8958"/>
        </w:tabs>
      </w:pPr>
      <w:r>
        <w:fldChar w:fldCharType="begin"/>
      </w:r>
      <w:r>
        <w:instrText xml:space="preserve"> HYPERLINK \l "_Toc31382" </w:instrText>
      </w:r>
      <w:r>
        <w:fldChar w:fldCharType="separate"/>
      </w:r>
      <w:r>
        <w:rPr>
          <w:rFonts w:hint="eastAsia" w:ascii="宋体" w:hAnsi="宋体" w:cs="宋体"/>
          <w:szCs w:val="32"/>
        </w:rPr>
        <w:t>第二章 比选须知</w:t>
      </w:r>
      <w:r>
        <w:tab/>
      </w:r>
      <w:r>
        <w:fldChar w:fldCharType="begin"/>
      </w:r>
      <w:r>
        <w:instrText xml:space="preserve"> PAGEREF _Toc31382 \h </w:instrText>
      </w:r>
      <w:r>
        <w:fldChar w:fldCharType="separate"/>
      </w:r>
      <w:r>
        <w:t>4</w:t>
      </w:r>
      <w:r>
        <w:fldChar w:fldCharType="end"/>
      </w:r>
      <w:r>
        <w:fldChar w:fldCharType="end"/>
      </w:r>
    </w:p>
    <w:p w14:paraId="2B04A021">
      <w:pPr>
        <w:pStyle w:val="50"/>
        <w:tabs>
          <w:tab w:val="right" w:leader="dot" w:pos="8958"/>
        </w:tabs>
      </w:pPr>
      <w:r>
        <w:fldChar w:fldCharType="begin"/>
      </w:r>
      <w:r>
        <w:instrText xml:space="preserve"> HYPERLINK \l "_Toc20381" </w:instrText>
      </w:r>
      <w:r>
        <w:fldChar w:fldCharType="separate"/>
      </w:r>
      <w:r>
        <w:rPr>
          <w:rFonts w:hint="eastAsia" w:ascii="宋体" w:hAnsi="宋体" w:cs="宋体"/>
          <w:szCs w:val="32"/>
        </w:rPr>
        <w:t>第三章 比选流程及评审方法</w:t>
      </w:r>
      <w:r>
        <w:tab/>
      </w:r>
      <w:r>
        <w:fldChar w:fldCharType="begin"/>
      </w:r>
      <w:r>
        <w:instrText xml:space="preserve"> PAGEREF _Toc20381 \h </w:instrText>
      </w:r>
      <w:r>
        <w:fldChar w:fldCharType="separate"/>
      </w:r>
      <w:r>
        <w:t>6</w:t>
      </w:r>
      <w:r>
        <w:fldChar w:fldCharType="end"/>
      </w:r>
      <w:r>
        <w:fldChar w:fldCharType="end"/>
      </w:r>
    </w:p>
    <w:p w14:paraId="57592AA5">
      <w:pPr>
        <w:pStyle w:val="50"/>
        <w:tabs>
          <w:tab w:val="right" w:leader="dot" w:pos="8958"/>
        </w:tabs>
      </w:pPr>
      <w:r>
        <w:fldChar w:fldCharType="begin"/>
      </w:r>
      <w:r>
        <w:instrText xml:space="preserve"> HYPERLINK \l "_Toc9027" </w:instrText>
      </w:r>
      <w:r>
        <w:fldChar w:fldCharType="separate"/>
      </w:r>
      <w:r>
        <w:rPr>
          <w:rFonts w:hint="eastAsia" w:ascii="宋体" w:hAnsi="宋体" w:cs="宋体"/>
          <w:szCs w:val="32"/>
        </w:rPr>
        <w:t>第四章 合同条款</w:t>
      </w:r>
      <w:r>
        <w:tab/>
      </w:r>
      <w:r>
        <w:fldChar w:fldCharType="begin"/>
      </w:r>
      <w:r>
        <w:instrText xml:space="preserve"> PAGEREF _Toc9027 \h </w:instrText>
      </w:r>
      <w:r>
        <w:fldChar w:fldCharType="separate"/>
      </w:r>
      <w:r>
        <w:t>8</w:t>
      </w:r>
      <w:r>
        <w:fldChar w:fldCharType="end"/>
      </w:r>
      <w:r>
        <w:fldChar w:fldCharType="end"/>
      </w:r>
    </w:p>
    <w:p w14:paraId="007956B4">
      <w:pPr>
        <w:pStyle w:val="50"/>
        <w:tabs>
          <w:tab w:val="right" w:leader="dot" w:pos="8958"/>
        </w:tabs>
      </w:pPr>
      <w:r>
        <w:fldChar w:fldCharType="begin"/>
      </w:r>
      <w:r>
        <w:instrText xml:space="preserve"> HYPERLINK \l "_Toc27815" </w:instrText>
      </w:r>
      <w:r>
        <w:fldChar w:fldCharType="separate"/>
      </w:r>
      <w:r>
        <w:rPr>
          <w:rFonts w:hint="eastAsia" w:ascii="宋体" w:hAnsi="宋体" w:cs="宋体"/>
          <w:szCs w:val="32"/>
        </w:rPr>
        <w:t>第五章 采购需求</w:t>
      </w:r>
      <w:r>
        <w:tab/>
      </w:r>
      <w:r>
        <w:fldChar w:fldCharType="begin"/>
      </w:r>
      <w:r>
        <w:instrText xml:space="preserve"> PAGEREF _Toc27815 \h </w:instrText>
      </w:r>
      <w:r>
        <w:fldChar w:fldCharType="separate"/>
      </w:r>
      <w:r>
        <w:t>18</w:t>
      </w:r>
      <w:r>
        <w:fldChar w:fldCharType="end"/>
      </w:r>
      <w:r>
        <w:fldChar w:fldCharType="end"/>
      </w:r>
    </w:p>
    <w:p w14:paraId="09B272C7">
      <w:pPr>
        <w:pStyle w:val="50"/>
        <w:tabs>
          <w:tab w:val="right" w:leader="dot" w:pos="8958"/>
        </w:tabs>
      </w:pPr>
      <w:r>
        <w:fldChar w:fldCharType="begin"/>
      </w:r>
      <w:r>
        <w:instrText xml:space="preserve"> HYPERLINK \l "_Toc7234" </w:instrText>
      </w:r>
      <w:r>
        <w:fldChar w:fldCharType="separate"/>
      </w:r>
      <w:r>
        <w:rPr>
          <w:rFonts w:hint="eastAsia" w:ascii="宋体" w:hAnsi="宋体" w:cs="宋体"/>
          <w:szCs w:val="32"/>
        </w:rPr>
        <w:t>第六章 响应文件格式</w:t>
      </w:r>
      <w:r>
        <w:tab/>
      </w:r>
      <w:r>
        <w:fldChar w:fldCharType="begin"/>
      </w:r>
      <w:r>
        <w:instrText xml:space="preserve"> PAGEREF _Toc7234 \h </w:instrText>
      </w:r>
      <w:r>
        <w:fldChar w:fldCharType="separate"/>
      </w:r>
      <w:r>
        <w:t>22</w:t>
      </w:r>
      <w:r>
        <w:fldChar w:fldCharType="end"/>
      </w:r>
      <w:r>
        <w:fldChar w:fldCharType="end"/>
      </w:r>
    </w:p>
    <w:p w14:paraId="6FDA4973">
      <w:pPr>
        <w:pStyle w:val="50"/>
        <w:tabs>
          <w:tab w:val="right" w:leader="dot" w:pos="8958"/>
        </w:tabs>
      </w:pPr>
      <w:r>
        <w:fldChar w:fldCharType="begin"/>
      </w:r>
      <w:r>
        <w:instrText xml:space="preserve"> HYPERLINK \l "_Toc125" </w:instrText>
      </w:r>
      <w:r>
        <w:fldChar w:fldCharType="separate"/>
      </w:r>
      <w:r>
        <w:rPr>
          <w:rFonts w:hint="eastAsia" w:ascii="宋体" w:hAnsi="宋体" w:cs="宋体"/>
          <w:szCs w:val="32"/>
        </w:rPr>
        <w:t>第七章、采购需求文件领取登记表</w:t>
      </w:r>
      <w:r>
        <w:tab/>
      </w:r>
      <w:r>
        <w:fldChar w:fldCharType="begin"/>
      </w:r>
      <w:r>
        <w:instrText xml:space="preserve"> PAGEREF _Toc125 \h </w:instrText>
      </w:r>
      <w:r>
        <w:fldChar w:fldCharType="separate"/>
      </w:r>
      <w:r>
        <w:t>37</w:t>
      </w:r>
      <w:r>
        <w:fldChar w:fldCharType="end"/>
      </w:r>
      <w:r>
        <w:fldChar w:fldCharType="end"/>
      </w:r>
    </w:p>
    <w:p w14:paraId="2AF1507E">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1D108A3C">
      <w:pPr>
        <w:widowControl/>
        <w:spacing w:before="100" w:after="156" w:afterLines="50" w:line="400" w:lineRule="exact"/>
        <w:rPr>
          <w:rFonts w:ascii="宋体" w:hAnsi="宋体" w:cs="宋体"/>
          <w:sz w:val="24"/>
          <w:szCs w:val="24"/>
        </w:rPr>
      </w:pPr>
    </w:p>
    <w:p w14:paraId="75A2EDB6">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r>
        <w:rPr>
          <w:rFonts w:hint="eastAsia" w:ascii="宋体" w:hAnsi="宋体" w:cs="宋体"/>
          <w:sz w:val="32"/>
          <w:szCs w:val="32"/>
        </w:rPr>
        <w:t>第一章 比选公告</w:t>
      </w:r>
      <w:bookmarkEnd w:id="1"/>
    </w:p>
    <w:p w14:paraId="227D0DA0">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48FF0AFD">
      <w:pPr>
        <w:spacing w:line="420" w:lineRule="exact"/>
        <w:rPr>
          <w:rFonts w:ascii="宋体" w:hAnsi="宋体" w:cs="宋体"/>
          <w:sz w:val="24"/>
          <w:szCs w:val="24"/>
        </w:rPr>
      </w:pPr>
      <w:r>
        <w:rPr>
          <w:rFonts w:hint="eastAsia" w:ascii="宋体" w:hAnsi="宋体" w:cs="宋体"/>
          <w:b/>
          <w:sz w:val="24"/>
          <w:szCs w:val="24"/>
        </w:rPr>
        <w:t xml:space="preserve">1、项目概况 </w:t>
      </w:r>
    </w:p>
    <w:p w14:paraId="4ED3FCB7">
      <w:pPr>
        <w:spacing w:line="420" w:lineRule="exact"/>
        <w:ind w:firstLine="315" w:firstLineChars="150"/>
        <w:rPr>
          <w:rFonts w:ascii="宋体" w:hAnsi="宋体" w:cs="宋体"/>
          <w:szCs w:val="24"/>
        </w:rPr>
      </w:pPr>
      <w:r>
        <w:rPr>
          <w:rFonts w:hint="eastAsia" w:ascii="宋体" w:hAnsi="宋体" w:cs="宋体"/>
          <w:szCs w:val="24"/>
        </w:rPr>
        <w:t>1.1项目背景：本项目聚焦考场信息化建设，通过科技赋能满足目前考场技术保障的迫切需求，确保考生入场安检严密高效，保障考试组织工作安全、平稳、有序。计划采购一批设备及辅材应用于指定考试场地，并开展相关的设备调试及辅材安装。</w:t>
      </w:r>
    </w:p>
    <w:p w14:paraId="3931DC4E">
      <w:pPr>
        <w:spacing w:line="420" w:lineRule="exact"/>
        <w:ind w:firstLine="315" w:firstLineChars="150"/>
        <w:rPr>
          <w:rFonts w:ascii="宋体" w:hAnsi="宋体" w:cs="宋体"/>
        </w:rPr>
      </w:pPr>
      <w:r>
        <w:rPr>
          <w:rFonts w:hint="eastAsia" w:ascii="宋体" w:hAnsi="宋体" w:cs="宋体"/>
          <w:color w:val="000000" w:themeColor="text1"/>
          <w:szCs w:val="24"/>
          <w14:textFill>
            <w14:solidFill>
              <w14:schemeClr w14:val="tx1"/>
            </w14:solidFill>
          </w14:textFill>
        </w:rPr>
        <w:t>1.2项目主要内容：</w:t>
      </w:r>
      <w:r>
        <w:rPr>
          <w:rFonts w:hint="eastAsia" w:ascii="宋体" w:hAnsi="宋体" w:cs="宋体"/>
        </w:rPr>
        <w:t>本项目采购设备主要包括设备采购、设备调试、辅材安装三部分。</w:t>
      </w:r>
    </w:p>
    <w:p w14:paraId="34DAE3E5">
      <w:pPr>
        <w:spacing w:line="420" w:lineRule="exact"/>
        <w:ind w:firstLine="315" w:firstLineChars="150"/>
        <w:rPr>
          <w:rFonts w:ascii="宋体" w:hAnsi="宋体" w:cs="宋体"/>
        </w:rPr>
      </w:pPr>
      <w:r>
        <w:rPr>
          <w:rFonts w:hint="eastAsia" w:ascii="宋体" w:hAnsi="宋体" w:cs="宋体"/>
        </w:rPr>
        <w:t>1.3交付期或工期：接到甲方通知后</w:t>
      </w:r>
      <w:r>
        <w:rPr>
          <w:rFonts w:ascii="宋体" w:hAnsi="宋体" w:cs="宋体"/>
        </w:rPr>
        <w:t>60</w:t>
      </w:r>
      <w:r>
        <w:rPr>
          <w:rFonts w:hint="eastAsia" w:ascii="宋体" w:hAnsi="宋体" w:cs="宋体"/>
        </w:rPr>
        <w:t>个自然日完成安装调试及验收。</w:t>
      </w:r>
    </w:p>
    <w:p w14:paraId="3498C35B">
      <w:pPr>
        <w:spacing w:line="420" w:lineRule="exact"/>
        <w:ind w:firstLine="315" w:firstLineChars="150"/>
        <w:rPr>
          <w:rFonts w:ascii="宋体" w:hAnsi="宋体" w:cs="宋体"/>
        </w:rPr>
      </w:pPr>
      <w:r>
        <w:rPr>
          <w:rFonts w:hint="eastAsia" w:ascii="宋体" w:hAnsi="宋体" w:cs="宋体"/>
        </w:rPr>
        <w:t>1.4项目预算金额：最高限价如下：</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549"/>
        <w:gridCol w:w="3392"/>
        <w:gridCol w:w="1497"/>
      </w:tblGrid>
      <w:tr w14:paraId="483F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shd w:val="clear" w:color="auto" w:fill="B8CCE4" w:themeFill="accent1" w:themeFillTint="66"/>
            <w:vAlign w:val="center"/>
          </w:tcPr>
          <w:p w14:paraId="226AD708">
            <w:pPr>
              <w:widowControl/>
              <w:spacing w:line="360" w:lineRule="auto"/>
              <w:jc w:val="center"/>
              <w:textAlignment w:val="center"/>
              <w:rPr>
                <w:rFonts w:ascii="Calibri" w:hAnsi="宋体" w:cs="宋体"/>
                <w:b/>
                <w:color w:val="000000"/>
                <w:szCs w:val="21"/>
                <w:lang w:bidi="ar"/>
              </w:rPr>
            </w:pPr>
            <w:r>
              <w:rPr>
                <w:rFonts w:hint="eastAsia" w:ascii="宋体" w:hAnsi="宋体" w:cs="宋体"/>
                <w:b/>
                <w:color w:val="000000"/>
                <w:kern w:val="0"/>
                <w:szCs w:val="21"/>
                <w:lang w:bidi="ar"/>
              </w:rPr>
              <w:t>序号</w:t>
            </w:r>
          </w:p>
        </w:tc>
        <w:tc>
          <w:tcPr>
            <w:tcW w:w="2549" w:type="dxa"/>
            <w:shd w:val="clear" w:color="auto" w:fill="B8CCE4" w:themeFill="accent1" w:themeFillTint="66"/>
            <w:vAlign w:val="center"/>
          </w:tcPr>
          <w:p w14:paraId="7E76B64D">
            <w:pPr>
              <w:widowControl/>
              <w:spacing w:line="360" w:lineRule="auto"/>
              <w:jc w:val="center"/>
              <w:textAlignment w:val="center"/>
              <w:rPr>
                <w:rFonts w:ascii="Calibri" w:hAnsi="宋体" w:cs="宋体"/>
                <w:b/>
                <w:color w:val="000000"/>
                <w:szCs w:val="21"/>
                <w:lang w:bidi="ar"/>
              </w:rPr>
            </w:pPr>
            <w:r>
              <w:rPr>
                <w:rFonts w:hint="eastAsia" w:ascii="宋体" w:hAnsi="宋体" w:cs="宋体"/>
                <w:b/>
                <w:color w:val="000000"/>
                <w:kern w:val="0"/>
                <w:szCs w:val="21"/>
                <w:lang w:bidi="ar"/>
              </w:rPr>
              <w:t>设备/服务内容</w:t>
            </w:r>
          </w:p>
        </w:tc>
        <w:tc>
          <w:tcPr>
            <w:tcW w:w="3392" w:type="dxa"/>
            <w:shd w:val="clear" w:color="auto" w:fill="B8CCE4" w:themeFill="accent1" w:themeFillTint="66"/>
            <w:vAlign w:val="center"/>
          </w:tcPr>
          <w:p w14:paraId="50951070">
            <w:pPr>
              <w:jc w:val="center"/>
              <w:rPr>
                <w:rFonts w:ascii="Calibri" w:hAnsi="Calibri"/>
                <w:b/>
                <w:szCs w:val="21"/>
              </w:rPr>
            </w:pPr>
            <w:r>
              <w:rPr>
                <w:rFonts w:hint="eastAsia" w:ascii="Calibri" w:hAnsi="宋体" w:cs="宋体"/>
                <w:b/>
                <w:color w:val="000000"/>
                <w:kern w:val="0"/>
                <w:szCs w:val="21"/>
                <w:lang w:bidi="ar"/>
              </w:rPr>
              <w:t>最高</w:t>
            </w:r>
            <w:r>
              <w:rPr>
                <w:rFonts w:hint="eastAsia" w:ascii="宋体" w:hAnsi="宋体" w:cs="宋体"/>
                <w:b/>
                <w:color w:val="000000"/>
                <w:kern w:val="0"/>
                <w:szCs w:val="21"/>
                <w:lang w:bidi="ar"/>
              </w:rPr>
              <w:t>限价</w:t>
            </w:r>
            <w:r>
              <w:rPr>
                <w:rFonts w:hint="eastAsia" w:ascii="Calibri" w:hAnsi="宋体" w:cs="宋体"/>
                <w:b/>
                <w:color w:val="000000"/>
                <w:kern w:val="0"/>
                <w:szCs w:val="21"/>
                <w:lang w:bidi="ar"/>
              </w:rPr>
              <w:t>（元）</w:t>
            </w:r>
          </w:p>
        </w:tc>
        <w:tc>
          <w:tcPr>
            <w:tcW w:w="1497" w:type="dxa"/>
            <w:shd w:val="clear" w:color="auto" w:fill="B8CCE4" w:themeFill="accent1" w:themeFillTint="66"/>
          </w:tcPr>
          <w:p w14:paraId="1C98093A">
            <w:pPr>
              <w:jc w:val="center"/>
              <w:rPr>
                <w:rFonts w:ascii="Calibri" w:hAnsi="宋体" w:cs="宋体"/>
                <w:b/>
                <w:color w:val="000000"/>
                <w:kern w:val="0"/>
                <w:szCs w:val="21"/>
                <w:lang w:bidi="ar"/>
              </w:rPr>
            </w:pPr>
            <w:r>
              <w:rPr>
                <w:rFonts w:hint="eastAsia" w:ascii="Calibri" w:hAnsi="宋体" w:cs="宋体"/>
                <w:b/>
                <w:color w:val="000000"/>
                <w:kern w:val="0"/>
                <w:szCs w:val="21"/>
                <w:lang w:bidi="ar"/>
              </w:rPr>
              <w:t>税率</w:t>
            </w:r>
          </w:p>
        </w:tc>
      </w:tr>
      <w:tr w14:paraId="240B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7C461C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2549" w:type="dxa"/>
            <w:vAlign w:val="center"/>
          </w:tcPr>
          <w:p w14:paraId="520B54DA">
            <w:pPr>
              <w:widowControl/>
              <w:spacing w:line="360" w:lineRule="auto"/>
              <w:jc w:val="center"/>
              <w:textAlignment w:val="center"/>
              <w:rPr>
                <w:rFonts w:ascii="宋体" w:hAnsi="宋体" w:cs="宋体"/>
                <w:color w:val="000000"/>
                <w:kern w:val="0"/>
                <w:szCs w:val="21"/>
                <w:lang w:bidi="ar"/>
              </w:rPr>
            </w:pPr>
            <w:r>
              <w:rPr>
                <w:rFonts w:hint="eastAsia" w:cs="宋体" w:asciiTheme="minorEastAsia" w:hAnsiTheme="minorEastAsia"/>
                <w:color w:val="000000"/>
                <w:kern w:val="0"/>
                <w:szCs w:val="21"/>
                <w:lang w:bidi="ar"/>
              </w:rPr>
              <w:t>设备采购</w:t>
            </w:r>
          </w:p>
        </w:tc>
        <w:tc>
          <w:tcPr>
            <w:tcW w:w="3392" w:type="dxa"/>
            <w:vAlign w:val="center"/>
          </w:tcPr>
          <w:p w14:paraId="21E05ABB">
            <w:pPr>
              <w:widowControl/>
              <w:spacing w:line="360" w:lineRule="auto"/>
              <w:jc w:val="center"/>
              <w:textAlignment w:val="center"/>
              <w:rPr>
                <w:rFonts w:cs="宋体" w:asciiTheme="minorEastAsia" w:hAnsiTheme="minorEastAsia"/>
                <w:color w:val="000000"/>
                <w:kern w:val="0"/>
                <w:szCs w:val="21"/>
                <w:lang w:bidi="ar"/>
              </w:rPr>
            </w:pPr>
            <w:r>
              <w:rPr>
                <w:rFonts w:cs="宋体" w:asciiTheme="minorEastAsia" w:hAnsiTheme="minorEastAsia"/>
                <w:color w:val="000000"/>
                <w:kern w:val="0"/>
                <w:szCs w:val="21"/>
                <w:lang w:bidi="ar"/>
              </w:rPr>
              <w:t>28000</w:t>
            </w:r>
          </w:p>
        </w:tc>
        <w:tc>
          <w:tcPr>
            <w:tcW w:w="1497" w:type="dxa"/>
          </w:tcPr>
          <w:p w14:paraId="72045B10">
            <w:pPr>
              <w:jc w:val="center"/>
              <w:rPr>
                <w:rFonts w:ascii="宋体" w:hAnsi="宋体" w:cs="宋体"/>
                <w:color w:val="000000"/>
                <w:kern w:val="0"/>
                <w:szCs w:val="21"/>
                <w:lang w:bidi="ar"/>
              </w:rPr>
            </w:pPr>
            <w:r>
              <w:rPr>
                <w:rFonts w:hint="eastAsia" w:ascii="宋体" w:hAnsi="宋体" w:cs="宋体"/>
                <w:color w:val="000000"/>
                <w:kern w:val="0"/>
                <w:szCs w:val="21"/>
                <w:lang w:bidi="ar"/>
              </w:rPr>
              <w:t>1</w:t>
            </w:r>
            <w:r>
              <w:rPr>
                <w:rFonts w:ascii="宋体" w:hAnsi="宋体" w:cs="宋体"/>
                <w:color w:val="000000"/>
                <w:kern w:val="0"/>
                <w:szCs w:val="21"/>
                <w:lang w:bidi="ar"/>
              </w:rPr>
              <w:t>3%</w:t>
            </w:r>
          </w:p>
        </w:tc>
      </w:tr>
      <w:tr w14:paraId="2B6F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4205211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2549" w:type="dxa"/>
            <w:vAlign w:val="center"/>
          </w:tcPr>
          <w:p w14:paraId="1856CB6F">
            <w:pPr>
              <w:widowControl/>
              <w:spacing w:line="360" w:lineRule="auto"/>
              <w:jc w:val="center"/>
              <w:textAlignment w:val="center"/>
              <w:rPr>
                <w:rFonts w:ascii="宋体" w:hAnsi="宋体" w:cs="宋体"/>
                <w:color w:val="000000"/>
                <w:kern w:val="0"/>
                <w:szCs w:val="21"/>
                <w:lang w:bidi="ar"/>
              </w:rPr>
            </w:pPr>
            <w:r>
              <w:rPr>
                <w:rFonts w:hint="eastAsia" w:cs="宋体" w:asciiTheme="minorEastAsia" w:hAnsiTheme="minorEastAsia"/>
                <w:color w:val="000000"/>
                <w:kern w:val="0"/>
                <w:szCs w:val="21"/>
                <w:lang w:bidi="ar"/>
              </w:rPr>
              <w:t>辅材安装</w:t>
            </w:r>
          </w:p>
        </w:tc>
        <w:tc>
          <w:tcPr>
            <w:tcW w:w="3392" w:type="dxa"/>
            <w:vAlign w:val="center"/>
          </w:tcPr>
          <w:p w14:paraId="12DD23F6">
            <w:pPr>
              <w:widowControl/>
              <w:spacing w:line="360" w:lineRule="auto"/>
              <w:jc w:val="center"/>
              <w:textAlignment w:val="center"/>
              <w:rPr>
                <w:rFonts w:cs="宋体" w:asciiTheme="minorEastAsia" w:hAnsiTheme="minorEastAsia"/>
                <w:color w:val="000000"/>
                <w:kern w:val="0"/>
                <w:szCs w:val="21"/>
                <w:lang w:bidi="ar"/>
              </w:rPr>
            </w:pPr>
            <w:r>
              <w:rPr>
                <w:rFonts w:cs="宋体" w:asciiTheme="minorEastAsia" w:hAnsiTheme="minorEastAsia"/>
                <w:color w:val="000000"/>
                <w:kern w:val="0"/>
                <w:szCs w:val="21"/>
                <w:lang w:bidi="ar"/>
              </w:rPr>
              <w:t>520000</w:t>
            </w:r>
          </w:p>
        </w:tc>
        <w:tc>
          <w:tcPr>
            <w:tcW w:w="1497" w:type="dxa"/>
          </w:tcPr>
          <w:p w14:paraId="6571B095">
            <w:pPr>
              <w:jc w:val="center"/>
              <w:rPr>
                <w:rFonts w:ascii="宋体" w:hAnsi="宋体" w:cs="宋体"/>
                <w:color w:val="000000"/>
                <w:kern w:val="0"/>
                <w:szCs w:val="21"/>
                <w:lang w:bidi="ar"/>
              </w:rPr>
            </w:pPr>
            <w:r>
              <w:rPr>
                <w:rFonts w:ascii="宋体" w:hAnsi="宋体" w:cs="宋体"/>
                <w:color w:val="000000"/>
                <w:kern w:val="0"/>
                <w:szCs w:val="21"/>
                <w:lang w:bidi="ar"/>
              </w:rPr>
              <w:t>9%</w:t>
            </w:r>
          </w:p>
        </w:tc>
      </w:tr>
      <w:tr w14:paraId="22E2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14:paraId="37DC33B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2549" w:type="dxa"/>
            <w:vAlign w:val="center"/>
          </w:tcPr>
          <w:p w14:paraId="61626BEC">
            <w:pPr>
              <w:widowControl/>
              <w:spacing w:line="360" w:lineRule="auto"/>
              <w:jc w:val="center"/>
              <w:textAlignment w:val="center"/>
              <w:rPr>
                <w:rFonts w:ascii="宋体" w:hAnsi="宋体" w:cs="宋体"/>
                <w:color w:val="000000"/>
                <w:kern w:val="0"/>
                <w:szCs w:val="21"/>
                <w:lang w:bidi="ar"/>
              </w:rPr>
            </w:pPr>
            <w:r>
              <w:rPr>
                <w:rFonts w:hint="eastAsia" w:cs="宋体" w:asciiTheme="minorEastAsia" w:hAnsiTheme="minorEastAsia"/>
                <w:color w:val="000000"/>
                <w:kern w:val="0"/>
                <w:szCs w:val="21"/>
                <w:lang w:bidi="ar"/>
              </w:rPr>
              <w:t>设备调试</w:t>
            </w:r>
          </w:p>
        </w:tc>
        <w:tc>
          <w:tcPr>
            <w:tcW w:w="3392" w:type="dxa"/>
            <w:vAlign w:val="center"/>
          </w:tcPr>
          <w:p w14:paraId="012590F5">
            <w:pPr>
              <w:widowControl/>
              <w:spacing w:line="360" w:lineRule="auto"/>
              <w:jc w:val="center"/>
              <w:textAlignment w:val="center"/>
              <w:rPr>
                <w:rFonts w:cs="宋体" w:asciiTheme="minorEastAsia" w:hAnsiTheme="minorEastAsia"/>
                <w:color w:val="000000"/>
                <w:kern w:val="0"/>
                <w:szCs w:val="21"/>
                <w:lang w:bidi="ar"/>
              </w:rPr>
            </w:pPr>
            <w:r>
              <w:rPr>
                <w:rFonts w:cs="宋体" w:asciiTheme="minorEastAsia" w:hAnsiTheme="minorEastAsia"/>
                <w:color w:val="000000"/>
                <w:kern w:val="0"/>
                <w:szCs w:val="21"/>
                <w:lang w:bidi="ar"/>
              </w:rPr>
              <w:t>70000</w:t>
            </w:r>
          </w:p>
        </w:tc>
        <w:tc>
          <w:tcPr>
            <w:tcW w:w="1497" w:type="dxa"/>
          </w:tcPr>
          <w:p w14:paraId="6696363E">
            <w:pPr>
              <w:jc w:val="center"/>
              <w:rPr>
                <w:rFonts w:ascii="宋体" w:hAnsi="宋体" w:cs="宋体"/>
                <w:color w:val="000000"/>
                <w:kern w:val="0"/>
                <w:szCs w:val="21"/>
                <w:lang w:bidi="ar"/>
              </w:rPr>
            </w:pPr>
            <w:r>
              <w:rPr>
                <w:rFonts w:ascii="宋体" w:hAnsi="宋体" w:cs="宋体"/>
                <w:color w:val="000000"/>
                <w:kern w:val="0"/>
                <w:szCs w:val="21"/>
                <w:lang w:bidi="ar"/>
              </w:rPr>
              <w:t>6%</w:t>
            </w:r>
          </w:p>
        </w:tc>
      </w:tr>
    </w:tbl>
    <w:p w14:paraId="55AA8B53">
      <w:pPr>
        <w:spacing w:line="420" w:lineRule="exact"/>
        <w:rPr>
          <w:rFonts w:ascii="宋体" w:hAnsi="宋体" w:cs="宋体"/>
          <w:sz w:val="24"/>
          <w:szCs w:val="24"/>
        </w:rPr>
      </w:pPr>
      <w:r>
        <w:rPr>
          <w:rFonts w:hint="eastAsia" w:ascii="宋体" w:hAnsi="宋体" w:cs="宋体"/>
          <w:b/>
          <w:sz w:val="24"/>
          <w:szCs w:val="24"/>
        </w:rPr>
        <w:t>2、供应商资格要求：</w:t>
      </w:r>
    </w:p>
    <w:p w14:paraId="30985DD5">
      <w:pPr>
        <w:spacing w:line="420" w:lineRule="exact"/>
        <w:ind w:firstLine="306" w:firstLineChars="150"/>
        <w:rPr>
          <w:spacing w:val="-3"/>
        </w:rPr>
      </w:pPr>
      <w:r>
        <w:rPr>
          <w:rFonts w:hint="eastAsia" w:ascii="宋体" w:hAnsi="宋体" w:cs="宋体"/>
          <w:spacing w:val="-3"/>
        </w:rPr>
        <w:t>2.1</w:t>
      </w:r>
      <w:r>
        <w:rPr>
          <w:spacing w:val="-3"/>
        </w:rPr>
        <w:t>投标人应当具备《</w:t>
      </w:r>
      <w:r>
        <w:rPr>
          <w:rFonts w:hint="eastAsia"/>
          <w:spacing w:val="-3"/>
        </w:rPr>
        <w:t>中华人民共和国</w:t>
      </w:r>
      <w:r>
        <w:rPr>
          <w:spacing w:val="-3"/>
        </w:rPr>
        <w:t>政府采购法》第二十二条规定的条件</w:t>
      </w:r>
      <w:r>
        <w:rPr>
          <w:rFonts w:hint="eastAsia"/>
          <w:spacing w:val="-3"/>
        </w:rPr>
        <w:t>。</w:t>
      </w:r>
    </w:p>
    <w:p w14:paraId="7262CE0B">
      <w:pPr>
        <w:spacing w:line="420" w:lineRule="exact"/>
        <w:ind w:firstLine="315" w:firstLineChars="150"/>
        <w:rPr>
          <w:rFonts w:ascii="宋体" w:hAnsi="宋体" w:cs="宋体"/>
          <w:szCs w:val="24"/>
        </w:rPr>
      </w:pPr>
      <w:r>
        <w:rPr>
          <w:rFonts w:hint="eastAsia" w:ascii="宋体" w:hAnsi="宋体" w:cs="宋体"/>
          <w:szCs w:val="24"/>
        </w:rPr>
        <w:t>2.2供应商应当是具有合法经营资格的法人或者其他组织，具有良好的信誉。</w:t>
      </w:r>
    </w:p>
    <w:p w14:paraId="740D07C3">
      <w:pPr>
        <w:spacing w:line="420" w:lineRule="exact"/>
        <w:ind w:firstLine="315" w:firstLineChars="150"/>
        <w:rPr>
          <w:rFonts w:ascii="宋体" w:hAnsi="宋体" w:cs="宋体"/>
          <w:szCs w:val="24"/>
        </w:rPr>
      </w:pPr>
      <w:r>
        <w:rPr>
          <w:rFonts w:hint="eastAsia" w:ascii="宋体" w:hAnsi="宋体" w:cs="宋体"/>
          <w:szCs w:val="24"/>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6E16DD16">
      <w:pPr>
        <w:spacing w:line="420" w:lineRule="exact"/>
        <w:ind w:firstLine="315" w:firstLineChars="150"/>
        <w:rPr>
          <w:rFonts w:ascii="宋体" w:hAnsi="宋体" w:cs="宋体"/>
          <w:szCs w:val="24"/>
        </w:rPr>
      </w:pPr>
      <w:r>
        <w:rPr>
          <w:rFonts w:hint="eastAsia" w:ascii="宋体" w:hAnsi="宋体" w:cs="宋体"/>
          <w:szCs w:val="24"/>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372E1D96">
      <w:pPr>
        <w:spacing w:line="420" w:lineRule="exact"/>
        <w:ind w:firstLine="315" w:firstLineChars="150"/>
        <w:rPr>
          <w:rFonts w:ascii="宋体" w:hAnsi="宋体" w:cs="宋体"/>
          <w:szCs w:val="24"/>
        </w:rPr>
      </w:pPr>
      <w:r>
        <w:rPr>
          <w:rFonts w:hint="eastAsia" w:ascii="宋体" w:hAnsi="宋体" w:cs="宋体"/>
          <w:szCs w:val="24"/>
        </w:rPr>
        <w:t>2.5单位负责人为同一人或者存在直接控股、管理关系的不同供应商，不得参加同一合同项下的政府采购活动。</w:t>
      </w:r>
    </w:p>
    <w:p w14:paraId="4665F4C3">
      <w:pPr>
        <w:spacing w:line="420" w:lineRule="exact"/>
        <w:ind w:firstLine="315" w:firstLineChars="150"/>
        <w:rPr>
          <w:rFonts w:ascii="宋体" w:hAnsi="宋体" w:cs="宋体"/>
          <w:szCs w:val="24"/>
        </w:rPr>
      </w:pPr>
      <w:r>
        <w:rPr>
          <w:rFonts w:hint="eastAsia" w:ascii="宋体" w:hAnsi="宋体" w:cs="宋体"/>
          <w:szCs w:val="24"/>
        </w:rPr>
        <w:t>2.6本次比选</w:t>
      </w:r>
      <w:r>
        <w:rPr>
          <w:rFonts w:hint="eastAsia" w:ascii="宋体" w:hAnsi="宋体" w:cs="宋体"/>
          <w:b/>
          <w:szCs w:val="24"/>
          <w:u w:val="single"/>
        </w:rPr>
        <w:t>不接受</w:t>
      </w:r>
      <w:r>
        <w:rPr>
          <w:rFonts w:hint="eastAsia" w:ascii="宋体" w:hAnsi="宋体" w:cs="宋体"/>
          <w:szCs w:val="24"/>
        </w:rPr>
        <w:t>联合体参与应答</w:t>
      </w:r>
    </w:p>
    <w:p w14:paraId="27EFFDBB">
      <w:pPr>
        <w:spacing w:line="420" w:lineRule="exact"/>
        <w:rPr>
          <w:rFonts w:ascii="宋体" w:hAnsi="宋体" w:cs="宋体"/>
          <w:sz w:val="24"/>
          <w:szCs w:val="24"/>
        </w:rPr>
      </w:pPr>
      <w:r>
        <w:rPr>
          <w:rFonts w:hint="eastAsia" w:ascii="宋体" w:hAnsi="宋体" w:cs="宋体"/>
          <w:b/>
          <w:sz w:val="24"/>
          <w:szCs w:val="24"/>
        </w:rPr>
        <w:t>3、获取比选文件</w:t>
      </w:r>
    </w:p>
    <w:p w14:paraId="4EAA63E5">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w:t>
      </w:r>
      <w:r>
        <w:rPr>
          <w:rFonts w:hint="eastAsia" w:ascii="宋体" w:hAnsi="宋体" w:cs="宋体"/>
          <w:color w:val="000000"/>
          <w:szCs w:val="24"/>
          <w:highlight w:val="none"/>
        </w:rPr>
        <w:t>供应商于2025年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日8时30分至</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24</w:t>
      </w:r>
      <w:r>
        <w:rPr>
          <w:rFonts w:hint="eastAsia" w:ascii="宋体" w:hAnsi="宋体" w:eastAsia="宋体" w:cs="宋体"/>
          <w:color w:val="000000"/>
          <w:szCs w:val="24"/>
          <w:highlight w:val="none"/>
        </w:rPr>
        <w:t>日</w:t>
      </w:r>
      <w:r>
        <w:rPr>
          <w:rFonts w:hint="eastAsia" w:ascii="宋体" w:hAnsi="宋体" w:cs="宋体"/>
          <w:color w:val="000000"/>
          <w:szCs w:val="24"/>
          <w:highlight w:val="none"/>
        </w:rPr>
        <w:t>17时30分</w:t>
      </w:r>
      <w:r>
        <w:rPr>
          <w:rFonts w:hint="eastAsia" w:ascii="宋体" w:hAnsi="宋体" w:cs="宋体"/>
          <w:color w:val="000000"/>
          <w:szCs w:val="24"/>
        </w:rPr>
        <w:t>（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w:t>
      </w:r>
      <w:r>
        <w:rPr>
          <w:rFonts w:ascii="宋体" w:hAnsi="宋体" w:cs="宋体"/>
          <w:color w:val="000000"/>
          <w:szCs w:val="24"/>
        </w:rPr>
        <w:t>3081185</w:t>
      </w:r>
      <w:r>
        <w:rPr>
          <w:rFonts w:hint="eastAsia" w:ascii="宋体" w:hAnsi="宋体" w:cs="宋体"/>
          <w:color w:val="000000"/>
          <w:szCs w:val="24"/>
        </w:rPr>
        <w:t>。完成上述要求报名，本项目的报名方可成功。</w:t>
      </w:r>
    </w:p>
    <w:p w14:paraId="6142D031">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6EB5D2D8">
      <w:pPr>
        <w:spacing w:line="420" w:lineRule="exact"/>
        <w:rPr>
          <w:rFonts w:ascii="宋体" w:hAnsi="宋体" w:cs="宋体"/>
          <w:b/>
          <w:sz w:val="24"/>
          <w:szCs w:val="24"/>
        </w:rPr>
      </w:pPr>
      <w:r>
        <w:rPr>
          <w:rFonts w:hint="eastAsia" w:ascii="宋体" w:hAnsi="宋体" w:cs="宋体"/>
          <w:b/>
          <w:sz w:val="24"/>
          <w:szCs w:val="24"/>
        </w:rPr>
        <w:t>4、资料提交方式</w:t>
      </w:r>
    </w:p>
    <w:p w14:paraId="4B240672">
      <w:pPr>
        <w:spacing w:line="340" w:lineRule="exact"/>
        <w:ind w:firstLine="371" w:firstLineChars="177"/>
        <w:rPr>
          <w:rFonts w:ascii="宋体" w:hAnsi="宋体" w:cs="宋体"/>
          <w:szCs w:val="24"/>
        </w:rPr>
      </w:pPr>
      <w:r>
        <w:rPr>
          <w:rFonts w:hint="eastAsia" w:ascii="宋体" w:hAnsi="宋体" w:cs="宋体"/>
          <w:szCs w:val="24"/>
        </w:rPr>
        <w:t>本次比选会议将于递交响应文件截止的同一时间在进行，法定代表人/负责人或其委托的代理人应随身携带身份证及法人代表授权委托书准时参加。</w:t>
      </w:r>
    </w:p>
    <w:p w14:paraId="2A83D396">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eastAsia="宋体" w:cs="宋体"/>
          <w:color w:val="000000"/>
          <w:szCs w:val="24"/>
          <w:highlight w:val="none"/>
        </w:rPr>
        <w:t>202</w:t>
      </w:r>
      <w:r>
        <w:rPr>
          <w:rFonts w:hint="eastAsia" w:ascii="宋体" w:hAnsi="宋体" w:cs="宋体"/>
          <w:color w:val="000000"/>
          <w:szCs w:val="24"/>
          <w:highlight w:val="none"/>
          <w:lang w:val="en-US" w:eastAsia="zh-CN"/>
        </w:rPr>
        <w:t>5</w:t>
      </w:r>
      <w:r>
        <w:rPr>
          <w:rFonts w:hint="eastAsia" w:ascii="宋体" w:hAnsi="宋体" w:eastAsia="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eastAsia="宋体" w:cs="宋体"/>
          <w:color w:val="000000"/>
          <w:szCs w:val="24"/>
          <w:highlight w:val="none"/>
        </w:rPr>
        <w:t>月</w:t>
      </w:r>
      <w:r>
        <w:rPr>
          <w:rFonts w:hint="eastAsia" w:ascii="宋体" w:hAnsi="宋体" w:cs="宋体"/>
          <w:color w:val="000000"/>
          <w:szCs w:val="24"/>
          <w:highlight w:val="none"/>
          <w:lang w:val="en-US" w:eastAsia="zh-CN"/>
        </w:rPr>
        <w:t>24</w:t>
      </w:r>
      <w:r>
        <w:rPr>
          <w:rFonts w:hint="eastAsia" w:ascii="宋体" w:hAnsi="宋体" w:eastAsia="宋体" w:cs="宋体"/>
          <w:color w:val="000000"/>
          <w:szCs w:val="24"/>
          <w:highlight w:val="none"/>
        </w:rPr>
        <w:t>日</w:t>
      </w:r>
      <w:r>
        <w:rPr>
          <w:rFonts w:hint="eastAsia" w:ascii="宋体" w:hAnsi="宋体" w:cs="宋体"/>
          <w:color w:val="000000" w:themeColor="text1"/>
          <w:szCs w:val="21"/>
          <w14:textFill>
            <w14:solidFill>
              <w14:schemeClr w14:val="tx1"/>
            </w14:solidFill>
          </w14:textFill>
        </w:rPr>
        <w:t>17时30分</w:t>
      </w:r>
      <w:r>
        <w:rPr>
          <w:rFonts w:hint="eastAsia" w:ascii="宋体" w:hAnsi="宋体" w:cs="宋体"/>
          <w:color w:val="000000" w:themeColor="text1"/>
          <w:szCs w:val="21"/>
          <w:lang w:val="zh-CN"/>
          <w14:textFill>
            <w14:solidFill>
              <w14:schemeClr w14:val="tx1"/>
            </w14:solidFill>
          </w14:textFill>
        </w:rPr>
        <w:t>（北京时间，下同）</w:t>
      </w:r>
      <w:r>
        <w:rPr>
          <w:rFonts w:hint="eastAsia" w:ascii="宋体" w:hAnsi="宋体" w:cs="宋体"/>
          <w:szCs w:val="21"/>
          <w:lang w:val="zh-CN"/>
        </w:rPr>
        <w:t>，</w:t>
      </w:r>
      <w:r>
        <w:rPr>
          <w:rFonts w:hint="eastAsia" w:ascii="宋体" w:hAnsi="宋体" w:cs="宋体"/>
          <w:szCs w:val="21"/>
        </w:rPr>
        <w:t>在此时间后送达的响应文件将不再接受。</w:t>
      </w:r>
    </w:p>
    <w:p w14:paraId="40D0561D">
      <w:pPr>
        <w:spacing w:line="276" w:lineRule="auto"/>
        <w:ind w:firstLine="371" w:firstLineChars="177"/>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数字江门网络建设有限公司（地址：江门市蓬江区建设路42号</w:t>
      </w:r>
      <w:r>
        <w:rPr>
          <w:rFonts w:hint="eastAsia" w:ascii="宋体" w:hAnsi="宋体" w:cs="宋体"/>
          <w:szCs w:val="21"/>
        </w:rPr>
        <w:t>二至五层</w:t>
      </w:r>
      <w:r>
        <w:rPr>
          <w:rFonts w:hint="eastAsia" w:ascii="宋体" w:hAnsi="宋体" w:cs="宋体"/>
          <w:szCs w:val="21"/>
          <w:lang w:val="zh-CN"/>
        </w:rPr>
        <w:t>），</w:t>
      </w:r>
      <w:r>
        <w:rPr>
          <w:rFonts w:hint="eastAsia" w:ascii="宋体" w:hAnsi="宋体" w:cs="宋体"/>
          <w:szCs w:val="21"/>
        </w:rPr>
        <w:t>联系人：岑</w:t>
      </w:r>
      <w:r>
        <w:rPr>
          <w:rFonts w:hint="eastAsia" w:ascii="宋体" w:hAnsi="宋体" w:cs="宋体"/>
          <w:color w:val="000000"/>
          <w:szCs w:val="24"/>
        </w:rPr>
        <w:t>小姐</w:t>
      </w:r>
      <w:r>
        <w:rPr>
          <w:rFonts w:hint="eastAsia" w:ascii="宋体" w:hAnsi="宋体" w:cs="宋体"/>
          <w:szCs w:val="21"/>
        </w:rPr>
        <w:t>/0750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1361D96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2B5CD9C8">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30B817F">
      <w:pPr>
        <w:spacing w:line="420" w:lineRule="exact"/>
        <w:rPr>
          <w:rFonts w:ascii="宋体" w:hAnsi="宋体" w:cs="宋体"/>
          <w:b/>
          <w:sz w:val="24"/>
          <w:szCs w:val="24"/>
        </w:rPr>
      </w:pPr>
      <w:r>
        <w:rPr>
          <w:rFonts w:hint="eastAsia" w:ascii="宋体" w:hAnsi="宋体" w:cs="宋体"/>
          <w:b/>
          <w:sz w:val="24"/>
          <w:szCs w:val="24"/>
        </w:rPr>
        <w:t>5．发布公告的媒介</w:t>
      </w:r>
    </w:p>
    <w:p w14:paraId="415236A0">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25D1D3D3">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4B38E72F">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1890A16">
      <w:pPr>
        <w:spacing w:line="380" w:lineRule="exact"/>
        <w:rPr>
          <w:rFonts w:ascii="宋体" w:hAnsi="宋体" w:cs="宋体"/>
          <w:b/>
          <w:sz w:val="24"/>
          <w:szCs w:val="24"/>
        </w:rPr>
      </w:pPr>
      <w:r>
        <w:rPr>
          <w:rFonts w:hint="eastAsia" w:ascii="宋体" w:hAnsi="宋体" w:cs="宋体"/>
          <w:b/>
          <w:sz w:val="24"/>
          <w:szCs w:val="24"/>
        </w:rPr>
        <w:t>6、联系方式</w:t>
      </w:r>
    </w:p>
    <w:p w14:paraId="04512343">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1C1F4B9">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w:t>
      </w:r>
    </w:p>
    <w:p w14:paraId="0EA890D8">
      <w:pPr>
        <w:spacing w:line="276" w:lineRule="auto"/>
        <w:ind w:firstLine="411" w:firstLineChars="196"/>
        <w:rPr>
          <w:rFonts w:ascii="宋体" w:hAnsi="宋体" w:cs="宋体"/>
          <w:szCs w:val="21"/>
          <w:highlight w:val="none"/>
        </w:rPr>
      </w:pPr>
      <w:r>
        <w:rPr>
          <w:rFonts w:hint="eastAsia" w:ascii="宋体" w:hAnsi="宋体" w:cs="宋体"/>
          <w:szCs w:val="21"/>
        </w:rPr>
        <w:t>联系人</w:t>
      </w:r>
      <w:r>
        <w:rPr>
          <w:rFonts w:hint="eastAsia" w:ascii="宋体" w:hAnsi="宋体" w:cs="宋体"/>
          <w:szCs w:val="21"/>
          <w:highlight w:val="none"/>
        </w:rPr>
        <w:t>：岑小姐</w:t>
      </w:r>
    </w:p>
    <w:p w14:paraId="13EDBE61">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rPr>
        <w:t>(工作时间:工作日8:30-12:00，14:30-17:30)</w:t>
      </w:r>
    </w:p>
    <w:p w14:paraId="12677B69">
      <w:pPr>
        <w:ind w:firstLine="422" w:firstLineChars="200"/>
        <w:jc w:val="center"/>
        <w:rPr>
          <w:rFonts w:ascii="宋体" w:hAnsi="宋体" w:cs="宋体"/>
          <w:b/>
          <w:szCs w:val="21"/>
        </w:rPr>
      </w:pPr>
    </w:p>
    <w:p w14:paraId="39C1BEC3">
      <w:pPr>
        <w:ind w:firstLine="422" w:firstLineChars="200"/>
        <w:jc w:val="center"/>
        <w:rPr>
          <w:rFonts w:ascii="宋体" w:hAnsi="宋体" w:cs="宋体"/>
          <w:b/>
          <w:szCs w:val="21"/>
        </w:rPr>
      </w:pPr>
    </w:p>
    <w:p w14:paraId="59100AE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7A95F0C">
      <w:pPr>
        <w:jc w:val="right"/>
        <w:rPr>
          <w:highlight w:val="none"/>
        </w:rPr>
      </w:pPr>
      <w:r>
        <w:rPr>
          <w:rFonts w:hint="eastAsia" w:ascii="宋体" w:hAnsi="宋体" w:cs="宋体"/>
          <w:b/>
          <w:szCs w:val="21"/>
          <w:highlight w:val="none"/>
        </w:rPr>
        <w:t>2025年</w:t>
      </w:r>
      <w:r>
        <w:rPr>
          <w:rFonts w:hint="eastAsia" w:ascii="宋体" w:hAnsi="宋体" w:cs="宋体"/>
          <w:b/>
          <w:szCs w:val="21"/>
          <w:highlight w:val="none"/>
          <w:lang w:val="en-US" w:eastAsia="zh-CN"/>
        </w:rPr>
        <w:t>11</w:t>
      </w:r>
      <w:r>
        <w:rPr>
          <w:rFonts w:hint="eastAsia" w:ascii="宋体" w:hAnsi="宋体" w:cs="宋体"/>
          <w:b/>
          <w:szCs w:val="21"/>
          <w:highlight w:val="none"/>
        </w:rPr>
        <w:t>月</w:t>
      </w:r>
      <w:r>
        <w:rPr>
          <w:rFonts w:hint="eastAsia" w:ascii="宋体" w:hAnsi="宋体" w:cs="宋体"/>
          <w:b/>
          <w:szCs w:val="21"/>
          <w:highlight w:val="none"/>
          <w:lang w:val="en-US" w:eastAsia="zh-CN"/>
        </w:rPr>
        <w:t>20</w:t>
      </w:r>
      <w:bookmarkStart w:id="81" w:name="_GoBack"/>
      <w:bookmarkEnd w:id="81"/>
      <w:r>
        <w:rPr>
          <w:rFonts w:hint="eastAsia" w:ascii="宋体" w:hAnsi="宋体" w:cs="宋体"/>
          <w:b/>
          <w:szCs w:val="21"/>
          <w:highlight w:val="none"/>
        </w:rPr>
        <w:t>日</w:t>
      </w:r>
    </w:p>
    <w:p w14:paraId="7AEF3F3C">
      <w:pPr>
        <w:ind w:right="105"/>
        <w:jc w:val="right"/>
        <w:rPr>
          <w:rFonts w:ascii="宋体" w:hAnsi="宋体" w:cs="宋体"/>
          <w:b/>
          <w:szCs w:val="21"/>
        </w:rPr>
      </w:pPr>
      <w:r>
        <w:rPr>
          <w:rFonts w:hint="eastAsia" w:ascii="宋体" w:hAnsi="宋体" w:cs="宋体"/>
          <w:b/>
          <w:szCs w:val="21"/>
        </w:rPr>
        <w:br w:type="page"/>
      </w:r>
    </w:p>
    <w:p w14:paraId="2233C6B2">
      <w:pPr>
        <w:pStyle w:val="2"/>
        <w:jc w:val="center"/>
        <w:rPr>
          <w:rFonts w:ascii="宋体" w:hAnsi="宋体" w:cs="宋体"/>
          <w:sz w:val="32"/>
          <w:szCs w:val="32"/>
        </w:rPr>
      </w:pPr>
      <w:bookmarkStart w:id="2" w:name="_Toc31382"/>
      <w:bookmarkStart w:id="3" w:name="_Toc357696405"/>
      <w:r>
        <w:rPr>
          <w:rFonts w:hint="eastAsia" w:ascii="宋体" w:hAnsi="宋体" w:cs="宋体"/>
          <w:sz w:val="32"/>
          <w:szCs w:val="32"/>
        </w:rPr>
        <w:t>第二章 比选须知</w:t>
      </w:r>
      <w:bookmarkEnd w:id="2"/>
      <w:bookmarkEnd w:id="3"/>
    </w:p>
    <w:p w14:paraId="11257B58">
      <w:pPr>
        <w:rPr>
          <w:rFonts w:ascii="宋体" w:hAnsi="宋体" w:cs="宋体"/>
          <w:b/>
        </w:rPr>
      </w:pPr>
      <w:r>
        <w:rPr>
          <w:rFonts w:hint="eastAsia" w:ascii="宋体" w:hAnsi="宋体" w:cs="宋体"/>
          <w:b/>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663137D5">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2551" w:type="dxa"/>
            <w:vAlign w:val="center"/>
          </w:tcPr>
          <w:p w14:paraId="1406D890">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6521" w:type="dxa"/>
            <w:vAlign w:val="center"/>
          </w:tcPr>
          <w:p w14:paraId="16594368">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45AD9EF1">
            <w:pPr>
              <w:jc w:val="center"/>
              <w:rPr>
                <w:rFonts w:ascii="宋体" w:hAnsi="宋体" w:cs="宋体"/>
                <w:spacing w:val="8"/>
                <w:kern w:val="24"/>
                <w:szCs w:val="21"/>
              </w:rPr>
            </w:pPr>
            <w:r>
              <w:rPr>
                <w:rFonts w:hint="eastAsia" w:ascii="宋体" w:hAnsi="宋体" w:cs="宋体"/>
                <w:spacing w:val="8"/>
                <w:kern w:val="24"/>
                <w:szCs w:val="21"/>
              </w:rPr>
              <w:t>1</w:t>
            </w:r>
          </w:p>
        </w:tc>
        <w:tc>
          <w:tcPr>
            <w:tcW w:w="2551" w:type="dxa"/>
            <w:vAlign w:val="center"/>
          </w:tcPr>
          <w:p w14:paraId="08802347">
            <w:pPr>
              <w:jc w:val="center"/>
              <w:rPr>
                <w:rFonts w:ascii="宋体" w:hAnsi="宋体" w:cs="宋体"/>
                <w:spacing w:val="8"/>
                <w:kern w:val="24"/>
                <w:szCs w:val="21"/>
              </w:rPr>
            </w:pPr>
            <w:r>
              <w:rPr>
                <w:rFonts w:hint="eastAsia" w:ascii="宋体" w:hAnsi="宋体" w:cs="宋体"/>
                <w:spacing w:val="8"/>
                <w:kern w:val="24"/>
                <w:szCs w:val="21"/>
              </w:rPr>
              <w:t>项目名称</w:t>
            </w:r>
          </w:p>
        </w:tc>
        <w:tc>
          <w:tcPr>
            <w:tcW w:w="6521" w:type="dxa"/>
            <w:vAlign w:val="center"/>
          </w:tcPr>
          <w:p w14:paraId="64F0D600">
            <w:pPr>
              <w:rPr>
                <w:rFonts w:ascii="宋体" w:hAnsi="宋体" w:cs="宋体"/>
                <w:spacing w:val="8"/>
                <w:kern w:val="24"/>
                <w:szCs w:val="21"/>
              </w:rPr>
            </w:pPr>
            <w:r>
              <w:rPr>
                <w:rFonts w:hint="eastAsia" w:ascii="宋体" w:hAnsi="宋体" w:cs="宋体"/>
                <w:szCs w:val="24"/>
              </w:rPr>
              <w:t>数字江门网络建设有限公司设备采购调试及辅材安装服务项目</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3160FEFB">
            <w:pPr>
              <w:jc w:val="center"/>
              <w:rPr>
                <w:rFonts w:ascii="宋体" w:hAnsi="宋体" w:cs="宋体"/>
                <w:spacing w:val="8"/>
                <w:kern w:val="24"/>
                <w:szCs w:val="21"/>
              </w:rPr>
            </w:pPr>
            <w:r>
              <w:rPr>
                <w:rFonts w:hint="eastAsia" w:ascii="宋体" w:hAnsi="宋体" w:cs="宋体"/>
                <w:spacing w:val="8"/>
                <w:kern w:val="24"/>
                <w:szCs w:val="21"/>
              </w:rPr>
              <w:t>2</w:t>
            </w:r>
          </w:p>
        </w:tc>
        <w:tc>
          <w:tcPr>
            <w:tcW w:w="2551" w:type="dxa"/>
            <w:vAlign w:val="center"/>
          </w:tcPr>
          <w:p w14:paraId="7CE41FC8">
            <w:pPr>
              <w:jc w:val="center"/>
              <w:rPr>
                <w:rFonts w:ascii="宋体" w:hAnsi="宋体" w:cs="宋体"/>
                <w:spacing w:val="8"/>
                <w:kern w:val="24"/>
                <w:szCs w:val="21"/>
                <w:highlight w:val="none"/>
              </w:rPr>
            </w:pPr>
            <w:r>
              <w:rPr>
                <w:rFonts w:hint="eastAsia" w:ascii="宋体" w:hAnsi="宋体" w:cs="宋体"/>
                <w:spacing w:val="8"/>
                <w:kern w:val="24"/>
                <w:szCs w:val="21"/>
                <w:highlight w:val="none"/>
              </w:rPr>
              <w:t>比选文件的疑问澄清</w:t>
            </w:r>
          </w:p>
        </w:tc>
        <w:tc>
          <w:tcPr>
            <w:tcW w:w="6521" w:type="dxa"/>
            <w:vAlign w:val="center"/>
          </w:tcPr>
          <w:p w14:paraId="567E4F6F">
            <w:pPr>
              <w:rPr>
                <w:rFonts w:ascii="宋体" w:hAnsi="宋体" w:cs="宋体"/>
                <w:color w:val="000000"/>
                <w:szCs w:val="21"/>
                <w:highlight w:val="none"/>
              </w:rPr>
            </w:pPr>
            <w:r>
              <w:rPr>
                <w:rFonts w:hint="eastAsia" w:ascii="宋体" w:hAnsi="宋体" w:cs="宋体"/>
                <w:color w:val="000000"/>
                <w:szCs w:val="21"/>
                <w:highlight w:val="none"/>
              </w:rPr>
              <w:t>在2025年11月24日17：30前以盖章扫描件及WORD文档的形式提交至（发送至数字江门网络建设有限公司邮箱：shuzijiangmen2018@szjmltd.com），发送后请告知本项目负责人。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vAlign w:val="center"/>
          </w:tcPr>
          <w:p w14:paraId="2549C8E9">
            <w:pPr>
              <w:jc w:val="center"/>
              <w:rPr>
                <w:rFonts w:ascii="宋体" w:hAnsi="宋体" w:cs="宋体"/>
                <w:spacing w:val="8"/>
                <w:kern w:val="24"/>
                <w:szCs w:val="21"/>
              </w:rPr>
            </w:pPr>
            <w:r>
              <w:rPr>
                <w:rFonts w:hint="eastAsia" w:ascii="宋体" w:hAnsi="宋体" w:cs="宋体"/>
                <w:spacing w:val="8"/>
                <w:kern w:val="24"/>
                <w:szCs w:val="21"/>
              </w:rPr>
              <w:t>3</w:t>
            </w:r>
          </w:p>
        </w:tc>
        <w:tc>
          <w:tcPr>
            <w:tcW w:w="2551" w:type="dxa"/>
            <w:vAlign w:val="center"/>
          </w:tcPr>
          <w:p w14:paraId="76AD2A0A">
            <w:pPr>
              <w:jc w:val="center"/>
              <w:rPr>
                <w:rFonts w:ascii="宋体" w:hAnsi="宋体" w:cs="宋体"/>
                <w:spacing w:val="8"/>
                <w:kern w:val="24"/>
                <w:szCs w:val="21"/>
              </w:rPr>
            </w:pPr>
            <w:r>
              <w:rPr>
                <w:rFonts w:hint="eastAsia" w:ascii="宋体" w:hAnsi="宋体" w:cs="宋体"/>
                <w:spacing w:val="8"/>
                <w:kern w:val="24"/>
                <w:szCs w:val="21"/>
              </w:rPr>
              <w:t>报价说明</w:t>
            </w:r>
          </w:p>
        </w:tc>
        <w:tc>
          <w:tcPr>
            <w:tcW w:w="6521" w:type="dxa"/>
            <w:vAlign w:val="center"/>
          </w:tcPr>
          <w:p w14:paraId="30A1C4AA">
            <w:pPr>
              <w:rPr>
                <w:rFonts w:ascii="宋体" w:hAnsi="宋体" w:cs="宋体"/>
                <w:b/>
                <w:szCs w:val="21"/>
              </w:rPr>
            </w:pPr>
            <w:r>
              <w:rPr>
                <w:rFonts w:hint="eastAsia" w:ascii="宋体" w:hAnsi="宋体" w:cs="宋体"/>
                <w:b/>
                <w:szCs w:val="21"/>
              </w:rPr>
              <w:t>本项目设有最高限价，供应商报价超出最高限价作否决应答处理。</w:t>
            </w:r>
          </w:p>
          <w:p w14:paraId="5E266D3E">
            <w:pPr>
              <w:rPr>
                <w:rFonts w:ascii="宋体" w:hAnsi="宋体" w:cs="宋体"/>
                <w:b/>
              </w:rPr>
            </w:pPr>
            <w:bookmarkStart w:id="4"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4"/>
            <w:r>
              <w:rPr>
                <w:rFonts w:hint="eastAsia" w:ascii="宋体" w:hAnsi="宋体" w:cs="宋体"/>
                <w:b/>
                <w:bCs/>
                <w:kern w:val="0"/>
                <w:szCs w:val="21"/>
              </w:rPr>
              <w:t>。</w:t>
            </w:r>
            <w:r>
              <w:rPr>
                <w:rFonts w:hint="eastAsia" w:ascii="宋体" w:hAnsi="宋体" w:cs="宋体"/>
                <w:b/>
                <w:szCs w:val="21"/>
              </w:rPr>
              <w:t>采购人不再支付任何其他费用。</w:t>
            </w:r>
          </w:p>
          <w:p w14:paraId="613F07A2">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0A7E9DEC">
            <w:pPr>
              <w:jc w:val="center"/>
              <w:rPr>
                <w:rFonts w:ascii="宋体" w:hAnsi="宋体" w:cs="宋体"/>
                <w:spacing w:val="8"/>
                <w:kern w:val="24"/>
                <w:szCs w:val="21"/>
              </w:rPr>
            </w:pPr>
            <w:r>
              <w:rPr>
                <w:rFonts w:hint="eastAsia" w:ascii="宋体" w:hAnsi="宋体" w:cs="宋体"/>
                <w:spacing w:val="8"/>
                <w:kern w:val="24"/>
                <w:szCs w:val="21"/>
              </w:rPr>
              <w:t>4</w:t>
            </w:r>
          </w:p>
        </w:tc>
        <w:tc>
          <w:tcPr>
            <w:tcW w:w="2551" w:type="dxa"/>
            <w:vAlign w:val="center"/>
          </w:tcPr>
          <w:p w14:paraId="216B72D6">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6521" w:type="dxa"/>
            <w:vAlign w:val="center"/>
          </w:tcPr>
          <w:p w14:paraId="42F4EAD1">
            <w:pPr>
              <w:rPr>
                <w:rFonts w:ascii="宋体" w:hAnsi="宋体" w:cs="宋体"/>
                <w:color w:val="000000"/>
              </w:rPr>
            </w:pPr>
            <w:r>
              <w:rPr>
                <w:rFonts w:hint="eastAsia" w:ascii="宋体" w:hAnsi="宋体" w:cs="宋体"/>
                <w:color w:val="000000"/>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70D35D2A">
            <w:pPr>
              <w:jc w:val="center"/>
              <w:rPr>
                <w:rFonts w:ascii="宋体" w:hAnsi="宋体" w:cs="宋体"/>
                <w:spacing w:val="8"/>
                <w:kern w:val="24"/>
                <w:szCs w:val="21"/>
              </w:rPr>
            </w:pPr>
            <w:r>
              <w:rPr>
                <w:rFonts w:hint="eastAsia" w:ascii="宋体" w:hAnsi="宋体" w:cs="宋体"/>
                <w:spacing w:val="8"/>
                <w:kern w:val="24"/>
                <w:szCs w:val="21"/>
              </w:rPr>
              <w:t>5</w:t>
            </w:r>
          </w:p>
        </w:tc>
        <w:tc>
          <w:tcPr>
            <w:tcW w:w="2551" w:type="dxa"/>
            <w:vAlign w:val="center"/>
          </w:tcPr>
          <w:p w14:paraId="5D802FE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6521" w:type="dxa"/>
            <w:vAlign w:val="center"/>
          </w:tcPr>
          <w:p w14:paraId="31F9E9ED">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vAlign w:val="center"/>
          </w:tcPr>
          <w:p w14:paraId="01FDD9F5">
            <w:pPr>
              <w:jc w:val="center"/>
              <w:rPr>
                <w:rFonts w:ascii="宋体" w:hAnsi="宋体" w:cs="宋体"/>
                <w:spacing w:val="8"/>
                <w:kern w:val="24"/>
                <w:szCs w:val="21"/>
              </w:rPr>
            </w:pPr>
            <w:r>
              <w:rPr>
                <w:rFonts w:hint="eastAsia" w:ascii="宋体" w:hAnsi="宋体" w:cs="宋体"/>
                <w:spacing w:val="8"/>
                <w:kern w:val="24"/>
                <w:szCs w:val="21"/>
              </w:rPr>
              <w:t>6</w:t>
            </w:r>
          </w:p>
        </w:tc>
        <w:tc>
          <w:tcPr>
            <w:tcW w:w="2551" w:type="dxa"/>
            <w:vAlign w:val="center"/>
          </w:tcPr>
          <w:p w14:paraId="4050122D">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6521" w:type="dxa"/>
            <w:vAlign w:val="center"/>
          </w:tcPr>
          <w:p w14:paraId="0EEAF3FD">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02181D9B">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66A50F37">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78FC84AE">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46A99AC6">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022B56CA">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50FA98FE">
            <w:pPr>
              <w:jc w:val="center"/>
              <w:rPr>
                <w:rFonts w:ascii="宋体" w:hAnsi="宋体" w:cs="宋体"/>
                <w:spacing w:val="8"/>
                <w:kern w:val="24"/>
                <w:szCs w:val="21"/>
              </w:rPr>
            </w:pPr>
            <w:r>
              <w:rPr>
                <w:rFonts w:hint="eastAsia" w:ascii="宋体" w:hAnsi="宋体" w:cs="宋体"/>
                <w:spacing w:val="8"/>
                <w:kern w:val="24"/>
                <w:szCs w:val="21"/>
              </w:rPr>
              <w:t>7</w:t>
            </w:r>
          </w:p>
        </w:tc>
        <w:tc>
          <w:tcPr>
            <w:tcW w:w="2551" w:type="dxa"/>
            <w:vAlign w:val="center"/>
          </w:tcPr>
          <w:p w14:paraId="0F729E95">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6521" w:type="dxa"/>
            <w:vAlign w:val="center"/>
          </w:tcPr>
          <w:p w14:paraId="279F987E">
            <w:pPr>
              <w:rPr>
                <w:rFonts w:ascii="宋体" w:hAnsi="宋体" w:cs="宋体"/>
                <w:szCs w:val="24"/>
                <w:u w:val="single"/>
              </w:rPr>
            </w:pPr>
            <w:r>
              <w:rPr>
                <w:rFonts w:hint="eastAsia" w:ascii="宋体" w:hAnsi="宋体" w:cs="宋体"/>
                <w:color w:val="000000"/>
                <w:szCs w:val="21"/>
              </w:rPr>
              <w:t>项目名称：</w:t>
            </w:r>
            <w:r>
              <w:rPr>
                <w:rFonts w:hint="eastAsia" w:ascii="宋体" w:hAnsi="宋体" w:cs="宋体"/>
                <w:color w:val="000000"/>
                <w:szCs w:val="21"/>
                <w:u w:val="single"/>
              </w:rPr>
              <w:t>数字江门网络建设有限公司设备采购调试及辅材安装服务项目</w:t>
            </w:r>
          </w:p>
          <w:p w14:paraId="0AFDDA36">
            <w:pPr>
              <w:rPr>
                <w:rFonts w:ascii="宋体" w:hAnsi="宋体" w:cs="宋体"/>
                <w:i/>
                <w:color w:val="000000"/>
                <w:szCs w:val="21"/>
              </w:rPr>
            </w:pPr>
            <w:r>
              <w:rPr>
                <w:rFonts w:hint="eastAsia" w:ascii="宋体" w:hAnsi="宋体" w:cs="宋体"/>
                <w:color w:val="000000"/>
                <w:szCs w:val="21"/>
              </w:rPr>
              <w:t>采购人名称：数字江门网络建设有限公司</w:t>
            </w:r>
          </w:p>
          <w:p w14:paraId="4C8B7F2C">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FBA341B">
            <w:pPr>
              <w:rPr>
                <w:rFonts w:ascii="宋体" w:hAnsi="宋体" w:cs="宋体"/>
                <w:szCs w:val="21"/>
              </w:rPr>
            </w:pPr>
            <w:r>
              <w:rPr>
                <w:rFonts w:hint="eastAsia" w:ascii="宋体" w:hAnsi="宋体" w:cs="宋体"/>
                <w:color w:val="000000"/>
                <w:szCs w:val="21"/>
              </w:rPr>
              <w:t>响应文件在</w:t>
            </w:r>
            <w:r>
              <w:rPr>
                <w:rFonts w:hint="eastAsia" w:ascii="宋体" w:hAnsi="宋体" w:cs="宋体"/>
                <w:color w:val="000000"/>
                <w:szCs w:val="21"/>
                <w:highlight w:val="none"/>
              </w:rPr>
              <w:t>2025年11月24日</w:t>
            </w:r>
            <w:r>
              <w:rPr>
                <w:rFonts w:hint="eastAsia" w:ascii="宋体" w:hAnsi="宋体" w:cs="宋体"/>
                <w:color w:val="000000"/>
                <w:szCs w:val="24"/>
              </w:rPr>
              <w:t>17时30分</w:t>
            </w:r>
            <w:r>
              <w:rPr>
                <w:rFonts w:hint="eastAsia" w:ascii="宋体" w:hAnsi="宋体" w:cs="宋体"/>
                <w:color w:val="000000"/>
                <w:szCs w:val="21"/>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20B5353B">
            <w:pPr>
              <w:jc w:val="center"/>
              <w:rPr>
                <w:rFonts w:ascii="宋体" w:hAnsi="宋体" w:cs="宋体"/>
                <w:spacing w:val="8"/>
                <w:kern w:val="24"/>
                <w:szCs w:val="21"/>
              </w:rPr>
            </w:pPr>
            <w:r>
              <w:rPr>
                <w:rFonts w:hint="eastAsia" w:ascii="宋体" w:hAnsi="宋体" w:cs="宋体"/>
                <w:spacing w:val="8"/>
                <w:kern w:val="24"/>
                <w:szCs w:val="21"/>
              </w:rPr>
              <w:t>8</w:t>
            </w:r>
          </w:p>
        </w:tc>
        <w:tc>
          <w:tcPr>
            <w:tcW w:w="2551" w:type="dxa"/>
            <w:vAlign w:val="center"/>
          </w:tcPr>
          <w:p w14:paraId="01698940">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6521" w:type="dxa"/>
            <w:vAlign w:val="center"/>
          </w:tcPr>
          <w:p w14:paraId="536C619F">
            <w:pPr>
              <w:rPr>
                <w:rFonts w:ascii="宋体" w:hAnsi="宋体" w:cs="宋体"/>
                <w:spacing w:val="8"/>
                <w:kern w:val="24"/>
                <w:szCs w:val="21"/>
              </w:rPr>
            </w:pPr>
            <w:r>
              <w:rPr>
                <w:rFonts w:hint="eastAsia" w:ascii="宋体" w:hAnsi="宋体" w:cs="宋体"/>
                <w:spacing w:val="8"/>
                <w:kern w:val="24"/>
                <w:szCs w:val="21"/>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7A3354FD">
            <w:pPr>
              <w:jc w:val="center"/>
              <w:rPr>
                <w:rFonts w:ascii="宋体" w:hAnsi="宋体" w:cs="宋体"/>
                <w:spacing w:val="8"/>
                <w:kern w:val="24"/>
                <w:szCs w:val="21"/>
              </w:rPr>
            </w:pPr>
            <w:r>
              <w:rPr>
                <w:rFonts w:hint="eastAsia" w:ascii="宋体" w:hAnsi="宋体" w:cs="宋体"/>
                <w:spacing w:val="8"/>
                <w:kern w:val="24"/>
                <w:szCs w:val="21"/>
              </w:rPr>
              <w:t>9</w:t>
            </w:r>
          </w:p>
        </w:tc>
        <w:tc>
          <w:tcPr>
            <w:tcW w:w="2551" w:type="dxa"/>
            <w:vAlign w:val="center"/>
          </w:tcPr>
          <w:p w14:paraId="227A2508">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6521" w:type="dxa"/>
            <w:vAlign w:val="center"/>
          </w:tcPr>
          <w:p w14:paraId="63C5FB9B">
            <w:pPr>
              <w:rPr>
                <w:rFonts w:ascii="宋体" w:hAnsi="宋体" w:cs="宋体"/>
                <w:spacing w:val="8"/>
                <w:kern w:val="24"/>
                <w:szCs w:val="21"/>
              </w:rPr>
            </w:pPr>
            <w:r>
              <w:rPr>
                <w:rFonts w:hint="eastAsia" w:ascii="宋体" w:hAnsi="宋体" w:cs="宋体"/>
                <w:spacing w:val="8"/>
                <w:kern w:val="24"/>
                <w:szCs w:val="21"/>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566518E4">
            <w:pPr>
              <w:jc w:val="center"/>
              <w:rPr>
                <w:rFonts w:ascii="宋体" w:hAnsi="宋体" w:cs="宋体"/>
                <w:spacing w:val="8"/>
                <w:kern w:val="24"/>
                <w:szCs w:val="21"/>
              </w:rPr>
            </w:pPr>
            <w:r>
              <w:rPr>
                <w:rFonts w:hint="eastAsia" w:ascii="宋体" w:hAnsi="宋体" w:cs="宋体"/>
                <w:spacing w:val="8"/>
                <w:kern w:val="24"/>
                <w:szCs w:val="21"/>
              </w:rPr>
              <w:t>10</w:t>
            </w:r>
          </w:p>
        </w:tc>
        <w:tc>
          <w:tcPr>
            <w:tcW w:w="2551" w:type="dxa"/>
            <w:vAlign w:val="center"/>
          </w:tcPr>
          <w:p w14:paraId="33F210DE">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6521" w:type="dxa"/>
            <w:vAlign w:val="center"/>
          </w:tcPr>
          <w:p w14:paraId="7384D0F2">
            <w:pPr>
              <w:rPr>
                <w:rFonts w:ascii="宋体" w:hAnsi="宋体" w:cs="宋体"/>
                <w:spacing w:val="8"/>
                <w:kern w:val="24"/>
                <w:szCs w:val="21"/>
              </w:rPr>
            </w:pPr>
            <w:r>
              <w:rPr>
                <w:rFonts w:hint="eastAsia" w:ascii="宋体" w:hAnsi="宋体" w:cs="宋体"/>
                <w:spacing w:val="8"/>
                <w:kern w:val="24"/>
                <w:szCs w:val="21"/>
              </w:rPr>
              <w:t>响应时间：（同截止时间）</w:t>
            </w:r>
          </w:p>
          <w:p w14:paraId="1A5BE89E">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79424911">
            <w:pPr>
              <w:jc w:val="center"/>
              <w:rPr>
                <w:rFonts w:ascii="宋体" w:hAnsi="宋体" w:cs="宋体"/>
                <w:spacing w:val="8"/>
                <w:kern w:val="24"/>
                <w:szCs w:val="21"/>
              </w:rPr>
            </w:pPr>
            <w:r>
              <w:rPr>
                <w:rFonts w:hint="eastAsia" w:ascii="宋体" w:hAnsi="宋体" w:cs="宋体"/>
                <w:spacing w:val="8"/>
                <w:kern w:val="24"/>
                <w:szCs w:val="21"/>
              </w:rPr>
              <w:t>11</w:t>
            </w:r>
          </w:p>
        </w:tc>
        <w:tc>
          <w:tcPr>
            <w:tcW w:w="2551" w:type="dxa"/>
            <w:vAlign w:val="center"/>
          </w:tcPr>
          <w:p w14:paraId="1990E792">
            <w:pPr>
              <w:jc w:val="center"/>
              <w:rPr>
                <w:rFonts w:ascii="宋体" w:hAnsi="宋体" w:cs="宋体"/>
                <w:spacing w:val="8"/>
                <w:kern w:val="24"/>
                <w:szCs w:val="21"/>
              </w:rPr>
            </w:pPr>
            <w:r>
              <w:rPr>
                <w:rFonts w:hint="eastAsia" w:ascii="宋体" w:hAnsi="宋体" w:cs="宋体"/>
                <w:spacing w:val="8"/>
                <w:kern w:val="24"/>
                <w:szCs w:val="21"/>
              </w:rPr>
              <w:t>偏离</w:t>
            </w:r>
          </w:p>
        </w:tc>
        <w:tc>
          <w:tcPr>
            <w:tcW w:w="6521" w:type="dxa"/>
            <w:vAlign w:val="center"/>
          </w:tcPr>
          <w:p w14:paraId="29B7D0E8">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29A7CF17">
            <w:pPr>
              <w:jc w:val="center"/>
              <w:rPr>
                <w:rFonts w:ascii="宋体" w:hAnsi="宋体" w:cs="宋体"/>
                <w:spacing w:val="8"/>
                <w:kern w:val="24"/>
                <w:szCs w:val="21"/>
              </w:rPr>
            </w:pPr>
            <w:r>
              <w:rPr>
                <w:rFonts w:hint="eastAsia" w:ascii="宋体" w:hAnsi="宋体" w:cs="宋体"/>
                <w:spacing w:val="8"/>
                <w:kern w:val="24"/>
                <w:szCs w:val="21"/>
              </w:rPr>
              <w:t>12</w:t>
            </w:r>
          </w:p>
        </w:tc>
        <w:tc>
          <w:tcPr>
            <w:tcW w:w="2551" w:type="dxa"/>
            <w:vAlign w:val="center"/>
          </w:tcPr>
          <w:p w14:paraId="757A5E24">
            <w:pPr>
              <w:jc w:val="center"/>
              <w:rPr>
                <w:rFonts w:ascii="宋体" w:hAnsi="宋体" w:cs="宋体"/>
                <w:spacing w:val="8"/>
                <w:kern w:val="24"/>
                <w:szCs w:val="21"/>
              </w:rPr>
            </w:pPr>
            <w:r>
              <w:rPr>
                <w:rFonts w:hint="eastAsia" w:ascii="宋体" w:hAnsi="宋体" w:cs="宋体"/>
                <w:spacing w:val="8"/>
                <w:kern w:val="24"/>
                <w:szCs w:val="21"/>
              </w:rPr>
              <w:t>中选原则</w:t>
            </w:r>
          </w:p>
        </w:tc>
        <w:tc>
          <w:tcPr>
            <w:tcW w:w="6521" w:type="dxa"/>
            <w:vAlign w:val="center"/>
          </w:tcPr>
          <w:p w14:paraId="609026BF">
            <w:pPr>
              <w:rPr>
                <w:rFonts w:ascii="宋体" w:hAnsi="宋体" w:cs="宋体"/>
                <w:spacing w:val="8"/>
                <w:kern w:val="24"/>
                <w:szCs w:val="21"/>
              </w:rPr>
            </w:pPr>
            <w:r>
              <w:rPr>
                <w:rFonts w:hint="eastAsia" w:ascii="宋体" w:hAnsi="宋体" w:cs="宋体"/>
                <w:spacing w:val="8"/>
                <w:kern w:val="24"/>
                <w:szCs w:val="21"/>
              </w:rPr>
              <w:t>采用评审价最低法，推选评审价最低的供应商为本项目第一成交候选人。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59C750B5">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2551" w:type="dxa"/>
            <w:vAlign w:val="center"/>
          </w:tcPr>
          <w:p w14:paraId="7EB23D99">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6521" w:type="dxa"/>
            <w:vAlign w:val="center"/>
          </w:tcPr>
          <w:p w14:paraId="5E4A23CD">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37A59E91">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2551" w:type="dxa"/>
            <w:vAlign w:val="center"/>
          </w:tcPr>
          <w:p w14:paraId="28C7DBDC">
            <w:pPr>
              <w:jc w:val="center"/>
              <w:rPr>
                <w:rFonts w:ascii="宋体" w:hAnsi="宋体" w:cs="宋体"/>
                <w:szCs w:val="21"/>
              </w:rPr>
            </w:pPr>
            <w:r>
              <w:rPr>
                <w:rFonts w:hint="eastAsia" w:ascii="宋体" w:hAnsi="宋体" w:cs="宋体"/>
                <w:szCs w:val="21"/>
              </w:rPr>
              <w:t>重要提醒</w:t>
            </w:r>
          </w:p>
        </w:tc>
        <w:tc>
          <w:tcPr>
            <w:tcW w:w="6521" w:type="dxa"/>
            <w:vAlign w:val="center"/>
          </w:tcPr>
          <w:p w14:paraId="0535A3DA">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206854F4">
      <w:pPr>
        <w:spacing w:line="400" w:lineRule="exact"/>
        <w:rPr>
          <w:rFonts w:ascii="宋体" w:hAnsi="宋体" w:cs="宋体"/>
          <w:b/>
          <w:sz w:val="32"/>
          <w:szCs w:val="32"/>
        </w:rPr>
      </w:pPr>
      <w:bookmarkStart w:id="5" w:name="_Toc357696407"/>
      <w:r>
        <w:rPr>
          <w:rFonts w:hint="eastAsia" w:ascii="宋体" w:hAnsi="宋体" w:cs="宋体"/>
          <w:b/>
          <w:sz w:val="32"/>
          <w:szCs w:val="32"/>
        </w:rPr>
        <w:br w:type="page"/>
      </w:r>
    </w:p>
    <w:p w14:paraId="3937C984">
      <w:pPr>
        <w:pStyle w:val="2"/>
        <w:jc w:val="center"/>
        <w:rPr>
          <w:rFonts w:ascii="宋体" w:hAnsi="宋体" w:cs="宋体"/>
          <w:sz w:val="32"/>
          <w:szCs w:val="32"/>
        </w:rPr>
      </w:pPr>
      <w:bookmarkStart w:id="6" w:name="_Toc20381"/>
      <w:r>
        <w:rPr>
          <w:rFonts w:hint="eastAsia" w:ascii="宋体" w:hAnsi="宋体" w:cs="宋体"/>
          <w:sz w:val="32"/>
          <w:szCs w:val="32"/>
        </w:rPr>
        <w:t>第三章 比选流程及评审方法</w:t>
      </w:r>
      <w:bookmarkEnd w:id="5"/>
      <w:bookmarkEnd w:id="6"/>
    </w:p>
    <w:p w14:paraId="6E34EE47">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3DA5DD2B">
      <w:pPr>
        <w:widowControl/>
        <w:spacing w:line="380" w:lineRule="exact"/>
        <w:jc w:val="center"/>
        <w:rPr>
          <w:rFonts w:ascii="宋体" w:hAnsi="宋体" w:cs="宋体"/>
          <w:b/>
        </w:rPr>
      </w:pPr>
    </w:p>
    <w:p w14:paraId="78397FE0">
      <w:pPr>
        <w:widowControl/>
        <w:spacing w:line="380" w:lineRule="exact"/>
        <w:jc w:val="left"/>
        <w:rPr>
          <w:rFonts w:ascii="宋体" w:hAnsi="宋体" w:cs="宋体"/>
          <w:b/>
          <w:kern w:val="0"/>
          <w:sz w:val="24"/>
          <w:szCs w:val="24"/>
        </w:rPr>
      </w:pPr>
      <w:r>
        <w:rPr>
          <w:rFonts w:hint="eastAsia" w:ascii="宋体" w:hAnsi="宋体" w:cs="宋体"/>
          <w:b/>
          <w:kern w:val="0"/>
          <w:sz w:val="24"/>
          <w:szCs w:val="24"/>
        </w:rPr>
        <w:t>评审标准如下：</w:t>
      </w:r>
    </w:p>
    <w:p w14:paraId="2EE3C973">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47F97499">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EEE86FF">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2413" w:type="dxa"/>
            <w:tcBorders>
              <w:top w:val="single" w:color="auto" w:sz="4" w:space="0"/>
              <w:left w:val="nil"/>
              <w:bottom w:val="single" w:color="auto" w:sz="4" w:space="0"/>
              <w:right w:val="single" w:color="auto" w:sz="4" w:space="0"/>
            </w:tcBorders>
            <w:vAlign w:val="center"/>
          </w:tcPr>
          <w:p w14:paraId="468A742E">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249" w:type="dxa"/>
            <w:tcBorders>
              <w:top w:val="single" w:color="auto" w:sz="4" w:space="0"/>
              <w:left w:val="nil"/>
              <w:bottom w:val="single" w:color="auto" w:sz="4" w:space="0"/>
              <w:right w:val="single" w:color="auto" w:sz="4" w:space="0"/>
            </w:tcBorders>
            <w:vAlign w:val="center"/>
          </w:tcPr>
          <w:p w14:paraId="7E0405FD">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418" w:type="dxa"/>
            <w:tcBorders>
              <w:top w:val="single" w:color="auto" w:sz="4" w:space="0"/>
              <w:left w:val="nil"/>
              <w:bottom w:val="single" w:color="auto" w:sz="4" w:space="0"/>
              <w:right w:val="single" w:color="auto" w:sz="4" w:space="0"/>
            </w:tcBorders>
            <w:vAlign w:val="center"/>
          </w:tcPr>
          <w:p w14:paraId="0114BFE9">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03EA7B8">
            <w:pPr>
              <w:widowControl/>
              <w:spacing w:line="380" w:lineRule="exact"/>
              <w:jc w:val="center"/>
              <w:rPr>
                <w:rFonts w:ascii="宋体" w:hAnsi="宋体" w:cs="宋体"/>
                <w:kern w:val="0"/>
              </w:rPr>
            </w:pPr>
            <w:r>
              <w:rPr>
                <w:rFonts w:hint="eastAsia" w:ascii="宋体" w:hAnsi="宋体" w:cs="宋体"/>
                <w:kern w:val="0"/>
              </w:rPr>
              <w:t>1</w:t>
            </w:r>
          </w:p>
        </w:tc>
        <w:tc>
          <w:tcPr>
            <w:tcW w:w="2413" w:type="dxa"/>
            <w:tcBorders>
              <w:top w:val="single" w:color="auto" w:sz="4" w:space="0"/>
              <w:left w:val="nil"/>
              <w:bottom w:val="single" w:color="auto" w:sz="4" w:space="0"/>
              <w:right w:val="single" w:color="auto" w:sz="4" w:space="0"/>
            </w:tcBorders>
            <w:vAlign w:val="center"/>
          </w:tcPr>
          <w:p w14:paraId="23D7BFBB">
            <w:pPr>
              <w:widowControl/>
              <w:jc w:val="center"/>
              <w:rPr>
                <w:rFonts w:ascii="宋体" w:hAnsi="宋体" w:cs="宋体"/>
                <w:kern w:val="0"/>
              </w:rPr>
            </w:pPr>
            <w:r>
              <w:rPr>
                <w:rFonts w:hint="eastAsia" w:ascii="宋体" w:hAnsi="宋体" w:cs="宋体"/>
                <w:kern w:val="0"/>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3DD15EFC">
            <w:pPr>
              <w:widowControl/>
              <w:jc w:val="center"/>
              <w:rPr>
                <w:rFonts w:ascii="宋体" w:hAnsi="宋体" w:cs="宋体"/>
                <w:kern w:val="0"/>
              </w:rPr>
            </w:pPr>
            <w:r>
              <w:rPr>
                <w:rFonts w:hint="eastAsia" w:ascii="宋体" w:hAnsi="宋体" w:cs="宋体"/>
                <w:kern w:val="0"/>
              </w:rPr>
              <w:t>符合第六章“响应文件格式”要求</w:t>
            </w:r>
          </w:p>
        </w:tc>
        <w:tc>
          <w:tcPr>
            <w:tcW w:w="1418" w:type="dxa"/>
            <w:tcBorders>
              <w:top w:val="single" w:color="auto" w:sz="4" w:space="0"/>
              <w:left w:val="nil"/>
              <w:bottom w:val="single" w:color="auto" w:sz="4" w:space="0"/>
              <w:right w:val="single" w:color="auto" w:sz="4" w:space="0"/>
            </w:tcBorders>
            <w:vAlign w:val="center"/>
          </w:tcPr>
          <w:p w14:paraId="2C0B48BD">
            <w:pPr>
              <w:widowControl/>
              <w:jc w:val="center"/>
              <w:rPr>
                <w:rFonts w:ascii="宋体" w:hAnsi="宋体" w:cs="宋体"/>
                <w:kern w:val="0"/>
              </w:rPr>
            </w:pPr>
            <w:r>
              <w:rPr>
                <w:rFonts w:hint="eastAsia" w:ascii="宋体" w:hAnsi="宋体" w:cs="宋体"/>
                <w:kern w:val="0"/>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EBE349F">
            <w:pPr>
              <w:widowControl/>
              <w:spacing w:line="380" w:lineRule="exact"/>
              <w:jc w:val="center"/>
              <w:rPr>
                <w:rFonts w:ascii="宋体" w:hAnsi="宋体" w:cs="宋体"/>
                <w:kern w:val="0"/>
              </w:rPr>
            </w:pPr>
            <w:r>
              <w:rPr>
                <w:rFonts w:hint="eastAsia" w:ascii="宋体" w:hAnsi="宋体" w:cs="宋体"/>
                <w:kern w:val="0"/>
              </w:rPr>
              <w:t>2</w:t>
            </w:r>
          </w:p>
        </w:tc>
        <w:tc>
          <w:tcPr>
            <w:tcW w:w="2413" w:type="dxa"/>
            <w:tcBorders>
              <w:top w:val="single" w:color="auto" w:sz="4" w:space="0"/>
              <w:left w:val="nil"/>
              <w:bottom w:val="single" w:color="auto" w:sz="4" w:space="0"/>
              <w:right w:val="single" w:color="auto" w:sz="4" w:space="0"/>
            </w:tcBorders>
            <w:vAlign w:val="center"/>
          </w:tcPr>
          <w:p w14:paraId="72AA692F">
            <w:pPr>
              <w:widowControl/>
              <w:jc w:val="center"/>
              <w:rPr>
                <w:rFonts w:ascii="宋体" w:hAnsi="宋体" w:cs="宋体"/>
                <w:kern w:val="0"/>
              </w:rPr>
            </w:pPr>
            <w:r>
              <w:rPr>
                <w:rFonts w:hint="eastAsia" w:ascii="宋体" w:hAnsi="宋体" w:cs="宋体"/>
                <w:kern w:val="0"/>
              </w:rPr>
              <w:t>响应函</w:t>
            </w:r>
          </w:p>
        </w:tc>
        <w:tc>
          <w:tcPr>
            <w:tcW w:w="4249" w:type="dxa"/>
            <w:tcBorders>
              <w:top w:val="single" w:color="auto" w:sz="4" w:space="0"/>
              <w:left w:val="nil"/>
              <w:bottom w:val="single" w:color="auto" w:sz="4" w:space="0"/>
              <w:right w:val="single" w:color="auto" w:sz="4" w:space="0"/>
            </w:tcBorders>
            <w:vAlign w:val="center"/>
          </w:tcPr>
          <w:p w14:paraId="547CE349">
            <w:pPr>
              <w:widowControl/>
              <w:jc w:val="center"/>
              <w:rPr>
                <w:rFonts w:ascii="宋体" w:hAnsi="宋体" w:cs="宋体"/>
                <w:kern w:val="0"/>
                <w:szCs w:val="21"/>
              </w:rPr>
            </w:pPr>
            <w:r>
              <w:rPr>
                <w:rFonts w:hint="eastAsia" w:ascii="宋体" w:hAnsi="宋体" w:cs="宋体"/>
                <w:kern w:val="0"/>
              </w:rPr>
              <w:t>提供响应函，符合第六章的要求</w:t>
            </w:r>
          </w:p>
        </w:tc>
        <w:tc>
          <w:tcPr>
            <w:tcW w:w="1418" w:type="dxa"/>
            <w:tcBorders>
              <w:top w:val="single" w:color="auto" w:sz="4" w:space="0"/>
              <w:left w:val="nil"/>
              <w:bottom w:val="single" w:color="auto" w:sz="4" w:space="0"/>
              <w:right w:val="single" w:color="auto" w:sz="4" w:space="0"/>
            </w:tcBorders>
            <w:vAlign w:val="center"/>
          </w:tcPr>
          <w:p w14:paraId="02497A56">
            <w:pPr>
              <w:widowControl/>
              <w:jc w:val="center"/>
              <w:rPr>
                <w:rFonts w:ascii="宋体" w:hAnsi="宋体" w:cs="宋体"/>
                <w:kern w:val="0"/>
              </w:rPr>
            </w:pPr>
            <w:r>
              <w:rPr>
                <w:rFonts w:hint="eastAsia" w:ascii="宋体" w:hAnsi="宋体" w:cs="宋体"/>
                <w:kern w:val="0"/>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747B5D8">
            <w:pPr>
              <w:widowControl/>
              <w:spacing w:line="380" w:lineRule="exact"/>
              <w:jc w:val="center"/>
              <w:rPr>
                <w:rFonts w:ascii="宋体" w:hAnsi="宋体" w:cs="宋体"/>
                <w:kern w:val="0"/>
              </w:rPr>
            </w:pPr>
            <w:r>
              <w:rPr>
                <w:rFonts w:hint="eastAsia" w:ascii="宋体" w:hAnsi="宋体" w:cs="宋体"/>
                <w:kern w:val="0"/>
              </w:rPr>
              <w:t>3</w:t>
            </w:r>
          </w:p>
        </w:tc>
        <w:tc>
          <w:tcPr>
            <w:tcW w:w="2413" w:type="dxa"/>
            <w:tcBorders>
              <w:top w:val="single" w:color="auto" w:sz="4" w:space="0"/>
              <w:left w:val="nil"/>
              <w:bottom w:val="single" w:color="auto" w:sz="4" w:space="0"/>
              <w:right w:val="single" w:color="auto" w:sz="4" w:space="0"/>
            </w:tcBorders>
            <w:vAlign w:val="center"/>
          </w:tcPr>
          <w:p w14:paraId="634A5A14">
            <w:pPr>
              <w:widowControl/>
              <w:jc w:val="center"/>
              <w:rPr>
                <w:rFonts w:ascii="宋体" w:hAnsi="宋体" w:cs="宋体"/>
                <w:kern w:val="0"/>
              </w:rPr>
            </w:pPr>
            <w:r>
              <w:rPr>
                <w:rFonts w:hint="eastAsia" w:ascii="宋体" w:hAnsi="宋体" w:cs="宋体"/>
                <w:kern w:val="0"/>
              </w:rPr>
              <w:t>供应商资格要求</w:t>
            </w:r>
          </w:p>
        </w:tc>
        <w:tc>
          <w:tcPr>
            <w:tcW w:w="4249" w:type="dxa"/>
            <w:tcBorders>
              <w:top w:val="single" w:color="auto" w:sz="4" w:space="0"/>
              <w:left w:val="nil"/>
              <w:bottom w:val="single" w:color="auto" w:sz="4" w:space="0"/>
              <w:right w:val="single" w:color="auto" w:sz="4" w:space="0"/>
            </w:tcBorders>
            <w:vAlign w:val="center"/>
          </w:tcPr>
          <w:p w14:paraId="5F94E977">
            <w:pPr>
              <w:spacing w:line="360" w:lineRule="exact"/>
              <w:jc w:val="left"/>
            </w:pPr>
            <w:r>
              <w:rPr>
                <w:rFonts w:hint="eastAsia"/>
                <w:spacing w:val="-3"/>
              </w:rPr>
              <w:t>1.</w:t>
            </w:r>
            <w:r>
              <w:rPr>
                <w:spacing w:val="-3"/>
              </w:rPr>
              <w:t>投标人应当具备《</w:t>
            </w:r>
            <w:r>
              <w:rPr>
                <w:rFonts w:hint="eastAsia"/>
                <w:spacing w:val="-3"/>
              </w:rPr>
              <w:t>中华人民共和国</w:t>
            </w:r>
            <w:r>
              <w:rPr>
                <w:spacing w:val="-3"/>
              </w:rPr>
              <w:t>政府采购法》第二十二条规定的条件</w:t>
            </w:r>
            <w:r>
              <w:rPr>
                <w:rFonts w:hint="eastAsia"/>
              </w:rPr>
              <w:t>2.供应商应当是具有合法经营资格的法人或者其他组织，具有良好的信誉。</w:t>
            </w:r>
          </w:p>
          <w:p w14:paraId="693D973F">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3EFBFA">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截屏打印件并加盖公章）。</w:t>
            </w:r>
          </w:p>
          <w:p w14:paraId="204E4B76">
            <w:pPr>
              <w:spacing w:line="360" w:lineRule="exact"/>
              <w:jc w:val="left"/>
            </w:pPr>
            <w:r>
              <w:rPr>
                <w:rFonts w:hint="eastAsia"/>
              </w:rPr>
              <w:t>5.单位负责人为同一人或者存在直接控股、管理关系的不同供应商，不得参加同一合同项下的政府采购活动。</w:t>
            </w:r>
          </w:p>
        </w:tc>
        <w:tc>
          <w:tcPr>
            <w:tcW w:w="1418" w:type="dxa"/>
            <w:tcBorders>
              <w:top w:val="single" w:color="auto" w:sz="4" w:space="0"/>
              <w:left w:val="nil"/>
              <w:bottom w:val="single" w:color="auto" w:sz="4" w:space="0"/>
              <w:right w:val="single" w:color="auto" w:sz="4" w:space="0"/>
            </w:tcBorders>
            <w:vAlign w:val="center"/>
          </w:tcPr>
          <w:p w14:paraId="1C189CD0">
            <w:pPr>
              <w:widowControl/>
              <w:jc w:val="center"/>
              <w:rPr>
                <w:rFonts w:ascii="宋体" w:hAnsi="宋体" w:cs="宋体"/>
                <w:kern w:val="0"/>
              </w:rPr>
            </w:pPr>
            <w:r>
              <w:rPr>
                <w:rFonts w:hint="eastAsia" w:ascii="宋体" w:hAnsi="宋体" w:cs="宋体"/>
                <w:kern w:val="0"/>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ED4292">
            <w:pPr>
              <w:widowControl/>
              <w:spacing w:line="380" w:lineRule="exact"/>
              <w:jc w:val="center"/>
              <w:rPr>
                <w:rFonts w:ascii="宋体" w:hAnsi="宋体" w:cs="宋体"/>
                <w:kern w:val="0"/>
              </w:rPr>
            </w:pPr>
            <w:r>
              <w:rPr>
                <w:rFonts w:hint="eastAsia" w:ascii="宋体" w:hAnsi="宋体" w:cs="宋体"/>
                <w:kern w:val="0"/>
              </w:rPr>
              <w:t>4</w:t>
            </w:r>
          </w:p>
        </w:tc>
        <w:tc>
          <w:tcPr>
            <w:tcW w:w="2413" w:type="dxa"/>
            <w:tcBorders>
              <w:top w:val="single" w:color="auto" w:sz="4" w:space="0"/>
              <w:left w:val="nil"/>
              <w:bottom w:val="single" w:color="auto" w:sz="4" w:space="0"/>
              <w:right w:val="single" w:color="auto" w:sz="4" w:space="0"/>
            </w:tcBorders>
            <w:vAlign w:val="center"/>
          </w:tcPr>
          <w:p w14:paraId="6C0DEEFF">
            <w:pPr>
              <w:widowControl/>
              <w:jc w:val="center"/>
              <w:rPr>
                <w:rFonts w:ascii="宋体" w:hAnsi="宋体" w:cs="宋体"/>
                <w:kern w:val="0"/>
              </w:rPr>
            </w:pPr>
            <w:r>
              <w:rPr>
                <w:rFonts w:hint="eastAsia" w:ascii="宋体" w:hAnsi="宋体" w:cs="宋体"/>
                <w:szCs w:val="24"/>
              </w:rPr>
              <w:t>信誉要求</w:t>
            </w:r>
          </w:p>
        </w:tc>
        <w:tc>
          <w:tcPr>
            <w:tcW w:w="4249" w:type="dxa"/>
            <w:tcBorders>
              <w:top w:val="single" w:color="auto" w:sz="4" w:space="0"/>
              <w:left w:val="nil"/>
              <w:bottom w:val="single" w:color="auto" w:sz="4" w:space="0"/>
              <w:right w:val="single" w:color="auto" w:sz="4" w:space="0"/>
            </w:tcBorders>
            <w:vAlign w:val="center"/>
          </w:tcPr>
          <w:p w14:paraId="7E7EDCF7">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4A91065">
            <w:pPr>
              <w:widowControl/>
              <w:jc w:val="center"/>
              <w:rPr>
                <w:rFonts w:ascii="宋体" w:hAnsi="宋体" w:cs="宋体"/>
                <w:kern w:val="0"/>
              </w:rPr>
            </w:pPr>
            <w:r>
              <w:rPr>
                <w:rFonts w:hint="eastAsia" w:ascii="宋体" w:hAnsi="宋体" w:cs="宋体"/>
                <w:kern w:val="0"/>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1F92C8D">
            <w:pPr>
              <w:widowControl/>
              <w:spacing w:line="380" w:lineRule="exact"/>
              <w:jc w:val="center"/>
              <w:rPr>
                <w:rFonts w:ascii="宋体" w:hAnsi="宋体" w:cs="宋体"/>
                <w:kern w:val="0"/>
              </w:rPr>
            </w:pPr>
            <w:r>
              <w:rPr>
                <w:rFonts w:hint="eastAsia" w:ascii="宋体" w:hAnsi="宋体" w:cs="宋体"/>
                <w:kern w:val="0"/>
              </w:rPr>
              <w:t>5</w:t>
            </w:r>
          </w:p>
        </w:tc>
        <w:tc>
          <w:tcPr>
            <w:tcW w:w="2413" w:type="dxa"/>
            <w:tcBorders>
              <w:top w:val="single" w:color="auto" w:sz="4" w:space="0"/>
              <w:left w:val="nil"/>
              <w:bottom w:val="single" w:color="auto" w:sz="4" w:space="0"/>
              <w:right w:val="single" w:color="auto" w:sz="4" w:space="0"/>
            </w:tcBorders>
            <w:vAlign w:val="center"/>
          </w:tcPr>
          <w:p w14:paraId="1934281B">
            <w:pPr>
              <w:widowControl/>
              <w:jc w:val="center"/>
              <w:rPr>
                <w:rFonts w:ascii="宋体" w:hAnsi="宋体" w:cs="宋体"/>
                <w:szCs w:val="24"/>
              </w:rPr>
            </w:pPr>
            <w:r>
              <w:rPr>
                <w:rFonts w:hint="eastAsia" w:ascii="宋体" w:hAnsi="宋体" w:cs="宋体"/>
                <w:szCs w:val="24"/>
              </w:rPr>
              <w:t>联合体</w:t>
            </w:r>
          </w:p>
        </w:tc>
        <w:tc>
          <w:tcPr>
            <w:tcW w:w="4249" w:type="dxa"/>
            <w:tcBorders>
              <w:top w:val="single" w:color="auto" w:sz="4" w:space="0"/>
              <w:left w:val="nil"/>
              <w:bottom w:val="single" w:color="auto" w:sz="4" w:space="0"/>
              <w:right w:val="single" w:color="auto" w:sz="4" w:space="0"/>
            </w:tcBorders>
            <w:vAlign w:val="center"/>
          </w:tcPr>
          <w:p w14:paraId="28DCA29B">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1418" w:type="dxa"/>
            <w:tcBorders>
              <w:top w:val="single" w:color="auto" w:sz="4" w:space="0"/>
              <w:left w:val="nil"/>
              <w:bottom w:val="single" w:color="auto" w:sz="4" w:space="0"/>
              <w:right w:val="single" w:color="auto" w:sz="4" w:space="0"/>
            </w:tcBorders>
            <w:vAlign w:val="center"/>
          </w:tcPr>
          <w:p w14:paraId="47B7470D">
            <w:pPr>
              <w:widowControl/>
              <w:jc w:val="center"/>
              <w:rPr>
                <w:rFonts w:ascii="宋体" w:hAnsi="宋体" w:cs="宋体"/>
                <w:kern w:val="0"/>
              </w:rPr>
            </w:pPr>
            <w:r>
              <w:rPr>
                <w:rFonts w:hint="eastAsia" w:ascii="宋体" w:hAnsi="宋体" w:cs="宋体"/>
                <w:kern w:val="0"/>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30A3FDF8">
            <w:pPr>
              <w:widowControl/>
              <w:spacing w:line="380" w:lineRule="exact"/>
              <w:jc w:val="center"/>
              <w:rPr>
                <w:rFonts w:ascii="宋体" w:hAnsi="宋体" w:cs="宋体"/>
                <w:kern w:val="0"/>
              </w:rPr>
            </w:pPr>
            <w:r>
              <w:rPr>
                <w:rFonts w:hint="eastAsia" w:ascii="宋体" w:hAnsi="宋体" w:cs="宋体"/>
                <w:kern w:val="0"/>
              </w:rPr>
              <w:t>6</w:t>
            </w:r>
          </w:p>
        </w:tc>
        <w:tc>
          <w:tcPr>
            <w:tcW w:w="2413" w:type="dxa"/>
            <w:tcBorders>
              <w:top w:val="single" w:color="auto" w:sz="4" w:space="0"/>
              <w:left w:val="nil"/>
              <w:bottom w:val="single" w:color="auto" w:sz="4" w:space="0"/>
              <w:right w:val="single" w:color="auto" w:sz="4" w:space="0"/>
            </w:tcBorders>
            <w:vAlign w:val="center"/>
          </w:tcPr>
          <w:p w14:paraId="41E5B4E2">
            <w:pPr>
              <w:widowControl/>
              <w:jc w:val="center"/>
              <w:rPr>
                <w:rFonts w:ascii="宋体" w:hAnsi="宋体" w:cs="宋体"/>
                <w:kern w:val="0"/>
              </w:rPr>
            </w:pPr>
            <w:r>
              <w:rPr>
                <w:rFonts w:hint="eastAsia" w:ascii="宋体" w:hAnsi="宋体" w:cs="宋体"/>
                <w:kern w:val="0"/>
              </w:rPr>
              <w:t>报价</w:t>
            </w:r>
          </w:p>
        </w:tc>
        <w:tc>
          <w:tcPr>
            <w:tcW w:w="4249" w:type="dxa"/>
            <w:tcBorders>
              <w:top w:val="single" w:color="auto" w:sz="4" w:space="0"/>
              <w:left w:val="nil"/>
              <w:bottom w:val="single" w:color="auto" w:sz="4" w:space="0"/>
              <w:right w:val="single" w:color="auto" w:sz="4" w:space="0"/>
            </w:tcBorders>
            <w:vAlign w:val="center"/>
          </w:tcPr>
          <w:p w14:paraId="62479DEA">
            <w:pPr>
              <w:widowControl/>
              <w:jc w:val="left"/>
              <w:rPr>
                <w:rFonts w:ascii="宋体" w:hAnsi="宋体" w:cs="宋体"/>
                <w:kern w:val="0"/>
              </w:rPr>
            </w:pPr>
            <w:r>
              <w:rPr>
                <w:rFonts w:hint="eastAsia" w:ascii="宋体" w:hAnsi="宋体" w:cs="宋体"/>
                <w:kern w:val="0"/>
              </w:rPr>
              <w:t>本项目设</w:t>
            </w:r>
            <w:r>
              <w:rPr>
                <w:rFonts w:hint="eastAsia" w:ascii="宋体" w:hAnsi="宋体" w:cs="宋体"/>
                <w:b/>
                <w:bCs/>
                <w:kern w:val="0"/>
              </w:rPr>
              <w:t>最高限价</w:t>
            </w:r>
            <w:r>
              <w:rPr>
                <w:rFonts w:hint="eastAsia" w:ascii="宋体" w:hAnsi="宋体" w:cs="宋体"/>
                <w:kern w:val="0"/>
              </w:rPr>
              <w:t>，含税报价不超出预算总价</w:t>
            </w:r>
          </w:p>
        </w:tc>
        <w:tc>
          <w:tcPr>
            <w:tcW w:w="1418" w:type="dxa"/>
            <w:tcBorders>
              <w:top w:val="single" w:color="auto" w:sz="4" w:space="0"/>
              <w:left w:val="nil"/>
              <w:bottom w:val="single" w:color="auto" w:sz="4" w:space="0"/>
              <w:right w:val="single" w:color="auto" w:sz="4" w:space="0"/>
            </w:tcBorders>
            <w:vAlign w:val="center"/>
          </w:tcPr>
          <w:p w14:paraId="74F0360E">
            <w:pPr>
              <w:widowControl/>
              <w:jc w:val="center"/>
              <w:rPr>
                <w:rFonts w:ascii="宋体" w:hAnsi="宋体" w:cs="宋体"/>
                <w:kern w:val="0"/>
              </w:rPr>
            </w:pPr>
            <w:r>
              <w:rPr>
                <w:rFonts w:hint="eastAsia" w:ascii="宋体" w:hAnsi="宋体" w:cs="宋体"/>
                <w:kern w:val="0"/>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43B019F9">
            <w:pPr>
              <w:widowControl/>
              <w:spacing w:line="380" w:lineRule="exact"/>
              <w:jc w:val="center"/>
              <w:rPr>
                <w:rFonts w:ascii="宋体" w:hAnsi="宋体" w:cs="宋体"/>
                <w:kern w:val="0"/>
              </w:rPr>
            </w:pPr>
            <w:r>
              <w:rPr>
                <w:rFonts w:hint="eastAsia" w:ascii="宋体" w:hAnsi="宋体" w:cs="宋体"/>
                <w:kern w:val="0"/>
              </w:rPr>
              <w:t>7</w:t>
            </w:r>
          </w:p>
        </w:tc>
        <w:tc>
          <w:tcPr>
            <w:tcW w:w="2413" w:type="dxa"/>
            <w:tcBorders>
              <w:top w:val="single" w:color="auto" w:sz="4" w:space="0"/>
              <w:left w:val="nil"/>
              <w:bottom w:val="single" w:color="auto" w:sz="4" w:space="0"/>
              <w:right w:val="single" w:color="auto" w:sz="4" w:space="0"/>
            </w:tcBorders>
            <w:vAlign w:val="center"/>
          </w:tcPr>
          <w:p w14:paraId="05AEF009">
            <w:pPr>
              <w:widowControl/>
              <w:jc w:val="center"/>
              <w:rPr>
                <w:rFonts w:ascii="宋体" w:hAnsi="宋体" w:cs="宋体"/>
                <w:kern w:val="0"/>
                <w:szCs w:val="21"/>
              </w:rPr>
            </w:pPr>
            <w:r>
              <w:rPr>
                <w:rFonts w:hint="eastAsia" w:ascii="宋体" w:hAnsi="宋体" w:cs="宋体"/>
                <w:kern w:val="0"/>
                <w:szCs w:val="21"/>
              </w:rPr>
              <w:t>点对点应答</w:t>
            </w:r>
          </w:p>
        </w:tc>
        <w:tc>
          <w:tcPr>
            <w:tcW w:w="4249" w:type="dxa"/>
            <w:tcBorders>
              <w:top w:val="single" w:color="auto" w:sz="4" w:space="0"/>
              <w:left w:val="nil"/>
              <w:bottom w:val="single" w:color="auto" w:sz="4" w:space="0"/>
              <w:right w:val="single" w:color="auto" w:sz="4" w:space="0"/>
            </w:tcBorders>
            <w:vAlign w:val="center"/>
          </w:tcPr>
          <w:p w14:paraId="366EF90A">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1418" w:type="dxa"/>
            <w:tcBorders>
              <w:top w:val="single" w:color="auto" w:sz="4" w:space="0"/>
              <w:left w:val="nil"/>
              <w:bottom w:val="single" w:color="auto" w:sz="4" w:space="0"/>
              <w:right w:val="single" w:color="auto" w:sz="4" w:space="0"/>
            </w:tcBorders>
            <w:vAlign w:val="center"/>
          </w:tcPr>
          <w:p w14:paraId="3F30408F">
            <w:pPr>
              <w:widowControl/>
              <w:jc w:val="center"/>
              <w:rPr>
                <w:rFonts w:ascii="宋体" w:hAnsi="宋体" w:cs="宋体"/>
                <w:kern w:val="0"/>
              </w:rPr>
            </w:pPr>
            <w:r>
              <w:rPr>
                <w:rFonts w:hint="eastAsia" w:ascii="宋体" w:hAnsi="宋体" w:cs="宋体"/>
                <w:kern w:val="0"/>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7F39DB20">
            <w:pPr>
              <w:widowControl/>
              <w:spacing w:line="380" w:lineRule="exact"/>
              <w:jc w:val="center"/>
              <w:rPr>
                <w:rFonts w:ascii="宋体" w:hAnsi="宋体" w:cs="宋体"/>
                <w:kern w:val="0"/>
              </w:rPr>
            </w:pPr>
            <w:r>
              <w:rPr>
                <w:rFonts w:hint="eastAsia" w:ascii="宋体" w:hAnsi="宋体" w:cs="宋体"/>
                <w:kern w:val="0"/>
              </w:rPr>
              <w:t>8</w:t>
            </w:r>
          </w:p>
        </w:tc>
        <w:tc>
          <w:tcPr>
            <w:tcW w:w="2413" w:type="dxa"/>
            <w:tcBorders>
              <w:top w:val="single" w:color="auto" w:sz="4" w:space="0"/>
              <w:left w:val="nil"/>
              <w:bottom w:val="single" w:color="auto" w:sz="4" w:space="0"/>
              <w:right w:val="single" w:color="auto" w:sz="4" w:space="0"/>
            </w:tcBorders>
            <w:vAlign w:val="center"/>
          </w:tcPr>
          <w:p w14:paraId="67E35907">
            <w:pPr>
              <w:widowControl/>
              <w:jc w:val="center"/>
              <w:rPr>
                <w:rFonts w:ascii="宋体" w:hAnsi="宋体" w:cs="宋体"/>
                <w:kern w:val="0"/>
                <w:szCs w:val="21"/>
              </w:rPr>
            </w:pPr>
            <w:r>
              <w:rPr>
                <w:rFonts w:hint="eastAsia" w:ascii="宋体" w:hAnsi="宋体" w:cs="宋体"/>
                <w:kern w:val="0"/>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784FE99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25A4D110">
            <w:pPr>
              <w:widowControl/>
              <w:jc w:val="left"/>
              <w:rPr>
                <w:rFonts w:ascii="宋体" w:hAnsi="宋体" w:cs="宋体"/>
                <w:kern w:val="0"/>
              </w:rPr>
            </w:pPr>
            <w:r>
              <w:rPr>
                <w:rFonts w:hint="eastAsia" w:ascii="宋体" w:hAnsi="宋体" w:cs="宋体"/>
                <w:kern w:val="0"/>
              </w:rPr>
              <w:t>同时响应文件签字盖章必须满足以下其中一条规定：</w:t>
            </w:r>
          </w:p>
          <w:p w14:paraId="52A06A86">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AF01B62">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332F7333">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48C42C54">
            <w:pPr>
              <w:widowControl/>
              <w:jc w:val="center"/>
              <w:rPr>
                <w:rFonts w:ascii="宋体" w:hAnsi="宋体" w:cs="宋体"/>
                <w:kern w:val="0"/>
              </w:rPr>
            </w:pPr>
            <w:r>
              <w:rPr>
                <w:rFonts w:hint="eastAsia" w:ascii="宋体" w:hAnsi="宋体" w:cs="宋体"/>
                <w:kern w:val="0"/>
              </w:rPr>
              <w:t>符合/不符合</w:t>
            </w:r>
          </w:p>
        </w:tc>
      </w:tr>
    </w:tbl>
    <w:p w14:paraId="53B8F692">
      <w:pPr>
        <w:pStyle w:val="218"/>
        <w:tabs>
          <w:tab w:val="left" w:pos="945"/>
          <w:tab w:val="left" w:pos="1050"/>
        </w:tabs>
        <w:jc w:val="both"/>
        <w:rPr>
          <w:rFonts w:ascii="宋体" w:hAnsi="宋体" w:cs="宋体"/>
          <w:b/>
          <w:sz w:val="24"/>
        </w:rPr>
      </w:pPr>
    </w:p>
    <w:p w14:paraId="4DC8C2B5">
      <w:pPr>
        <w:widowControl/>
        <w:numPr>
          <w:ilvl w:val="0"/>
          <w:numId w:val="5"/>
        </w:numPr>
        <w:spacing w:line="380" w:lineRule="exact"/>
        <w:jc w:val="left"/>
        <w:rPr>
          <w:rFonts w:ascii="宋体" w:hAnsi="宋体" w:cs="宋体"/>
          <w:b/>
          <w:color w:val="000000"/>
          <w:szCs w:val="21"/>
        </w:rPr>
      </w:pPr>
      <w:bookmarkStart w:id="7" w:name="_Toc357696408"/>
      <w:r>
        <w:rPr>
          <w:rFonts w:hint="eastAsia" w:ascii="宋体" w:hAnsi="宋体" w:cs="宋体"/>
          <w:b/>
          <w:color w:val="000000"/>
          <w:szCs w:val="21"/>
        </w:rPr>
        <w:t>详细评审</w:t>
      </w:r>
    </w:p>
    <w:p w14:paraId="26DF537A">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4A5E1380">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01F53C8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6F370C91">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3DC1BCF1">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27B3FCA3">
      <w:pPr>
        <w:pStyle w:val="2"/>
        <w:jc w:val="center"/>
        <w:rPr>
          <w:rFonts w:ascii="宋体" w:hAnsi="宋体" w:cs="宋体"/>
          <w:b w:val="0"/>
          <w:sz w:val="32"/>
          <w:szCs w:val="32"/>
        </w:rPr>
      </w:pPr>
      <w:r>
        <w:rPr>
          <w:rFonts w:hint="eastAsia" w:ascii="宋体" w:hAnsi="宋体" w:cs="宋体"/>
          <w:b w:val="0"/>
          <w:sz w:val="32"/>
          <w:szCs w:val="32"/>
        </w:rPr>
        <w:br w:type="page"/>
      </w:r>
      <w:bookmarkStart w:id="8" w:name="_Toc9027"/>
      <w:r>
        <w:rPr>
          <w:rFonts w:hint="eastAsia" w:ascii="宋体" w:hAnsi="宋体" w:cs="宋体"/>
          <w:b w:val="0"/>
          <w:sz w:val="32"/>
          <w:szCs w:val="32"/>
        </w:rPr>
        <w:t xml:space="preserve">第四章 </w:t>
      </w:r>
      <w:bookmarkEnd w:id="7"/>
      <w:r>
        <w:rPr>
          <w:rFonts w:hint="eastAsia" w:ascii="宋体" w:hAnsi="宋体" w:cs="宋体"/>
          <w:b w:val="0"/>
          <w:sz w:val="32"/>
          <w:szCs w:val="32"/>
        </w:rPr>
        <w:t>合同条款</w:t>
      </w:r>
      <w:bookmarkEnd w:id="8"/>
    </w:p>
    <w:p w14:paraId="39F192B2">
      <w:pPr>
        <w:pStyle w:val="3"/>
        <w:rPr>
          <w:rFonts w:ascii="宋体" w:hAnsi="宋体" w:cs="宋体"/>
          <w:b w:val="0"/>
          <w:sz w:val="30"/>
          <w:szCs w:val="30"/>
        </w:rPr>
      </w:pPr>
      <w:bookmarkStart w:id="9" w:name="_Toc297029996"/>
      <w:bookmarkStart w:id="10" w:name="_Toc385249521"/>
      <w:r>
        <w:rPr>
          <w:rFonts w:hint="eastAsia" w:ascii="宋体" w:hAnsi="宋体" w:cs="宋体"/>
          <w:b w:val="0"/>
          <w:sz w:val="30"/>
          <w:szCs w:val="30"/>
        </w:rPr>
        <w:t>一、合同条款</w:t>
      </w:r>
      <w:bookmarkEnd w:id="9"/>
      <w:bookmarkEnd w:id="10"/>
      <w:r>
        <w:rPr>
          <w:rFonts w:hint="eastAsia" w:ascii="宋体" w:hAnsi="宋体" w:cs="宋体"/>
          <w:b w:val="0"/>
          <w:sz w:val="30"/>
          <w:szCs w:val="30"/>
        </w:rPr>
        <w:t>说明</w:t>
      </w:r>
    </w:p>
    <w:p w14:paraId="1324C2D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0C98F405">
      <w:pPr>
        <w:snapToGrid w:val="0"/>
        <w:spacing w:line="360" w:lineRule="auto"/>
        <w:ind w:firstLine="480" w:firstLineChars="200"/>
        <w:rPr>
          <w:rFonts w:ascii="宋体" w:hAnsi="宋体" w:cs="宋体"/>
          <w:sz w:val="24"/>
        </w:rPr>
      </w:pPr>
      <w:r>
        <w:rPr>
          <w:rFonts w:hint="eastAsia" w:ascii="宋体" w:hAnsi="宋体" w:cs="宋体"/>
          <w:sz w:val="24"/>
        </w:rPr>
        <w:t>合同条款是采购人和供应商应共同遵守的合同条款，并作为双方签约的依据。请供应商认真阅读。</w:t>
      </w:r>
    </w:p>
    <w:p w14:paraId="73D4E322">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1" w:name="_Toc255998790"/>
      <w:bookmarkStart w:id="12" w:name="_Toc255998571"/>
      <w:bookmarkStart w:id="13" w:name="_Toc251766101"/>
    </w:p>
    <w:bookmarkEnd w:id="11"/>
    <w:bookmarkEnd w:id="12"/>
    <w:bookmarkEnd w:id="13"/>
    <w:p w14:paraId="60AC4BCC">
      <w:pPr>
        <w:tabs>
          <w:tab w:val="left" w:pos="1425"/>
        </w:tabs>
        <w:spacing w:line="300" w:lineRule="auto"/>
        <w:rPr>
          <w:rFonts w:ascii="宋体" w:hAnsi="宋体" w:cs="宋体"/>
          <w:sz w:val="24"/>
          <w:szCs w:val="24"/>
        </w:rPr>
      </w:pPr>
    </w:p>
    <w:p w14:paraId="2AE19C93">
      <w:pPr>
        <w:pStyle w:val="3"/>
        <w:jc w:val="center"/>
        <w:rPr>
          <w:rFonts w:ascii="宋体" w:hAnsi="宋体" w:cs="宋体"/>
          <w:b w:val="0"/>
          <w:sz w:val="30"/>
          <w:szCs w:val="30"/>
        </w:rPr>
      </w:pPr>
      <w:r>
        <w:rPr>
          <w:rFonts w:hint="eastAsia" w:ascii="宋体" w:hAnsi="宋体" w:cs="宋体"/>
          <w:b w:val="0"/>
          <w:sz w:val="30"/>
          <w:szCs w:val="30"/>
        </w:rPr>
        <w:br w:type="page"/>
      </w:r>
      <w:bookmarkStart w:id="14" w:name="_Toc297029997"/>
      <w:bookmarkStart w:id="15" w:name="_Toc385249522"/>
      <w:bookmarkStart w:id="16" w:name="_Toc357696409"/>
      <w:r>
        <w:rPr>
          <w:rFonts w:hint="eastAsia" w:ascii="宋体" w:hAnsi="宋体" w:cs="宋体"/>
          <w:b w:val="0"/>
          <w:sz w:val="30"/>
          <w:szCs w:val="30"/>
        </w:rPr>
        <w:t>二、合同</w:t>
      </w:r>
      <w:bookmarkEnd w:id="14"/>
      <w:bookmarkEnd w:id="15"/>
      <w:r>
        <w:rPr>
          <w:rFonts w:hint="eastAsia" w:ascii="宋体" w:hAnsi="宋体" w:cs="宋体"/>
          <w:b w:val="0"/>
          <w:sz w:val="30"/>
          <w:szCs w:val="30"/>
        </w:rPr>
        <w:t>模板</w:t>
      </w:r>
    </w:p>
    <w:p w14:paraId="38A18D71">
      <w:pPr>
        <w:jc w:val="center"/>
        <w:rPr>
          <w:sz w:val="52"/>
          <w:szCs w:val="72"/>
        </w:rPr>
      </w:pPr>
      <w:bookmarkStart w:id="17" w:name="_Hlk532851860"/>
    </w:p>
    <w:p w14:paraId="52289CE1">
      <w:pPr>
        <w:jc w:val="center"/>
        <w:rPr>
          <w:sz w:val="52"/>
          <w:szCs w:val="72"/>
        </w:rPr>
      </w:pPr>
    </w:p>
    <w:p w14:paraId="4C3CAA11">
      <w:pPr>
        <w:jc w:val="center"/>
        <w:rPr>
          <w:sz w:val="52"/>
          <w:szCs w:val="72"/>
        </w:rPr>
      </w:pPr>
    </w:p>
    <w:p w14:paraId="21E9D9C2">
      <w:pPr>
        <w:pStyle w:val="26"/>
      </w:pPr>
    </w:p>
    <w:p w14:paraId="59779537">
      <w:pPr>
        <w:pStyle w:val="26"/>
      </w:pPr>
    </w:p>
    <w:p w14:paraId="71ED9042">
      <w:pPr>
        <w:jc w:val="center"/>
        <w:rPr>
          <w:b/>
          <w:bCs/>
          <w:sz w:val="52"/>
          <w:szCs w:val="52"/>
        </w:rPr>
      </w:pPr>
      <w:r>
        <w:rPr>
          <w:rFonts w:hint="eastAsia"/>
          <w:b/>
          <w:bCs/>
          <w:sz w:val="52"/>
          <w:szCs w:val="52"/>
        </w:rPr>
        <w:t>数字江门网络建设有限公司</w:t>
      </w:r>
    </w:p>
    <w:p w14:paraId="59DCC1EF">
      <w:pPr>
        <w:jc w:val="center"/>
        <w:rPr>
          <w:b/>
          <w:bCs/>
          <w:sz w:val="52"/>
          <w:szCs w:val="52"/>
        </w:rPr>
      </w:pPr>
      <w:r>
        <w:rPr>
          <w:rFonts w:hint="eastAsia"/>
          <w:b/>
          <w:bCs/>
          <w:sz w:val="52"/>
          <w:szCs w:val="52"/>
        </w:rPr>
        <w:t>设备采购调试及辅材安装服务项目</w:t>
      </w:r>
    </w:p>
    <w:p w14:paraId="554CD561">
      <w:pPr>
        <w:jc w:val="center"/>
        <w:rPr>
          <w:sz w:val="52"/>
          <w:szCs w:val="72"/>
        </w:rPr>
      </w:pPr>
    </w:p>
    <w:p w14:paraId="4F87F94D">
      <w:pPr>
        <w:jc w:val="center"/>
        <w:rPr>
          <w:sz w:val="52"/>
          <w:szCs w:val="72"/>
        </w:rPr>
      </w:pPr>
    </w:p>
    <w:p w14:paraId="5CBF1D83">
      <w:pPr>
        <w:jc w:val="center"/>
        <w:rPr>
          <w:sz w:val="52"/>
          <w:szCs w:val="72"/>
        </w:rPr>
      </w:pPr>
    </w:p>
    <w:p w14:paraId="6783FC83">
      <w:pPr>
        <w:jc w:val="center"/>
        <w:rPr>
          <w:sz w:val="52"/>
          <w:szCs w:val="72"/>
        </w:rPr>
      </w:pPr>
    </w:p>
    <w:p w14:paraId="65D2F485">
      <w:pPr>
        <w:jc w:val="center"/>
        <w:rPr>
          <w:sz w:val="52"/>
          <w:szCs w:val="72"/>
        </w:rPr>
      </w:pPr>
    </w:p>
    <w:p w14:paraId="3F0EB526">
      <w:pPr>
        <w:jc w:val="center"/>
        <w:rPr>
          <w:sz w:val="52"/>
          <w:szCs w:val="72"/>
        </w:rPr>
      </w:pPr>
    </w:p>
    <w:p w14:paraId="5C974237">
      <w:pPr>
        <w:jc w:val="center"/>
        <w:rPr>
          <w:sz w:val="52"/>
          <w:szCs w:val="72"/>
        </w:rPr>
        <w:sectPr>
          <w:headerReference r:id="rId8" w:type="first"/>
          <w:footerReference r:id="rId9" w:type="default"/>
          <w:pgSz w:w="11906" w:h="16838"/>
          <w:pgMar w:top="1440" w:right="1800" w:bottom="1440" w:left="1800" w:header="851" w:footer="992" w:gutter="0"/>
          <w:pgNumType w:start="1"/>
          <w:cols w:space="720" w:num="1"/>
          <w:titlePg/>
          <w:docGrid w:type="lines" w:linePitch="312" w:charSpace="0"/>
        </w:sectPr>
      </w:pPr>
    </w:p>
    <w:p w14:paraId="09608B5E">
      <w:pPr>
        <w:spacing w:line="480" w:lineRule="exact"/>
        <w:rPr>
          <w:rFonts w:ascii="宋体" w:hAnsi="宋体" w:cs="宋体"/>
          <w:sz w:val="24"/>
          <w:szCs w:val="22"/>
          <w:u w:val="single"/>
        </w:rPr>
      </w:pPr>
      <w:r>
        <w:rPr>
          <w:rFonts w:hint="eastAsia" w:ascii="宋体" w:hAnsi="宋体" w:cs="宋体"/>
          <w:sz w:val="24"/>
          <w:szCs w:val="22"/>
        </w:rPr>
        <w:t>甲方：</w:t>
      </w:r>
      <w:r>
        <w:rPr>
          <w:rFonts w:hint="eastAsia" w:ascii="宋体" w:hAnsi="宋体" w:cs="宋体"/>
          <w:sz w:val="24"/>
          <w:szCs w:val="22"/>
          <w:u w:val="single"/>
        </w:rPr>
        <w:t>数字江门网络建设有限公司</w:t>
      </w:r>
    </w:p>
    <w:p w14:paraId="25801328">
      <w:pPr>
        <w:spacing w:line="480" w:lineRule="exact"/>
        <w:rPr>
          <w:rFonts w:ascii="宋体" w:hAnsi="宋体" w:cs="宋体"/>
          <w:sz w:val="24"/>
          <w:szCs w:val="22"/>
          <w:u w:val="single"/>
        </w:rPr>
      </w:pPr>
      <w:r>
        <w:rPr>
          <w:rFonts w:hint="eastAsia" w:ascii="宋体" w:hAnsi="宋体" w:cs="宋体"/>
          <w:sz w:val="24"/>
          <w:szCs w:val="22"/>
        </w:rPr>
        <w:t>乙方：</w:t>
      </w:r>
      <w:r>
        <w:rPr>
          <w:rFonts w:hint="eastAsia" w:ascii="宋体" w:hAnsi="宋体" w:cs="宋体"/>
          <w:sz w:val="24"/>
          <w:szCs w:val="22"/>
          <w:u w:val="single"/>
        </w:rPr>
        <w:t>xx</w:t>
      </w:r>
    </w:p>
    <w:p w14:paraId="79E839FF">
      <w:pPr>
        <w:pStyle w:val="26"/>
        <w:spacing w:line="480" w:lineRule="exact"/>
        <w:ind w:firstLine="480" w:firstLineChars="200"/>
        <w:rPr>
          <w:rFonts w:ascii="宋体" w:hAnsi="宋体" w:cs="宋体"/>
          <w:sz w:val="24"/>
        </w:rPr>
      </w:pPr>
    </w:p>
    <w:p w14:paraId="234473EE">
      <w:pPr>
        <w:pStyle w:val="26"/>
        <w:spacing w:line="480" w:lineRule="exact"/>
        <w:ind w:firstLine="480" w:firstLineChars="200"/>
      </w:pPr>
      <w:r>
        <w:rPr>
          <w:rFonts w:hint="eastAsia" w:ascii="宋体" w:hAnsi="宋体" w:cs="宋体"/>
          <w:sz w:val="24"/>
        </w:rPr>
        <w:t>甲乙双方根据《中华人民共和国民法典》等有关法律法规的规定，经双方协商一致，订立合同如下：</w:t>
      </w:r>
    </w:p>
    <w:p w14:paraId="7C28D373">
      <w:pPr>
        <w:pStyle w:val="2"/>
        <w:spacing w:before="156" w:beforeLines="50" w:after="156" w:afterLines="50" w:line="240" w:lineRule="auto"/>
        <w:rPr>
          <w:rFonts w:ascii="宋体" w:hAnsi="宋体" w:cs="宋体"/>
          <w:sz w:val="24"/>
        </w:rPr>
      </w:pPr>
      <w:r>
        <w:rPr>
          <w:rFonts w:hint="eastAsia" w:ascii="宋体" w:hAnsi="宋体" w:cs="宋体"/>
          <w:sz w:val="24"/>
        </w:rPr>
        <w:t>第一条  本合同的名称、总价和清单（名称、数量、规格、单价、型号、品牌和技术指标等）</w:t>
      </w:r>
    </w:p>
    <w:p w14:paraId="1DDA38C2">
      <w:pPr>
        <w:adjustRightInd w:val="0"/>
        <w:spacing w:line="480" w:lineRule="exact"/>
        <w:ind w:firstLine="480" w:firstLineChars="200"/>
        <w:textAlignment w:val="top"/>
        <w:rPr>
          <w:rFonts w:ascii="宋体" w:hAnsi="宋体" w:cs="宋体"/>
          <w:sz w:val="24"/>
          <w:u w:val="single"/>
        </w:rPr>
      </w:pPr>
      <w:r>
        <w:rPr>
          <w:rFonts w:hint="eastAsia" w:ascii="宋体" w:hAnsi="宋体" w:cs="宋体"/>
          <w:sz w:val="24"/>
        </w:rPr>
        <w:t>（一）合同名称：</w:t>
      </w:r>
      <w:r>
        <w:rPr>
          <w:rFonts w:hint="eastAsia" w:ascii="宋体" w:hAnsi="宋体" w:cs="宋体"/>
          <w:sz w:val="24"/>
          <w:u w:val="single"/>
        </w:rPr>
        <w:t>数字江门网络建设有限公司设备采购调试及辅材安装服务项目。</w:t>
      </w:r>
    </w:p>
    <w:p w14:paraId="21A55632">
      <w:pPr>
        <w:widowControl/>
        <w:spacing w:line="480" w:lineRule="exact"/>
        <w:ind w:firstLine="480" w:firstLineChars="200"/>
        <w:jc w:val="left"/>
        <w:rPr>
          <w:rFonts w:ascii="宋体" w:hAnsi="宋体" w:cs="宋体"/>
          <w:sz w:val="24"/>
          <w:u w:val="single"/>
        </w:rPr>
      </w:pPr>
      <w:r>
        <w:rPr>
          <w:rFonts w:hint="eastAsia" w:ascii="宋体" w:hAnsi="宋体" w:cs="宋体"/>
          <w:kern w:val="0"/>
          <w:sz w:val="24"/>
        </w:rPr>
        <w:t>（二）合同总价是含税全包价，含6%、9</w:t>
      </w:r>
      <w:r>
        <w:rPr>
          <w:rFonts w:ascii="宋体" w:hAnsi="宋体" w:cs="宋体"/>
          <w:kern w:val="0"/>
          <w:sz w:val="24"/>
        </w:rPr>
        <w:t>%、</w:t>
      </w:r>
      <w:r>
        <w:rPr>
          <w:rFonts w:hint="eastAsia" w:ascii="宋体" w:hAnsi="宋体" w:cs="宋体"/>
          <w:kern w:val="0"/>
          <w:sz w:val="24"/>
        </w:rPr>
        <w:t>1</w:t>
      </w:r>
      <w:r>
        <w:rPr>
          <w:rFonts w:ascii="宋体" w:hAnsi="宋体" w:cs="宋体"/>
          <w:kern w:val="0"/>
          <w:sz w:val="24"/>
        </w:rPr>
        <w:t>3%的</w:t>
      </w:r>
      <w:r>
        <w:rPr>
          <w:rFonts w:hint="eastAsia" w:ascii="宋体" w:hAnsi="宋体" w:cs="宋体"/>
          <w:kern w:val="0"/>
          <w:sz w:val="24"/>
        </w:rPr>
        <w:t>增值税专用发票</w:t>
      </w:r>
      <w:r>
        <w:rPr>
          <w:rFonts w:hint="eastAsia" w:ascii="宋体" w:hAnsi="宋体" w:cs="宋体"/>
          <w:sz w:val="24"/>
        </w:rPr>
        <w:t>（增值税率按附件清单开具）</w:t>
      </w:r>
      <w:r>
        <w:rPr>
          <w:rFonts w:hint="eastAsia" w:ascii="宋体" w:hAnsi="宋体" w:cs="宋体"/>
          <w:kern w:val="0"/>
          <w:sz w:val="24"/>
        </w:rPr>
        <w:t>，采取总价包干的方式，包括完成相关硬件设备调试和辅材安装相关工作等一切费用。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510D8882">
      <w:pPr>
        <w:adjustRightInd w:val="0"/>
        <w:spacing w:line="480" w:lineRule="exact"/>
        <w:ind w:firstLine="480" w:firstLineChars="200"/>
        <w:textAlignment w:val="top"/>
        <w:rPr>
          <w:rFonts w:ascii="宋体" w:hAnsi="宋体" w:cs="宋体"/>
          <w:sz w:val="24"/>
        </w:rPr>
      </w:pPr>
      <w:r>
        <w:rPr>
          <w:rFonts w:hint="eastAsia" w:ascii="宋体" w:hAnsi="宋体" w:cs="宋体"/>
          <w:sz w:val="24"/>
        </w:rPr>
        <w:t>合同总价为（小写）</w:t>
      </w:r>
      <w:r>
        <w:rPr>
          <w:rFonts w:hint="eastAsia" w:ascii="宋体" w:hAnsi="宋体" w:cs="宋体"/>
          <w:sz w:val="24"/>
          <w:u w:val="single"/>
        </w:rPr>
        <w:t>¥xx元</w:t>
      </w:r>
      <w:r>
        <w:rPr>
          <w:rFonts w:hint="eastAsia" w:ascii="宋体" w:hAnsi="宋体" w:cs="宋体"/>
          <w:sz w:val="24"/>
        </w:rPr>
        <w:t>，</w:t>
      </w:r>
    </w:p>
    <w:p w14:paraId="5D6F0776">
      <w:pPr>
        <w:adjustRightInd w:val="0"/>
        <w:spacing w:line="480" w:lineRule="exact"/>
        <w:ind w:firstLine="1680" w:firstLineChars="700"/>
        <w:textAlignment w:val="top"/>
        <w:rPr>
          <w:rFonts w:ascii="宋体" w:hAnsi="宋体" w:cs="宋体"/>
          <w:sz w:val="24"/>
        </w:rPr>
      </w:pPr>
      <w:r>
        <w:rPr>
          <w:rFonts w:hint="eastAsia" w:ascii="宋体" w:hAnsi="宋体" w:cs="宋体"/>
          <w:sz w:val="24"/>
        </w:rPr>
        <w:t>（大写）</w:t>
      </w:r>
      <w:r>
        <w:rPr>
          <w:rFonts w:hint="eastAsia" w:ascii="宋体" w:hAnsi="宋体" w:cs="宋体"/>
          <w:sz w:val="24"/>
          <w:u w:val="single"/>
        </w:rPr>
        <w:t>人民币x</w:t>
      </w:r>
      <w:r>
        <w:rPr>
          <w:rFonts w:ascii="宋体" w:hAnsi="宋体" w:cs="宋体"/>
          <w:sz w:val="24"/>
          <w:u w:val="single"/>
        </w:rPr>
        <w:t>x元</w:t>
      </w:r>
      <w:r>
        <w:rPr>
          <w:rFonts w:hint="eastAsia" w:ascii="宋体" w:hAnsi="宋体" w:cs="宋体"/>
          <w:sz w:val="24"/>
        </w:rPr>
        <w:t>。</w:t>
      </w:r>
    </w:p>
    <w:p w14:paraId="73DFF2DD">
      <w:pPr>
        <w:adjustRightInd w:val="0"/>
        <w:spacing w:line="480" w:lineRule="exact"/>
        <w:ind w:firstLine="480" w:firstLineChars="200"/>
        <w:textAlignment w:val="top"/>
        <w:rPr>
          <w:rFonts w:ascii="宋体" w:hAnsi="宋体" w:cs="宋体"/>
          <w:sz w:val="24"/>
        </w:rPr>
      </w:pPr>
      <w:r>
        <w:rPr>
          <w:rFonts w:hint="eastAsia" w:ascii="宋体" w:hAnsi="宋体" w:cs="宋体"/>
          <w:sz w:val="24"/>
        </w:rPr>
        <w:t>（三）合同清单：</w:t>
      </w:r>
      <w:r>
        <w:rPr>
          <w:rFonts w:hint="eastAsia" w:ascii="宋体" w:hAnsi="宋体" w:cs="宋体"/>
          <w:sz w:val="24"/>
          <w:u w:val="single"/>
        </w:rPr>
        <w:t>详见附件合同清单一览表</w:t>
      </w:r>
      <w:r>
        <w:rPr>
          <w:rFonts w:hint="eastAsia" w:ascii="宋体" w:hAnsi="宋体" w:cs="宋体"/>
          <w:sz w:val="24"/>
        </w:rPr>
        <w:t>。</w:t>
      </w:r>
    </w:p>
    <w:p w14:paraId="6D03AE9F">
      <w:pPr>
        <w:adjustRightInd w:val="0"/>
        <w:spacing w:line="480" w:lineRule="exact"/>
        <w:ind w:firstLine="480" w:firstLineChars="200"/>
        <w:textAlignment w:val="top"/>
        <w:rPr>
          <w:sz w:val="24"/>
          <w:szCs w:val="22"/>
        </w:rPr>
      </w:pPr>
      <w:r>
        <w:rPr>
          <w:rFonts w:hint="eastAsia" w:ascii="宋体" w:hAnsi="宋体" w:cs="宋体"/>
          <w:sz w:val="24"/>
        </w:rPr>
        <w:t>（四）采购和服务内容：设备采购、设备调试、辅材安装。</w:t>
      </w:r>
    </w:p>
    <w:p w14:paraId="7CBA7D53">
      <w:pPr>
        <w:pStyle w:val="2"/>
        <w:spacing w:before="156" w:beforeLines="50" w:after="156" w:afterLines="50" w:line="240" w:lineRule="auto"/>
        <w:rPr>
          <w:rFonts w:ascii="宋体" w:hAnsi="宋体" w:cs="宋体"/>
          <w:sz w:val="24"/>
        </w:rPr>
      </w:pPr>
      <w:r>
        <w:rPr>
          <w:rFonts w:hint="eastAsia" w:ascii="宋体" w:hAnsi="宋体" w:cs="宋体"/>
          <w:sz w:val="24"/>
        </w:rPr>
        <w:t>第二条  服务内容</w:t>
      </w:r>
    </w:p>
    <w:p w14:paraId="34494BE9">
      <w:pPr>
        <w:spacing w:line="48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乙方应按照甲方指定的时间、地点及其他约定交付清单的设备调试、辅材安装服务。对设备实施设备调试、辅材安装过程中的运输、保管、灭失等风险均由乙方承担。</w:t>
      </w:r>
    </w:p>
    <w:p w14:paraId="746CF37F">
      <w:pPr>
        <w:spacing w:line="480" w:lineRule="exact"/>
        <w:ind w:firstLine="480" w:firstLineChars="200"/>
        <w:rPr>
          <w:rFonts w:ascii="宋体" w:hAnsi="宋体" w:cs="宋体"/>
          <w:sz w:val="24"/>
        </w:rPr>
      </w:pPr>
      <w:r>
        <w:rPr>
          <w:rFonts w:ascii="宋体" w:hAnsi="宋体" w:cs="宋体"/>
          <w:sz w:val="24"/>
        </w:rPr>
        <w:t>2、项目内容：乙方根据甲方及</w:t>
      </w:r>
      <w:r>
        <w:rPr>
          <w:rFonts w:hint="eastAsia" w:ascii="宋体" w:hAnsi="宋体" w:cs="宋体"/>
          <w:sz w:val="24"/>
        </w:rPr>
        <w:t>设备用户</w:t>
      </w:r>
      <w:r>
        <w:rPr>
          <w:rFonts w:ascii="宋体" w:hAnsi="宋体" w:cs="宋体"/>
          <w:sz w:val="24"/>
        </w:rPr>
        <w:t>的要求，</w:t>
      </w:r>
      <w:r>
        <w:rPr>
          <w:rFonts w:ascii="宋体" w:hAnsi="宋体" w:cs="宋体"/>
          <w:color w:val="000000"/>
          <w:kern w:val="0"/>
          <w:sz w:val="24"/>
          <w:lang w:bidi="ar"/>
        </w:rPr>
        <w:t>采购一批设备</w:t>
      </w:r>
      <w:r>
        <w:rPr>
          <w:rFonts w:hint="eastAsia" w:ascii="宋体" w:hAnsi="宋体" w:cs="宋体"/>
          <w:color w:val="000000"/>
          <w:kern w:val="0"/>
          <w:sz w:val="24"/>
          <w:lang w:bidi="ar"/>
        </w:rPr>
        <w:t>及辅材</w:t>
      </w:r>
      <w:r>
        <w:rPr>
          <w:rFonts w:ascii="宋体" w:hAnsi="宋体" w:cs="宋体"/>
          <w:color w:val="000000"/>
          <w:kern w:val="0"/>
          <w:sz w:val="24"/>
          <w:lang w:bidi="ar"/>
        </w:rPr>
        <w:t>应用于指定考试场地，并开展相关的设备调试及辅材安装</w:t>
      </w:r>
      <w:r>
        <w:rPr>
          <w:rFonts w:hint="eastAsia" w:ascii="宋体" w:hAnsi="宋体" w:cs="宋体"/>
          <w:sz w:val="24"/>
        </w:rPr>
        <w:t>。</w:t>
      </w:r>
    </w:p>
    <w:p w14:paraId="2B78C852">
      <w:pPr>
        <w:spacing w:line="360" w:lineRule="auto"/>
        <w:ind w:firstLine="360" w:firstLineChars="150"/>
        <w:rPr>
          <w:rFonts w:ascii="宋体" w:hAnsi="宋体" w:cs="宋体"/>
          <w:b/>
          <w:color w:val="000000"/>
          <w:kern w:val="0"/>
          <w:sz w:val="24"/>
          <w:lang w:bidi="ar"/>
        </w:rPr>
      </w:pPr>
      <w:r>
        <w:rPr>
          <w:rFonts w:ascii="宋体" w:hAnsi="宋体" w:cs="宋体"/>
          <w:sz w:val="24"/>
        </w:rPr>
        <w:t>3、项目地点：甲方指定地点。</w:t>
      </w:r>
      <w:r>
        <w:rPr>
          <w:rFonts w:hint="eastAsia" w:ascii="宋体" w:hAnsi="宋体" w:cs="宋体"/>
          <w:color w:val="000000"/>
          <w:kern w:val="0"/>
          <w:sz w:val="24"/>
          <w:lang w:bidi="ar"/>
        </w:rPr>
        <w:t>包括但不限于：</w:t>
      </w:r>
      <w:r>
        <w:rPr>
          <w:rFonts w:ascii="宋体" w:hAnsi="宋体" w:cs="宋体"/>
          <w:color w:val="000000"/>
          <w:kern w:val="0"/>
          <w:sz w:val="24"/>
          <w:lang w:bidi="ar"/>
        </w:rPr>
        <w:t>120间教室、</w:t>
      </w:r>
      <w:r>
        <w:rPr>
          <w:rFonts w:hint="eastAsia" w:ascii="宋体" w:hAnsi="宋体" w:cs="宋体"/>
          <w:color w:val="000000"/>
          <w:kern w:val="0"/>
          <w:sz w:val="24"/>
          <w:lang w:bidi="ar"/>
        </w:rPr>
        <w:t>2</w:t>
      </w:r>
      <w:r>
        <w:rPr>
          <w:rFonts w:ascii="宋体" w:hAnsi="宋体" w:cs="宋体"/>
          <w:color w:val="000000"/>
          <w:kern w:val="0"/>
          <w:sz w:val="24"/>
          <w:lang w:bidi="ar"/>
        </w:rPr>
        <w:t>监控中心（中控室）、</w:t>
      </w:r>
      <w:r>
        <w:rPr>
          <w:rFonts w:hint="eastAsia" w:ascii="宋体" w:hAnsi="宋体" w:cs="宋体"/>
          <w:color w:val="000000"/>
          <w:kern w:val="0"/>
          <w:sz w:val="24"/>
          <w:lang w:bidi="ar"/>
        </w:rPr>
        <w:t>2</w:t>
      </w:r>
      <w:r>
        <w:rPr>
          <w:rFonts w:ascii="宋体" w:hAnsi="宋体" w:cs="宋体"/>
          <w:color w:val="000000"/>
          <w:kern w:val="0"/>
          <w:sz w:val="24"/>
          <w:lang w:bidi="ar"/>
        </w:rPr>
        <w:t>个指挥中心</w:t>
      </w:r>
      <w:r>
        <w:rPr>
          <w:rFonts w:hint="eastAsia" w:ascii="宋体" w:hAnsi="宋体" w:cs="宋体"/>
          <w:color w:val="000000"/>
          <w:kern w:val="0"/>
          <w:sz w:val="24"/>
          <w:lang w:bidi="ar"/>
        </w:rPr>
        <w:t>、2个语音中心、2</w:t>
      </w:r>
      <w:r>
        <w:rPr>
          <w:rFonts w:ascii="宋体" w:hAnsi="宋体" w:cs="宋体"/>
          <w:color w:val="000000"/>
          <w:kern w:val="0"/>
          <w:sz w:val="24"/>
          <w:lang w:bidi="ar"/>
        </w:rPr>
        <w:t>个广播室、</w:t>
      </w:r>
      <w:r>
        <w:rPr>
          <w:rFonts w:hint="eastAsia" w:ascii="宋体" w:hAnsi="宋体" w:cs="宋体"/>
          <w:color w:val="000000"/>
          <w:kern w:val="0"/>
          <w:sz w:val="24"/>
          <w:lang w:bidi="ar"/>
        </w:rPr>
        <w:t>4个考务室，必须通过系统联调测试，达到用户使用标准。</w:t>
      </w:r>
    </w:p>
    <w:p w14:paraId="0349DDCC">
      <w:pPr>
        <w:pStyle w:val="2"/>
        <w:spacing w:before="156" w:beforeLines="50" w:after="156" w:afterLines="50" w:line="240" w:lineRule="auto"/>
        <w:rPr>
          <w:rFonts w:ascii="宋体" w:hAnsi="宋体" w:cs="宋体"/>
          <w:sz w:val="24"/>
        </w:rPr>
      </w:pPr>
      <w:r>
        <w:rPr>
          <w:rFonts w:hint="eastAsia" w:ascii="宋体" w:hAnsi="宋体" w:cs="宋体"/>
          <w:sz w:val="24"/>
        </w:rPr>
        <w:t>第三条  交付和验收</w:t>
      </w:r>
    </w:p>
    <w:p w14:paraId="161250BA">
      <w:pPr>
        <w:adjustRightInd w:val="0"/>
        <w:spacing w:line="480" w:lineRule="exact"/>
        <w:ind w:firstLine="480" w:firstLineChars="200"/>
        <w:textAlignment w:val="top"/>
        <w:rPr>
          <w:rFonts w:ascii="宋体" w:hAnsi="宋体" w:cs="宋体"/>
          <w:sz w:val="24"/>
        </w:rPr>
      </w:pPr>
      <w:r>
        <w:rPr>
          <w:rFonts w:hint="eastAsia" w:ascii="宋体" w:hAnsi="宋体" w:cs="宋体"/>
          <w:sz w:val="24"/>
        </w:rPr>
        <w:t>（1）交付验收标准依次序对照适用标准为：①符合中华人民共和国国家安全质量标准、环保标准或行业标准；②符合甲方认可的合理最佳配置、参数及各项要求；③货物来源国官方标准。</w:t>
      </w:r>
    </w:p>
    <w:p w14:paraId="2F31705E">
      <w:pPr>
        <w:adjustRightInd w:val="0"/>
        <w:spacing w:line="480" w:lineRule="exact"/>
        <w:ind w:firstLine="480" w:firstLineChars="200"/>
        <w:textAlignment w:val="top"/>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）甲方组成验收小组按国家、省、市有关规定、规范进行验收，必要时邀请相关专业人员或机构参与验收。</w:t>
      </w:r>
    </w:p>
    <w:p w14:paraId="7C7EF48E">
      <w:pPr>
        <w:adjustRightInd w:val="0"/>
        <w:spacing w:line="480" w:lineRule="exact"/>
        <w:ind w:firstLine="480" w:firstLineChars="200"/>
        <w:textAlignment w:val="top"/>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交付期：</w:t>
      </w:r>
      <w:r>
        <w:rPr>
          <w:rFonts w:hint="eastAsia" w:ascii="宋体" w:hAnsi="宋体"/>
          <w:sz w:val="24"/>
        </w:rPr>
        <w:t>接到甲方通知后</w:t>
      </w:r>
      <w:r>
        <w:rPr>
          <w:rFonts w:ascii="宋体" w:hAnsi="宋体"/>
          <w:sz w:val="24"/>
        </w:rPr>
        <w:t>6</w:t>
      </w:r>
      <w:r>
        <w:rPr>
          <w:rFonts w:hint="eastAsia" w:ascii="宋体" w:hAnsi="宋体"/>
          <w:sz w:val="24"/>
        </w:rPr>
        <w:t>0个自然日完成安装调试及验收</w:t>
      </w:r>
      <w:r>
        <w:rPr>
          <w:rFonts w:hint="eastAsia" w:ascii="宋体" w:hAnsi="宋体" w:cs="宋体"/>
          <w:sz w:val="24"/>
        </w:rPr>
        <w:t>。</w:t>
      </w:r>
    </w:p>
    <w:p w14:paraId="27E7726F">
      <w:pPr>
        <w:adjustRightInd w:val="0"/>
        <w:spacing w:line="480" w:lineRule="exact"/>
        <w:ind w:firstLine="480" w:firstLineChars="200"/>
        <w:textAlignment w:val="top"/>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质保期：自验收合格之日起，提供</w:t>
      </w:r>
      <w:r>
        <w:rPr>
          <w:rFonts w:ascii="宋体" w:hAnsi="宋体" w:cs="宋体"/>
          <w:sz w:val="24"/>
        </w:rPr>
        <w:t>5</w:t>
      </w:r>
      <w:r>
        <w:rPr>
          <w:rFonts w:hint="eastAsia" w:ascii="宋体" w:hAnsi="宋体" w:cs="宋体"/>
          <w:sz w:val="24"/>
        </w:rPr>
        <w:t>年的质保期。</w:t>
      </w:r>
    </w:p>
    <w:p w14:paraId="2662906E">
      <w:pPr>
        <w:pStyle w:val="2"/>
        <w:spacing w:before="156" w:beforeLines="50" w:after="156" w:afterLines="50" w:line="240" w:lineRule="auto"/>
        <w:rPr>
          <w:rFonts w:ascii="宋体" w:hAnsi="宋体" w:cs="宋体"/>
          <w:sz w:val="24"/>
        </w:rPr>
      </w:pPr>
      <w:r>
        <w:rPr>
          <w:rFonts w:hint="eastAsia" w:ascii="宋体" w:hAnsi="宋体" w:cs="宋体"/>
          <w:sz w:val="24"/>
        </w:rPr>
        <w:t>第四条  对服务异议的时间和办法</w:t>
      </w:r>
    </w:p>
    <w:p w14:paraId="4BB75ED1">
      <w:pPr>
        <w:tabs>
          <w:tab w:val="left" w:pos="0"/>
        </w:tabs>
        <w:adjustRightInd w:val="0"/>
        <w:spacing w:line="480" w:lineRule="exact"/>
        <w:ind w:firstLine="480" w:firstLineChars="200"/>
        <w:textAlignment w:val="top"/>
        <w:rPr>
          <w:rFonts w:ascii="宋体" w:hAnsi="宋体" w:cs="宋体"/>
          <w:sz w:val="24"/>
        </w:rPr>
      </w:pPr>
      <w:r>
        <w:rPr>
          <w:rFonts w:hint="eastAsia" w:ascii="宋体" w:hAnsi="宋体" w:cs="宋体"/>
          <w:sz w:val="24"/>
        </w:rPr>
        <w:t>（一）甲方在验收中，</w:t>
      </w:r>
      <w:r>
        <w:rPr>
          <w:rFonts w:hint="eastAsia"/>
          <w:sz w:val="24"/>
        </w:rPr>
        <w:t>如发现乙方所提供的服务影响、损坏、损毁对应产品及有关工程的，或发现服务不符合本合同约定要求的</w:t>
      </w:r>
      <w:r>
        <w:rPr>
          <w:rFonts w:hint="eastAsia" w:ascii="宋体" w:hAnsi="宋体" w:cs="宋体"/>
          <w:sz w:val="24"/>
        </w:rPr>
        <w:t>，应妥为保管，并向乙方提出书面异议。因服务质量问题发生争议时，由甲、乙双方共同委托双方选定的或双方无法选定时甲方指定的具有资质的鉴定机构进行鉴定，鉴定费用由乙方先行支付。服务符合质量技术标准的，鉴定费由甲方承担；否则鉴定费由乙方承担。如乙方拒绝委托鉴定机构进行鉴定或拒绝先行支付鉴定费的，视为甲方提出的货物质量问题成立，甲方有权要求乙方退换货并赔偿损失。</w:t>
      </w:r>
    </w:p>
    <w:p w14:paraId="21E2AD33">
      <w:pPr>
        <w:tabs>
          <w:tab w:val="left" w:pos="0"/>
        </w:tabs>
        <w:adjustRightInd w:val="0"/>
        <w:spacing w:line="480" w:lineRule="exact"/>
        <w:ind w:firstLine="480" w:firstLineChars="200"/>
        <w:jc w:val="left"/>
        <w:textAlignment w:val="top"/>
        <w:rPr>
          <w:rFonts w:ascii="宋体" w:hAnsi="宋体" w:cs="宋体"/>
          <w:b/>
          <w:sz w:val="24"/>
        </w:rPr>
      </w:pPr>
      <w:r>
        <w:rPr>
          <w:rFonts w:hint="eastAsia" w:ascii="宋体" w:hAnsi="宋体" w:cs="宋体"/>
          <w:sz w:val="24"/>
        </w:rPr>
        <w:t>（二）乙方在接到甲方书面异议后，应在十日内处理，否则，视为乙方承认该服务存在甲方所指出的瑕疵并同意甲方提出的处理意见。</w:t>
      </w:r>
    </w:p>
    <w:p w14:paraId="45F3DD55">
      <w:pPr>
        <w:pStyle w:val="2"/>
        <w:spacing w:before="156" w:beforeLines="50" w:after="156" w:afterLines="50" w:line="240" w:lineRule="auto"/>
        <w:rPr>
          <w:rFonts w:ascii="宋体" w:hAnsi="宋体" w:cs="宋体"/>
          <w:sz w:val="24"/>
        </w:rPr>
      </w:pPr>
      <w:r>
        <w:rPr>
          <w:rFonts w:hint="eastAsia" w:ascii="宋体" w:hAnsi="宋体" w:cs="宋体"/>
          <w:sz w:val="24"/>
        </w:rPr>
        <w:t>第五条  费用支付</w:t>
      </w:r>
    </w:p>
    <w:p w14:paraId="0DFE1459">
      <w:pPr>
        <w:spacing w:line="360" w:lineRule="auto"/>
        <w:ind w:firstLine="480" w:firstLineChars="200"/>
        <w:rPr>
          <w:rFonts w:ascii="宋体" w:hAnsi="宋体"/>
          <w:sz w:val="24"/>
        </w:rPr>
      </w:pPr>
      <w:r>
        <w:rPr>
          <w:rFonts w:hint="eastAsia" w:ascii="宋体" w:hAnsi="宋体"/>
          <w:sz w:val="24"/>
        </w:rPr>
        <w:t>本项目付款原则上按以下方式支付，如有特殊情况以双方共同协商为准。</w:t>
      </w:r>
    </w:p>
    <w:p w14:paraId="645976A4">
      <w:pPr>
        <w:spacing w:line="360" w:lineRule="auto"/>
        <w:ind w:firstLine="480" w:firstLineChars="200"/>
        <w:rPr>
          <w:rFonts w:ascii="宋体" w:hAnsi="宋体"/>
          <w:sz w:val="24"/>
        </w:rPr>
      </w:pPr>
      <w:r>
        <w:rPr>
          <w:rFonts w:ascii="宋体" w:hAnsi="宋体"/>
          <w:sz w:val="24"/>
        </w:rPr>
        <w:t>1、合同签订生效后，甲方在收到乙方提供的符合国家财务规定的增值税专用发票（增值税率按附件清单开具）后，</w:t>
      </w:r>
      <w:r>
        <w:rPr>
          <w:rFonts w:hint="eastAsia" w:ascii="宋体" w:hAnsi="宋体"/>
          <w:sz w:val="24"/>
        </w:rPr>
        <w:t>支付合同总额的3</w:t>
      </w:r>
      <w:r>
        <w:rPr>
          <w:rFonts w:ascii="宋体" w:hAnsi="宋体"/>
          <w:sz w:val="24"/>
        </w:rPr>
        <w:t>0%</w:t>
      </w:r>
      <w:r>
        <w:rPr>
          <w:rFonts w:hint="eastAsia" w:ascii="宋体" w:hAnsi="宋体"/>
          <w:sz w:val="24"/>
        </w:rPr>
        <w:t>给乙方，乙方在收到款项后按照合同约定实施服务；</w:t>
      </w:r>
    </w:p>
    <w:p w14:paraId="19015BC2">
      <w:pPr>
        <w:spacing w:line="360" w:lineRule="auto"/>
        <w:ind w:firstLine="480" w:firstLineChars="200"/>
        <w:rPr>
          <w:rFonts w:ascii="宋体" w:hAnsi="宋体"/>
          <w:sz w:val="24"/>
        </w:rPr>
      </w:pPr>
      <w:r>
        <w:rPr>
          <w:rFonts w:hint="eastAsia" w:ascii="宋体" w:hAnsi="宋体"/>
          <w:sz w:val="24"/>
        </w:rPr>
        <w:t>2、</w:t>
      </w:r>
      <w:r>
        <w:rPr>
          <w:rFonts w:ascii="宋体" w:hAnsi="宋体"/>
          <w:sz w:val="24"/>
        </w:rPr>
        <w:t>项目验收后，甲方在收到乙方提供的符合国家财务规定的增值税专用发票（增值税率按附件清单开具）后，</w:t>
      </w:r>
      <w:r>
        <w:rPr>
          <w:rFonts w:hint="eastAsia" w:ascii="宋体" w:hAnsi="宋体"/>
          <w:sz w:val="24"/>
        </w:rPr>
        <w:t>支付合同总额的</w:t>
      </w:r>
      <w:r>
        <w:rPr>
          <w:rFonts w:ascii="宋体" w:hAnsi="宋体"/>
          <w:sz w:val="24"/>
        </w:rPr>
        <w:t>70%</w:t>
      </w:r>
      <w:r>
        <w:rPr>
          <w:rFonts w:hint="eastAsia" w:ascii="宋体" w:hAnsi="宋体"/>
          <w:sz w:val="24"/>
        </w:rPr>
        <w:t>给乙方。</w:t>
      </w:r>
    </w:p>
    <w:p w14:paraId="58E91336">
      <w:pPr>
        <w:spacing w:line="480" w:lineRule="exact"/>
        <w:ind w:firstLine="482" w:firstLineChars="200"/>
        <w:rPr>
          <w:rFonts w:ascii="宋体" w:hAnsi="宋体"/>
          <w:b/>
          <w:sz w:val="24"/>
        </w:rPr>
      </w:pPr>
      <w:r>
        <w:rPr>
          <w:rFonts w:hint="eastAsia" w:ascii="宋体" w:hAnsi="宋体"/>
          <w:b/>
          <w:sz w:val="24"/>
        </w:rPr>
        <w:t>甲方账户信息：</w:t>
      </w:r>
    </w:p>
    <w:p w14:paraId="248324A7">
      <w:pPr>
        <w:spacing w:line="480" w:lineRule="exact"/>
        <w:ind w:firstLine="480" w:firstLineChars="200"/>
        <w:rPr>
          <w:rFonts w:ascii="宋体" w:hAnsi="宋体"/>
          <w:sz w:val="24"/>
        </w:rPr>
      </w:pPr>
      <w:r>
        <w:rPr>
          <w:rFonts w:hint="eastAsia" w:ascii="宋体" w:hAnsi="宋体"/>
          <w:sz w:val="24"/>
        </w:rPr>
        <w:t>公司名称：</w:t>
      </w:r>
      <w:r>
        <w:rPr>
          <w:rFonts w:hint="eastAsia" w:ascii="宋体" w:hAnsi="宋体"/>
          <w:bCs/>
          <w:sz w:val="24"/>
        </w:rPr>
        <w:t>数字江门网络建设有限公司</w:t>
      </w:r>
    </w:p>
    <w:p w14:paraId="54B1E812">
      <w:pPr>
        <w:spacing w:line="480" w:lineRule="exact"/>
        <w:ind w:firstLine="480" w:firstLineChars="200"/>
        <w:rPr>
          <w:rFonts w:ascii="宋体" w:hAnsi="宋体"/>
          <w:sz w:val="24"/>
        </w:rPr>
      </w:pPr>
      <w:r>
        <w:rPr>
          <w:rFonts w:hint="eastAsia" w:ascii="宋体" w:hAnsi="宋体"/>
          <w:sz w:val="24"/>
        </w:rPr>
        <w:t>公司地址：</w:t>
      </w:r>
      <w:r>
        <w:rPr>
          <w:rFonts w:hint="eastAsia" w:ascii="宋体" w:hAnsi="宋体"/>
          <w:bCs/>
          <w:sz w:val="24"/>
        </w:rPr>
        <w:t>江门市蓬江区建设路42号二至五层（自编）</w:t>
      </w:r>
    </w:p>
    <w:p w14:paraId="4C03CCE7">
      <w:pPr>
        <w:spacing w:line="480" w:lineRule="exact"/>
        <w:ind w:firstLine="480" w:firstLineChars="200"/>
        <w:rPr>
          <w:rFonts w:ascii="宋体" w:hAnsi="宋体"/>
          <w:sz w:val="24"/>
        </w:rPr>
      </w:pPr>
      <w:r>
        <w:rPr>
          <w:rFonts w:hint="eastAsia" w:ascii="宋体" w:hAnsi="宋体"/>
          <w:sz w:val="24"/>
        </w:rPr>
        <w:t>开户行：招商银行股份有限公司江门分行</w:t>
      </w:r>
    </w:p>
    <w:p w14:paraId="40579D3D">
      <w:pPr>
        <w:spacing w:line="480" w:lineRule="exact"/>
        <w:ind w:firstLine="480" w:firstLineChars="200"/>
        <w:rPr>
          <w:rFonts w:ascii="宋体" w:hAnsi="宋体"/>
          <w:sz w:val="24"/>
        </w:rPr>
      </w:pPr>
      <w:r>
        <w:rPr>
          <w:rFonts w:hint="eastAsia" w:ascii="宋体" w:hAnsi="宋体"/>
          <w:sz w:val="24"/>
        </w:rPr>
        <w:t>账号：750900375310922</w:t>
      </w:r>
    </w:p>
    <w:p w14:paraId="326EB93C">
      <w:pPr>
        <w:spacing w:line="360" w:lineRule="auto"/>
        <w:ind w:firstLine="482" w:firstLineChars="200"/>
        <w:rPr>
          <w:rFonts w:ascii="宋体" w:hAnsi="宋体"/>
          <w:b/>
          <w:bCs/>
          <w:sz w:val="24"/>
        </w:rPr>
      </w:pPr>
      <w:bookmarkStart w:id="18" w:name="OLE_LINK15"/>
      <w:bookmarkStart w:id="19" w:name="OLE_LINK16"/>
      <w:bookmarkStart w:id="20" w:name="OLE_LINK17"/>
      <w:r>
        <w:rPr>
          <w:rFonts w:ascii="宋体" w:hAnsi="宋体"/>
          <w:b/>
          <w:bCs/>
          <w:sz w:val="24"/>
        </w:rPr>
        <w:t>乙方账户信息：</w:t>
      </w:r>
    </w:p>
    <w:p w14:paraId="2498D3AF">
      <w:pPr>
        <w:spacing w:line="360" w:lineRule="auto"/>
        <w:ind w:firstLine="480" w:firstLineChars="200"/>
        <w:rPr>
          <w:rFonts w:ascii="宋体" w:hAnsi="宋体"/>
          <w:bCs/>
          <w:sz w:val="24"/>
        </w:rPr>
      </w:pPr>
      <w:r>
        <w:rPr>
          <w:rFonts w:hint="eastAsia" w:ascii="宋体" w:hAnsi="宋体"/>
          <w:bCs/>
          <w:sz w:val="24"/>
        </w:rPr>
        <w:t xml:space="preserve">公司名称： </w:t>
      </w:r>
    </w:p>
    <w:p w14:paraId="1AB20CDD">
      <w:pPr>
        <w:spacing w:line="360" w:lineRule="auto"/>
        <w:ind w:firstLine="480" w:firstLineChars="200"/>
        <w:rPr>
          <w:rFonts w:ascii="宋体" w:hAnsi="宋体"/>
          <w:bCs/>
          <w:sz w:val="24"/>
        </w:rPr>
      </w:pPr>
      <w:r>
        <w:rPr>
          <w:rFonts w:hint="eastAsia" w:ascii="宋体" w:hAnsi="宋体"/>
          <w:bCs/>
          <w:sz w:val="24"/>
        </w:rPr>
        <w:t xml:space="preserve">公司地址： </w:t>
      </w:r>
    </w:p>
    <w:p w14:paraId="0A4F3462">
      <w:pPr>
        <w:spacing w:line="360" w:lineRule="auto"/>
        <w:ind w:firstLine="480" w:firstLineChars="200"/>
        <w:rPr>
          <w:rFonts w:ascii="宋体" w:hAnsi="宋体"/>
          <w:bCs/>
          <w:sz w:val="24"/>
        </w:rPr>
      </w:pPr>
      <w:r>
        <w:rPr>
          <w:rFonts w:hint="eastAsia" w:ascii="宋体" w:hAnsi="宋体"/>
          <w:bCs/>
          <w:sz w:val="24"/>
        </w:rPr>
        <w:t xml:space="preserve">开户行： </w:t>
      </w:r>
    </w:p>
    <w:p w14:paraId="5B1BD8AE">
      <w:pPr>
        <w:spacing w:line="360" w:lineRule="auto"/>
        <w:ind w:firstLine="480" w:firstLineChars="200"/>
        <w:rPr>
          <w:rFonts w:ascii="宋体" w:hAnsi="宋体"/>
          <w:bCs/>
          <w:sz w:val="24"/>
        </w:rPr>
      </w:pPr>
      <w:r>
        <w:rPr>
          <w:rFonts w:hint="eastAsia" w:ascii="宋体" w:hAnsi="宋体"/>
          <w:bCs/>
          <w:sz w:val="24"/>
        </w:rPr>
        <w:t>账号：</w:t>
      </w:r>
    </w:p>
    <w:bookmarkEnd w:id="18"/>
    <w:bookmarkEnd w:id="19"/>
    <w:bookmarkEnd w:id="20"/>
    <w:p w14:paraId="609038C5">
      <w:pPr>
        <w:pStyle w:val="2"/>
        <w:spacing w:before="156" w:beforeLines="50" w:after="156" w:afterLines="50" w:line="240" w:lineRule="auto"/>
        <w:rPr>
          <w:rFonts w:ascii="宋体" w:hAnsi="宋体" w:cs="宋体"/>
          <w:sz w:val="24"/>
        </w:rPr>
      </w:pPr>
      <w:r>
        <w:rPr>
          <w:rFonts w:hint="eastAsia" w:ascii="宋体" w:hAnsi="宋体" w:cs="宋体"/>
          <w:sz w:val="24"/>
        </w:rPr>
        <w:t>第六条  甲方的权利义务</w:t>
      </w:r>
    </w:p>
    <w:p w14:paraId="5CF48230">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甲方有权进行监督、核对及验收乙方服务产品的完成情况、质量。</w:t>
      </w:r>
    </w:p>
    <w:p w14:paraId="25508D1D">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甲方如因设备安装、调测需要，有义务协助乙方确定设备和部件的安装位置、线路的铺设方式及铺设路径，针对最终用户实施环境、工程要求及扩充预留空间，给予乙方相关意见。</w:t>
      </w:r>
    </w:p>
    <w:p w14:paraId="33DB31C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如乙方拒绝或未按合同约定履行义务，甲方有权以书面形式要求乙方限期整改。乙方收到通知后7日内未采取有效纠正措施的，视为违约。若甲方累计发出三次书面警告而乙方未完成整改的，甲方有权按合同约定追究违约责任，并乙方应支付相应违约金。</w:t>
      </w:r>
    </w:p>
    <w:p w14:paraId="605D43C8">
      <w:pPr>
        <w:pStyle w:val="2"/>
        <w:spacing w:before="156" w:beforeLines="50" w:after="156" w:afterLines="50" w:line="240" w:lineRule="auto"/>
        <w:rPr>
          <w:rFonts w:ascii="宋体" w:hAnsi="宋体" w:cs="宋体"/>
          <w:sz w:val="24"/>
        </w:rPr>
      </w:pPr>
      <w:r>
        <w:rPr>
          <w:rFonts w:hint="eastAsia" w:ascii="宋体" w:hAnsi="宋体" w:cs="宋体"/>
          <w:sz w:val="24"/>
        </w:rPr>
        <w:t>第七条  乙方的权利义务</w:t>
      </w:r>
    </w:p>
    <w:p w14:paraId="1C21AB62">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乙方保证对实施服务享有完全的所有权或处分权，无任何著作权、商标权或其他知识产权方面的权利限制，甲方采购后不会侵犯任何第三方的合法权益。</w:t>
      </w:r>
    </w:p>
    <w:p w14:paraId="6BE2D7E3">
      <w:pPr>
        <w:widowControl/>
        <w:tabs>
          <w:tab w:val="left" w:pos="0"/>
        </w:tabs>
        <w:wordWrap w:val="0"/>
        <w:spacing w:line="480" w:lineRule="exact"/>
        <w:ind w:left="239" w:leftChars="114" w:firstLine="240" w:firstLineChars="100"/>
        <w:jc w:val="left"/>
        <w:textAlignment w:val="top"/>
        <w:rPr>
          <w:rFonts w:ascii="宋体" w:hAnsi="宋体" w:cs="宋体"/>
          <w:sz w:val="24"/>
        </w:rPr>
      </w:pPr>
      <w:r>
        <w:rPr>
          <w:rFonts w:ascii="宋体" w:hAnsi="宋体" w:cs="宋体"/>
          <w:sz w:val="24"/>
        </w:rPr>
        <w:t>2、</w:t>
      </w:r>
      <w:r>
        <w:rPr>
          <w:rFonts w:hint="eastAsia" w:ascii="宋体" w:hAnsi="宋体" w:cs="宋体"/>
          <w:sz w:val="24"/>
        </w:rPr>
        <w:t>乙方应对实施服务的服务质量承担瑕疵担保责任，如因服务质量问题，给甲方造成损失的，应承担全部赔偿责任。</w:t>
      </w:r>
    </w:p>
    <w:p w14:paraId="40CE2EB8">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乙方应及时提供实施服务配套必需的授权及技术资料等文件。</w:t>
      </w:r>
    </w:p>
    <w:p w14:paraId="79DDEBBA">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4、</w:t>
      </w:r>
      <w:r>
        <w:rPr>
          <w:rFonts w:hint="eastAsia" w:ascii="宋体" w:hAnsi="宋体" w:cs="宋体"/>
          <w:sz w:val="24"/>
        </w:rPr>
        <w:t>按双方约定的时间、事项、质量、种类提供服务，由乙方自行组织人员、设备等在甲方指定项目地点提供服务，因服务所产生的人工费等各项成本费用均由乙方承担。</w:t>
      </w:r>
    </w:p>
    <w:p w14:paraId="02CBE06E">
      <w:pPr>
        <w:pStyle w:val="2"/>
        <w:spacing w:before="156" w:beforeLines="50" w:after="156" w:afterLines="50" w:line="240" w:lineRule="auto"/>
        <w:rPr>
          <w:rFonts w:ascii="宋体" w:hAnsi="宋体" w:cs="宋体"/>
          <w:sz w:val="24"/>
        </w:rPr>
      </w:pPr>
      <w:r>
        <w:rPr>
          <w:rFonts w:hint="eastAsia" w:ascii="宋体" w:hAnsi="宋体" w:cs="宋体"/>
          <w:sz w:val="24"/>
        </w:rPr>
        <w:t>第八条  服务保修</w:t>
      </w:r>
    </w:p>
    <w:p w14:paraId="6D0122AC">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设备发生故障后，如因乙方设备调试及安装辅材造成的，自报障时起算，5 分钟内响应，</w:t>
      </w:r>
      <w:r>
        <w:rPr>
          <w:rFonts w:ascii="宋体" w:hAnsi="宋体" w:cs="宋体"/>
          <w:sz w:val="24"/>
        </w:rPr>
        <w:t>15</w:t>
      </w:r>
      <w:r>
        <w:rPr>
          <w:rFonts w:hint="eastAsia" w:ascii="宋体" w:hAnsi="宋体" w:cs="宋体"/>
          <w:sz w:val="24"/>
        </w:rPr>
        <w:t>分钟内到达现场，</w:t>
      </w:r>
      <w:r>
        <w:rPr>
          <w:rFonts w:ascii="宋体" w:hAnsi="宋体" w:cs="宋体"/>
          <w:sz w:val="24"/>
        </w:rPr>
        <w:t>30</w:t>
      </w:r>
      <w:r>
        <w:rPr>
          <w:rFonts w:hint="eastAsia" w:ascii="宋体" w:hAnsi="宋体" w:cs="宋体"/>
          <w:sz w:val="24"/>
        </w:rPr>
        <w:t>分钟内解决问题。如果设备故障在规定时间内仍无法排除，乙方应在随后24 小时内提供不低于故障设备规格型号档次的备用设备甲方代替使用或采取应急措施解决，直至故障设备修复，确保设备的正常使用。</w:t>
      </w:r>
    </w:p>
    <w:p w14:paraId="544586E4">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如乙方未及时承担保修责任的，甲方有权通过其他合理渠道或方式对产品进行维护，由此产生的费用有乙方承担。</w:t>
      </w:r>
    </w:p>
    <w:p w14:paraId="72B9D2B8">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自验收合格之日起，提供</w:t>
      </w:r>
      <w:r>
        <w:rPr>
          <w:rFonts w:ascii="宋体" w:hAnsi="宋体" w:cs="宋体"/>
          <w:sz w:val="24"/>
        </w:rPr>
        <w:t>5</w:t>
      </w:r>
      <w:r>
        <w:rPr>
          <w:rFonts w:hint="eastAsia" w:ascii="宋体" w:hAnsi="宋体" w:cs="宋体"/>
          <w:sz w:val="24"/>
        </w:rPr>
        <w:t>年的保修期。保修期内发生的质量问题，由乙方负责免费解决。保修期内乙方对所供货物实行包修、包换、包退及合同约定的其它事项；保修期满后，由乙方提供设备终身有偿维修保养服务，相关费用由双方协商确定。</w:t>
      </w:r>
    </w:p>
    <w:p w14:paraId="7C4A0474">
      <w:pPr>
        <w:pStyle w:val="2"/>
        <w:spacing w:before="156" w:beforeLines="50" w:after="156" w:afterLines="50" w:line="240" w:lineRule="auto"/>
        <w:rPr>
          <w:rFonts w:ascii="宋体" w:hAnsi="宋体" w:cs="宋体"/>
          <w:sz w:val="24"/>
        </w:rPr>
      </w:pPr>
      <w:r>
        <w:rPr>
          <w:rFonts w:hint="eastAsia" w:ascii="宋体" w:hAnsi="宋体" w:cs="宋体"/>
          <w:sz w:val="24"/>
        </w:rPr>
        <w:t>第九条  不可抗力</w:t>
      </w:r>
    </w:p>
    <w:p w14:paraId="3DD11BB7">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不可抗力事件：不可抗力是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783D603F">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受到不可抗力事件影响的一方应在不可抗力事件发生后七日内书面通知另一方，详细描述不可抗力的发生情况、必要的证明文件和可能导致的后果，并及时采取措施减少损失范围。</w:t>
      </w:r>
    </w:p>
    <w:p w14:paraId="66870B99">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当不可抗力事件阻止一方履行其义务的时间持续九十日以上时，双方应协商决定继续履行本合同的条件或者终止本合同。如果自不可抗力发生后一百八十日之内双方不能就继续履行的条件或终止本合同达成一致意见，任何一方有权给予另一方书面通知后立即终止本合同。</w:t>
      </w:r>
    </w:p>
    <w:p w14:paraId="208620B8">
      <w:pPr>
        <w:pStyle w:val="2"/>
        <w:spacing w:before="156" w:beforeLines="50" w:after="156" w:afterLines="50" w:line="240" w:lineRule="auto"/>
        <w:rPr>
          <w:rFonts w:ascii="宋体" w:hAnsi="宋体" w:cs="宋体"/>
          <w:sz w:val="24"/>
        </w:rPr>
      </w:pPr>
      <w:r>
        <w:rPr>
          <w:rFonts w:hint="eastAsia" w:ascii="宋体" w:hAnsi="宋体" w:cs="宋体"/>
          <w:sz w:val="24"/>
        </w:rPr>
        <w:t>第十条  知识产权和保密</w:t>
      </w:r>
    </w:p>
    <w:p w14:paraId="2485CE03">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本合同中任何条款都不能被解释为一方对另一方明示或默示地授予任何知识产权的许可。双方承诺尊重并保护彼此的知识产权，不得在依据本合同而签署的其他具体合作协议约定的许可范围之外使用对方知识产权，包括但不限于，对方的任何商号、服务商标、品牌和商标。</w:t>
      </w:r>
    </w:p>
    <w:p w14:paraId="78163C3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各方在讨论、订立及履行本合同的过程中向对方提供的全部技术和商业信息、本合同的内容、存在均应被视为保密条款中所述的保密信息，任何一方不得对外做任何不实宣传。对于一方（“披露方”）向另一方（“接收方”）提供的保密信息，未经披露方事先书面授权，接收方不得以任何方式向任何其他组织或个人泄露、转让、许可使用、交换、赠与或与任何其他组织或个人共同使用或不正当使用。</w:t>
      </w:r>
    </w:p>
    <w:p w14:paraId="20E96D68">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上述保密信息，如因法律法规、国家政策、行业规章等强制要求必须披露、发布的，需提前书面知会对方并与对方共同商讨发布内容、发布方式，并协助对方减少因该等信息披露而造成的不利影响。</w:t>
      </w:r>
    </w:p>
    <w:p w14:paraId="7B7157CA">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4、</w:t>
      </w:r>
      <w:r>
        <w:rPr>
          <w:rFonts w:hint="eastAsia" w:ascii="宋体" w:hAnsi="宋体" w:cs="宋体"/>
          <w:sz w:val="24"/>
        </w:rPr>
        <w:t>披露方向接收方提供的任何信息或资料均“按现状”提供，披露方并不就此作任何保证。接收方理解并同意，披露方不应对接收方由于使用或不能使用此等信息或资料产生的任何损失负责。</w:t>
      </w:r>
    </w:p>
    <w:p w14:paraId="0DFB60E9">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5、</w:t>
      </w:r>
      <w:r>
        <w:rPr>
          <w:rFonts w:hint="eastAsia" w:ascii="宋体" w:hAnsi="宋体" w:cs="宋体"/>
          <w:sz w:val="24"/>
        </w:rPr>
        <w:t>双方承诺尊重并保护彼此的知识产权，在任何情况下不得对另一方的设备、软件等进行反向工程或拆解。</w:t>
      </w:r>
    </w:p>
    <w:p w14:paraId="786A1B23">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6、</w:t>
      </w:r>
      <w:r>
        <w:rPr>
          <w:rFonts w:hint="eastAsia" w:ascii="宋体" w:hAnsi="宋体" w:cs="宋体"/>
          <w:sz w:val="24"/>
        </w:rPr>
        <w:t>双方应对其通过工作接触和通过其他渠道得知的有关项目各方商业秘密严格保密，未经相关方事先书面同意，不得向任何第三方披露。</w:t>
      </w:r>
    </w:p>
    <w:p w14:paraId="5D6431C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7、</w:t>
      </w:r>
      <w:r>
        <w:rPr>
          <w:rFonts w:hint="eastAsia" w:ascii="宋体" w:hAnsi="宋体" w:cs="宋体"/>
          <w:sz w:val="24"/>
        </w:rPr>
        <w:t>本条款（“知识产权和保密”）在本合同终止或有效期之后仍对双方具有约束力。</w:t>
      </w:r>
    </w:p>
    <w:p w14:paraId="4000BB9F">
      <w:pPr>
        <w:pStyle w:val="2"/>
        <w:spacing w:before="156" w:beforeLines="50" w:after="156" w:afterLines="50" w:line="240" w:lineRule="auto"/>
        <w:rPr>
          <w:rFonts w:ascii="宋体" w:hAnsi="宋体" w:cs="宋体"/>
          <w:sz w:val="24"/>
        </w:rPr>
      </w:pPr>
      <w:r>
        <w:rPr>
          <w:rFonts w:hint="eastAsia" w:ascii="宋体" w:hAnsi="宋体" w:cs="宋体"/>
          <w:sz w:val="24"/>
        </w:rPr>
        <w:t>第十一条  违约责任</w:t>
      </w:r>
    </w:p>
    <w:p w14:paraId="4B58C815">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如因乙方提供的服务不符合本合同约定的，甲方有权拒收，并且乙方须向甲方支付本合同总价5%的违约金。</w:t>
      </w:r>
    </w:p>
    <w:p w14:paraId="086646DF">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乙方未能按本合同规定的约定时间提供服务，从逾期之日起每日按本合同总价3‰的数额向甲方支付违约金；逾期半个月以上的，甲方有权解除合同，由此造成的甲方经济损失由乙方承担。</w:t>
      </w:r>
    </w:p>
    <w:p w14:paraId="32C94093">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乙方所提供的服务种类、事项、质量和技术性能等不符合合同约定的，由乙方负责重做，并承担由此导致产品修理、调换或退货而支付的实际费用，并向甲方支付合同总价或产品总价的10%（从高）作为违约金。</w:t>
      </w:r>
    </w:p>
    <w:p w14:paraId="52077EB8">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4、</w:t>
      </w:r>
      <w:r>
        <w:rPr>
          <w:rFonts w:hint="eastAsia" w:ascii="宋体" w:hAnsi="宋体" w:cs="宋体"/>
          <w:sz w:val="24"/>
        </w:rPr>
        <w:t>因乙方未履行或未按要求履行义务，造成甲方损失（包括但不限于向最终客户或第三方赔偿损失）的，乙方除按合同约定承担违约责任之外，还应对甲方因此造成的损失予以赔偿，甲方有权视事件严重程度决定是否解除合同。</w:t>
      </w:r>
    </w:p>
    <w:p w14:paraId="56B6F870">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5、</w:t>
      </w:r>
      <w:r>
        <w:rPr>
          <w:rFonts w:hint="eastAsia" w:ascii="宋体" w:hAnsi="宋体" w:cs="宋体"/>
          <w:sz w:val="24"/>
        </w:rPr>
        <w:t>甲方无正当理由</w:t>
      </w:r>
      <w:r>
        <w:rPr>
          <w:rFonts w:ascii="宋体" w:hAnsi="宋体" w:cs="宋体"/>
          <w:sz w:val="24"/>
        </w:rPr>
        <w:t>接</w:t>
      </w:r>
      <w:r>
        <w:rPr>
          <w:rFonts w:hint="eastAsia" w:ascii="宋体" w:hAnsi="宋体" w:cs="宋体"/>
          <w:sz w:val="24"/>
        </w:rPr>
        <w:t>收</w:t>
      </w:r>
      <w:r>
        <w:rPr>
          <w:rFonts w:ascii="宋体" w:hAnsi="宋体" w:cs="宋体"/>
          <w:sz w:val="24"/>
        </w:rPr>
        <w:t>服务，到期拒付服务款项的，甲方向乙方</w:t>
      </w:r>
      <w:r>
        <w:rPr>
          <w:rFonts w:hint="eastAsia" w:ascii="宋体" w:hAnsi="宋体" w:cs="宋体"/>
          <w:sz w:val="24"/>
        </w:rPr>
        <w:t>支</w:t>
      </w:r>
      <w:r>
        <w:rPr>
          <w:rFonts w:ascii="宋体" w:hAnsi="宋体" w:cs="宋体"/>
          <w:sz w:val="24"/>
        </w:rPr>
        <w:t>付本合同总</w:t>
      </w:r>
      <w:r>
        <w:rPr>
          <w:rFonts w:hint="eastAsia" w:ascii="宋体" w:hAnsi="宋体" w:cs="宋体"/>
          <w:sz w:val="24"/>
        </w:rPr>
        <w:t>价</w:t>
      </w:r>
      <w:r>
        <w:rPr>
          <w:rFonts w:ascii="宋体" w:hAnsi="宋体" w:cs="宋体"/>
          <w:sz w:val="24"/>
        </w:rPr>
        <w:t>的5%的违约金。甲方逾期付款，则</w:t>
      </w:r>
      <w:r>
        <w:rPr>
          <w:rFonts w:hint="eastAsia" w:ascii="宋体" w:hAnsi="宋体" w:cs="宋体"/>
          <w:sz w:val="24"/>
        </w:rPr>
        <w:t>从逾期之日起</w:t>
      </w:r>
      <w:r>
        <w:rPr>
          <w:rFonts w:ascii="宋体" w:hAnsi="宋体" w:cs="宋体"/>
          <w:sz w:val="24"/>
        </w:rPr>
        <w:t>每日按本合同总价的3‰向乙方</w:t>
      </w:r>
      <w:r>
        <w:rPr>
          <w:rFonts w:hint="eastAsia" w:ascii="宋体" w:hAnsi="宋体" w:cs="宋体"/>
          <w:sz w:val="24"/>
        </w:rPr>
        <w:t>支</w:t>
      </w:r>
      <w:r>
        <w:rPr>
          <w:rFonts w:ascii="宋体" w:hAnsi="宋体" w:cs="宋体"/>
          <w:sz w:val="24"/>
        </w:rPr>
        <w:t>付违约金。</w:t>
      </w:r>
    </w:p>
    <w:p w14:paraId="460DD6C9">
      <w:pPr>
        <w:pStyle w:val="2"/>
        <w:spacing w:before="156" w:beforeLines="50" w:after="156" w:afterLines="50" w:line="240" w:lineRule="auto"/>
        <w:rPr>
          <w:rFonts w:ascii="宋体" w:hAnsi="宋体" w:cs="宋体"/>
          <w:sz w:val="24"/>
        </w:rPr>
      </w:pPr>
      <w:r>
        <w:rPr>
          <w:rFonts w:hint="eastAsia" w:ascii="宋体" w:hAnsi="宋体" w:cs="宋体"/>
          <w:sz w:val="24"/>
        </w:rPr>
        <w:t>第十二条  争议的解决</w:t>
      </w:r>
    </w:p>
    <w:p w14:paraId="6DB6E391">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本合同的成立、有效性、解释、履行及由此产生的争议的解决，均应适用中华人民共和国法律。</w:t>
      </w:r>
    </w:p>
    <w:p w14:paraId="7BEE99A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对于合同执行中可能产生的纠纷，双方将本着实事求是的态度予以积极的协商。协商不能达成一致的，双方同意提交甲方最新住所地有管辖权的法院通过诉讼方式解决。</w:t>
      </w:r>
    </w:p>
    <w:p w14:paraId="61A5AF4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诉讼期间，除争议内容以外，双方均应继续履行合同约定的其他内容。</w:t>
      </w:r>
    </w:p>
    <w:p w14:paraId="5BC0114D">
      <w:pPr>
        <w:pStyle w:val="2"/>
        <w:spacing w:before="156" w:beforeLines="50" w:after="156" w:afterLines="50" w:line="240" w:lineRule="auto"/>
        <w:rPr>
          <w:rFonts w:ascii="宋体" w:hAnsi="宋体" w:cs="宋体"/>
          <w:sz w:val="24"/>
        </w:rPr>
      </w:pPr>
      <w:r>
        <w:rPr>
          <w:rFonts w:hint="eastAsia" w:ascii="宋体" w:hAnsi="宋体" w:cs="宋体"/>
          <w:sz w:val="24"/>
        </w:rPr>
        <w:t>第十三条  合同期限</w:t>
      </w:r>
    </w:p>
    <w:p w14:paraId="3D8DC0E7">
      <w:pPr>
        <w:widowControl/>
        <w:tabs>
          <w:tab w:val="left" w:pos="0"/>
        </w:tabs>
        <w:wordWrap w:val="0"/>
        <w:spacing w:line="480" w:lineRule="exact"/>
        <w:ind w:firstLine="480" w:firstLineChars="200"/>
        <w:jc w:val="left"/>
        <w:textAlignment w:val="top"/>
        <w:rPr>
          <w:rFonts w:ascii="宋体" w:hAnsi="宋体" w:cs="宋体"/>
          <w:sz w:val="24"/>
        </w:rPr>
      </w:pPr>
      <w:r>
        <w:rPr>
          <w:rFonts w:hint="eastAsia" w:ascii="宋体" w:hAnsi="宋体" w:cs="宋体"/>
          <w:sz w:val="24"/>
        </w:rPr>
        <w:t>自合同签订之日起至</w:t>
      </w:r>
      <w:r>
        <w:rPr>
          <w:rFonts w:ascii="宋体" w:hAnsi="宋体" w:cs="宋体"/>
          <w:sz w:val="24"/>
        </w:rPr>
        <w:t>2030</w:t>
      </w:r>
      <w:r>
        <w:rPr>
          <w:rFonts w:hint="eastAsia" w:ascii="宋体" w:hAnsi="宋体" w:cs="宋体"/>
          <w:sz w:val="24"/>
        </w:rPr>
        <w:t>年</w:t>
      </w:r>
      <w:r>
        <w:rPr>
          <w:rFonts w:ascii="宋体" w:hAnsi="宋体" w:cs="宋体"/>
          <w:sz w:val="24"/>
        </w:rPr>
        <w:t>x</w:t>
      </w:r>
      <w:r>
        <w:rPr>
          <w:rFonts w:hint="eastAsia" w:ascii="宋体" w:hAnsi="宋体" w:cs="宋体"/>
          <w:sz w:val="24"/>
        </w:rPr>
        <w:t>月</w:t>
      </w:r>
      <w:r>
        <w:rPr>
          <w:rFonts w:ascii="宋体" w:hAnsi="宋体" w:cs="宋体"/>
          <w:sz w:val="24"/>
        </w:rPr>
        <w:t>x</w:t>
      </w:r>
      <w:r>
        <w:rPr>
          <w:rFonts w:hint="eastAsia" w:ascii="宋体" w:hAnsi="宋体" w:cs="宋体"/>
          <w:sz w:val="24"/>
        </w:rPr>
        <w:t>日止，如涉及施工交付或验收延迟等情况，经双方书面确认后,合同有效期相应顺延。</w:t>
      </w:r>
    </w:p>
    <w:p w14:paraId="251D2EB2">
      <w:pPr>
        <w:pStyle w:val="2"/>
        <w:spacing w:before="156" w:beforeLines="50" w:after="156" w:afterLines="50" w:line="240" w:lineRule="auto"/>
        <w:rPr>
          <w:rFonts w:ascii="宋体" w:hAnsi="宋体" w:cs="宋体"/>
          <w:sz w:val="24"/>
        </w:rPr>
      </w:pPr>
      <w:r>
        <w:rPr>
          <w:rFonts w:hint="eastAsia" w:ascii="宋体" w:hAnsi="宋体" w:cs="宋体"/>
          <w:sz w:val="24"/>
        </w:rPr>
        <w:t>第十四条  其他</w:t>
      </w:r>
    </w:p>
    <w:p w14:paraId="24DC1ED5">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1、</w:t>
      </w:r>
      <w:r>
        <w:rPr>
          <w:rFonts w:hint="eastAsia" w:ascii="宋体" w:hAnsi="宋体" w:cs="宋体"/>
          <w:sz w:val="24"/>
        </w:rPr>
        <w:t>甲乙双方确认不因本合同的签订而在甲乙双方之间产生任何合资或从属等关系；且任何对外宣传需要经过双方协商后方可执行。</w:t>
      </w:r>
    </w:p>
    <w:p w14:paraId="0967BB9E">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2、</w:t>
      </w:r>
      <w:r>
        <w:rPr>
          <w:rFonts w:hint="eastAsia" w:ascii="宋体" w:hAnsi="宋体" w:cs="宋体"/>
          <w:sz w:val="24"/>
        </w:rPr>
        <w:t>除非本合同另有约定，双方应各自承担因履行本合同所产生的费用。</w:t>
      </w:r>
    </w:p>
    <w:p w14:paraId="74F81B5B">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3、</w:t>
      </w:r>
      <w:r>
        <w:rPr>
          <w:rFonts w:hint="eastAsia" w:ascii="宋体" w:hAnsi="宋体" w:cs="宋体"/>
          <w:sz w:val="24"/>
        </w:rPr>
        <w:t>未经双方事先书面同意，任何一方不得将本合同项下的权利义务转移给第三方。</w:t>
      </w:r>
    </w:p>
    <w:p w14:paraId="27E8F15E">
      <w:pPr>
        <w:widowControl/>
        <w:tabs>
          <w:tab w:val="left" w:pos="0"/>
        </w:tabs>
        <w:wordWrap w:val="0"/>
        <w:spacing w:line="480" w:lineRule="exact"/>
        <w:ind w:firstLine="480" w:firstLineChars="200"/>
        <w:jc w:val="left"/>
        <w:textAlignment w:val="top"/>
        <w:rPr>
          <w:rFonts w:ascii="宋体" w:hAnsi="宋体" w:cs="宋体"/>
          <w:sz w:val="24"/>
        </w:rPr>
      </w:pPr>
      <w:r>
        <w:rPr>
          <w:rFonts w:ascii="宋体" w:hAnsi="宋体" w:cs="宋体"/>
          <w:sz w:val="24"/>
        </w:rPr>
        <w:t>4、</w:t>
      </w:r>
      <w:r>
        <w:rPr>
          <w:rFonts w:hint="eastAsia" w:ascii="宋体" w:hAnsi="宋体" w:cs="宋体"/>
          <w:sz w:val="24"/>
        </w:rPr>
        <w:t>本合同各条款的任何变更、修改和增减，都须经双方协商同意并签署补充协议，由双方授权代表签字并盖章后成为本合同不可分割的部分。</w:t>
      </w:r>
    </w:p>
    <w:p w14:paraId="7BB8D54F">
      <w:pPr>
        <w:widowControl/>
        <w:tabs>
          <w:tab w:val="left" w:pos="0"/>
        </w:tabs>
        <w:wordWrap w:val="0"/>
        <w:spacing w:line="480" w:lineRule="exact"/>
        <w:ind w:firstLine="480" w:firstLineChars="200"/>
        <w:jc w:val="left"/>
        <w:textAlignment w:val="top"/>
        <w:rPr>
          <w:rFonts w:ascii="宋体" w:hAnsi="宋体" w:cs="宋体"/>
          <w:sz w:val="24"/>
        </w:rPr>
      </w:pPr>
      <w:r>
        <w:rPr>
          <w:rFonts w:hint="eastAsia" w:ascii="宋体" w:hAnsi="宋体" w:cs="宋体"/>
          <w:sz w:val="24"/>
        </w:rPr>
        <w:t>5、本合同一式肆份，双方各持贰份，每份均具有同等效力。</w:t>
      </w:r>
    </w:p>
    <w:p w14:paraId="0F079A7B">
      <w:pPr>
        <w:pStyle w:val="2"/>
        <w:spacing w:before="156" w:beforeLines="50" w:after="156" w:afterLines="50" w:line="240" w:lineRule="auto"/>
        <w:rPr>
          <w:rFonts w:ascii="宋体" w:hAnsi="宋体" w:cs="宋体"/>
          <w:sz w:val="24"/>
        </w:rPr>
      </w:pPr>
      <w:r>
        <w:rPr>
          <w:rFonts w:hint="eastAsia" w:ascii="宋体" w:hAnsi="宋体" w:cs="宋体"/>
          <w:sz w:val="24"/>
        </w:rPr>
        <w:t>第十五条  合同附件：合同清单一览表。</w:t>
      </w:r>
    </w:p>
    <w:p w14:paraId="47CF9F4D">
      <w:pPr>
        <w:rPr>
          <w:rFonts w:hint="eastAsia" w:ascii="宋体" w:hAnsi="宋体" w:cs="宋体"/>
          <w:sz w:val="24"/>
        </w:rPr>
      </w:pPr>
    </w:p>
    <w:p w14:paraId="3FD8C9F3">
      <w:pPr>
        <w:spacing w:line="480" w:lineRule="exact"/>
        <w:rPr>
          <w:rFonts w:ascii="宋体" w:hAnsi="宋体" w:cs="宋体"/>
          <w:sz w:val="24"/>
        </w:rPr>
      </w:pPr>
      <w:r>
        <w:rPr>
          <w:rFonts w:hint="eastAsia" w:ascii="宋体" w:hAnsi="宋体" w:cs="宋体"/>
          <w:sz w:val="24"/>
        </w:rPr>
        <w:t>（以下无正文）</w:t>
      </w:r>
    </w:p>
    <w:p w14:paraId="1D9C3661">
      <w:pPr>
        <w:rPr>
          <w:sz w:val="24"/>
        </w:rPr>
      </w:pPr>
      <w:r>
        <w:rPr>
          <w:sz w:val="24"/>
        </w:rPr>
        <w:br w:type="page"/>
      </w:r>
    </w:p>
    <w:tbl>
      <w:tblPr>
        <w:tblStyle w:val="77"/>
        <w:tblW w:w="9597" w:type="dxa"/>
        <w:jc w:val="center"/>
        <w:tblLayout w:type="fixed"/>
        <w:tblCellMar>
          <w:top w:w="0" w:type="dxa"/>
          <w:left w:w="108" w:type="dxa"/>
          <w:bottom w:w="0" w:type="dxa"/>
          <w:right w:w="108" w:type="dxa"/>
        </w:tblCellMar>
      </w:tblPr>
      <w:tblGrid>
        <w:gridCol w:w="4678"/>
        <w:gridCol w:w="4919"/>
      </w:tblGrid>
      <w:tr w14:paraId="77C6D286">
        <w:tblPrEx>
          <w:tblCellMar>
            <w:top w:w="0" w:type="dxa"/>
            <w:left w:w="108" w:type="dxa"/>
            <w:bottom w:w="0" w:type="dxa"/>
            <w:right w:w="108" w:type="dxa"/>
          </w:tblCellMar>
        </w:tblPrEx>
        <w:trPr>
          <w:trHeight w:val="1039" w:hRule="atLeast"/>
          <w:jc w:val="center"/>
        </w:trPr>
        <w:tc>
          <w:tcPr>
            <w:tcW w:w="4678" w:type="dxa"/>
          </w:tcPr>
          <w:p w14:paraId="7A71E455">
            <w:pPr>
              <w:spacing w:line="360" w:lineRule="auto"/>
              <w:rPr>
                <w:rFonts w:ascii="宋体" w:hAnsi="宋体"/>
                <w:sz w:val="24"/>
              </w:rPr>
            </w:pPr>
            <w:r>
              <w:rPr>
                <w:rFonts w:hint="eastAsia" w:ascii="宋体" w:hAnsi="宋体"/>
                <w:sz w:val="24"/>
              </w:rPr>
              <w:t>甲方（盖章）：数字江门网络建设有限公司</w:t>
            </w:r>
          </w:p>
        </w:tc>
        <w:tc>
          <w:tcPr>
            <w:tcW w:w="4919" w:type="dxa"/>
          </w:tcPr>
          <w:p w14:paraId="2A05BEDD">
            <w:pPr>
              <w:spacing w:line="360" w:lineRule="auto"/>
              <w:rPr>
                <w:rFonts w:ascii="宋体" w:hAnsi="宋体"/>
                <w:sz w:val="24"/>
              </w:rPr>
            </w:pPr>
            <w:r>
              <w:rPr>
                <w:rFonts w:hint="eastAsia" w:ascii="宋体" w:hAnsi="宋体"/>
                <w:sz w:val="24"/>
              </w:rPr>
              <w:t xml:space="preserve">乙方（盖章）： </w:t>
            </w:r>
          </w:p>
        </w:tc>
      </w:tr>
      <w:tr w14:paraId="1D75592E">
        <w:tblPrEx>
          <w:tblCellMar>
            <w:top w:w="0" w:type="dxa"/>
            <w:left w:w="108" w:type="dxa"/>
            <w:bottom w:w="0" w:type="dxa"/>
            <w:right w:w="108" w:type="dxa"/>
          </w:tblCellMar>
        </w:tblPrEx>
        <w:trPr>
          <w:trHeight w:val="822" w:hRule="atLeast"/>
          <w:jc w:val="center"/>
        </w:trPr>
        <w:tc>
          <w:tcPr>
            <w:tcW w:w="4678" w:type="dxa"/>
          </w:tcPr>
          <w:p w14:paraId="48E3F78E">
            <w:pPr>
              <w:spacing w:line="360" w:lineRule="auto"/>
              <w:rPr>
                <w:rFonts w:ascii="宋体" w:hAnsi="宋体"/>
                <w:sz w:val="24"/>
              </w:rPr>
            </w:pPr>
            <w:r>
              <w:rPr>
                <w:rFonts w:hint="eastAsia" w:ascii="宋体" w:hAnsi="宋体"/>
                <w:sz w:val="24"/>
              </w:rPr>
              <w:t>法定代表人或授权代表：</w:t>
            </w:r>
          </w:p>
        </w:tc>
        <w:tc>
          <w:tcPr>
            <w:tcW w:w="4919" w:type="dxa"/>
          </w:tcPr>
          <w:p w14:paraId="52C1B60A">
            <w:pPr>
              <w:spacing w:line="360" w:lineRule="auto"/>
              <w:rPr>
                <w:rFonts w:ascii="宋体" w:hAnsi="宋体"/>
                <w:sz w:val="24"/>
              </w:rPr>
            </w:pPr>
            <w:r>
              <w:rPr>
                <w:rFonts w:hint="eastAsia" w:ascii="宋体" w:hAnsi="宋体"/>
                <w:sz w:val="24"/>
              </w:rPr>
              <w:t>法定代</w:t>
            </w:r>
            <w:r>
              <w:rPr>
                <w:rFonts w:ascii="宋体" w:hAnsi="宋体"/>
                <w:sz w:val="24"/>
              </w:rPr>
              <w:t>表</w:t>
            </w:r>
            <w:r>
              <w:rPr>
                <w:rFonts w:hint="eastAsia" w:ascii="宋体" w:hAnsi="宋体"/>
                <w:sz w:val="24"/>
              </w:rPr>
              <w:t>人或授权代表：</w:t>
            </w:r>
          </w:p>
          <w:p w14:paraId="211093C1">
            <w:pPr>
              <w:pStyle w:val="26"/>
            </w:pPr>
          </w:p>
        </w:tc>
      </w:tr>
      <w:tr w14:paraId="371E3A76">
        <w:tblPrEx>
          <w:tblCellMar>
            <w:top w:w="0" w:type="dxa"/>
            <w:left w:w="108" w:type="dxa"/>
            <w:bottom w:w="0" w:type="dxa"/>
            <w:right w:w="108" w:type="dxa"/>
          </w:tblCellMar>
        </w:tblPrEx>
        <w:trPr>
          <w:trHeight w:val="460" w:hRule="atLeast"/>
          <w:jc w:val="center"/>
        </w:trPr>
        <w:tc>
          <w:tcPr>
            <w:tcW w:w="4678" w:type="dxa"/>
            <w:vAlign w:val="bottom"/>
          </w:tcPr>
          <w:p w14:paraId="1AADDD13">
            <w:pPr>
              <w:spacing w:line="360" w:lineRule="auto"/>
              <w:jc w:val="left"/>
              <w:rPr>
                <w:rFonts w:ascii="宋体" w:hAnsi="宋体"/>
                <w:sz w:val="24"/>
              </w:rPr>
            </w:pPr>
            <w:r>
              <w:rPr>
                <w:rFonts w:hint="eastAsia" w:ascii="宋体" w:hAnsi="宋体"/>
                <w:sz w:val="24"/>
              </w:rPr>
              <w:t>签约时间：   年   月   日</w:t>
            </w:r>
          </w:p>
        </w:tc>
        <w:tc>
          <w:tcPr>
            <w:tcW w:w="4919" w:type="dxa"/>
            <w:vAlign w:val="bottom"/>
          </w:tcPr>
          <w:p w14:paraId="7A018A9F">
            <w:pPr>
              <w:spacing w:line="360" w:lineRule="auto"/>
              <w:jc w:val="left"/>
              <w:rPr>
                <w:rFonts w:ascii="宋体" w:hAnsi="宋体"/>
                <w:sz w:val="24"/>
              </w:rPr>
            </w:pPr>
            <w:r>
              <w:rPr>
                <w:rFonts w:hint="eastAsia" w:ascii="宋体" w:hAnsi="宋体"/>
                <w:sz w:val="24"/>
              </w:rPr>
              <w:t>签约时间：   年   月   日</w:t>
            </w:r>
          </w:p>
        </w:tc>
      </w:tr>
      <w:tr w14:paraId="566DFDD3">
        <w:tblPrEx>
          <w:tblCellMar>
            <w:top w:w="0" w:type="dxa"/>
            <w:left w:w="108" w:type="dxa"/>
            <w:bottom w:w="0" w:type="dxa"/>
            <w:right w:w="108" w:type="dxa"/>
          </w:tblCellMar>
        </w:tblPrEx>
        <w:trPr>
          <w:trHeight w:val="935" w:hRule="atLeast"/>
          <w:jc w:val="center"/>
        </w:trPr>
        <w:tc>
          <w:tcPr>
            <w:tcW w:w="9597" w:type="dxa"/>
            <w:gridSpan w:val="2"/>
            <w:vAlign w:val="bottom"/>
          </w:tcPr>
          <w:p w14:paraId="2B56F046">
            <w:pPr>
              <w:pStyle w:val="42"/>
              <w:spacing w:line="480" w:lineRule="exact"/>
              <w:ind w:left="5250"/>
              <w:rPr>
                <w:rFonts w:hAnsi="宋体"/>
                <w:sz w:val="24"/>
              </w:rPr>
            </w:pPr>
          </w:p>
          <w:p w14:paraId="14BD8602">
            <w:pPr>
              <w:pStyle w:val="42"/>
              <w:spacing w:line="480" w:lineRule="exact"/>
              <w:ind w:left="5250"/>
              <w:rPr>
                <w:rFonts w:hAnsi="宋体"/>
                <w:sz w:val="24"/>
              </w:rPr>
            </w:pPr>
            <w:r>
              <w:rPr>
                <w:rFonts w:hint="eastAsia" w:hAnsi="宋体"/>
                <w:sz w:val="24"/>
              </w:rPr>
              <w:t>签约地点：江门市蓬江区</w:t>
            </w:r>
          </w:p>
        </w:tc>
      </w:tr>
    </w:tbl>
    <w:p w14:paraId="16E43828">
      <w:pPr>
        <w:pStyle w:val="26"/>
      </w:pPr>
      <w:r>
        <w:rPr>
          <w:rFonts w:hint="eastAsia" w:hAnsi="宋体" w:cs="宋体"/>
          <w:sz w:val="24"/>
          <w:u w:val="single"/>
        </w:rPr>
        <w:br w:type="page"/>
      </w:r>
      <w:r>
        <w:rPr>
          <w:rFonts w:hint="eastAsia"/>
        </w:rPr>
        <w:t>附件：</w:t>
      </w:r>
    </w:p>
    <w:p w14:paraId="20C17085">
      <w:pPr>
        <w:pStyle w:val="26"/>
        <w:jc w:val="center"/>
      </w:pPr>
      <w:r>
        <w:rPr>
          <w:rFonts w:hint="eastAsia" w:ascii="宋体" w:hAnsi="宋体" w:cs="宋体"/>
          <w:b/>
          <w:sz w:val="32"/>
        </w:rPr>
        <w:t>合同清单一览表</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256"/>
        <w:gridCol w:w="3685"/>
        <w:gridCol w:w="1497"/>
      </w:tblGrid>
      <w:tr w14:paraId="3257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BDD6EE"/>
            <w:vAlign w:val="center"/>
          </w:tcPr>
          <w:p w14:paraId="18658888">
            <w:pPr>
              <w:widowControl/>
              <w:spacing w:line="360" w:lineRule="auto"/>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序号</w:t>
            </w:r>
          </w:p>
        </w:tc>
        <w:tc>
          <w:tcPr>
            <w:tcW w:w="2256" w:type="dxa"/>
            <w:shd w:val="clear" w:color="auto" w:fill="BDD6EE"/>
            <w:vAlign w:val="center"/>
          </w:tcPr>
          <w:p w14:paraId="2FAC3CD6">
            <w:pPr>
              <w:widowControl/>
              <w:spacing w:line="360" w:lineRule="auto"/>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设备/服务内容</w:t>
            </w:r>
          </w:p>
        </w:tc>
        <w:tc>
          <w:tcPr>
            <w:tcW w:w="3685" w:type="dxa"/>
            <w:shd w:val="clear" w:color="auto" w:fill="BDD6EE"/>
            <w:vAlign w:val="center"/>
          </w:tcPr>
          <w:p w14:paraId="7E86EAFF">
            <w:pPr>
              <w:widowControl/>
              <w:spacing w:line="360" w:lineRule="auto"/>
              <w:jc w:val="center"/>
              <w:textAlignment w:val="center"/>
              <w:rPr>
                <w:rFonts w:ascii="宋体" w:hAnsi="宋体" w:cs="宋体"/>
                <w:b/>
                <w:color w:val="000000"/>
                <w:kern w:val="0"/>
                <w:sz w:val="24"/>
                <w:lang w:bidi="ar"/>
              </w:rPr>
            </w:pPr>
            <w:r>
              <w:rPr>
                <w:rFonts w:ascii="宋体" w:hAnsi="宋体" w:cs="宋体"/>
                <w:b/>
                <w:color w:val="000000"/>
                <w:kern w:val="0"/>
                <w:sz w:val="24"/>
                <w:lang w:bidi="ar"/>
              </w:rPr>
              <w:t>具体内容</w:t>
            </w:r>
          </w:p>
        </w:tc>
        <w:tc>
          <w:tcPr>
            <w:tcW w:w="1497" w:type="dxa"/>
            <w:shd w:val="clear" w:color="auto" w:fill="BDD6EE"/>
          </w:tcPr>
          <w:p w14:paraId="2A8E8244">
            <w:pPr>
              <w:widowControl/>
              <w:spacing w:line="360" w:lineRule="auto"/>
              <w:jc w:val="center"/>
              <w:textAlignment w:val="center"/>
              <w:rPr>
                <w:rFonts w:ascii="宋体" w:hAnsi="宋体" w:cs="宋体"/>
                <w:b/>
                <w:color w:val="000000"/>
                <w:kern w:val="0"/>
                <w:sz w:val="24"/>
                <w:lang w:bidi="ar"/>
              </w:rPr>
            </w:pPr>
            <w:r>
              <w:rPr>
                <w:rFonts w:ascii="宋体" w:hAnsi="宋体" w:cs="宋体"/>
                <w:b/>
                <w:color w:val="000000"/>
                <w:kern w:val="0"/>
                <w:sz w:val="24"/>
                <w:lang w:bidi="ar"/>
              </w:rPr>
              <w:t>金额</w:t>
            </w:r>
          </w:p>
        </w:tc>
      </w:tr>
      <w:tr w14:paraId="55A6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5E5B8A60">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2256" w:type="dxa"/>
            <w:shd w:val="clear" w:color="auto" w:fill="auto"/>
            <w:vAlign w:val="center"/>
          </w:tcPr>
          <w:p w14:paraId="08E2B02F">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设备采购</w:t>
            </w:r>
          </w:p>
        </w:tc>
        <w:tc>
          <w:tcPr>
            <w:tcW w:w="3685" w:type="dxa"/>
            <w:shd w:val="clear" w:color="auto" w:fill="auto"/>
            <w:vAlign w:val="center"/>
          </w:tcPr>
          <w:p w14:paraId="15FB9DC3">
            <w:pPr>
              <w:widowControl/>
              <w:spacing w:line="360" w:lineRule="auto"/>
              <w:jc w:val="center"/>
              <w:textAlignment w:val="center"/>
              <w:rPr>
                <w:rFonts w:ascii="宋体" w:hAnsi="宋体" w:cs="宋体"/>
                <w:color w:val="000000"/>
                <w:kern w:val="0"/>
                <w:sz w:val="24"/>
                <w:lang w:bidi="ar"/>
              </w:rPr>
            </w:pPr>
          </w:p>
        </w:tc>
        <w:tc>
          <w:tcPr>
            <w:tcW w:w="1497" w:type="dxa"/>
            <w:shd w:val="clear" w:color="auto" w:fill="auto"/>
          </w:tcPr>
          <w:p w14:paraId="3ADB6C7F">
            <w:pPr>
              <w:jc w:val="center"/>
              <w:rPr>
                <w:rFonts w:ascii="宋体" w:hAnsi="宋体" w:cs="宋体"/>
                <w:color w:val="000000"/>
                <w:kern w:val="0"/>
                <w:sz w:val="24"/>
                <w:lang w:bidi="ar"/>
              </w:rPr>
            </w:pPr>
          </w:p>
        </w:tc>
      </w:tr>
      <w:tr w14:paraId="1C1F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698FAC6F">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w:t>
            </w:r>
          </w:p>
        </w:tc>
        <w:tc>
          <w:tcPr>
            <w:tcW w:w="2256" w:type="dxa"/>
            <w:shd w:val="clear" w:color="auto" w:fill="auto"/>
            <w:vAlign w:val="center"/>
          </w:tcPr>
          <w:p w14:paraId="4FEC9F1F">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辅材安装</w:t>
            </w:r>
          </w:p>
        </w:tc>
        <w:tc>
          <w:tcPr>
            <w:tcW w:w="3685" w:type="dxa"/>
            <w:shd w:val="clear" w:color="auto" w:fill="auto"/>
            <w:vAlign w:val="center"/>
          </w:tcPr>
          <w:p w14:paraId="430CD164">
            <w:pPr>
              <w:widowControl/>
              <w:spacing w:line="360" w:lineRule="auto"/>
              <w:jc w:val="center"/>
              <w:textAlignment w:val="center"/>
              <w:rPr>
                <w:rFonts w:ascii="宋体" w:hAnsi="宋体" w:cs="宋体"/>
                <w:color w:val="000000"/>
                <w:kern w:val="0"/>
                <w:sz w:val="24"/>
                <w:lang w:bidi="ar"/>
              </w:rPr>
            </w:pPr>
          </w:p>
        </w:tc>
        <w:tc>
          <w:tcPr>
            <w:tcW w:w="1497" w:type="dxa"/>
            <w:shd w:val="clear" w:color="auto" w:fill="auto"/>
          </w:tcPr>
          <w:p w14:paraId="07ED21A6">
            <w:pPr>
              <w:jc w:val="center"/>
              <w:rPr>
                <w:rFonts w:ascii="宋体" w:hAnsi="宋体" w:cs="宋体"/>
                <w:color w:val="000000"/>
                <w:kern w:val="0"/>
                <w:sz w:val="24"/>
                <w:lang w:bidi="ar"/>
              </w:rPr>
            </w:pPr>
          </w:p>
        </w:tc>
      </w:tr>
      <w:tr w14:paraId="62DF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auto"/>
            <w:vAlign w:val="center"/>
          </w:tcPr>
          <w:p w14:paraId="062DB215">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w:t>
            </w:r>
          </w:p>
        </w:tc>
        <w:tc>
          <w:tcPr>
            <w:tcW w:w="2256" w:type="dxa"/>
            <w:shd w:val="clear" w:color="auto" w:fill="auto"/>
            <w:vAlign w:val="center"/>
          </w:tcPr>
          <w:p w14:paraId="1BCADB37">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设备调试</w:t>
            </w:r>
          </w:p>
        </w:tc>
        <w:tc>
          <w:tcPr>
            <w:tcW w:w="3685" w:type="dxa"/>
            <w:shd w:val="clear" w:color="auto" w:fill="auto"/>
            <w:vAlign w:val="center"/>
          </w:tcPr>
          <w:p w14:paraId="540B4D07">
            <w:pPr>
              <w:widowControl/>
              <w:spacing w:line="360" w:lineRule="auto"/>
              <w:jc w:val="center"/>
              <w:textAlignment w:val="center"/>
              <w:rPr>
                <w:rFonts w:ascii="宋体" w:hAnsi="宋体" w:cs="宋体"/>
                <w:color w:val="000000"/>
                <w:kern w:val="0"/>
                <w:sz w:val="24"/>
                <w:lang w:bidi="ar"/>
              </w:rPr>
            </w:pPr>
          </w:p>
        </w:tc>
        <w:tc>
          <w:tcPr>
            <w:tcW w:w="1497" w:type="dxa"/>
            <w:shd w:val="clear" w:color="auto" w:fill="auto"/>
          </w:tcPr>
          <w:p w14:paraId="331468C6">
            <w:pPr>
              <w:jc w:val="center"/>
              <w:rPr>
                <w:rFonts w:ascii="宋体" w:hAnsi="宋体" w:cs="宋体"/>
                <w:color w:val="000000"/>
                <w:kern w:val="0"/>
                <w:sz w:val="24"/>
                <w:lang w:bidi="ar"/>
              </w:rPr>
            </w:pPr>
          </w:p>
        </w:tc>
      </w:tr>
    </w:tbl>
    <w:p w14:paraId="77185F31">
      <w:pPr>
        <w:pStyle w:val="42"/>
        <w:spacing w:line="480" w:lineRule="exact"/>
        <w:ind w:left="5250"/>
      </w:pPr>
    </w:p>
    <w:p w14:paraId="34F0F31D">
      <w:pPr>
        <w:rPr>
          <w:rFonts w:ascii="宋体" w:hAnsi="宋体" w:cs="宋体"/>
        </w:rPr>
      </w:pPr>
    </w:p>
    <w:p w14:paraId="79D45122">
      <w:pPr>
        <w:ind w:firstLine="602" w:firstLineChars="200"/>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761182F6">
      <w:pPr>
        <w:rPr>
          <w:rFonts w:ascii="宋体" w:hAnsi="宋体" w:cs="宋体"/>
        </w:rPr>
      </w:pPr>
    </w:p>
    <w:p w14:paraId="5C19CD6B">
      <w:pPr>
        <w:rPr>
          <w:rFonts w:ascii="宋体" w:hAnsi="宋体" w:cs="宋体"/>
          <w:sz w:val="24"/>
          <w:szCs w:val="24"/>
        </w:rPr>
      </w:pPr>
      <w:r>
        <w:rPr>
          <w:rFonts w:hint="eastAsia" w:ascii="宋体" w:hAnsi="宋体" w:cs="宋体"/>
        </w:rPr>
        <w:br w:type="page"/>
      </w:r>
      <w:bookmarkEnd w:id="17"/>
    </w:p>
    <w:p w14:paraId="7C4E58FE">
      <w:pPr>
        <w:pStyle w:val="2"/>
        <w:jc w:val="center"/>
        <w:rPr>
          <w:rFonts w:ascii="宋体" w:hAnsi="宋体" w:cs="宋体"/>
          <w:b w:val="0"/>
          <w:sz w:val="30"/>
          <w:szCs w:val="30"/>
        </w:rPr>
      </w:pPr>
      <w:bookmarkStart w:id="21" w:name="_Toc27815"/>
      <w:r>
        <w:rPr>
          <w:rFonts w:hint="eastAsia" w:ascii="宋体" w:hAnsi="宋体" w:cs="宋体"/>
          <w:b w:val="0"/>
          <w:sz w:val="32"/>
          <w:szCs w:val="32"/>
        </w:rPr>
        <w:t>第五章 采购需求</w:t>
      </w:r>
      <w:bookmarkEnd w:id="16"/>
      <w:bookmarkEnd w:id="21"/>
    </w:p>
    <w:p w14:paraId="0B8D7A18">
      <w:pPr>
        <w:pStyle w:val="3"/>
        <w:jc w:val="left"/>
        <w:rPr>
          <w:rFonts w:ascii="宋体" w:hAnsi="宋体" w:cs="宋体"/>
          <w:sz w:val="28"/>
          <w:szCs w:val="28"/>
        </w:rPr>
      </w:pPr>
      <w:r>
        <w:rPr>
          <w:rFonts w:hint="eastAsia" w:ascii="宋体" w:hAnsi="宋体" w:cs="宋体"/>
          <w:sz w:val="28"/>
          <w:szCs w:val="28"/>
        </w:rPr>
        <w:t>一、项目背景</w:t>
      </w:r>
    </w:p>
    <w:p w14:paraId="6A5047D0">
      <w:pPr>
        <w:spacing w:line="360" w:lineRule="auto"/>
        <w:ind w:firstLine="480"/>
        <w:rPr>
          <w:rFonts w:ascii="宋体" w:hAnsi="宋体" w:cs="宋体"/>
          <w:sz w:val="24"/>
        </w:rPr>
      </w:pPr>
      <w:bookmarkStart w:id="22" w:name="_Toc5291"/>
      <w:bookmarkStart w:id="23" w:name="_Toc263060410"/>
      <w:r>
        <w:rPr>
          <w:rFonts w:hint="eastAsia" w:ascii="宋体" w:hAnsi="宋体" w:cs="宋体"/>
          <w:sz w:val="24"/>
        </w:rPr>
        <w:t>本项目聚焦考场信息化建设，通过科技赋能满足目前考场技术保障的迫切需求，确保考生入场安检严密高效，保障考试组织工作安全、平稳、有序。计划采购一批设备及辅材应用于指定考试场地，并开展相关的设备调试及辅材安装。</w:t>
      </w:r>
    </w:p>
    <w:p w14:paraId="4E6EA6D6">
      <w:pPr>
        <w:pStyle w:val="3"/>
        <w:jc w:val="left"/>
        <w:rPr>
          <w:rFonts w:ascii="宋体" w:hAnsi="宋体" w:cs="宋体"/>
          <w:sz w:val="28"/>
          <w:szCs w:val="28"/>
        </w:rPr>
      </w:pPr>
      <w:r>
        <w:rPr>
          <w:rFonts w:hint="eastAsia" w:ascii="宋体" w:hAnsi="宋体" w:cs="宋体"/>
          <w:sz w:val="28"/>
          <w:szCs w:val="28"/>
        </w:rPr>
        <w:t>二、采购内容</w:t>
      </w:r>
    </w:p>
    <w:p w14:paraId="38F27DB4">
      <w:pPr>
        <w:spacing w:line="360" w:lineRule="auto"/>
        <w:ind w:firstLine="480"/>
        <w:rPr>
          <w:rFonts w:ascii="宋体" w:hAnsi="宋体" w:cs="宋体"/>
          <w:spacing w:val="-20"/>
          <w:sz w:val="24"/>
        </w:rPr>
      </w:pPr>
      <w:r>
        <w:rPr>
          <w:rFonts w:ascii="宋体" w:hAnsi="宋体" w:cs="宋体"/>
          <w:spacing w:val="-20"/>
          <w:sz w:val="24"/>
        </w:rPr>
        <w:t>1、项目主要内容：本项目采购设备主要包括设备采购、设备调试、辅材安装三部分。</w:t>
      </w:r>
    </w:p>
    <w:p w14:paraId="27535C3C">
      <w:pPr>
        <w:spacing w:line="360" w:lineRule="auto"/>
        <w:ind w:firstLine="480"/>
        <w:rPr>
          <w:rFonts w:ascii="宋体" w:hAnsi="宋体" w:cs="宋体"/>
          <w:sz w:val="24"/>
        </w:rPr>
      </w:pPr>
      <w:r>
        <w:rPr>
          <w:rFonts w:ascii="宋体" w:hAnsi="宋体" w:cs="宋体"/>
          <w:sz w:val="24"/>
        </w:rPr>
        <w:t>2、</w:t>
      </w:r>
      <w:r>
        <w:rPr>
          <w:rFonts w:hint="eastAsia" w:ascii="宋体" w:hAnsi="宋体" w:cs="宋体"/>
          <w:sz w:val="24"/>
        </w:rPr>
        <w:t>质保期：自验收合格之日起，提供</w:t>
      </w:r>
      <w:r>
        <w:rPr>
          <w:rFonts w:ascii="宋体" w:hAnsi="宋体" w:cs="宋体"/>
          <w:sz w:val="24"/>
        </w:rPr>
        <w:t>5</w:t>
      </w:r>
      <w:r>
        <w:rPr>
          <w:rFonts w:hint="eastAsia" w:ascii="宋体" w:hAnsi="宋体" w:cs="宋体"/>
          <w:sz w:val="24"/>
        </w:rPr>
        <w:t>年的质保期。</w:t>
      </w:r>
    </w:p>
    <w:p w14:paraId="0E0A5DC4">
      <w:pPr>
        <w:spacing w:line="360" w:lineRule="auto"/>
        <w:ind w:firstLine="480"/>
        <w:rPr>
          <w:rFonts w:ascii="宋体" w:hAnsi="宋体" w:cs="宋体"/>
          <w:sz w:val="24"/>
        </w:rPr>
      </w:pPr>
      <w:r>
        <w:rPr>
          <w:rFonts w:ascii="宋体" w:hAnsi="宋体" w:cs="宋体"/>
          <w:sz w:val="24"/>
        </w:rPr>
        <w:t>3、工程的施工工期：接到通知后60个自然日完成安装调试及验收。</w:t>
      </w:r>
    </w:p>
    <w:p w14:paraId="205EBBB2">
      <w:pPr>
        <w:pStyle w:val="3"/>
        <w:jc w:val="left"/>
        <w:rPr>
          <w:rFonts w:ascii="宋体" w:hAnsi="宋体" w:cs="宋体"/>
          <w:sz w:val="28"/>
          <w:szCs w:val="28"/>
        </w:rPr>
      </w:pPr>
      <w:r>
        <w:rPr>
          <w:rFonts w:hint="eastAsia" w:ascii="宋体" w:hAnsi="宋体" w:cs="宋体"/>
          <w:sz w:val="28"/>
          <w:szCs w:val="28"/>
        </w:rPr>
        <w:t>三、</w:t>
      </w:r>
      <w:bookmarkEnd w:id="22"/>
      <w:r>
        <w:rPr>
          <w:rFonts w:hint="eastAsia" w:ascii="宋体" w:hAnsi="宋体" w:cs="宋体"/>
          <w:sz w:val="28"/>
          <w:szCs w:val="28"/>
        </w:rPr>
        <w:t>项目内容</w:t>
      </w:r>
    </w:p>
    <w:bookmarkEnd w:id="23"/>
    <w:p w14:paraId="5511DB54">
      <w:pPr>
        <w:spacing w:line="360" w:lineRule="auto"/>
        <w:ind w:firstLine="480" w:firstLineChars="200"/>
        <w:rPr>
          <w:rFonts w:ascii="宋体" w:hAnsi="宋体" w:cs="宋体"/>
          <w:color w:val="000000"/>
          <w:kern w:val="0"/>
          <w:sz w:val="22"/>
        </w:rPr>
      </w:pPr>
      <w:r>
        <w:rPr>
          <w:rFonts w:hint="eastAsia" w:cs="宋体" w:asciiTheme="minorEastAsia" w:hAnsiTheme="minorEastAsia"/>
          <w:color w:val="000000"/>
          <w:kern w:val="0"/>
          <w:sz w:val="24"/>
          <w:szCs w:val="24"/>
          <w:lang w:bidi="ar"/>
        </w:rPr>
        <w:t>本项目采购设备主要包括设备采购、</w:t>
      </w:r>
      <w:r>
        <w:rPr>
          <w:rFonts w:hint="eastAsia" w:ascii="宋体" w:hAnsi="宋体" w:cs="宋体"/>
          <w:color w:val="000000"/>
          <w:kern w:val="0"/>
          <w:sz w:val="22"/>
        </w:rPr>
        <w:t>设备调试、辅材安装三部分，具体如下：</w:t>
      </w:r>
    </w:p>
    <w:p w14:paraId="3BB867F4">
      <w:pPr>
        <w:spacing w:line="360" w:lineRule="auto"/>
        <w:ind w:firstLine="361" w:firstLineChars="150"/>
        <w:rPr>
          <w:rFonts w:cs="宋体" w:asciiTheme="minorEastAsia" w:hAnsiTheme="minorEastAsia"/>
          <w:b/>
          <w:color w:val="000000"/>
          <w:kern w:val="0"/>
          <w:sz w:val="24"/>
          <w:szCs w:val="24"/>
          <w:lang w:bidi="ar"/>
        </w:rPr>
      </w:pPr>
      <w:r>
        <w:rPr>
          <w:rFonts w:hint="eastAsia" w:cs="宋体" w:asciiTheme="minorEastAsia" w:hAnsiTheme="minorEastAsia"/>
          <w:b/>
          <w:color w:val="000000"/>
          <w:kern w:val="0"/>
          <w:sz w:val="24"/>
          <w:szCs w:val="24"/>
          <w:lang w:bidi="ar"/>
        </w:rPr>
        <w:t>（一）设备采购</w:t>
      </w:r>
    </w:p>
    <w:tbl>
      <w:tblPr>
        <w:tblStyle w:val="77"/>
        <w:tblW w:w="8080" w:type="dxa"/>
        <w:jc w:val="center"/>
        <w:tblLayout w:type="fixed"/>
        <w:tblCellMar>
          <w:top w:w="0" w:type="dxa"/>
          <w:left w:w="108" w:type="dxa"/>
          <w:bottom w:w="0" w:type="dxa"/>
          <w:right w:w="108" w:type="dxa"/>
        </w:tblCellMar>
      </w:tblPr>
      <w:tblGrid>
        <w:gridCol w:w="851"/>
        <w:gridCol w:w="2268"/>
        <w:gridCol w:w="2409"/>
        <w:gridCol w:w="993"/>
        <w:gridCol w:w="1559"/>
      </w:tblGrid>
      <w:tr w14:paraId="63E6356B">
        <w:tblPrEx>
          <w:tblCellMar>
            <w:top w:w="0" w:type="dxa"/>
            <w:left w:w="108" w:type="dxa"/>
            <w:bottom w:w="0" w:type="dxa"/>
            <w:right w:w="108" w:type="dxa"/>
          </w:tblCellMar>
        </w:tblPrEx>
        <w:trPr>
          <w:trHeight w:val="54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14:paraId="0C47927C">
            <w:pPr>
              <w:widowControl/>
              <w:jc w:val="center"/>
              <w:rPr>
                <w:rFonts w:ascii="宋体" w:hAnsi="宋体" w:cs="宋体"/>
                <w:b/>
                <w:color w:val="000000"/>
                <w:kern w:val="0"/>
                <w:sz w:val="20"/>
              </w:rPr>
            </w:pPr>
            <w:r>
              <w:rPr>
                <w:rFonts w:hint="eastAsia" w:ascii="宋体" w:hAnsi="宋体" w:cs="宋体"/>
                <w:b/>
                <w:color w:val="000000"/>
                <w:kern w:val="0"/>
                <w:sz w:val="20"/>
              </w:rPr>
              <w:t>序号</w:t>
            </w:r>
          </w:p>
        </w:tc>
        <w:tc>
          <w:tcPr>
            <w:tcW w:w="2268"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4E17DD6E">
            <w:pPr>
              <w:widowControl/>
              <w:jc w:val="center"/>
              <w:rPr>
                <w:rFonts w:ascii="宋体" w:hAnsi="宋体" w:cs="宋体"/>
                <w:b/>
                <w:color w:val="000000"/>
                <w:kern w:val="0"/>
                <w:sz w:val="20"/>
              </w:rPr>
            </w:pPr>
            <w:r>
              <w:rPr>
                <w:rFonts w:hint="eastAsia" w:ascii="宋体" w:hAnsi="宋体" w:cs="宋体"/>
                <w:b/>
                <w:color w:val="000000"/>
                <w:kern w:val="0"/>
                <w:sz w:val="20"/>
              </w:rPr>
              <w:t>货物名称</w:t>
            </w:r>
          </w:p>
        </w:tc>
        <w:tc>
          <w:tcPr>
            <w:tcW w:w="2409"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32E76B5E">
            <w:pPr>
              <w:widowControl/>
              <w:jc w:val="center"/>
              <w:rPr>
                <w:rFonts w:ascii="宋体" w:hAnsi="宋体" w:cs="宋体"/>
                <w:b/>
                <w:color w:val="000000"/>
                <w:kern w:val="0"/>
                <w:sz w:val="20"/>
              </w:rPr>
            </w:pPr>
            <w:r>
              <w:rPr>
                <w:rFonts w:hint="eastAsia" w:ascii="宋体" w:hAnsi="宋体" w:cs="宋体"/>
                <w:b/>
                <w:color w:val="000000"/>
                <w:kern w:val="0"/>
                <w:sz w:val="20"/>
              </w:rPr>
              <w:t>品牌型号</w:t>
            </w:r>
          </w:p>
        </w:tc>
        <w:tc>
          <w:tcPr>
            <w:tcW w:w="993"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491B20CA">
            <w:pPr>
              <w:widowControl/>
              <w:jc w:val="center"/>
              <w:rPr>
                <w:rFonts w:ascii="宋体" w:hAnsi="宋体" w:cs="宋体"/>
                <w:b/>
                <w:color w:val="000000"/>
                <w:kern w:val="0"/>
                <w:sz w:val="20"/>
              </w:rPr>
            </w:pPr>
            <w:r>
              <w:rPr>
                <w:rFonts w:hint="eastAsia" w:ascii="宋体" w:hAnsi="宋体" w:cs="宋体"/>
                <w:b/>
                <w:color w:val="000000"/>
                <w:kern w:val="0"/>
                <w:sz w:val="20"/>
              </w:rPr>
              <w:t>数量</w:t>
            </w:r>
          </w:p>
        </w:tc>
        <w:tc>
          <w:tcPr>
            <w:tcW w:w="1559"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0E4F7928">
            <w:pPr>
              <w:widowControl/>
              <w:jc w:val="center"/>
              <w:rPr>
                <w:rFonts w:ascii="宋体" w:hAnsi="宋体" w:cs="宋体"/>
                <w:b/>
                <w:color w:val="000000"/>
                <w:kern w:val="0"/>
                <w:sz w:val="20"/>
              </w:rPr>
            </w:pPr>
            <w:r>
              <w:rPr>
                <w:rFonts w:hint="eastAsia" w:ascii="宋体" w:hAnsi="宋体" w:cs="宋体"/>
                <w:b/>
                <w:color w:val="000000"/>
                <w:kern w:val="0"/>
                <w:sz w:val="20"/>
              </w:rPr>
              <w:t>税率</w:t>
            </w:r>
          </w:p>
        </w:tc>
      </w:tr>
      <w:tr w14:paraId="0276DF65">
        <w:tblPrEx>
          <w:tblCellMar>
            <w:top w:w="0" w:type="dxa"/>
            <w:left w:w="108" w:type="dxa"/>
            <w:bottom w:w="0" w:type="dxa"/>
            <w:right w:w="108" w:type="dxa"/>
          </w:tblCellMar>
        </w:tblPrEx>
        <w:trPr>
          <w:trHeight w:val="512"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03A4DD">
            <w:pPr>
              <w:widowControl/>
              <w:jc w:val="center"/>
              <w:rPr>
                <w:rFonts w:ascii="宋体" w:hAnsi="宋体" w:cs="宋体"/>
                <w:color w:val="000000"/>
                <w:kern w:val="0"/>
                <w:sz w:val="20"/>
              </w:rPr>
            </w:pPr>
            <w:r>
              <w:rPr>
                <w:rFonts w:ascii="宋体" w:hAnsi="宋体" w:cs="宋体"/>
                <w:color w:val="000000"/>
                <w:kern w:val="0"/>
                <w:sz w:val="20"/>
              </w:rPr>
              <w:t>1</w:t>
            </w:r>
          </w:p>
        </w:tc>
        <w:tc>
          <w:tcPr>
            <w:tcW w:w="2268" w:type="dxa"/>
            <w:tcBorders>
              <w:top w:val="nil"/>
              <w:left w:val="nil"/>
              <w:bottom w:val="single" w:color="auto" w:sz="4" w:space="0"/>
              <w:right w:val="single" w:color="auto" w:sz="4" w:space="0"/>
            </w:tcBorders>
            <w:shd w:val="clear" w:color="auto" w:fill="auto"/>
            <w:vAlign w:val="center"/>
          </w:tcPr>
          <w:p w14:paraId="6808AFCC">
            <w:pPr>
              <w:widowControl/>
              <w:jc w:val="center"/>
              <w:rPr>
                <w:rFonts w:ascii="宋体" w:hAnsi="宋体" w:cs="宋体"/>
                <w:color w:val="000000"/>
                <w:kern w:val="0"/>
                <w:sz w:val="20"/>
              </w:rPr>
            </w:pPr>
            <w:r>
              <w:rPr>
                <w:rFonts w:hint="eastAsia" w:ascii="宋体" w:hAnsi="宋体" w:cs="宋体"/>
                <w:color w:val="000000"/>
                <w:kern w:val="0"/>
                <w:sz w:val="20"/>
              </w:rPr>
              <w:t>同声传译录音笔</w:t>
            </w:r>
          </w:p>
        </w:tc>
        <w:tc>
          <w:tcPr>
            <w:tcW w:w="2409" w:type="dxa"/>
            <w:tcBorders>
              <w:top w:val="nil"/>
              <w:left w:val="nil"/>
              <w:bottom w:val="single" w:color="auto" w:sz="4" w:space="0"/>
              <w:right w:val="single" w:color="auto" w:sz="4" w:space="0"/>
            </w:tcBorders>
            <w:shd w:val="clear" w:color="auto" w:fill="auto"/>
            <w:vAlign w:val="center"/>
          </w:tcPr>
          <w:p w14:paraId="4AD16C6F">
            <w:pPr>
              <w:widowControl/>
              <w:jc w:val="center"/>
              <w:rPr>
                <w:rFonts w:ascii="宋体" w:hAnsi="宋体" w:cs="宋体"/>
                <w:color w:val="000000"/>
                <w:kern w:val="0"/>
                <w:sz w:val="20"/>
              </w:rPr>
            </w:pPr>
            <w:r>
              <w:rPr>
                <w:rFonts w:ascii="宋体" w:hAnsi="宋体" w:cs="宋体"/>
                <w:color w:val="000000"/>
                <w:kern w:val="0"/>
                <w:sz w:val="20"/>
              </w:rPr>
              <w:t xml:space="preserve"> </w:t>
            </w:r>
            <w:r>
              <w:rPr>
                <w:rFonts w:hint="eastAsia" w:ascii="宋体" w:hAnsi="宋体" w:cs="宋体"/>
                <w:color w:val="000000"/>
                <w:kern w:val="0"/>
                <w:sz w:val="20"/>
              </w:rPr>
              <w:t>科大讯飞</w:t>
            </w:r>
            <w:r>
              <w:rPr>
                <w:rFonts w:ascii="宋体" w:hAnsi="宋体" w:cs="宋体"/>
                <w:color w:val="000000"/>
                <w:kern w:val="0"/>
                <w:sz w:val="20"/>
              </w:rPr>
              <w:t xml:space="preserve">/SR201 </w:t>
            </w:r>
          </w:p>
        </w:tc>
        <w:tc>
          <w:tcPr>
            <w:tcW w:w="993" w:type="dxa"/>
            <w:tcBorders>
              <w:top w:val="nil"/>
              <w:left w:val="nil"/>
              <w:bottom w:val="single" w:color="auto" w:sz="4" w:space="0"/>
              <w:right w:val="single" w:color="auto" w:sz="4" w:space="0"/>
            </w:tcBorders>
            <w:shd w:val="clear" w:color="auto" w:fill="auto"/>
            <w:vAlign w:val="center"/>
          </w:tcPr>
          <w:p w14:paraId="699C49C7">
            <w:pPr>
              <w:widowControl/>
              <w:jc w:val="center"/>
              <w:rPr>
                <w:rFonts w:ascii="宋体" w:hAnsi="宋体" w:cs="宋体"/>
                <w:color w:val="000000"/>
                <w:kern w:val="0"/>
                <w:sz w:val="20"/>
              </w:rPr>
            </w:pPr>
            <w:r>
              <w:rPr>
                <w:rFonts w:ascii="宋体" w:hAnsi="宋体" w:cs="宋体"/>
                <w:color w:val="000000"/>
                <w:kern w:val="0"/>
                <w:sz w:val="20"/>
              </w:rPr>
              <w:t>3</w:t>
            </w:r>
          </w:p>
        </w:tc>
        <w:tc>
          <w:tcPr>
            <w:tcW w:w="1559" w:type="dxa"/>
            <w:tcBorders>
              <w:top w:val="nil"/>
              <w:left w:val="nil"/>
              <w:bottom w:val="single" w:color="auto" w:sz="4" w:space="0"/>
              <w:right w:val="single" w:color="auto" w:sz="4" w:space="0"/>
            </w:tcBorders>
          </w:tcPr>
          <w:p w14:paraId="79613513">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r w14:paraId="54DA3903">
        <w:tblPrEx>
          <w:tblCellMar>
            <w:top w:w="0" w:type="dxa"/>
            <w:left w:w="108" w:type="dxa"/>
            <w:bottom w:w="0" w:type="dxa"/>
            <w:right w:w="108" w:type="dxa"/>
          </w:tblCellMar>
        </w:tblPrEx>
        <w:trPr>
          <w:trHeight w:val="406"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C3C2F32">
            <w:pPr>
              <w:widowControl/>
              <w:jc w:val="center"/>
              <w:rPr>
                <w:rFonts w:ascii="宋体" w:hAnsi="宋体" w:cs="宋体"/>
                <w:color w:val="000000"/>
                <w:kern w:val="0"/>
                <w:sz w:val="20"/>
              </w:rPr>
            </w:pPr>
            <w:r>
              <w:rPr>
                <w:rFonts w:ascii="宋体" w:hAnsi="宋体" w:cs="宋体"/>
                <w:color w:val="000000"/>
                <w:kern w:val="0"/>
                <w:sz w:val="20"/>
              </w:rPr>
              <w:t>2</w:t>
            </w:r>
          </w:p>
        </w:tc>
        <w:tc>
          <w:tcPr>
            <w:tcW w:w="2268" w:type="dxa"/>
            <w:tcBorders>
              <w:top w:val="nil"/>
              <w:left w:val="nil"/>
              <w:bottom w:val="single" w:color="auto" w:sz="4" w:space="0"/>
              <w:right w:val="single" w:color="auto" w:sz="4" w:space="0"/>
            </w:tcBorders>
            <w:shd w:val="clear" w:color="auto" w:fill="auto"/>
            <w:vAlign w:val="center"/>
          </w:tcPr>
          <w:p w14:paraId="5669CCAC">
            <w:pPr>
              <w:widowControl/>
              <w:jc w:val="center"/>
              <w:rPr>
                <w:rFonts w:ascii="宋体" w:hAnsi="宋体" w:cs="宋体"/>
                <w:color w:val="000000"/>
                <w:kern w:val="0"/>
                <w:sz w:val="20"/>
              </w:rPr>
            </w:pPr>
            <w:r>
              <w:rPr>
                <w:rFonts w:hint="eastAsia" w:ascii="宋体" w:hAnsi="宋体" w:cs="宋体"/>
                <w:color w:val="000000"/>
                <w:kern w:val="0"/>
                <w:sz w:val="20"/>
              </w:rPr>
              <w:t>语音转写电子书阅读器</w:t>
            </w:r>
          </w:p>
        </w:tc>
        <w:tc>
          <w:tcPr>
            <w:tcW w:w="2409" w:type="dxa"/>
            <w:tcBorders>
              <w:top w:val="nil"/>
              <w:left w:val="nil"/>
              <w:bottom w:val="single" w:color="auto" w:sz="4" w:space="0"/>
              <w:right w:val="single" w:color="auto" w:sz="4" w:space="0"/>
            </w:tcBorders>
            <w:shd w:val="clear" w:color="auto" w:fill="auto"/>
            <w:vAlign w:val="center"/>
          </w:tcPr>
          <w:p w14:paraId="1CD2B224">
            <w:pPr>
              <w:widowControl/>
              <w:jc w:val="center"/>
              <w:rPr>
                <w:rFonts w:ascii="宋体" w:hAnsi="宋体" w:cs="宋体"/>
                <w:color w:val="000000"/>
                <w:kern w:val="0"/>
                <w:sz w:val="20"/>
              </w:rPr>
            </w:pPr>
            <w:r>
              <w:rPr>
                <w:rFonts w:ascii="宋体" w:hAnsi="宋体" w:cs="宋体"/>
                <w:color w:val="000000"/>
                <w:kern w:val="0"/>
                <w:sz w:val="20"/>
              </w:rPr>
              <w:t xml:space="preserve"> </w:t>
            </w:r>
            <w:r>
              <w:rPr>
                <w:rFonts w:hint="eastAsia" w:ascii="宋体" w:hAnsi="宋体" w:cs="宋体"/>
                <w:color w:val="000000"/>
                <w:kern w:val="0"/>
                <w:sz w:val="20"/>
              </w:rPr>
              <w:t>科大讯飞</w:t>
            </w:r>
            <w:r>
              <w:rPr>
                <w:rFonts w:ascii="宋体" w:hAnsi="宋体" w:cs="宋体"/>
                <w:color w:val="000000"/>
                <w:kern w:val="0"/>
                <w:sz w:val="20"/>
              </w:rPr>
              <w:t xml:space="preserve">/X3 </w:t>
            </w:r>
          </w:p>
        </w:tc>
        <w:tc>
          <w:tcPr>
            <w:tcW w:w="993" w:type="dxa"/>
            <w:tcBorders>
              <w:top w:val="nil"/>
              <w:left w:val="nil"/>
              <w:bottom w:val="single" w:color="auto" w:sz="4" w:space="0"/>
              <w:right w:val="single" w:color="auto" w:sz="4" w:space="0"/>
            </w:tcBorders>
            <w:shd w:val="clear" w:color="auto" w:fill="auto"/>
            <w:vAlign w:val="center"/>
          </w:tcPr>
          <w:p w14:paraId="23714D43">
            <w:pPr>
              <w:widowControl/>
              <w:jc w:val="center"/>
              <w:rPr>
                <w:rFonts w:ascii="宋体" w:hAnsi="宋体" w:cs="宋体"/>
                <w:color w:val="000000"/>
                <w:kern w:val="0"/>
                <w:sz w:val="20"/>
              </w:rPr>
            </w:pPr>
            <w:r>
              <w:rPr>
                <w:rFonts w:ascii="宋体" w:hAnsi="宋体" w:cs="宋体"/>
                <w:color w:val="000000"/>
                <w:kern w:val="0"/>
                <w:sz w:val="20"/>
              </w:rPr>
              <w:t>3</w:t>
            </w:r>
          </w:p>
        </w:tc>
        <w:tc>
          <w:tcPr>
            <w:tcW w:w="1559" w:type="dxa"/>
            <w:tcBorders>
              <w:top w:val="nil"/>
              <w:left w:val="nil"/>
              <w:bottom w:val="single" w:color="auto" w:sz="4" w:space="0"/>
              <w:right w:val="single" w:color="auto" w:sz="4" w:space="0"/>
            </w:tcBorders>
          </w:tcPr>
          <w:p w14:paraId="568F28B0">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r w14:paraId="22329D64">
        <w:tblPrEx>
          <w:tblCellMar>
            <w:top w:w="0" w:type="dxa"/>
            <w:left w:w="108" w:type="dxa"/>
            <w:bottom w:w="0" w:type="dxa"/>
            <w:right w:w="108" w:type="dxa"/>
          </w:tblCellMar>
        </w:tblPrEx>
        <w:trPr>
          <w:trHeight w:val="427"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51A2C4A3">
            <w:pPr>
              <w:widowControl/>
              <w:jc w:val="center"/>
              <w:rPr>
                <w:rFonts w:ascii="宋体" w:hAnsi="宋体" w:cs="宋体"/>
                <w:color w:val="000000"/>
                <w:kern w:val="0"/>
                <w:sz w:val="20"/>
              </w:rPr>
            </w:pPr>
            <w:r>
              <w:rPr>
                <w:rFonts w:ascii="宋体" w:hAnsi="宋体" w:cs="宋体"/>
                <w:color w:val="000000"/>
                <w:kern w:val="0"/>
                <w:sz w:val="20"/>
              </w:rPr>
              <w:t>3</w:t>
            </w:r>
          </w:p>
        </w:tc>
        <w:tc>
          <w:tcPr>
            <w:tcW w:w="2268" w:type="dxa"/>
            <w:tcBorders>
              <w:top w:val="nil"/>
              <w:left w:val="nil"/>
              <w:bottom w:val="single" w:color="auto" w:sz="4" w:space="0"/>
              <w:right w:val="single" w:color="auto" w:sz="4" w:space="0"/>
            </w:tcBorders>
            <w:shd w:val="clear" w:color="auto" w:fill="auto"/>
            <w:vAlign w:val="center"/>
          </w:tcPr>
          <w:p w14:paraId="7E86EA57">
            <w:pPr>
              <w:widowControl/>
              <w:jc w:val="center"/>
              <w:rPr>
                <w:rFonts w:ascii="宋体" w:hAnsi="宋体" w:cs="宋体"/>
                <w:color w:val="000000"/>
                <w:kern w:val="0"/>
                <w:sz w:val="20"/>
              </w:rPr>
            </w:pPr>
            <w:r>
              <w:rPr>
                <w:rFonts w:hint="eastAsia" w:ascii="宋体" w:hAnsi="宋体" w:cs="宋体"/>
                <w:color w:val="000000"/>
                <w:kern w:val="0"/>
                <w:sz w:val="20"/>
              </w:rPr>
              <w:t>无线对讲机</w:t>
            </w:r>
          </w:p>
        </w:tc>
        <w:tc>
          <w:tcPr>
            <w:tcW w:w="2409" w:type="dxa"/>
            <w:tcBorders>
              <w:top w:val="nil"/>
              <w:left w:val="nil"/>
              <w:bottom w:val="single" w:color="auto" w:sz="4" w:space="0"/>
              <w:right w:val="single" w:color="auto" w:sz="4" w:space="0"/>
            </w:tcBorders>
            <w:shd w:val="clear" w:color="auto" w:fill="auto"/>
            <w:vAlign w:val="center"/>
          </w:tcPr>
          <w:p w14:paraId="395FE011">
            <w:pPr>
              <w:widowControl/>
              <w:jc w:val="center"/>
              <w:rPr>
                <w:rFonts w:ascii="宋体" w:hAnsi="宋体" w:cs="宋体"/>
                <w:color w:val="000000"/>
                <w:kern w:val="0"/>
                <w:sz w:val="20"/>
              </w:rPr>
            </w:pPr>
            <w:r>
              <w:rPr>
                <w:rFonts w:ascii="宋体" w:hAnsi="宋体" w:cs="宋体"/>
                <w:color w:val="000000"/>
                <w:kern w:val="0"/>
                <w:sz w:val="20"/>
              </w:rPr>
              <w:t xml:space="preserve"> 摩托罗拉/R760s </w:t>
            </w:r>
          </w:p>
        </w:tc>
        <w:tc>
          <w:tcPr>
            <w:tcW w:w="993" w:type="dxa"/>
            <w:tcBorders>
              <w:top w:val="nil"/>
              <w:left w:val="nil"/>
              <w:bottom w:val="single" w:color="auto" w:sz="4" w:space="0"/>
              <w:right w:val="single" w:color="auto" w:sz="4" w:space="0"/>
            </w:tcBorders>
            <w:shd w:val="clear" w:color="auto" w:fill="auto"/>
            <w:vAlign w:val="center"/>
          </w:tcPr>
          <w:p w14:paraId="20FDA95C">
            <w:pPr>
              <w:widowControl/>
              <w:jc w:val="center"/>
              <w:rPr>
                <w:rFonts w:ascii="宋体" w:hAnsi="宋体" w:cs="宋体"/>
                <w:color w:val="000000"/>
                <w:kern w:val="0"/>
                <w:sz w:val="20"/>
              </w:rPr>
            </w:pPr>
            <w:r>
              <w:rPr>
                <w:rFonts w:ascii="宋体" w:hAnsi="宋体" w:cs="宋体"/>
                <w:color w:val="000000"/>
                <w:kern w:val="0"/>
                <w:sz w:val="20"/>
              </w:rPr>
              <w:t>16</w:t>
            </w:r>
          </w:p>
        </w:tc>
        <w:tc>
          <w:tcPr>
            <w:tcW w:w="1559" w:type="dxa"/>
            <w:tcBorders>
              <w:top w:val="nil"/>
              <w:left w:val="nil"/>
              <w:bottom w:val="single" w:color="auto" w:sz="4" w:space="0"/>
              <w:right w:val="single" w:color="auto" w:sz="4" w:space="0"/>
            </w:tcBorders>
          </w:tcPr>
          <w:p w14:paraId="4E3825F3">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r w14:paraId="4908465C">
        <w:tblPrEx>
          <w:tblCellMar>
            <w:top w:w="0" w:type="dxa"/>
            <w:left w:w="108" w:type="dxa"/>
            <w:bottom w:w="0" w:type="dxa"/>
            <w:right w:w="108" w:type="dxa"/>
          </w:tblCellMar>
        </w:tblPrEx>
        <w:trPr>
          <w:trHeight w:val="409"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8C1A256">
            <w:pPr>
              <w:widowControl/>
              <w:jc w:val="center"/>
              <w:rPr>
                <w:rFonts w:ascii="宋体" w:hAnsi="宋体" w:cs="宋体"/>
                <w:color w:val="000000"/>
                <w:kern w:val="0"/>
                <w:sz w:val="20"/>
              </w:rPr>
            </w:pPr>
            <w:r>
              <w:rPr>
                <w:rFonts w:ascii="宋体" w:hAnsi="宋体" w:cs="宋体"/>
                <w:color w:val="000000"/>
                <w:kern w:val="0"/>
                <w:sz w:val="20"/>
              </w:rPr>
              <w:t>4</w:t>
            </w:r>
          </w:p>
        </w:tc>
        <w:tc>
          <w:tcPr>
            <w:tcW w:w="2268" w:type="dxa"/>
            <w:tcBorders>
              <w:top w:val="nil"/>
              <w:left w:val="nil"/>
              <w:bottom w:val="single" w:color="auto" w:sz="4" w:space="0"/>
              <w:right w:val="single" w:color="auto" w:sz="4" w:space="0"/>
            </w:tcBorders>
            <w:shd w:val="clear" w:color="auto" w:fill="auto"/>
            <w:vAlign w:val="center"/>
          </w:tcPr>
          <w:p w14:paraId="75C72681">
            <w:pPr>
              <w:widowControl/>
              <w:jc w:val="center"/>
              <w:rPr>
                <w:rFonts w:ascii="宋体" w:hAnsi="宋体" w:cs="宋体"/>
                <w:color w:val="000000"/>
                <w:kern w:val="0"/>
                <w:sz w:val="20"/>
              </w:rPr>
            </w:pPr>
            <w:r>
              <w:rPr>
                <w:rFonts w:hint="eastAsia" w:ascii="宋体" w:hAnsi="宋体" w:cs="宋体"/>
                <w:color w:val="000000"/>
                <w:kern w:val="0"/>
                <w:sz w:val="20"/>
              </w:rPr>
              <w:t>程控主机</w:t>
            </w:r>
          </w:p>
        </w:tc>
        <w:tc>
          <w:tcPr>
            <w:tcW w:w="2409" w:type="dxa"/>
            <w:tcBorders>
              <w:top w:val="nil"/>
              <w:left w:val="nil"/>
              <w:bottom w:val="single" w:color="auto" w:sz="4" w:space="0"/>
              <w:right w:val="single" w:color="auto" w:sz="4" w:space="0"/>
            </w:tcBorders>
            <w:shd w:val="clear" w:color="auto" w:fill="auto"/>
            <w:noWrap/>
            <w:vAlign w:val="center"/>
          </w:tcPr>
          <w:p w14:paraId="72553C61">
            <w:pPr>
              <w:widowControl/>
              <w:jc w:val="center"/>
              <w:rPr>
                <w:rFonts w:ascii="宋体" w:hAnsi="宋体" w:cs="宋体"/>
                <w:color w:val="000000"/>
                <w:kern w:val="0"/>
                <w:sz w:val="20"/>
              </w:rPr>
            </w:pPr>
            <w:r>
              <w:rPr>
                <w:rFonts w:hint="eastAsia" w:ascii="宋体" w:hAnsi="宋体" w:cs="宋体"/>
                <w:color w:val="000000"/>
                <w:kern w:val="0"/>
                <w:sz w:val="20"/>
              </w:rPr>
              <w:t>国威</w:t>
            </w:r>
            <w:r>
              <w:rPr>
                <w:rFonts w:ascii="宋体" w:hAnsi="宋体" w:cs="宋体"/>
                <w:color w:val="000000"/>
                <w:kern w:val="0"/>
                <w:sz w:val="20"/>
              </w:rPr>
              <w:t>/GW600-2</w:t>
            </w:r>
          </w:p>
        </w:tc>
        <w:tc>
          <w:tcPr>
            <w:tcW w:w="993" w:type="dxa"/>
            <w:tcBorders>
              <w:top w:val="nil"/>
              <w:left w:val="nil"/>
              <w:bottom w:val="single" w:color="auto" w:sz="4" w:space="0"/>
              <w:right w:val="single" w:color="auto" w:sz="4" w:space="0"/>
            </w:tcBorders>
            <w:shd w:val="clear" w:color="auto" w:fill="auto"/>
            <w:vAlign w:val="center"/>
          </w:tcPr>
          <w:p w14:paraId="42ADEE68">
            <w:pPr>
              <w:widowControl/>
              <w:jc w:val="center"/>
              <w:rPr>
                <w:rFonts w:ascii="宋体" w:hAnsi="宋体" w:cs="宋体"/>
                <w:color w:val="000000"/>
                <w:kern w:val="0"/>
                <w:sz w:val="20"/>
              </w:rPr>
            </w:pPr>
            <w:r>
              <w:rPr>
                <w:rFonts w:ascii="宋体" w:hAnsi="宋体" w:cs="宋体"/>
                <w:color w:val="000000"/>
                <w:kern w:val="0"/>
                <w:sz w:val="20"/>
              </w:rPr>
              <w:t>1</w:t>
            </w:r>
          </w:p>
        </w:tc>
        <w:tc>
          <w:tcPr>
            <w:tcW w:w="1559" w:type="dxa"/>
            <w:tcBorders>
              <w:top w:val="nil"/>
              <w:left w:val="nil"/>
              <w:bottom w:val="single" w:color="auto" w:sz="4" w:space="0"/>
              <w:right w:val="single" w:color="auto" w:sz="4" w:space="0"/>
            </w:tcBorders>
          </w:tcPr>
          <w:p w14:paraId="049F94D0">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r w14:paraId="1B665A64">
        <w:tblPrEx>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DB2DF3C">
            <w:pPr>
              <w:widowControl/>
              <w:jc w:val="center"/>
              <w:rPr>
                <w:rFonts w:ascii="宋体" w:hAnsi="宋体" w:cs="宋体"/>
                <w:color w:val="000000"/>
                <w:kern w:val="0"/>
                <w:sz w:val="20"/>
              </w:rPr>
            </w:pPr>
            <w:r>
              <w:rPr>
                <w:rFonts w:ascii="宋体" w:hAnsi="宋体" w:cs="宋体"/>
                <w:color w:val="000000"/>
                <w:kern w:val="0"/>
                <w:sz w:val="20"/>
              </w:rPr>
              <w:t>5</w:t>
            </w:r>
          </w:p>
        </w:tc>
        <w:tc>
          <w:tcPr>
            <w:tcW w:w="2268" w:type="dxa"/>
            <w:tcBorders>
              <w:top w:val="nil"/>
              <w:left w:val="nil"/>
              <w:bottom w:val="single" w:color="auto" w:sz="4" w:space="0"/>
              <w:right w:val="single" w:color="auto" w:sz="4" w:space="0"/>
            </w:tcBorders>
            <w:shd w:val="clear" w:color="auto" w:fill="auto"/>
            <w:vAlign w:val="center"/>
          </w:tcPr>
          <w:p w14:paraId="1E6797FE">
            <w:pPr>
              <w:widowControl/>
              <w:jc w:val="center"/>
              <w:rPr>
                <w:rFonts w:ascii="宋体" w:hAnsi="宋体" w:cs="宋体"/>
                <w:color w:val="000000"/>
                <w:kern w:val="0"/>
                <w:sz w:val="20"/>
              </w:rPr>
            </w:pPr>
            <w:r>
              <w:rPr>
                <w:rFonts w:hint="eastAsia" w:ascii="宋体" w:hAnsi="宋体" w:cs="宋体"/>
                <w:color w:val="000000"/>
                <w:kern w:val="0"/>
                <w:sz w:val="20"/>
              </w:rPr>
              <w:t>电话机</w:t>
            </w:r>
          </w:p>
        </w:tc>
        <w:tc>
          <w:tcPr>
            <w:tcW w:w="2409" w:type="dxa"/>
            <w:tcBorders>
              <w:top w:val="nil"/>
              <w:left w:val="nil"/>
              <w:bottom w:val="single" w:color="auto" w:sz="4" w:space="0"/>
              <w:right w:val="single" w:color="auto" w:sz="4" w:space="0"/>
            </w:tcBorders>
            <w:shd w:val="clear" w:color="auto" w:fill="auto"/>
            <w:noWrap/>
            <w:vAlign w:val="center"/>
          </w:tcPr>
          <w:p w14:paraId="1E0B0402">
            <w:pPr>
              <w:widowControl/>
              <w:jc w:val="center"/>
              <w:rPr>
                <w:rFonts w:ascii="宋体" w:hAnsi="宋体" w:cs="宋体"/>
                <w:color w:val="000000"/>
                <w:kern w:val="0"/>
                <w:sz w:val="20"/>
              </w:rPr>
            </w:pPr>
            <w:r>
              <w:rPr>
                <w:rFonts w:hint="eastAsia" w:ascii="宋体" w:hAnsi="宋体" w:cs="宋体"/>
                <w:color w:val="000000"/>
                <w:kern w:val="0"/>
                <w:sz w:val="20"/>
              </w:rPr>
              <w:t>飞利浦</w:t>
            </w:r>
            <w:r>
              <w:rPr>
                <w:rFonts w:ascii="宋体" w:hAnsi="宋体" w:cs="宋体"/>
                <w:color w:val="000000"/>
                <w:kern w:val="0"/>
                <w:sz w:val="20"/>
              </w:rPr>
              <w:t>/TD2801</w:t>
            </w:r>
          </w:p>
        </w:tc>
        <w:tc>
          <w:tcPr>
            <w:tcW w:w="993" w:type="dxa"/>
            <w:tcBorders>
              <w:top w:val="nil"/>
              <w:left w:val="nil"/>
              <w:bottom w:val="single" w:color="auto" w:sz="4" w:space="0"/>
              <w:right w:val="single" w:color="auto" w:sz="4" w:space="0"/>
            </w:tcBorders>
            <w:shd w:val="clear" w:color="auto" w:fill="auto"/>
            <w:vAlign w:val="center"/>
          </w:tcPr>
          <w:p w14:paraId="66AEFC6D">
            <w:pPr>
              <w:widowControl/>
              <w:jc w:val="center"/>
              <w:rPr>
                <w:rFonts w:ascii="宋体" w:hAnsi="宋体" w:cs="宋体"/>
                <w:color w:val="000000"/>
                <w:kern w:val="0"/>
                <w:sz w:val="20"/>
              </w:rPr>
            </w:pPr>
            <w:r>
              <w:rPr>
                <w:rFonts w:ascii="宋体" w:hAnsi="宋体" w:cs="宋体"/>
                <w:color w:val="000000"/>
                <w:kern w:val="0"/>
                <w:sz w:val="20"/>
              </w:rPr>
              <w:t>30</w:t>
            </w:r>
          </w:p>
        </w:tc>
        <w:tc>
          <w:tcPr>
            <w:tcW w:w="1559" w:type="dxa"/>
            <w:tcBorders>
              <w:top w:val="nil"/>
              <w:left w:val="nil"/>
              <w:bottom w:val="single" w:color="auto" w:sz="4" w:space="0"/>
              <w:right w:val="single" w:color="auto" w:sz="4" w:space="0"/>
            </w:tcBorders>
          </w:tcPr>
          <w:p w14:paraId="3BC7F678">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r w14:paraId="557D0A22">
        <w:tblPrEx>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EACECD2">
            <w:pPr>
              <w:widowControl/>
              <w:jc w:val="center"/>
              <w:rPr>
                <w:rFonts w:ascii="宋体" w:hAnsi="宋体" w:cs="宋体"/>
                <w:color w:val="000000"/>
                <w:kern w:val="0"/>
                <w:sz w:val="20"/>
              </w:rPr>
            </w:pPr>
            <w:r>
              <w:rPr>
                <w:rFonts w:ascii="宋体" w:hAnsi="宋体" w:cs="宋体"/>
                <w:color w:val="000000"/>
                <w:kern w:val="0"/>
                <w:sz w:val="20"/>
              </w:rPr>
              <w:t>6</w:t>
            </w:r>
          </w:p>
        </w:tc>
        <w:tc>
          <w:tcPr>
            <w:tcW w:w="2268" w:type="dxa"/>
            <w:tcBorders>
              <w:top w:val="nil"/>
              <w:left w:val="nil"/>
              <w:bottom w:val="single" w:color="auto" w:sz="4" w:space="0"/>
              <w:right w:val="single" w:color="auto" w:sz="4" w:space="0"/>
            </w:tcBorders>
            <w:shd w:val="clear" w:color="auto" w:fill="auto"/>
            <w:vAlign w:val="center"/>
          </w:tcPr>
          <w:p w14:paraId="1A937A8A">
            <w:pPr>
              <w:widowControl/>
              <w:jc w:val="center"/>
              <w:rPr>
                <w:rFonts w:ascii="宋体" w:hAnsi="宋体" w:cs="宋体"/>
                <w:color w:val="000000"/>
                <w:kern w:val="0"/>
                <w:sz w:val="20"/>
              </w:rPr>
            </w:pPr>
            <w:r>
              <w:rPr>
                <w:rFonts w:hint="eastAsia" w:ascii="宋体" w:hAnsi="宋体" w:cs="宋体"/>
                <w:color w:val="000000"/>
                <w:kern w:val="0"/>
                <w:sz w:val="20"/>
              </w:rPr>
              <w:t>电话机</w:t>
            </w:r>
          </w:p>
        </w:tc>
        <w:tc>
          <w:tcPr>
            <w:tcW w:w="2409" w:type="dxa"/>
            <w:tcBorders>
              <w:top w:val="nil"/>
              <w:left w:val="nil"/>
              <w:bottom w:val="single" w:color="auto" w:sz="4" w:space="0"/>
              <w:right w:val="single" w:color="auto" w:sz="4" w:space="0"/>
            </w:tcBorders>
            <w:shd w:val="clear" w:color="auto" w:fill="auto"/>
            <w:noWrap/>
            <w:vAlign w:val="center"/>
          </w:tcPr>
          <w:p w14:paraId="68ED980B">
            <w:pPr>
              <w:widowControl/>
              <w:jc w:val="center"/>
              <w:rPr>
                <w:rFonts w:ascii="宋体" w:hAnsi="宋体" w:cs="宋体"/>
                <w:color w:val="000000"/>
                <w:kern w:val="0"/>
                <w:sz w:val="20"/>
              </w:rPr>
            </w:pPr>
            <w:r>
              <w:rPr>
                <w:rFonts w:hint="eastAsia" w:ascii="宋体" w:hAnsi="宋体" w:cs="宋体"/>
                <w:color w:val="000000"/>
                <w:kern w:val="0"/>
                <w:sz w:val="20"/>
              </w:rPr>
              <w:t>飞利浦</w:t>
            </w:r>
            <w:r>
              <w:rPr>
                <w:rFonts w:ascii="宋体" w:hAnsi="宋体" w:cs="宋体"/>
                <w:color w:val="000000"/>
                <w:kern w:val="0"/>
                <w:sz w:val="20"/>
              </w:rPr>
              <w:t>/CORD040</w:t>
            </w:r>
          </w:p>
        </w:tc>
        <w:tc>
          <w:tcPr>
            <w:tcW w:w="993" w:type="dxa"/>
            <w:tcBorders>
              <w:top w:val="nil"/>
              <w:left w:val="nil"/>
              <w:bottom w:val="single" w:color="auto" w:sz="4" w:space="0"/>
              <w:right w:val="single" w:color="auto" w:sz="4" w:space="0"/>
            </w:tcBorders>
            <w:shd w:val="clear" w:color="auto" w:fill="auto"/>
            <w:vAlign w:val="center"/>
          </w:tcPr>
          <w:p w14:paraId="2985AA30">
            <w:pPr>
              <w:widowControl/>
              <w:jc w:val="center"/>
              <w:rPr>
                <w:rFonts w:ascii="宋体" w:hAnsi="宋体" w:cs="宋体"/>
                <w:color w:val="000000"/>
                <w:kern w:val="0"/>
                <w:sz w:val="20"/>
              </w:rPr>
            </w:pPr>
            <w:r>
              <w:rPr>
                <w:rFonts w:ascii="宋体" w:hAnsi="宋体" w:cs="宋体"/>
                <w:color w:val="000000"/>
                <w:kern w:val="0"/>
                <w:sz w:val="20"/>
              </w:rPr>
              <w:t>2</w:t>
            </w:r>
          </w:p>
        </w:tc>
        <w:tc>
          <w:tcPr>
            <w:tcW w:w="1559" w:type="dxa"/>
            <w:tcBorders>
              <w:top w:val="nil"/>
              <w:left w:val="nil"/>
              <w:bottom w:val="single" w:color="auto" w:sz="4" w:space="0"/>
              <w:right w:val="single" w:color="auto" w:sz="4" w:space="0"/>
            </w:tcBorders>
          </w:tcPr>
          <w:p w14:paraId="5ED76711">
            <w:pPr>
              <w:widowControl/>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3%</w:t>
            </w:r>
          </w:p>
        </w:tc>
      </w:tr>
    </w:tbl>
    <w:p w14:paraId="376FD488">
      <w:pPr>
        <w:spacing w:line="360" w:lineRule="auto"/>
        <w:ind w:firstLine="361" w:firstLineChars="150"/>
        <w:rPr>
          <w:rFonts w:cs="宋体" w:asciiTheme="minorEastAsia" w:hAnsiTheme="minorEastAsia"/>
          <w:b/>
          <w:color w:val="000000"/>
          <w:kern w:val="0"/>
          <w:sz w:val="24"/>
          <w:szCs w:val="24"/>
          <w:lang w:bidi="ar"/>
        </w:rPr>
      </w:pPr>
      <w:r>
        <w:rPr>
          <w:rFonts w:hint="eastAsia" w:cs="宋体" w:asciiTheme="minorEastAsia" w:hAnsiTheme="minorEastAsia"/>
          <w:b/>
          <w:color w:val="000000"/>
          <w:kern w:val="0"/>
          <w:sz w:val="24"/>
          <w:szCs w:val="24"/>
          <w:lang w:bidi="ar"/>
        </w:rPr>
        <w:t>（二）辅材安装</w:t>
      </w:r>
    </w:p>
    <w:tbl>
      <w:tblPr>
        <w:tblStyle w:val="77"/>
        <w:tblW w:w="8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268"/>
        <w:gridCol w:w="2410"/>
        <w:gridCol w:w="1647"/>
        <w:gridCol w:w="850"/>
      </w:tblGrid>
      <w:tr w14:paraId="1666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shd w:val="clear" w:color="auto" w:fill="B8CCE4" w:themeFill="accent1" w:themeFillTint="66"/>
            <w:noWrap/>
            <w:vAlign w:val="center"/>
          </w:tcPr>
          <w:p w14:paraId="1FF5C132">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2268" w:type="dxa"/>
            <w:shd w:val="clear" w:color="auto" w:fill="B8CCE4" w:themeFill="accent1" w:themeFillTint="66"/>
            <w:vAlign w:val="center"/>
          </w:tcPr>
          <w:p w14:paraId="4778E0FD">
            <w:pPr>
              <w:widowControl/>
              <w:jc w:val="center"/>
              <w:rPr>
                <w:rFonts w:ascii="宋体" w:hAnsi="宋体" w:cs="宋体"/>
                <w:b/>
                <w:color w:val="000000"/>
                <w:kern w:val="0"/>
                <w:sz w:val="22"/>
              </w:rPr>
            </w:pPr>
            <w:r>
              <w:rPr>
                <w:rFonts w:hint="eastAsia" w:ascii="宋体" w:hAnsi="宋体" w:cs="宋体"/>
                <w:b/>
                <w:color w:val="000000"/>
                <w:kern w:val="0"/>
                <w:sz w:val="22"/>
              </w:rPr>
              <w:t xml:space="preserve"> 货物名称</w:t>
            </w:r>
          </w:p>
        </w:tc>
        <w:tc>
          <w:tcPr>
            <w:tcW w:w="2410" w:type="dxa"/>
            <w:shd w:val="clear" w:color="auto" w:fill="B8CCE4" w:themeFill="accent1" w:themeFillTint="66"/>
            <w:vAlign w:val="center"/>
          </w:tcPr>
          <w:p w14:paraId="6E7398F6">
            <w:pPr>
              <w:widowControl/>
              <w:jc w:val="center"/>
              <w:rPr>
                <w:rFonts w:ascii="宋体" w:hAnsi="宋体" w:cs="宋体"/>
                <w:b/>
                <w:color w:val="000000"/>
                <w:kern w:val="0"/>
                <w:sz w:val="22"/>
              </w:rPr>
            </w:pPr>
            <w:r>
              <w:rPr>
                <w:rFonts w:hint="eastAsia" w:ascii="宋体" w:hAnsi="宋体" w:cs="宋体"/>
                <w:b/>
                <w:color w:val="000000"/>
                <w:kern w:val="0"/>
                <w:sz w:val="22"/>
              </w:rPr>
              <w:t xml:space="preserve"> 品牌型号</w:t>
            </w:r>
          </w:p>
        </w:tc>
        <w:tc>
          <w:tcPr>
            <w:tcW w:w="1647" w:type="dxa"/>
            <w:shd w:val="clear" w:color="auto" w:fill="B8CCE4" w:themeFill="accent1" w:themeFillTint="66"/>
            <w:vAlign w:val="center"/>
          </w:tcPr>
          <w:p w14:paraId="160234D3">
            <w:pPr>
              <w:widowControl/>
              <w:jc w:val="center"/>
              <w:rPr>
                <w:rFonts w:ascii="宋体" w:hAnsi="宋体" w:cs="宋体"/>
                <w:b/>
                <w:color w:val="000000"/>
                <w:kern w:val="0"/>
                <w:sz w:val="22"/>
              </w:rPr>
            </w:pPr>
            <w:r>
              <w:rPr>
                <w:rFonts w:hint="eastAsia" w:ascii="宋体" w:hAnsi="宋体" w:cs="宋体"/>
                <w:b/>
                <w:color w:val="000000"/>
                <w:kern w:val="0"/>
                <w:sz w:val="22"/>
              </w:rPr>
              <w:t xml:space="preserve"> 数量</w:t>
            </w:r>
          </w:p>
        </w:tc>
        <w:tc>
          <w:tcPr>
            <w:tcW w:w="850" w:type="dxa"/>
            <w:shd w:val="clear" w:color="auto" w:fill="B8CCE4" w:themeFill="accent1" w:themeFillTint="66"/>
            <w:noWrap/>
            <w:vAlign w:val="center"/>
          </w:tcPr>
          <w:p w14:paraId="4E7E0474">
            <w:pPr>
              <w:widowControl/>
              <w:jc w:val="left"/>
              <w:rPr>
                <w:rFonts w:ascii="宋体" w:hAnsi="宋体" w:cs="宋体"/>
                <w:b/>
                <w:color w:val="000000"/>
                <w:kern w:val="0"/>
                <w:sz w:val="22"/>
              </w:rPr>
            </w:pPr>
            <w:r>
              <w:rPr>
                <w:rFonts w:hint="eastAsia" w:ascii="宋体" w:hAnsi="宋体" w:cs="宋体"/>
                <w:b/>
                <w:color w:val="000000"/>
                <w:kern w:val="0"/>
                <w:sz w:val="22"/>
              </w:rPr>
              <w:t>税率</w:t>
            </w:r>
          </w:p>
        </w:tc>
      </w:tr>
      <w:tr w14:paraId="79C4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765CC557">
            <w:pPr>
              <w:widowControl/>
              <w:jc w:val="center"/>
              <w:rPr>
                <w:rFonts w:ascii="宋体" w:hAnsi="宋体" w:cs="宋体"/>
                <w:color w:val="000000"/>
                <w:kern w:val="0"/>
                <w:sz w:val="22"/>
              </w:rPr>
            </w:pPr>
            <w:r>
              <w:rPr>
                <w:rFonts w:hint="eastAsia" w:ascii="宋体" w:hAnsi="宋体"/>
                <w:color w:val="000000"/>
                <w:sz w:val="22"/>
              </w:rPr>
              <w:t>1</w:t>
            </w:r>
          </w:p>
        </w:tc>
        <w:tc>
          <w:tcPr>
            <w:tcW w:w="2268" w:type="dxa"/>
            <w:shd w:val="clear" w:color="auto" w:fill="auto"/>
            <w:vAlign w:val="center"/>
          </w:tcPr>
          <w:p w14:paraId="729A426F">
            <w:pPr>
              <w:widowControl/>
              <w:jc w:val="center"/>
              <w:rPr>
                <w:rFonts w:ascii="宋体" w:hAnsi="宋体" w:cs="宋体"/>
                <w:color w:val="000000"/>
                <w:kern w:val="0"/>
                <w:sz w:val="22"/>
              </w:rPr>
            </w:pPr>
            <w:r>
              <w:rPr>
                <w:rFonts w:hint="eastAsia" w:ascii="宋体" w:hAnsi="宋体" w:cs="宋体"/>
                <w:color w:val="000000"/>
                <w:kern w:val="0"/>
                <w:sz w:val="22"/>
              </w:rPr>
              <w:t>设备连接</w:t>
            </w:r>
          </w:p>
        </w:tc>
        <w:tc>
          <w:tcPr>
            <w:tcW w:w="2410" w:type="dxa"/>
            <w:shd w:val="clear" w:color="auto" w:fill="auto"/>
            <w:vAlign w:val="center"/>
          </w:tcPr>
          <w:p w14:paraId="590DE74B">
            <w:pPr>
              <w:widowControl/>
              <w:jc w:val="center"/>
              <w:rPr>
                <w:rFonts w:ascii="宋体" w:hAnsi="宋体" w:cs="宋体"/>
                <w:color w:val="000000"/>
                <w:kern w:val="0"/>
                <w:sz w:val="22"/>
              </w:rPr>
            </w:pPr>
            <w:r>
              <w:rPr>
                <w:rFonts w:hint="eastAsia" w:ascii="宋体" w:hAnsi="宋体" w:cs="宋体"/>
                <w:color w:val="000000"/>
                <w:kern w:val="0"/>
                <w:sz w:val="22"/>
              </w:rPr>
              <w:t xml:space="preserve"> 项</w:t>
            </w:r>
          </w:p>
        </w:tc>
        <w:tc>
          <w:tcPr>
            <w:tcW w:w="1647" w:type="dxa"/>
            <w:shd w:val="clear" w:color="auto" w:fill="auto"/>
            <w:vAlign w:val="center"/>
          </w:tcPr>
          <w:p w14:paraId="46DA38BB">
            <w:pPr>
              <w:widowControl/>
              <w:jc w:val="center"/>
              <w:rPr>
                <w:rFonts w:ascii="宋体" w:hAnsi="宋体" w:cs="宋体"/>
                <w:color w:val="000000"/>
                <w:kern w:val="0"/>
                <w:sz w:val="22"/>
              </w:rPr>
            </w:pPr>
            <w:r>
              <w:rPr>
                <w:rFonts w:hint="eastAsia" w:ascii="宋体" w:hAnsi="宋体" w:cs="宋体"/>
                <w:color w:val="000000"/>
                <w:kern w:val="0"/>
                <w:sz w:val="22"/>
              </w:rPr>
              <w:t>225</w:t>
            </w:r>
          </w:p>
        </w:tc>
        <w:tc>
          <w:tcPr>
            <w:tcW w:w="850" w:type="dxa"/>
            <w:vMerge w:val="restart"/>
            <w:shd w:val="clear" w:color="auto" w:fill="auto"/>
            <w:noWrap/>
            <w:vAlign w:val="center"/>
          </w:tcPr>
          <w:p w14:paraId="1998CC85">
            <w:pPr>
              <w:widowControl/>
              <w:jc w:val="center"/>
              <w:rPr>
                <w:rFonts w:ascii="宋体" w:hAnsi="宋体" w:cs="宋体"/>
                <w:color w:val="000000"/>
                <w:kern w:val="0"/>
                <w:sz w:val="22"/>
              </w:rPr>
            </w:pPr>
            <w:r>
              <w:rPr>
                <w:rFonts w:hint="eastAsia" w:ascii="宋体" w:hAnsi="宋体" w:cs="宋体"/>
                <w:color w:val="000000"/>
                <w:kern w:val="0"/>
                <w:sz w:val="22"/>
              </w:rPr>
              <w:t>9%</w:t>
            </w:r>
          </w:p>
        </w:tc>
      </w:tr>
      <w:tr w14:paraId="7EA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3340DBE3">
            <w:pPr>
              <w:widowControl/>
              <w:jc w:val="center"/>
              <w:rPr>
                <w:rFonts w:ascii="宋体" w:hAnsi="宋体" w:cs="宋体"/>
                <w:color w:val="000000"/>
                <w:kern w:val="0"/>
                <w:sz w:val="22"/>
              </w:rPr>
            </w:pPr>
            <w:r>
              <w:rPr>
                <w:rFonts w:hint="eastAsia" w:ascii="宋体" w:hAnsi="宋体"/>
                <w:color w:val="000000"/>
                <w:sz w:val="22"/>
              </w:rPr>
              <w:t>2</w:t>
            </w:r>
          </w:p>
        </w:tc>
        <w:tc>
          <w:tcPr>
            <w:tcW w:w="2268" w:type="dxa"/>
            <w:shd w:val="clear" w:color="auto" w:fill="auto"/>
            <w:vAlign w:val="center"/>
          </w:tcPr>
          <w:p w14:paraId="4DD858C5">
            <w:pPr>
              <w:widowControl/>
              <w:jc w:val="center"/>
              <w:rPr>
                <w:rFonts w:ascii="宋体" w:hAnsi="宋体" w:cs="宋体"/>
                <w:color w:val="000000"/>
                <w:kern w:val="0"/>
                <w:sz w:val="22"/>
              </w:rPr>
            </w:pPr>
            <w:r>
              <w:rPr>
                <w:rFonts w:hint="eastAsia" w:ascii="宋体" w:hAnsi="宋体" w:cs="宋体"/>
                <w:color w:val="000000"/>
                <w:kern w:val="0"/>
                <w:sz w:val="22"/>
              </w:rPr>
              <w:t>镀锌铁槽</w:t>
            </w:r>
          </w:p>
        </w:tc>
        <w:tc>
          <w:tcPr>
            <w:tcW w:w="2410" w:type="dxa"/>
            <w:shd w:val="clear" w:color="auto" w:fill="auto"/>
            <w:vAlign w:val="center"/>
          </w:tcPr>
          <w:p w14:paraId="55B1DB28">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47" w:type="dxa"/>
            <w:shd w:val="clear" w:color="auto" w:fill="auto"/>
            <w:vAlign w:val="center"/>
          </w:tcPr>
          <w:p w14:paraId="58C3FB79">
            <w:pPr>
              <w:widowControl/>
              <w:jc w:val="center"/>
              <w:rPr>
                <w:rFonts w:ascii="宋体" w:hAnsi="宋体" w:cs="宋体"/>
                <w:color w:val="000000"/>
                <w:kern w:val="0"/>
                <w:sz w:val="22"/>
              </w:rPr>
            </w:pPr>
            <w:r>
              <w:rPr>
                <w:rFonts w:hint="eastAsia" w:ascii="宋体" w:hAnsi="宋体" w:cs="宋体"/>
                <w:color w:val="000000"/>
                <w:kern w:val="0"/>
                <w:sz w:val="22"/>
              </w:rPr>
              <w:t>950</w:t>
            </w:r>
          </w:p>
        </w:tc>
        <w:tc>
          <w:tcPr>
            <w:tcW w:w="850" w:type="dxa"/>
            <w:vMerge w:val="continue"/>
            <w:vAlign w:val="center"/>
          </w:tcPr>
          <w:p w14:paraId="549FFAB3">
            <w:pPr>
              <w:widowControl/>
              <w:jc w:val="left"/>
              <w:rPr>
                <w:rFonts w:ascii="宋体" w:hAnsi="宋体" w:cs="宋体"/>
                <w:color w:val="000000"/>
                <w:kern w:val="0"/>
                <w:sz w:val="22"/>
              </w:rPr>
            </w:pPr>
          </w:p>
        </w:tc>
      </w:tr>
      <w:tr w14:paraId="7767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2616B61D">
            <w:pPr>
              <w:widowControl/>
              <w:jc w:val="center"/>
              <w:rPr>
                <w:rFonts w:ascii="宋体" w:hAnsi="宋体" w:cs="宋体"/>
                <w:color w:val="000000"/>
                <w:kern w:val="0"/>
                <w:sz w:val="22"/>
              </w:rPr>
            </w:pPr>
            <w:r>
              <w:rPr>
                <w:rFonts w:hint="eastAsia" w:ascii="宋体" w:hAnsi="宋体"/>
                <w:color w:val="000000"/>
                <w:sz w:val="22"/>
              </w:rPr>
              <w:t>3</w:t>
            </w:r>
          </w:p>
        </w:tc>
        <w:tc>
          <w:tcPr>
            <w:tcW w:w="2268" w:type="dxa"/>
            <w:shd w:val="clear" w:color="auto" w:fill="auto"/>
            <w:vAlign w:val="center"/>
          </w:tcPr>
          <w:p w14:paraId="7266CD45">
            <w:pPr>
              <w:widowControl/>
              <w:jc w:val="center"/>
              <w:rPr>
                <w:rFonts w:ascii="宋体" w:hAnsi="宋体" w:cs="宋体"/>
                <w:color w:val="000000"/>
                <w:kern w:val="0"/>
                <w:sz w:val="22"/>
              </w:rPr>
            </w:pPr>
            <w:r>
              <w:rPr>
                <w:rFonts w:hint="eastAsia" w:ascii="宋体" w:hAnsi="宋体" w:cs="宋体"/>
                <w:color w:val="000000"/>
                <w:kern w:val="0"/>
                <w:sz w:val="22"/>
              </w:rPr>
              <w:t>综合布线</w:t>
            </w:r>
          </w:p>
        </w:tc>
        <w:tc>
          <w:tcPr>
            <w:tcW w:w="2410" w:type="dxa"/>
            <w:shd w:val="clear" w:color="auto" w:fill="auto"/>
            <w:vAlign w:val="center"/>
          </w:tcPr>
          <w:p w14:paraId="72B5584C">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47" w:type="dxa"/>
            <w:shd w:val="clear" w:color="auto" w:fill="auto"/>
            <w:vAlign w:val="center"/>
          </w:tcPr>
          <w:p w14:paraId="3232795F">
            <w:pPr>
              <w:widowControl/>
              <w:jc w:val="center"/>
              <w:rPr>
                <w:rFonts w:ascii="宋体" w:hAnsi="宋体" w:cs="宋体"/>
                <w:color w:val="000000"/>
                <w:kern w:val="0"/>
                <w:sz w:val="22"/>
              </w:rPr>
            </w:pPr>
            <w:r>
              <w:rPr>
                <w:rFonts w:hint="eastAsia" w:ascii="宋体" w:hAnsi="宋体" w:cs="宋体"/>
                <w:color w:val="000000"/>
                <w:kern w:val="0"/>
                <w:sz w:val="22"/>
              </w:rPr>
              <w:t>1049</w:t>
            </w:r>
          </w:p>
        </w:tc>
        <w:tc>
          <w:tcPr>
            <w:tcW w:w="850" w:type="dxa"/>
            <w:vMerge w:val="continue"/>
            <w:vAlign w:val="center"/>
          </w:tcPr>
          <w:p w14:paraId="6F8DA192">
            <w:pPr>
              <w:widowControl/>
              <w:jc w:val="left"/>
              <w:rPr>
                <w:rFonts w:ascii="宋体" w:hAnsi="宋体" w:cs="宋体"/>
                <w:color w:val="000000"/>
                <w:kern w:val="0"/>
                <w:sz w:val="22"/>
              </w:rPr>
            </w:pPr>
          </w:p>
        </w:tc>
      </w:tr>
      <w:tr w14:paraId="37D7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54D3FF42">
            <w:pPr>
              <w:widowControl/>
              <w:jc w:val="center"/>
              <w:rPr>
                <w:rFonts w:ascii="宋体" w:hAnsi="宋体" w:cs="宋体"/>
                <w:color w:val="000000"/>
                <w:kern w:val="0"/>
                <w:sz w:val="22"/>
              </w:rPr>
            </w:pPr>
            <w:r>
              <w:rPr>
                <w:rFonts w:hint="eastAsia" w:ascii="宋体" w:hAnsi="宋体"/>
                <w:color w:val="000000"/>
                <w:sz w:val="22"/>
              </w:rPr>
              <w:t>4</w:t>
            </w:r>
          </w:p>
        </w:tc>
        <w:tc>
          <w:tcPr>
            <w:tcW w:w="2268" w:type="dxa"/>
            <w:shd w:val="clear" w:color="auto" w:fill="auto"/>
            <w:vAlign w:val="center"/>
          </w:tcPr>
          <w:p w14:paraId="1F286742">
            <w:pPr>
              <w:widowControl/>
              <w:jc w:val="center"/>
              <w:rPr>
                <w:rFonts w:ascii="宋体" w:hAnsi="宋体" w:cs="宋体"/>
                <w:color w:val="000000"/>
                <w:kern w:val="0"/>
                <w:sz w:val="22"/>
              </w:rPr>
            </w:pPr>
            <w:r>
              <w:rPr>
                <w:rFonts w:hint="eastAsia" w:ascii="宋体" w:hAnsi="宋体" w:cs="宋体"/>
                <w:color w:val="000000"/>
                <w:kern w:val="0"/>
                <w:sz w:val="22"/>
              </w:rPr>
              <w:t>12U壁挂机柜</w:t>
            </w:r>
          </w:p>
        </w:tc>
        <w:tc>
          <w:tcPr>
            <w:tcW w:w="2410" w:type="dxa"/>
            <w:shd w:val="clear" w:color="auto" w:fill="auto"/>
            <w:vAlign w:val="center"/>
          </w:tcPr>
          <w:p w14:paraId="437BDB92">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1195EACF">
            <w:pPr>
              <w:widowControl/>
              <w:jc w:val="center"/>
              <w:rPr>
                <w:rFonts w:ascii="宋体" w:hAnsi="宋体" w:cs="宋体"/>
                <w:color w:val="000000"/>
                <w:kern w:val="0"/>
                <w:sz w:val="22"/>
              </w:rPr>
            </w:pPr>
            <w:r>
              <w:rPr>
                <w:rFonts w:hint="eastAsia" w:ascii="宋体" w:hAnsi="宋体" w:cs="宋体"/>
                <w:color w:val="000000"/>
                <w:kern w:val="0"/>
                <w:sz w:val="22"/>
              </w:rPr>
              <w:t>35</w:t>
            </w:r>
          </w:p>
        </w:tc>
        <w:tc>
          <w:tcPr>
            <w:tcW w:w="850" w:type="dxa"/>
            <w:vMerge w:val="continue"/>
            <w:vAlign w:val="center"/>
          </w:tcPr>
          <w:p w14:paraId="764E1267">
            <w:pPr>
              <w:widowControl/>
              <w:jc w:val="left"/>
              <w:rPr>
                <w:rFonts w:ascii="宋体" w:hAnsi="宋体" w:cs="宋体"/>
                <w:color w:val="000000"/>
                <w:kern w:val="0"/>
                <w:sz w:val="22"/>
              </w:rPr>
            </w:pPr>
          </w:p>
        </w:tc>
      </w:tr>
      <w:tr w14:paraId="080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211C8048">
            <w:pPr>
              <w:widowControl/>
              <w:jc w:val="center"/>
              <w:rPr>
                <w:rFonts w:ascii="宋体" w:hAnsi="宋体" w:cs="宋体"/>
                <w:color w:val="000000"/>
                <w:kern w:val="0"/>
                <w:sz w:val="22"/>
              </w:rPr>
            </w:pPr>
            <w:r>
              <w:rPr>
                <w:rFonts w:hint="eastAsia" w:ascii="宋体" w:hAnsi="宋体"/>
                <w:color w:val="000000"/>
                <w:sz w:val="22"/>
              </w:rPr>
              <w:t>5</w:t>
            </w:r>
          </w:p>
        </w:tc>
        <w:tc>
          <w:tcPr>
            <w:tcW w:w="2268" w:type="dxa"/>
            <w:shd w:val="clear" w:color="auto" w:fill="auto"/>
            <w:vAlign w:val="center"/>
          </w:tcPr>
          <w:p w14:paraId="1C21D0FB">
            <w:pPr>
              <w:widowControl/>
              <w:jc w:val="center"/>
              <w:rPr>
                <w:rFonts w:ascii="宋体" w:hAnsi="宋体" w:cs="宋体"/>
                <w:color w:val="000000"/>
                <w:kern w:val="0"/>
                <w:sz w:val="22"/>
              </w:rPr>
            </w:pPr>
            <w:r>
              <w:rPr>
                <w:rFonts w:hint="eastAsia" w:ascii="宋体" w:hAnsi="宋体" w:cs="宋体"/>
                <w:color w:val="000000"/>
                <w:kern w:val="0"/>
                <w:sz w:val="22"/>
              </w:rPr>
              <w:t>主席台</w:t>
            </w:r>
          </w:p>
        </w:tc>
        <w:tc>
          <w:tcPr>
            <w:tcW w:w="2410" w:type="dxa"/>
            <w:shd w:val="clear" w:color="auto" w:fill="auto"/>
            <w:vAlign w:val="center"/>
          </w:tcPr>
          <w:p w14:paraId="16F7D60E">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5638690A">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50" w:type="dxa"/>
            <w:vMerge w:val="continue"/>
            <w:vAlign w:val="center"/>
          </w:tcPr>
          <w:p w14:paraId="66E3EEE2">
            <w:pPr>
              <w:widowControl/>
              <w:jc w:val="left"/>
              <w:rPr>
                <w:rFonts w:ascii="宋体" w:hAnsi="宋体" w:cs="宋体"/>
                <w:color w:val="000000"/>
                <w:kern w:val="0"/>
                <w:sz w:val="22"/>
              </w:rPr>
            </w:pPr>
          </w:p>
        </w:tc>
      </w:tr>
      <w:tr w14:paraId="2A9F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213A574C">
            <w:pPr>
              <w:widowControl/>
              <w:jc w:val="center"/>
              <w:rPr>
                <w:rFonts w:ascii="宋体" w:hAnsi="宋体" w:cs="宋体"/>
                <w:color w:val="000000"/>
                <w:kern w:val="0"/>
                <w:sz w:val="22"/>
              </w:rPr>
            </w:pPr>
            <w:r>
              <w:rPr>
                <w:rFonts w:hint="eastAsia" w:ascii="宋体" w:hAnsi="宋体"/>
                <w:color w:val="000000"/>
                <w:sz w:val="22"/>
              </w:rPr>
              <w:t>6</w:t>
            </w:r>
          </w:p>
        </w:tc>
        <w:tc>
          <w:tcPr>
            <w:tcW w:w="2268" w:type="dxa"/>
            <w:shd w:val="clear" w:color="auto" w:fill="auto"/>
            <w:vAlign w:val="center"/>
          </w:tcPr>
          <w:p w14:paraId="5C1BB41B">
            <w:pPr>
              <w:widowControl/>
              <w:jc w:val="center"/>
              <w:rPr>
                <w:rFonts w:ascii="宋体" w:hAnsi="宋体" w:cs="宋体"/>
                <w:color w:val="000000"/>
                <w:kern w:val="0"/>
                <w:sz w:val="22"/>
              </w:rPr>
            </w:pPr>
            <w:r>
              <w:rPr>
                <w:rFonts w:hint="eastAsia" w:ascii="宋体" w:hAnsi="宋体" w:cs="宋体"/>
                <w:color w:val="000000"/>
                <w:kern w:val="0"/>
                <w:sz w:val="22"/>
              </w:rPr>
              <w:t>42U服务器机柜</w:t>
            </w:r>
          </w:p>
        </w:tc>
        <w:tc>
          <w:tcPr>
            <w:tcW w:w="2410" w:type="dxa"/>
            <w:shd w:val="clear" w:color="auto" w:fill="auto"/>
            <w:vAlign w:val="center"/>
          </w:tcPr>
          <w:p w14:paraId="1FF34169">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0FC73790">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50" w:type="dxa"/>
            <w:vMerge w:val="continue"/>
            <w:vAlign w:val="center"/>
          </w:tcPr>
          <w:p w14:paraId="5E274DF0">
            <w:pPr>
              <w:widowControl/>
              <w:jc w:val="left"/>
              <w:rPr>
                <w:rFonts w:ascii="宋体" w:hAnsi="宋体" w:cs="宋体"/>
                <w:color w:val="000000"/>
                <w:kern w:val="0"/>
                <w:sz w:val="22"/>
              </w:rPr>
            </w:pPr>
          </w:p>
        </w:tc>
      </w:tr>
      <w:tr w14:paraId="7516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5B60D0CB">
            <w:pPr>
              <w:widowControl/>
              <w:jc w:val="center"/>
              <w:rPr>
                <w:rFonts w:ascii="宋体" w:hAnsi="宋体" w:cs="宋体"/>
                <w:color w:val="000000"/>
                <w:kern w:val="0"/>
                <w:sz w:val="22"/>
              </w:rPr>
            </w:pPr>
            <w:r>
              <w:rPr>
                <w:rFonts w:hint="eastAsia" w:ascii="宋体" w:hAnsi="宋体"/>
                <w:color w:val="000000"/>
                <w:sz w:val="22"/>
              </w:rPr>
              <w:t>7</w:t>
            </w:r>
          </w:p>
        </w:tc>
        <w:tc>
          <w:tcPr>
            <w:tcW w:w="2268" w:type="dxa"/>
            <w:shd w:val="clear" w:color="auto" w:fill="auto"/>
            <w:vAlign w:val="center"/>
          </w:tcPr>
          <w:p w14:paraId="181F51B6">
            <w:pPr>
              <w:widowControl/>
              <w:jc w:val="center"/>
              <w:rPr>
                <w:rFonts w:ascii="宋体" w:hAnsi="宋体" w:cs="宋体"/>
                <w:color w:val="000000"/>
                <w:kern w:val="0"/>
                <w:sz w:val="22"/>
              </w:rPr>
            </w:pPr>
            <w:r>
              <w:rPr>
                <w:rFonts w:hint="eastAsia" w:ascii="宋体" w:hAnsi="宋体" w:cs="宋体"/>
                <w:color w:val="000000"/>
                <w:kern w:val="0"/>
                <w:sz w:val="22"/>
              </w:rPr>
              <w:t>24芯光缆</w:t>
            </w:r>
          </w:p>
        </w:tc>
        <w:tc>
          <w:tcPr>
            <w:tcW w:w="2410" w:type="dxa"/>
            <w:shd w:val="clear" w:color="auto" w:fill="auto"/>
            <w:vAlign w:val="center"/>
          </w:tcPr>
          <w:p w14:paraId="486777D4">
            <w:pPr>
              <w:widowControl/>
              <w:jc w:val="center"/>
              <w:rPr>
                <w:rFonts w:ascii="宋体" w:hAnsi="宋体" w:cs="宋体"/>
                <w:color w:val="000000"/>
                <w:kern w:val="0"/>
                <w:sz w:val="22"/>
              </w:rPr>
            </w:pPr>
            <w:r>
              <w:rPr>
                <w:rFonts w:hint="eastAsia" w:ascii="宋体" w:hAnsi="宋体" w:cs="宋体"/>
                <w:color w:val="000000"/>
                <w:kern w:val="0"/>
                <w:sz w:val="22"/>
              </w:rPr>
              <w:t>米</w:t>
            </w:r>
          </w:p>
        </w:tc>
        <w:tc>
          <w:tcPr>
            <w:tcW w:w="1647" w:type="dxa"/>
            <w:shd w:val="clear" w:color="auto" w:fill="auto"/>
            <w:vAlign w:val="center"/>
          </w:tcPr>
          <w:p w14:paraId="26EFC6F9">
            <w:pPr>
              <w:widowControl/>
              <w:jc w:val="center"/>
              <w:rPr>
                <w:rFonts w:ascii="宋体" w:hAnsi="宋体" w:cs="宋体"/>
                <w:color w:val="000000"/>
                <w:kern w:val="0"/>
                <w:sz w:val="22"/>
              </w:rPr>
            </w:pPr>
            <w:r>
              <w:rPr>
                <w:rFonts w:hint="eastAsia" w:ascii="宋体" w:hAnsi="宋体" w:cs="宋体"/>
                <w:color w:val="000000"/>
                <w:kern w:val="0"/>
                <w:sz w:val="22"/>
              </w:rPr>
              <w:t>720</w:t>
            </w:r>
          </w:p>
        </w:tc>
        <w:tc>
          <w:tcPr>
            <w:tcW w:w="850" w:type="dxa"/>
            <w:vMerge w:val="continue"/>
            <w:vAlign w:val="center"/>
          </w:tcPr>
          <w:p w14:paraId="75E8E650">
            <w:pPr>
              <w:widowControl/>
              <w:jc w:val="left"/>
              <w:rPr>
                <w:rFonts w:ascii="宋体" w:hAnsi="宋体" w:cs="宋体"/>
                <w:color w:val="000000"/>
                <w:kern w:val="0"/>
                <w:sz w:val="22"/>
              </w:rPr>
            </w:pPr>
          </w:p>
        </w:tc>
      </w:tr>
      <w:tr w14:paraId="42F2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091CFA27">
            <w:pPr>
              <w:widowControl/>
              <w:jc w:val="center"/>
              <w:rPr>
                <w:rFonts w:ascii="宋体" w:hAnsi="宋体" w:cs="宋体"/>
                <w:color w:val="000000"/>
                <w:kern w:val="0"/>
                <w:sz w:val="22"/>
              </w:rPr>
            </w:pPr>
            <w:r>
              <w:rPr>
                <w:rFonts w:hint="eastAsia" w:ascii="宋体" w:hAnsi="宋体"/>
                <w:color w:val="000000"/>
                <w:sz w:val="22"/>
              </w:rPr>
              <w:t>8</w:t>
            </w:r>
          </w:p>
        </w:tc>
        <w:tc>
          <w:tcPr>
            <w:tcW w:w="2268" w:type="dxa"/>
            <w:shd w:val="clear" w:color="auto" w:fill="auto"/>
            <w:vAlign w:val="center"/>
          </w:tcPr>
          <w:p w14:paraId="5CA7F183">
            <w:pPr>
              <w:widowControl/>
              <w:jc w:val="center"/>
              <w:rPr>
                <w:rFonts w:ascii="宋体" w:hAnsi="宋体" w:cs="宋体"/>
                <w:color w:val="000000"/>
                <w:kern w:val="0"/>
                <w:sz w:val="22"/>
              </w:rPr>
            </w:pPr>
            <w:r>
              <w:rPr>
                <w:rFonts w:hint="eastAsia" w:ascii="宋体" w:hAnsi="宋体" w:cs="宋体"/>
                <w:color w:val="000000"/>
                <w:kern w:val="0"/>
                <w:sz w:val="22"/>
              </w:rPr>
              <w:t>双口网络地插</w:t>
            </w:r>
          </w:p>
        </w:tc>
        <w:tc>
          <w:tcPr>
            <w:tcW w:w="2410" w:type="dxa"/>
            <w:shd w:val="clear" w:color="auto" w:fill="auto"/>
            <w:vAlign w:val="center"/>
          </w:tcPr>
          <w:p w14:paraId="09D163ED">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0C4658F7">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850" w:type="dxa"/>
            <w:vMerge w:val="continue"/>
            <w:vAlign w:val="center"/>
          </w:tcPr>
          <w:p w14:paraId="0657B6CE">
            <w:pPr>
              <w:widowControl/>
              <w:jc w:val="left"/>
              <w:rPr>
                <w:rFonts w:ascii="宋体" w:hAnsi="宋体" w:cs="宋体"/>
                <w:color w:val="000000"/>
                <w:kern w:val="0"/>
                <w:sz w:val="22"/>
              </w:rPr>
            </w:pPr>
          </w:p>
        </w:tc>
      </w:tr>
      <w:tr w14:paraId="1E9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4CFCFAD2">
            <w:pPr>
              <w:widowControl/>
              <w:jc w:val="center"/>
              <w:rPr>
                <w:rFonts w:ascii="宋体" w:hAnsi="宋体" w:cs="宋体"/>
                <w:color w:val="000000"/>
                <w:kern w:val="0"/>
                <w:sz w:val="22"/>
              </w:rPr>
            </w:pPr>
            <w:r>
              <w:rPr>
                <w:rFonts w:hint="eastAsia" w:ascii="宋体" w:hAnsi="宋体"/>
                <w:color w:val="000000"/>
                <w:sz w:val="22"/>
              </w:rPr>
              <w:t>9</w:t>
            </w:r>
          </w:p>
        </w:tc>
        <w:tc>
          <w:tcPr>
            <w:tcW w:w="2268" w:type="dxa"/>
            <w:shd w:val="clear" w:color="auto" w:fill="auto"/>
            <w:vAlign w:val="center"/>
          </w:tcPr>
          <w:p w14:paraId="082F2EB0">
            <w:pPr>
              <w:widowControl/>
              <w:jc w:val="center"/>
              <w:rPr>
                <w:rFonts w:ascii="宋体" w:hAnsi="宋体" w:cs="宋体"/>
                <w:color w:val="000000"/>
                <w:kern w:val="0"/>
                <w:sz w:val="22"/>
              </w:rPr>
            </w:pPr>
            <w:r>
              <w:rPr>
                <w:rFonts w:hint="eastAsia" w:ascii="宋体" w:hAnsi="宋体" w:cs="宋体"/>
                <w:color w:val="000000"/>
                <w:kern w:val="0"/>
                <w:sz w:val="22"/>
              </w:rPr>
              <w:t>双口电源地插</w:t>
            </w:r>
          </w:p>
        </w:tc>
        <w:tc>
          <w:tcPr>
            <w:tcW w:w="2410" w:type="dxa"/>
            <w:shd w:val="clear" w:color="auto" w:fill="auto"/>
            <w:vAlign w:val="center"/>
          </w:tcPr>
          <w:p w14:paraId="61AA05A1">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65038156">
            <w:pPr>
              <w:widowControl/>
              <w:jc w:val="center"/>
              <w:rPr>
                <w:rFonts w:ascii="宋体" w:hAnsi="宋体" w:cs="宋体"/>
                <w:color w:val="000000"/>
                <w:kern w:val="0"/>
                <w:sz w:val="22"/>
              </w:rPr>
            </w:pPr>
            <w:r>
              <w:rPr>
                <w:rFonts w:hint="eastAsia" w:ascii="宋体" w:hAnsi="宋体" w:cs="宋体"/>
                <w:color w:val="000000"/>
                <w:kern w:val="0"/>
                <w:sz w:val="22"/>
              </w:rPr>
              <w:t>24</w:t>
            </w:r>
          </w:p>
        </w:tc>
        <w:tc>
          <w:tcPr>
            <w:tcW w:w="850" w:type="dxa"/>
            <w:vMerge w:val="continue"/>
            <w:vAlign w:val="center"/>
          </w:tcPr>
          <w:p w14:paraId="69DBECCE">
            <w:pPr>
              <w:widowControl/>
              <w:jc w:val="left"/>
              <w:rPr>
                <w:rFonts w:ascii="宋体" w:hAnsi="宋体" w:cs="宋体"/>
                <w:color w:val="000000"/>
                <w:kern w:val="0"/>
                <w:sz w:val="22"/>
              </w:rPr>
            </w:pPr>
          </w:p>
        </w:tc>
      </w:tr>
      <w:tr w14:paraId="54D0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39FACE25">
            <w:pPr>
              <w:widowControl/>
              <w:jc w:val="center"/>
              <w:rPr>
                <w:rFonts w:ascii="宋体" w:hAnsi="宋体" w:cs="宋体"/>
                <w:color w:val="000000"/>
                <w:kern w:val="0"/>
                <w:sz w:val="22"/>
              </w:rPr>
            </w:pPr>
            <w:r>
              <w:rPr>
                <w:rFonts w:hint="eastAsia" w:ascii="宋体" w:hAnsi="宋体"/>
                <w:color w:val="000000"/>
                <w:sz w:val="22"/>
              </w:rPr>
              <w:t>10</w:t>
            </w:r>
          </w:p>
        </w:tc>
        <w:tc>
          <w:tcPr>
            <w:tcW w:w="2268" w:type="dxa"/>
            <w:shd w:val="clear" w:color="auto" w:fill="auto"/>
            <w:vAlign w:val="center"/>
          </w:tcPr>
          <w:p w14:paraId="5D026048">
            <w:pPr>
              <w:widowControl/>
              <w:jc w:val="center"/>
              <w:rPr>
                <w:rFonts w:ascii="宋体" w:hAnsi="宋体" w:cs="宋体"/>
                <w:color w:val="000000"/>
                <w:kern w:val="0"/>
                <w:sz w:val="22"/>
              </w:rPr>
            </w:pPr>
            <w:r>
              <w:rPr>
                <w:rFonts w:hint="eastAsia" w:ascii="宋体" w:hAnsi="宋体" w:cs="宋体"/>
                <w:color w:val="000000"/>
                <w:kern w:val="0"/>
                <w:sz w:val="22"/>
              </w:rPr>
              <w:t>HDMI地插</w:t>
            </w:r>
          </w:p>
        </w:tc>
        <w:tc>
          <w:tcPr>
            <w:tcW w:w="2410" w:type="dxa"/>
            <w:shd w:val="clear" w:color="auto" w:fill="auto"/>
            <w:vAlign w:val="center"/>
          </w:tcPr>
          <w:p w14:paraId="42CFCB4B">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631A65D9">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50" w:type="dxa"/>
            <w:vMerge w:val="continue"/>
            <w:vAlign w:val="center"/>
          </w:tcPr>
          <w:p w14:paraId="0CC7AABD">
            <w:pPr>
              <w:widowControl/>
              <w:jc w:val="left"/>
              <w:rPr>
                <w:rFonts w:ascii="宋体" w:hAnsi="宋体" w:cs="宋体"/>
                <w:color w:val="000000"/>
                <w:kern w:val="0"/>
                <w:sz w:val="22"/>
              </w:rPr>
            </w:pPr>
          </w:p>
        </w:tc>
      </w:tr>
      <w:tr w14:paraId="5509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0FE8AF1F">
            <w:pPr>
              <w:widowControl/>
              <w:jc w:val="center"/>
              <w:rPr>
                <w:rFonts w:ascii="宋体" w:hAnsi="宋体" w:cs="宋体"/>
                <w:color w:val="000000"/>
                <w:kern w:val="0"/>
                <w:sz w:val="22"/>
              </w:rPr>
            </w:pPr>
            <w:r>
              <w:rPr>
                <w:rFonts w:hint="eastAsia" w:ascii="宋体" w:hAnsi="宋体"/>
                <w:color w:val="000000"/>
                <w:sz w:val="22"/>
              </w:rPr>
              <w:t>11</w:t>
            </w:r>
          </w:p>
        </w:tc>
        <w:tc>
          <w:tcPr>
            <w:tcW w:w="2268" w:type="dxa"/>
            <w:shd w:val="clear" w:color="auto" w:fill="auto"/>
            <w:vAlign w:val="center"/>
          </w:tcPr>
          <w:p w14:paraId="64159168">
            <w:pPr>
              <w:widowControl/>
              <w:jc w:val="center"/>
              <w:rPr>
                <w:rFonts w:ascii="宋体" w:hAnsi="宋体" w:cs="宋体"/>
                <w:color w:val="000000"/>
                <w:kern w:val="0"/>
                <w:sz w:val="22"/>
              </w:rPr>
            </w:pPr>
            <w:r>
              <w:rPr>
                <w:rFonts w:hint="eastAsia" w:ascii="宋体" w:hAnsi="宋体" w:cs="宋体"/>
                <w:color w:val="000000"/>
                <w:kern w:val="0"/>
                <w:sz w:val="22"/>
              </w:rPr>
              <w:t>LED灯连接</w:t>
            </w:r>
          </w:p>
        </w:tc>
        <w:tc>
          <w:tcPr>
            <w:tcW w:w="2410" w:type="dxa"/>
            <w:shd w:val="clear" w:color="auto" w:fill="auto"/>
            <w:vAlign w:val="center"/>
          </w:tcPr>
          <w:p w14:paraId="11634445">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47" w:type="dxa"/>
            <w:shd w:val="clear" w:color="auto" w:fill="auto"/>
            <w:vAlign w:val="center"/>
          </w:tcPr>
          <w:p w14:paraId="4E3A3875">
            <w:pPr>
              <w:widowControl/>
              <w:jc w:val="center"/>
              <w:rPr>
                <w:rFonts w:ascii="宋体" w:hAnsi="宋体" w:cs="宋体"/>
                <w:color w:val="000000"/>
                <w:kern w:val="0"/>
                <w:sz w:val="22"/>
              </w:rPr>
            </w:pPr>
            <w:r>
              <w:rPr>
                <w:rFonts w:hint="eastAsia" w:ascii="宋体" w:hAnsi="宋体" w:cs="宋体"/>
                <w:color w:val="000000"/>
                <w:kern w:val="0"/>
                <w:sz w:val="22"/>
              </w:rPr>
              <w:t>336</w:t>
            </w:r>
          </w:p>
        </w:tc>
        <w:tc>
          <w:tcPr>
            <w:tcW w:w="850" w:type="dxa"/>
            <w:vMerge w:val="continue"/>
            <w:vAlign w:val="center"/>
          </w:tcPr>
          <w:p w14:paraId="3832F761">
            <w:pPr>
              <w:widowControl/>
              <w:jc w:val="left"/>
              <w:rPr>
                <w:rFonts w:ascii="宋体" w:hAnsi="宋体" w:cs="宋体"/>
                <w:color w:val="000000"/>
                <w:kern w:val="0"/>
                <w:sz w:val="22"/>
              </w:rPr>
            </w:pPr>
          </w:p>
        </w:tc>
      </w:tr>
      <w:tr w14:paraId="7B59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7C5212D7">
            <w:pPr>
              <w:widowControl/>
              <w:jc w:val="center"/>
              <w:rPr>
                <w:rFonts w:ascii="宋体" w:hAnsi="宋体" w:cs="宋体"/>
                <w:color w:val="000000"/>
                <w:kern w:val="0"/>
                <w:sz w:val="22"/>
              </w:rPr>
            </w:pPr>
            <w:r>
              <w:rPr>
                <w:rFonts w:hint="eastAsia" w:ascii="宋体" w:hAnsi="宋体"/>
                <w:color w:val="000000"/>
                <w:sz w:val="22"/>
              </w:rPr>
              <w:t>12</w:t>
            </w:r>
          </w:p>
        </w:tc>
        <w:tc>
          <w:tcPr>
            <w:tcW w:w="2268" w:type="dxa"/>
            <w:shd w:val="clear" w:color="auto" w:fill="auto"/>
            <w:vAlign w:val="center"/>
          </w:tcPr>
          <w:p w14:paraId="7A1E515F">
            <w:pPr>
              <w:widowControl/>
              <w:jc w:val="center"/>
              <w:rPr>
                <w:rFonts w:ascii="宋体" w:hAnsi="宋体" w:cs="宋体"/>
                <w:color w:val="000000"/>
                <w:kern w:val="0"/>
                <w:sz w:val="22"/>
              </w:rPr>
            </w:pPr>
            <w:r>
              <w:rPr>
                <w:rFonts w:hint="eastAsia" w:ascii="宋体" w:hAnsi="宋体" w:cs="宋体"/>
                <w:color w:val="000000"/>
                <w:kern w:val="0"/>
                <w:sz w:val="22"/>
              </w:rPr>
              <w:t>5#楼栋电源箱</w:t>
            </w:r>
          </w:p>
        </w:tc>
        <w:tc>
          <w:tcPr>
            <w:tcW w:w="2410" w:type="dxa"/>
            <w:shd w:val="clear" w:color="auto" w:fill="auto"/>
            <w:vAlign w:val="center"/>
          </w:tcPr>
          <w:p w14:paraId="6D3A42A8">
            <w:pPr>
              <w:widowControl/>
              <w:jc w:val="center"/>
              <w:rPr>
                <w:rFonts w:ascii="宋体" w:hAnsi="宋体" w:cs="宋体"/>
                <w:color w:val="000000"/>
                <w:kern w:val="0"/>
                <w:sz w:val="22"/>
              </w:rPr>
            </w:pPr>
            <w:r>
              <w:rPr>
                <w:rFonts w:hint="eastAsia" w:ascii="宋体" w:hAnsi="宋体" w:cs="宋体"/>
                <w:color w:val="000000"/>
                <w:kern w:val="0"/>
                <w:sz w:val="22"/>
              </w:rPr>
              <w:t xml:space="preserve"> 个</w:t>
            </w:r>
          </w:p>
        </w:tc>
        <w:tc>
          <w:tcPr>
            <w:tcW w:w="1647" w:type="dxa"/>
            <w:shd w:val="clear" w:color="auto" w:fill="auto"/>
            <w:vAlign w:val="center"/>
          </w:tcPr>
          <w:p w14:paraId="663E7771">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vMerge w:val="continue"/>
            <w:vAlign w:val="center"/>
          </w:tcPr>
          <w:p w14:paraId="487ABE67">
            <w:pPr>
              <w:widowControl/>
              <w:jc w:val="left"/>
              <w:rPr>
                <w:rFonts w:ascii="宋体" w:hAnsi="宋体" w:cs="宋体"/>
                <w:color w:val="000000"/>
                <w:kern w:val="0"/>
                <w:sz w:val="22"/>
              </w:rPr>
            </w:pPr>
          </w:p>
        </w:tc>
      </w:tr>
      <w:tr w14:paraId="142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12B0F603">
            <w:pPr>
              <w:widowControl/>
              <w:jc w:val="center"/>
              <w:rPr>
                <w:rFonts w:ascii="宋体" w:hAnsi="宋体" w:cs="宋体"/>
                <w:color w:val="000000"/>
                <w:kern w:val="0"/>
                <w:sz w:val="22"/>
              </w:rPr>
            </w:pPr>
            <w:r>
              <w:rPr>
                <w:rFonts w:hint="eastAsia" w:ascii="宋体" w:hAnsi="宋体"/>
                <w:color w:val="000000"/>
                <w:sz w:val="22"/>
              </w:rPr>
              <w:t>13</w:t>
            </w:r>
          </w:p>
        </w:tc>
        <w:tc>
          <w:tcPr>
            <w:tcW w:w="2268" w:type="dxa"/>
            <w:shd w:val="clear" w:color="auto" w:fill="auto"/>
            <w:vAlign w:val="center"/>
          </w:tcPr>
          <w:p w14:paraId="681A2898">
            <w:pPr>
              <w:widowControl/>
              <w:jc w:val="center"/>
              <w:rPr>
                <w:rFonts w:ascii="宋体" w:hAnsi="宋体" w:cs="宋体"/>
                <w:color w:val="000000"/>
                <w:kern w:val="0"/>
                <w:sz w:val="22"/>
              </w:rPr>
            </w:pPr>
            <w:r>
              <w:rPr>
                <w:rFonts w:hint="eastAsia" w:ascii="宋体" w:hAnsi="宋体" w:cs="宋体"/>
                <w:color w:val="000000"/>
                <w:kern w:val="0"/>
                <w:sz w:val="22"/>
              </w:rPr>
              <w:t>综合楼栋电源箱</w:t>
            </w:r>
          </w:p>
        </w:tc>
        <w:tc>
          <w:tcPr>
            <w:tcW w:w="2410" w:type="dxa"/>
            <w:shd w:val="clear" w:color="auto" w:fill="auto"/>
            <w:vAlign w:val="center"/>
          </w:tcPr>
          <w:p w14:paraId="499A1B33">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1AD6ADF4">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vMerge w:val="continue"/>
            <w:vAlign w:val="center"/>
          </w:tcPr>
          <w:p w14:paraId="77716095">
            <w:pPr>
              <w:widowControl/>
              <w:jc w:val="left"/>
              <w:rPr>
                <w:rFonts w:ascii="宋体" w:hAnsi="宋体" w:cs="宋体"/>
                <w:color w:val="000000"/>
                <w:kern w:val="0"/>
                <w:sz w:val="22"/>
              </w:rPr>
            </w:pPr>
          </w:p>
        </w:tc>
      </w:tr>
      <w:tr w14:paraId="3F6C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4FFA476B">
            <w:pPr>
              <w:widowControl/>
              <w:jc w:val="center"/>
              <w:rPr>
                <w:rFonts w:ascii="宋体" w:hAnsi="宋体" w:cs="宋体"/>
                <w:color w:val="000000"/>
                <w:kern w:val="0"/>
                <w:sz w:val="22"/>
              </w:rPr>
            </w:pPr>
            <w:r>
              <w:rPr>
                <w:rFonts w:hint="eastAsia" w:ascii="宋体" w:hAnsi="宋体"/>
                <w:color w:val="000000"/>
                <w:sz w:val="22"/>
              </w:rPr>
              <w:t>14</w:t>
            </w:r>
          </w:p>
        </w:tc>
        <w:tc>
          <w:tcPr>
            <w:tcW w:w="2268" w:type="dxa"/>
            <w:shd w:val="clear" w:color="auto" w:fill="auto"/>
            <w:vAlign w:val="center"/>
          </w:tcPr>
          <w:p w14:paraId="24CB102A">
            <w:pPr>
              <w:widowControl/>
              <w:jc w:val="center"/>
              <w:rPr>
                <w:rFonts w:ascii="宋体" w:hAnsi="宋体" w:cs="宋体"/>
                <w:color w:val="000000"/>
                <w:kern w:val="0"/>
                <w:sz w:val="22"/>
              </w:rPr>
            </w:pPr>
            <w:r>
              <w:rPr>
                <w:rFonts w:hint="eastAsia" w:ascii="宋体" w:hAnsi="宋体" w:cs="宋体"/>
                <w:color w:val="000000"/>
                <w:kern w:val="0"/>
                <w:sz w:val="22"/>
              </w:rPr>
              <w:t>线材</w:t>
            </w:r>
          </w:p>
        </w:tc>
        <w:tc>
          <w:tcPr>
            <w:tcW w:w="2410" w:type="dxa"/>
            <w:shd w:val="clear" w:color="auto" w:fill="auto"/>
            <w:vAlign w:val="center"/>
          </w:tcPr>
          <w:p w14:paraId="607C8FD1">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47" w:type="dxa"/>
            <w:shd w:val="clear" w:color="auto" w:fill="auto"/>
            <w:vAlign w:val="center"/>
          </w:tcPr>
          <w:p w14:paraId="661C2AFA">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vMerge w:val="continue"/>
            <w:vAlign w:val="center"/>
          </w:tcPr>
          <w:p w14:paraId="70884158">
            <w:pPr>
              <w:widowControl/>
              <w:jc w:val="left"/>
              <w:rPr>
                <w:rFonts w:ascii="宋体" w:hAnsi="宋体" w:cs="宋体"/>
                <w:color w:val="000000"/>
                <w:kern w:val="0"/>
                <w:sz w:val="22"/>
              </w:rPr>
            </w:pPr>
          </w:p>
        </w:tc>
      </w:tr>
      <w:tr w14:paraId="28C0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2C3946F4">
            <w:pPr>
              <w:widowControl/>
              <w:jc w:val="center"/>
              <w:rPr>
                <w:rFonts w:ascii="宋体" w:hAnsi="宋体" w:cs="宋体"/>
                <w:color w:val="000000"/>
                <w:kern w:val="0"/>
                <w:sz w:val="22"/>
              </w:rPr>
            </w:pPr>
            <w:r>
              <w:rPr>
                <w:rFonts w:hint="eastAsia" w:ascii="宋体" w:hAnsi="宋体"/>
                <w:color w:val="000000"/>
                <w:sz w:val="22"/>
              </w:rPr>
              <w:t>15</w:t>
            </w:r>
          </w:p>
        </w:tc>
        <w:tc>
          <w:tcPr>
            <w:tcW w:w="2268" w:type="dxa"/>
            <w:shd w:val="clear" w:color="auto" w:fill="auto"/>
            <w:vAlign w:val="center"/>
          </w:tcPr>
          <w:p w14:paraId="152D0713">
            <w:pPr>
              <w:widowControl/>
              <w:jc w:val="center"/>
              <w:rPr>
                <w:rFonts w:ascii="宋体" w:hAnsi="宋体" w:cs="宋体"/>
                <w:color w:val="000000"/>
                <w:kern w:val="0"/>
                <w:sz w:val="22"/>
              </w:rPr>
            </w:pPr>
            <w:r>
              <w:rPr>
                <w:rFonts w:hint="eastAsia" w:ascii="宋体" w:hAnsi="宋体" w:cs="宋体"/>
                <w:color w:val="000000"/>
                <w:kern w:val="0"/>
                <w:sz w:val="22"/>
              </w:rPr>
              <w:t>50对壁装电话箱</w:t>
            </w:r>
          </w:p>
        </w:tc>
        <w:tc>
          <w:tcPr>
            <w:tcW w:w="2410" w:type="dxa"/>
            <w:shd w:val="clear" w:color="auto" w:fill="auto"/>
            <w:vAlign w:val="center"/>
          </w:tcPr>
          <w:p w14:paraId="17BC616D">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7FA8BDBE">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50" w:type="dxa"/>
            <w:vMerge w:val="continue"/>
            <w:vAlign w:val="center"/>
          </w:tcPr>
          <w:p w14:paraId="683F35E5">
            <w:pPr>
              <w:widowControl/>
              <w:jc w:val="left"/>
              <w:rPr>
                <w:rFonts w:ascii="宋体" w:hAnsi="宋体" w:cs="宋体"/>
                <w:color w:val="000000"/>
                <w:kern w:val="0"/>
                <w:sz w:val="22"/>
              </w:rPr>
            </w:pPr>
          </w:p>
        </w:tc>
      </w:tr>
      <w:tr w14:paraId="16FF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4385A1BC">
            <w:pPr>
              <w:widowControl/>
              <w:jc w:val="center"/>
              <w:rPr>
                <w:rFonts w:ascii="宋体" w:hAnsi="宋体" w:cs="宋体"/>
                <w:color w:val="000000"/>
                <w:kern w:val="0"/>
                <w:sz w:val="22"/>
              </w:rPr>
            </w:pPr>
            <w:r>
              <w:rPr>
                <w:rFonts w:hint="eastAsia" w:ascii="宋体" w:hAnsi="宋体"/>
                <w:color w:val="000000"/>
                <w:sz w:val="22"/>
              </w:rPr>
              <w:t>16</w:t>
            </w:r>
          </w:p>
        </w:tc>
        <w:tc>
          <w:tcPr>
            <w:tcW w:w="2268" w:type="dxa"/>
            <w:shd w:val="clear" w:color="auto" w:fill="auto"/>
            <w:vAlign w:val="center"/>
          </w:tcPr>
          <w:p w14:paraId="663456F8">
            <w:pPr>
              <w:widowControl/>
              <w:jc w:val="center"/>
              <w:rPr>
                <w:rFonts w:ascii="宋体" w:hAnsi="宋体" w:cs="宋体"/>
                <w:color w:val="000000"/>
                <w:kern w:val="0"/>
                <w:sz w:val="22"/>
              </w:rPr>
            </w:pPr>
            <w:r>
              <w:rPr>
                <w:rFonts w:hint="eastAsia" w:ascii="宋体" w:hAnsi="宋体" w:cs="宋体"/>
                <w:color w:val="000000"/>
                <w:kern w:val="0"/>
                <w:sz w:val="22"/>
              </w:rPr>
              <w:t>200对壁装电话箱</w:t>
            </w:r>
          </w:p>
        </w:tc>
        <w:tc>
          <w:tcPr>
            <w:tcW w:w="2410" w:type="dxa"/>
            <w:shd w:val="clear" w:color="auto" w:fill="auto"/>
            <w:vAlign w:val="center"/>
          </w:tcPr>
          <w:p w14:paraId="05757421">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2D95FD85">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vMerge w:val="continue"/>
            <w:vAlign w:val="center"/>
          </w:tcPr>
          <w:p w14:paraId="31F9FE77">
            <w:pPr>
              <w:widowControl/>
              <w:jc w:val="left"/>
              <w:rPr>
                <w:rFonts w:ascii="宋体" w:hAnsi="宋体" w:cs="宋体"/>
                <w:color w:val="000000"/>
                <w:kern w:val="0"/>
                <w:sz w:val="22"/>
              </w:rPr>
            </w:pPr>
          </w:p>
        </w:tc>
      </w:tr>
      <w:tr w14:paraId="4811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7CC8E210">
            <w:pPr>
              <w:widowControl/>
              <w:jc w:val="center"/>
              <w:rPr>
                <w:rFonts w:ascii="宋体" w:hAnsi="宋体" w:cs="宋体"/>
                <w:color w:val="000000"/>
                <w:kern w:val="0"/>
                <w:sz w:val="22"/>
              </w:rPr>
            </w:pPr>
            <w:r>
              <w:rPr>
                <w:rFonts w:hint="eastAsia" w:ascii="宋体" w:hAnsi="宋体"/>
                <w:color w:val="000000"/>
                <w:sz w:val="22"/>
              </w:rPr>
              <w:t>17</w:t>
            </w:r>
          </w:p>
        </w:tc>
        <w:tc>
          <w:tcPr>
            <w:tcW w:w="2268" w:type="dxa"/>
            <w:shd w:val="clear" w:color="auto" w:fill="auto"/>
            <w:vAlign w:val="center"/>
          </w:tcPr>
          <w:p w14:paraId="7FD1E742">
            <w:pPr>
              <w:widowControl/>
              <w:jc w:val="center"/>
              <w:rPr>
                <w:rFonts w:ascii="宋体" w:hAnsi="宋体" w:cs="宋体"/>
                <w:color w:val="000000"/>
                <w:kern w:val="0"/>
                <w:sz w:val="22"/>
              </w:rPr>
            </w:pPr>
            <w:r>
              <w:rPr>
                <w:rFonts w:hint="eastAsia" w:ascii="宋体" w:hAnsi="宋体" w:cs="宋体"/>
                <w:color w:val="000000"/>
                <w:kern w:val="0"/>
                <w:sz w:val="22"/>
              </w:rPr>
              <w:t>室外设备箱</w:t>
            </w:r>
          </w:p>
        </w:tc>
        <w:tc>
          <w:tcPr>
            <w:tcW w:w="2410" w:type="dxa"/>
            <w:shd w:val="clear" w:color="auto" w:fill="auto"/>
            <w:vAlign w:val="center"/>
          </w:tcPr>
          <w:p w14:paraId="18D0DC4D">
            <w:pPr>
              <w:widowControl/>
              <w:jc w:val="center"/>
              <w:rPr>
                <w:rFonts w:ascii="宋体" w:hAnsi="宋体" w:cs="宋体"/>
                <w:color w:val="000000"/>
                <w:kern w:val="0"/>
                <w:sz w:val="22"/>
              </w:rPr>
            </w:pPr>
            <w:r>
              <w:rPr>
                <w:rFonts w:hint="eastAsia" w:ascii="宋体" w:hAnsi="宋体" w:cs="宋体"/>
                <w:color w:val="000000"/>
                <w:kern w:val="0"/>
                <w:sz w:val="22"/>
              </w:rPr>
              <w:t>个</w:t>
            </w:r>
          </w:p>
        </w:tc>
        <w:tc>
          <w:tcPr>
            <w:tcW w:w="1647" w:type="dxa"/>
            <w:shd w:val="clear" w:color="auto" w:fill="auto"/>
            <w:vAlign w:val="center"/>
          </w:tcPr>
          <w:p w14:paraId="6B4FE553">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50" w:type="dxa"/>
            <w:vMerge w:val="continue"/>
            <w:vAlign w:val="center"/>
          </w:tcPr>
          <w:p w14:paraId="74905451">
            <w:pPr>
              <w:widowControl/>
              <w:jc w:val="left"/>
              <w:rPr>
                <w:rFonts w:ascii="宋体" w:hAnsi="宋体" w:cs="宋体"/>
                <w:color w:val="000000"/>
                <w:kern w:val="0"/>
                <w:sz w:val="22"/>
              </w:rPr>
            </w:pPr>
          </w:p>
        </w:tc>
      </w:tr>
      <w:tr w14:paraId="5B5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6" w:type="dxa"/>
            <w:shd w:val="clear" w:color="auto" w:fill="auto"/>
            <w:noWrap/>
            <w:vAlign w:val="center"/>
          </w:tcPr>
          <w:p w14:paraId="03BC1F41">
            <w:pPr>
              <w:widowControl/>
              <w:jc w:val="center"/>
              <w:rPr>
                <w:rFonts w:ascii="宋体" w:hAnsi="宋体"/>
                <w:color w:val="000000"/>
                <w:sz w:val="22"/>
              </w:rPr>
            </w:pPr>
            <w:r>
              <w:rPr>
                <w:rFonts w:hint="eastAsia" w:ascii="宋体" w:hAnsi="宋体"/>
                <w:color w:val="000000"/>
                <w:sz w:val="22"/>
              </w:rPr>
              <w:t>1</w:t>
            </w:r>
            <w:r>
              <w:rPr>
                <w:rFonts w:ascii="宋体" w:hAnsi="宋体"/>
                <w:color w:val="000000"/>
                <w:sz w:val="22"/>
              </w:rPr>
              <w:t>8</w:t>
            </w:r>
          </w:p>
        </w:tc>
        <w:tc>
          <w:tcPr>
            <w:tcW w:w="2268" w:type="dxa"/>
            <w:shd w:val="clear" w:color="auto" w:fill="auto"/>
            <w:vAlign w:val="center"/>
          </w:tcPr>
          <w:p w14:paraId="01B16234">
            <w:pPr>
              <w:widowControl/>
              <w:jc w:val="center"/>
              <w:rPr>
                <w:rFonts w:ascii="宋体" w:hAnsi="宋体" w:cs="宋体"/>
                <w:color w:val="000000"/>
                <w:kern w:val="0"/>
                <w:sz w:val="22"/>
              </w:rPr>
            </w:pPr>
            <w:r>
              <w:rPr>
                <w:rFonts w:hint="eastAsia" w:ascii="宋体" w:hAnsi="宋体" w:cs="宋体"/>
                <w:color w:val="000000"/>
                <w:kern w:val="0"/>
                <w:sz w:val="22"/>
              </w:rPr>
              <w:t>其他辅材安装</w:t>
            </w:r>
          </w:p>
        </w:tc>
        <w:tc>
          <w:tcPr>
            <w:tcW w:w="2410" w:type="dxa"/>
            <w:shd w:val="clear" w:color="auto" w:fill="auto"/>
            <w:vAlign w:val="center"/>
          </w:tcPr>
          <w:p w14:paraId="1A04A4BC">
            <w:pPr>
              <w:widowControl/>
              <w:jc w:val="center"/>
              <w:rPr>
                <w:rFonts w:ascii="宋体" w:hAnsi="宋体" w:cs="宋体"/>
                <w:color w:val="000000"/>
                <w:kern w:val="0"/>
                <w:sz w:val="22"/>
              </w:rPr>
            </w:pPr>
            <w:r>
              <w:rPr>
                <w:rFonts w:hint="eastAsia" w:ascii="宋体" w:hAnsi="宋体" w:cs="宋体"/>
                <w:color w:val="000000"/>
                <w:kern w:val="0"/>
                <w:sz w:val="22"/>
              </w:rPr>
              <w:t>项</w:t>
            </w:r>
          </w:p>
        </w:tc>
        <w:tc>
          <w:tcPr>
            <w:tcW w:w="1647" w:type="dxa"/>
            <w:shd w:val="clear" w:color="auto" w:fill="auto"/>
            <w:vAlign w:val="center"/>
          </w:tcPr>
          <w:p w14:paraId="367C0F2F">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vMerge w:val="continue"/>
            <w:vAlign w:val="center"/>
          </w:tcPr>
          <w:p w14:paraId="0A7F8F29">
            <w:pPr>
              <w:widowControl/>
              <w:jc w:val="left"/>
              <w:rPr>
                <w:rFonts w:ascii="宋体" w:hAnsi="宋体" w:cs="宋体"/>
                <w:color w:val="000000"/>
                <w:kern w:val="0"/>
                <w:sz w:val="22"/>
              </w:rPr>
            </w:pPr>
          </w:p>
        </w:tc>
      </w:tr>
    </w:tbl>
    <w:p w14:paraId="68BB490C">
      <w:pPr>
        <w:spacing w:line="360" w:lineRule="auto"/>
        <w:ind w:firstLine="361" w:firstLineChars="150"/>
        <w:rPr>
          <w:rFonts w:cs="宋体" w:asciiTheme="minorEastAsia" w:hAnsiTheme="minorEastAsia"/>
          <w:b/>
          <w:color w:val="000000"/>
          <w:kern w:val="0"/>
          <w:sz w:val="24"/>
          <w:szCs w:val="24"/>
          <w:lang w:bidi="ar"/>
        </w:rPr>
      </w:pPr>
    </w:p>
    <w:tbl>
      <w:tblPr>
        <w:tblStyle w:val="77"/>
        <w:tblW w:w="7913" w:type="dxa"/>
        <w:jc w:val="center"/>
        <w:tblLayout w:type="autofit"/>
        <w:tblCellMar>
          <w:top w:w="0" w:type="dxa"/>
          <w:left w:w="108" w:type="dxa"/>
          <w:bottom w:w="0" w:type="dxa"/>
          <w:right w:w="108" w:type="dxa"/>
        </w:tblCellMar>
      </w:tblPr>
      <w:tblGrid>
        <w:gridCol w:w="988"/>
        <w:gridCol w:w="2268"/>
        <w:gridCol w:w="1984"/>
        <w:gridCol w:w="1716"/>
        <w:gridCol w:w="957"/>
      </w:tblGrid>
      <w:tr w14:paraId="4E5A8A30">
        <w:tblPrEx>
          <w:tblCellMar>
            <w:top w:w="0" w:type="dxa"/>
            <w:left w:w="108" w:type="dxa"/>
            <w:bottom w:w="0" w:type="dxa"/>
            <w:right w:w="108" w:type="dxa"/>
          </w:tblCellMar>
        </w:tblPrEx>
        <w:trPr>
          <w:trHeight w:val="285" w:hRule="atLeast"/>
          <w:jc w:val="center"/>
        </w:trPr>
        <w:tc>
          <w:tcPr>
            <w:tcW w:w="988" w:type="dxa"/>
            <w:tcBorders>
              <w:top w:val="single" w:color="000000" w:sz="4" w:space="0"/>
              <w:left w:val="single" w:color="000000" w:sz="4" w:space="0"/>
              <w:bottom w:val="single" w:color="auto" w:sz="4" w:space="0"/>
              <w:right w:val="single" w:color="auto" w:sz="4" w:space="0"/>
            </w:tcBorders>
            <w:vAlign w:val="center"/>
          </w:tcPr>
          <w:p w14:paraId="393FC7A9">
            <w:pPr>
              <w:widowControl/>
              <w:jc w:val="left"/>
              <w:rPr>
                <w:rFonts w:cs="宋体" w:asciiTheme="minorEastAsia" w:hAnsiTheme="minorEastAsia"/>
                <w:kern w:val="0"/>
                <w:sz w:val="22"/>
              </w:rPr>
            </w:pPr>
            <w:r>
              <w:rPr>
                <w:rFonts w:hint="eastAsia" w:ascii="宋体" w:hAnsi="宋体" w:cs="宋体"/>
                <w:b/>
                <w:color w:val="000000"/>
                <w:kern w:val="0"/>
                <w:sz w:val="22"/>
              </w:rPr>
              <w:t>序号</w:t>
            </w:r>
          </w:p>
        </w:tc>
        <w:tc>
          <w:tcPr>
            <w:tcW w:w="2268"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55733A8C">
            <w:pPr>
              <w:widowControl/>
              <w:jc w:val="left"/>
              <w:rPr>
                <w:rFonts w:cs="宋体" w:asciiTheme="minorEastAsia" w:hAnsiTheme="minorEastAsia"/>
                <w:kern w:val="0"/>
                <w:sz w:val="22"/>
              </w:rPr>
            </w:pPr>
            <w:r>
              <w:rPr>
                <w:rFonts w:hint="eastAsia" w:cs="宋体" w:asciiTheme="minorEastAsia" w:hAnsiTheme="minorEastAsia"/>
                <w:kern w:val="0"/>
                <w:sz w:val="22"/>
              </w:rPr>
              <w:t>　</w:t>
            </w:r>
            <w:r>
              <w:rPr>
                <w:rFonts w:hint="eastAsia" w:ascii="宋体" w:hAnsi="宋体" w:cs="宋体"/>
                <w:b/>
                <w:color w:val="000000"/>
                <w:kern w:val="0"/>
                <w:sz w:val="22"/>
              </w:rPr>
              <w:t>货物名称</w:t>
            </w:r>
          </w:p>
        </w:tc>
        <w:tc>
          <w:tcPr>
            <w:tcW w:w="1984" w:type="dxa"/>
            <w:tcBorders>
              <w:top w:val="single" w:color="000000" w:sz="4" w:space="0"/>
              <w:left w:val="nil"/>
              <w:bottom w:val="single" w:color="auto" w:sz="4" w:space="0"/>
              <w:right w:val="single" w:color="auto" w:sz="4" w:space="0"/>
            </w:tcBorders>
            <w:shd w:val="clear" w:color="auto" w:fill="auto"/>
            <w:noWrap/>
            <w:vAlign w:val="center"/>
          </w:tcPr>
          <w:p w14:paraId="7727DA76">
            <w:pPr>
              <w:widowControl/>
              <w:jc w:val="left"/>
              <w:rPr>
                <w:rFonts w:cs="宋体" w:asciiTheme="minorEastAsia" w:hAnsiTheme="minorEastAsia"/>
                <w:kern w:val="0"/>
                <w:sz w:val="22"/>
              </w:rPr>
            </w:pPr>
            <w:r>
              <w:rPr>
                <w:rFonts w:hint="eastAsia" w:cs="宋体" w:asciiTheme="minorEastAsia" w:hAnsiTheme="minorEastAsia"/>
                <w:kern w:val="0"/>
                <w:sz w:val="22"/>
              </w:rPr>
              <w:t>单位</w:t>
            </w:r>
          </w:p>
        </w:tc>
        <w:tc>
          <w:tcPr>
            <w:tcW w:w="1716" w:type="dxa"/>
            <w:tcBorders>
              <w:top w:val="single" w:color="000000" w:sz="4" w:space="0"/>
              <w:left w:val="nil"/>
              <w:bottom w:val="single" w:color="auto" w:sz="4" w:space="0"/>
              <w:right w:val="single" w:color="auto" w:sz="4" w:space="0"/>
            </w:tcBorders>
            <w:shd w:val="clear" w:color="auto" w:fill="auto"/>
            <w:noWrap/>
            <w:vAlign w:val="center"/>
          </w:tcPr>
          <w:p w14:paraId="79499B79">
            <w:pPr>
              <w:widowControl/>
              <w:jc w:val="left"/>
              <w:rPr>
                <w:rFonts w:cs="宋体" w:asciiTheme="minorEastAsia" w:hAnsiTheme="minorEastAsia"/>
                <w:kern w:val="0"/>
                <w:sz w:val="22"/>
              </w:rPr>
            </w:pPr>
            <w:r>
              <w:rPr>
                <w:rFonts w:hint="eastAsia" w:cs="宋体" w:asciiTheme="minorEastAsia" w:hAnsiTheme="minorEastAsia"/>
                <w:kern w:val="0"/>
                <w:sz w:val="22"/>
              </w:rPr>
              <w:t>数量</w:t>
            </w:r>
          </w:p>
        </w:tc>
        <w:tc>
          <w:tcPr>
            <w:tcW w:w="957" w:type="dxa"/>
            <w:tcBorders>
              <w:top w:val="single" w:color="000000" w:sz="4" w:space="0"/>
              <w:left w:val="nil"/>
              <w:bottom w:val="single" w:color="auto" w:sz="4" w:space="0"/>
              <w:right w:val="single" w:color="auto" w:sz="4" w:space="0"/>
            </w:tcBorders>
          </w:tcPr>
          <w:p w14:paraId="16826D44">
            <w:pPr>
              <w:widowControl/>
              <w:jc w:val="left"/>
              <w:rPr>
                <w:rFonts w:cs="宋体" w:asciiTheme="minorEastAsia" w:hAnsiTheme="minorEastAsia"/>
                <w:kern w:val="0"/>
                <w:sz w:val="22"/>
              </w:rPr>
            </w:pPr>
            <w:r>
              <w:rPr>
                <w:rFonts w:hint="eastAsia" w:ascii="宋体" w:hAnsi="宋体" w:cs="宋体"/>
                <w:b/>
                <w:color w:val="000000"/>
                <w:kern w:val="0"/>
                <w:sz w:val="22"/>
              </w:rPr>
              <w:t>税率</w:t>
            </w:r>
          </w:p>
        </w:tc>
      </w:tr>
      <w:tr w14:paraId="05C0299D">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14CF4ACF">
            <w:pPr>
              <w:widowControl/>
              <w:jc w:val="left"/>
              <w:rPr>
                <w:rFonts w:cs="宋体" w:asciiTheme="minorEastAsia" w:hAnsiTheme="minorEastAsia"/>
                <w:kern w:val="0"/>
                <w:sz w:val="22"/>
              </w:rPr>
            </w:pPr>
            <w:r>
              <w:rPr>
                <w:rFonts w:hint="eastAsia" w:ascii="宋体" w:hAnsi="宋体"/>
                <w:color w:val="000000"/>
                <w:sz w:val="22"/>
              </w:rPr>
              <w:t>1</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6CDE7EBB">
            <w:pPr>
              <w:widowControl/>
              <w:jc w:val="left"/>
              <w:rPr>
                <w:rFonts w:cs="宋体" w:asciiTheme="minorEastAsia" w:hAnsiTheme="minorEastAsia"/>
                <w:kern w:val="0"/>
                <w:sz w:val="22"/>
              </w:rPr>
            </w:pPr>
            <w:r>
              <w:rPr>
                <w:rFonts w:hint="eastAsia" w:cs="宋体" w:asciiTheme="minorEastAsia" w:hAnsiTheme="minorEastAsia"/>
                <w:kern w:val="0"/>
                <w:sz w:val="22"/>
              </w:rPr>
              <w:t>室外光缆</w:t>
            </w:r>
            <w:r>
              <w:rPr>
                <w:rFonts w:cs="宋体" w:asciiTheme="minorEastAsia" w:hAnsiTheme="minorEastAsia"/>
                <w:kern w:val="0"/>
                <w:sz w:val="22"/>
              </w:rPr>
              <w:t>4芯</w:t>
            </w:r>
          </w:p>
        </w:tc>
        <w:tc>
          <w:tcPr>
            <w:tcW w:w="1984" w:type="dxa"/>
            <w:tcBorders>
              <w:top w:val="nil"/>
              <w:left w:val="nil"/>
              <w:bottom w:val="single" w:color="auto" w:sz="4" w:space="0"/>
              <w:right w:val="single" w:color="auto" w:sz="4" w:space="0"/>
            </w:tcBorders>
            <w:shd w:val="clear" w:color="auto" w:fill="auto"/>
            <w:noWrap/>
            <w:vAlign w:val="center"/>
          </w:tcPr>
          <w:p w14:paraId="541E895E">
            <w:pPr>
              <w:widowControl/>
              <w:jc w:val="left"/>
              <w:rPr>
                <w:rFonts w:cs="宋体" w:asciiTheme="minorEastAsia" w:hAnsiTheme="minorEastAsia"/>
                <w:kern w:val="0"/>
                <w:sz w:val="22"/>
              </w:rPr>
            </w:pPr>
            <w:r>
              <w:rPr>
                <w:rFonts w:hint="eastAsia" w:cs="宋体" w:asciiTheme="minorEastAsia" w:hAnsiTheme="minorEastAsia"/>
                <w:kern w:val="0"/>
                <w:sz w:val="22"/>
              </w:rPr>
              <w:t>米</w:t>
            </w:r>
          </w:p>
        </w:tc>
        <w:tc>
          <w:tcPr>
            <w:tcW w:w="1716" w:type="dxa"/>
            <w:tcBorders>
              <w:top w:val="nil"/>
              <w:left w:val="nil"/>
              <w:bottom w:val="single" w:color="auto" w:sz="4" w:space="0"/>
              <w:right w:val="single" w:color="auto" w:sz="4" w:space="0"/>
            </w:tcBorders>
            <w:shd w:val="clear" w:color="auto" w:fill="auto"/>
            <w:noWrap/>
            <w:vAlign w:val="center"/>
          </w:tcPr>
          <w:p w14:paraId="16562D72">
            <w:pPr>
              <w:widowControl/>
              <w:jc w:val="right"/>
              <w:rPr>
                <w:rFonts w:cs="宋体" w:asciiTheme="minorEastAsia" w:hAnsiTheme="minorEastAsia"/>
                <w:kern w:val="0"/>
                <w:sz w:val="22"/>
              </w:rPr>
            </w:pPr>
            <w:r>
              <w:rPr>
                <w:rFonts w:cs="宋体" w:asciiTheme="minorEastAsia" w:hAnsiTheme="minorEastAsia"/>
                <w:kern w:val="0"/>
                <w:sz w:val="22"/>
              </w:rPr>
              <w:t>630</w:t>
            </w:r>
          </w:p>
        </w:tc>
        <w:tc>
          <w:tcPr>
            <w:tcW w:w="957" w:type="dxa"/>
            <w:vMerge w:val="restart"/>
            <w:tcBorders>
              <w:top w:val="nil"/>
              <w:left w:val="nil"/>
              <w:right w:val="single" w:color="auto" w:sz="4" w:space="0"/>
            </w:tcBorders>
          </w:tcPr>
          <w:p w14:paraId="2461DF42">
            <w:pPr>
              <w:widowControl/>
              <w:jc w:val="right"/>
              <w:rPr>
                <w:rFonts w:cs="宋体" w:asciiTheme="minorEastAsia" w:hAnsiTheme="minorEastAsia"/>
                <w:kern w:val="0"/>
                <w:sz w:val="22"/>
              </w:rPr>
            </w:pPr>
            <w:r>
              <w:rPr>
                <w:rFonts w:hint="eastAsia" w:ascii="宋体" w:hAnsi="宋体" w:cs="宋体"/>
                <w:color w:val="000000"/>
                <w:kern w:val="0"/>
                <w:sz w:val="22"/>
              </w:rPr>
              <w:t>9%</w:t>
            </w:r>
          </w:p>
        </w:tc>
      </w:tr>
      <w:tr w14:paraId="6B05D9C9">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63C68E96">
            <w:pPr>
              <w:widowControl/>
              <w:jc w:val="left"/>
              <w:rPr>
                <w:rFonts w:cs="宋体" w:asciiTheme="minorEastAsia" w:hAnsiTheme="minorEastAsia"/>
                <w:kern w:val="0"/>
                <w:sz w:val="22"/>
              </w:rPr>
            </w:pPr>
            <w:r>
              <w:rPr>
                <w:rFonts w:hint="eastAsia" w:ascii="宋体" w:hAnsi="宋体"/>
                <w:color w:val="000000"/>
                <w:sz w:val="22"/>
              </w:rPr>
              <w:t>2</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5FC01C3A">
            <w:pPr>
              <w:widowControl/>
              <w:jc w:val="left"/>
              <w:rPr>
                <w:rFonts w:cs="宋体" w:asciiTheme="minorEastAsia" w:hAnsiTheme="minorEastAsia"/>
                <w:kern w:val="0"/>
                <w:sz w:val="22"/>
              </w:rPr>
            </w:pPr>
            <w:r>
              <w:rPr>
                <w:rFonts w:hint="eastAsia" w:cs="宋体" w:asciiTheme="minorEastAsia" w:hAnsiTheme="minorEastAsia"/>
                <w:kern w:val="0"/>
                <w:sz w:val="22"/>
              </w:rPr>
              <w:t>室外光缆</w:t>
            </w:r>
            <w:r>
              <w:rPr>
                <w:rFonts w:cs="宋体" w:asciiTheme="minorEastAsia" w:hAnsiTheme="minorEastAsia"/>
                <w:kern w:val="0"/>
                <w:sz w:val="22"/>
              </w:rPr>
              <w:t xml:space="preserve"> 8芯</w:t>
            </w:r>
          </w:p>
        </w:tc>
        <w:tc>
          <w:tcPr>
            <w:tcW w:w="1984" w:type="dxa"/>
            <w:tcBorders>
              <w:top w:val="nil"/>
              <w:left w:val="nil"/>
              <w:bottom w:val="single" w:color="auto" w:sz="4" w:space="0"/>
              <w:right w:val="single" w:color="auto" w:sz="4" w:space="0"/>
            </w:tcBorders>
            <w:shd w:val="clear" w:color="auto" w:fill="auto"/>
            <w:noWrap/>
            <w:vAlign w:val="center"/>
          </w:tcPr>
          <w:p w14:paraId="57DEDB74">
            <w:pPr>
              <w:widowControl/>
              <w:jc w:val="left"/>
              <w:rPr>
                <w:rFonts w:cs="宋体" w:asciiTheme="minorEastAsia" w:hAnsiTheme="minorEastAsia"/>
                <w:kern w:val="0"/>
                <w:sz w:val="22"/>
              </w:rPr>
            </w:pPr>
            <w:r>
              <w:rPr>
                <w:rFonts w:hint="eastAsia" w:cs="宋体" w:asciiTheme="minorEastAsia" w:hAnsiTheme="minorEastAsia"/>
                <w:kern w:val="0"/>
                <w:sz w:val="22"/>
              </w:rPr>
              <w:t>米</w:t>
            </w:r>
          </w:p>
        </w:tc>
        <w:tc>
          <w:tcPr>
            <w:tcW w:w="1716" w:type="dxa"/>
            <w:tcBorders>
              <w:top w:val="nil"/>
              <w:left w:val="nil"/>
              <w:bottom w:val="single" w:color="auto" w:sz="4" w:space="0"/>
              <w:right w:val="single" w:color="auto" w:sz="4" w:space="0"/>
            </w:tcBorders>
            <w:shd w:val="clear" w:color="auto" w:fill="auto"/>
            <w:noWrap/>
            <w:vAlign w:val="center"/>
          </w:tcPr>
          <w:p w14:paraId="489D9FA5">
            <w:pPr>
              <w:widowControl/>
              <w:jc w:val="right"/>
              <w:rPr>
                <w:rFonts w:cs="宋体" w:asciiTheme="minorEastAsia" w:hAnsiTheme="minorEastAsia"/>
                <w:kern w:val="0"/>
                <w:sz w:val="22"/>
              </w:rPr>
            </w:pPr>
            <w:r>
              <w:rPr>
                <w:rFonts w:cs="宋体" w:asciiTheme="minorEastAsia" w:hAnsiTheme="minorEastAsia"/>
                <w:kern w:val="0"/>
                <w:sz w:val="22"/>
              </w:rPr>
              <w:t>520</w:t>
            </w:r>
          </w:p>
        </w:tc>
        <w:tc>
          <w:tcPr>
            <w:tcW w:w="957" w:type="dxa"/>
            <w:vMerge w:val="continue"/>
            <w:tcBorders>
              <w:left w:val="nil"/>
              <w:right w:val="single" w:color="auto" w:sz="4" w:space="0"/>
            </w:tcBorders>
          </w:tcPr>
          <w:p w14:paraId="03EB3779">
            <w:pPr>
              <w:widowControl/>
              <w:jc w:val="right"/>
              <w:rPr>
                <w:rFonts w:cs="宋体" w:asciiTheme="minorEastAsia" w:hAnsiTheme="minorEastAsia"/>
                <w:kern w:val="0"/>
                <w:sz w:val="22"/>
              </w:rPr>
            </w:pPr>
          </w:p>
        </w:tc>
      </w:tr>
      <w:tr w14:paraId="37AA589E">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5359192B">
            <w:pPr>
              <w:widowControl/>
              <w:jc w:val="left"/>
              <w:rPr>
                <w:rFonts w:cs="宋体" w:asciiTheme="minorEastAsia" w:hAnsiTheme="minorEastAsia"/>
                <w:kern w:val="0"/>
                <w:sz w:val="22"/>
              </w:rPr>
            </w:pPr>
            <w:r>
              <w:rPr>
                <w:rFonts w:hint="eastAsia" w:ascii="宋体" w:hAnsi="宋体"/>
                <w:color w:val="000000"/>
                <w:sz w:val="22"/>
              </w:rPr>
              <w:t>3</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78EEA9A4">
            <w:pPr>
              <w:widowControl/>
              <w:jc w:val="left"/>
              <w:rPr>
                <w:rFonts w:cs="宋体" w:asciiTheme="minorEastAsia" w:hAnsiTheme="minorEastAsia"/>
                <w:kern w:val="0"/>
                <w:sz w:val="22"/>
              </w:rPr>
            </w:pPr>
            <w:r>
              <w:rPr>
                <w:rFonts w:hint="eastAsia" w:cs="宋体" w:asciiTheme="minorEastAsia" w:hAnsiTheme="minorEastAsia"/>
                <w:kern w:val="0"/>
                <w:sz w:val="22"/>
              </w:rPr>
              <w:t>光纤光缆</w:t>
            </w:r>
            <w:r>
              <w:rPr>
                <w:rFonts w:cs="宋体" w:asciiTheme="minorEastAsia" w:hAnsiTheme="minorEastAsia"/>
                <w:kern w:val="0"/>
                <w:sz w:val="22"/>
              </w:rPr>
              <w:t xml:space="preserve"> 24芯</w:t>
            </w:r>
          </w:p>
        </w:tc>
        <w:tc>
          <w:tcPr>
            <w:tcW w:w="1984" w:type="dxa"/>
            <w:tcBorders>
              <w:top w:val="nil"/>
              <w:left w:val="nil"/>
              <w:bottom w:val="single" w:color="auto" w:sz="4" w:space="0"/>
              <w:right w:val="single" w:color="auto" w:sz="4" w:space="0"/>
            </w:tcBorders>
            <w:shd w:val="clear" w:color="auto" w:fill="auto"/>
            <w:noWrap/>
            <w:vAlign w:val="center"/>
          </w:tcPr>
          <w:p w14:paraId="4DF7D083">
            <w:pPr>
              <w:widowControl/>
              <w:jc w:val="left"/>
              <w:rPr>
                <w:rFonts w:cs="宋体" w:asciiTheme="minorEastAsia" w:hAnsiTheme="minorEastAsia"/>
                <w:kern w:val="0"/>
                <w:sz w:val="22"/>
              </w:rPr>
            </w:pPr>
            <w:r>
              <w:rPr>
                <w:rFonts w:hint="eastAsia" w:cs="宋体" w:asciiTheme="minorEastAsia" w:hAnsiTheme="minorEastAsia"/>
                <w:kern w:val="0"/>
                <w:sz w:val="22"/>
              </w:rPr>
              <w:t>米</w:t>
            </w:r>
          </w:p>
        </w:tc>
        <w:tc>
          <w:tcPr>
            <w:tcW w:w="1716" w:type="dxa"/>
            <w:tcBorders>
              <w:top w:val="nil"/>
              <w:left w:val="nil"/>
              <w:bottom w:val="single" w:color="auto" w:sz="4" w:space="0"/>
              <w:right w:val="single" w:color="auto" w:sz="4" w:space="0"/>
            </w:tcBorders>
            <w:shd w:val="clear" w:color="auto" w:fill="auto"/>
            <w:noWrap/>
            <w:vAlign w:val="center"/>
          </w:tcPr>
          <w:p w14:paraId="0FD4341E">
            <w:pPr>
              <w:widowControl/>
              <w:jc w:val="right"/>
              <w:rPr>
                <w:rFonts w:cs="宋体" w:asciiTheme="minorEastAsia" w:hAnsiTheme="minorEastAsia"/>
                <w:kern w:val="0"/>
                <w:sz w:val="22"/>
              </w:rPr>
            </w:pPr>
            <w:r>
              <w:rPr>
                <w:rFonts w:cs="宋体" w:asciiTheme="minorEastAsia" w:hAnsiTheme="minorEastAsia"/>
                <w:kern w:val="0"/>
                <w:sz w:val="22"/>
              </w:rPr>
              <w:t>1200</w:t>
            </w:r>
          </w:p>
        </w:tc>
        <w:tc>
          <w:tcPr>
            <w:tcW w:w="957" w:type="dxa"/>
            <w:vMerge w:val="continue"/>
            <w:tcBorders>
              <w:left w:val="nil"/>
              <w:right w:val="single" w:color="auto" w:sz="4" w:space="0"/>
            </w:tcBorders>
          </w:tcPr>
          <w:p w14:paraId="7BFE6E37">
            <w:pPr>
              <w:widowControl/>
              <w:jc w:val="right"/>
              <w:rPr>
                <w:rFonts w:cs="宋体" w:asciiTheme="minorEastAsia" w:hAnsiTheme="minorEastAsia"/>
                <w:kern w:val="0"/>
                <w:sz w:val="22"/>
              </w:rPr>
            </w:pPr>
          </w:p>
        </w:tc>
      </w:tr>
      <w:tr w14:paraId="3F3DD92B">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3940C074">
            <w:pPr>
              <w:widowControl/>
              <w:jc w:val="left"/>
              <w:rPr>
                <w:rFonts w:cs="宋体" w:asciiTheme="minorEastAsia" w:hAnsiTheme="minorEastAsia"/>
                <w:kern w:val="0"/>
                <w:sz w:val="22"/>
              </w:rPr>
            </w:pPr>
            <w:r>
              <w:rPr>
                <w:rFonts w:hint="eastAsia" w:ascii="宋体" w:hAnsi="宋体"/>
                <w:color w:val="000000"/>
                <w:sz w:val="22"/>
              </w:rPr>
              <w:t>4</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7FAEAA64">
            <w:pPr>
              <w:widowControl/>
              <w:jc w:val="left"/>
              <w:rPr>
                <w:rFonts w:cs="宋体" w:asciiTheme="minorEastAsia" w:hAnsiTheme="minorEastAsia"/>
                <w:kern w:val="0"/>
                <w:sz w:val="22"/>
              </w:rPr>
            </w:pPr>
            <w:r>
              <w:rPr>
                <w:rFonts w:hint="eastAsia" w:cs="宋体" w:asciiTheme="minorEastAsia" w:hAnsiTheme="minorEastAsia"/>
                <w:kern w:val="0"/>
                <w:sz w:val="22"/>
              </w:rPr>
              <w:t>光纤跳线</w:t>
            </w:r>
          </w:p>
        </w:tc>
        <w:tc>
          <w:tcPr>
            <w:tcW w:w="1984" w:type="dxa"/>
            <w:tcBorders>
              <w:top w:val="nil"/>
              <w:left w:val="nil"/>
              <w:bottom w:val="single" w:color="auto" w:sz="4" w:space="0"/>
              <w:right w:val="single" w:color="auto" w:sz="4" w:space="0"/>
            </w:tcBorders>
            <w:shd w:val="clear" w:color="auto" w:fill="auto"/>
            <w:noWrap/>
            <w:vAlign w:val="center"/>
          </w:tcPr>
          <w:p w14:paraId="3A01A56B">
            <w:pPr>
              <w:widowControl/>
              <w:jc w:val="left"/>
              <w:rPr>
                <w:rFonts w:cs="宋体" w:asciiTheme="minorEastAsia" w:hAnsiTheme="minorEastAsia"/>
                <w:kern w:val="0"/>
                <w:sz w:val="22"/>
              </w:rPr>
            </w:pPr>
            <w:r>
              <w:rPr>
                <w:rFonts w:hint="eastAsia" w:cs="宋体" w:asciiTheme="minorEastAsia" w:hAnsiTheme="minorEastAsia"/>
                <w:kern w:val="0"/>
                <w:sz w:val="22"/>
              </w:rPr>
              <w:t>条</w:t>
            </w:r>
          </w:p>
        </w:tc>
        <w:tc>
          <w:tcPr>
            <w:tcW w:w="1716" w:type="dxa"/>
            <w:tcBorders>
              <w:top w:val="nil"/>
              <w:left w:val="nil"/>
              <w:bottom w:val="single" w:color="auto" w:sz="4" w:space="0"/>
              <w:right w:val="single" w:color="auto" w:sz="4" w:space="0"/>
            </w:tcBorders>
            <w:shd w:val="clear" w:color="auto" w:fill="auto"/>
            <w:noWrap/>
            <w:vAlign w:val="center"/>
          </w:tcPr>
          <w:p w14:paraId="0E76F093">
            <w:pPr>
              <w:widowControl/>
              <w:jc w:val="right"/>
              <w:rPr>
                <w:rFonts w:cs="宋体" w:asciiTheme="minorEastAsia" w:hAnsiTheme="minorEastAsia"/>
                <w:kern w:val="0"/>
                <w:sz w:val="22"/>
              </w:rPr>
            </w:pPr>
            <w:r>
              <w:rPr>
                <w:rFonts w:cs="宋体" w:asciiTheme="minorEastAsia" w:hAnsiTheme="minorEastAsia"/>
                <w:kern w:val="0"/>
                <w:sz w:val="22"/>
              </w:rPr>
              <w:t>388</w:t>
            </w:r>
          </w:p>
        </w:tc>
        <w:tc>
          <w:tcPr>
            <w:tcW w:w="957" w:type="dxa"/>
            <w:vMerge w:val="continue"/>
            <w:tcBorders>
              <w:left w:val="nil"/>
              <w:right w:val="single" w:color="auto" w:sz="4" w:space="0"/>
            </w:tcBorders>
          </w:tcPr>
          <w:p w14:paraId="79862A7C">
            <w:pPr>
              <w:widowControl/>
              <w:jc w:val="right"/>
              <w:rPr>
                <w:rFonts w:cs="宋体" w:asciiTheme="minorEastAsia" w:hAnsiTheme="minorEastAsia"/>
                <w:kern w:val="0"/>
                <w:sz w:val="22"/>
              </w:rPr>
            </w:pPr>
          </w:p>
        </w:tc>
      </w:tr>
      <w:tr w14:paraId="007192E6">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5D4927D0">
            <w:pPr>
              <w:widowControl/>
              <w:jc w:val="left"/>
              <w:rPr>
                <w:rFonts w:cs="宋体" w:asciiTheme="minorEastAsia" w:hAnsiTheme="minorEastAsia"/>
                <w:kern w:val="0"/>
                <w:sz w:val="22"/>
              </w:rPr>
            </w:pPr>
            <w:r>
              <w:rPr>
                <w:rFonts w:hint="eastAsia" w:ascii="宋体" w:hAnsi="宋体"/>
                <w:color w:val="000000"/>
                <w:sz w:val="22"/>
              </w:rPr>
              <w:t>5</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666DCCF5">
            <w:pPr>
              <w:widowControl/>
              <w:jc w:val="left"/>
              <w:rPr>
                <w:rFonts w:cs="宋体" w:asciiTheme="minorEastAsia" w:hAnsiTheme="minorEastAsia"/>
                <w:kern w:val="0"/>
                <w:sz w:val="22"/>
              </w:rPr>
            </w:pPr>
            <w:r>
              <w:rPr>
                <w:rFonts w:hint="eastAsia" w:cs="宋体" w:asciiTheme="minorEastAsia" w:hAnsiTheme="minorEastAsia"/>
                <w:kern w:val="0"/>
                <w:sz w:val="22"/>
              </w:rPr>
              <w:t>光纤尾纤</w:t>
            </w:r>
          </w:p>
        </w:tc>
        <w:tc>
          <w:tcPr>
            <w:tcW w:w="1984" w:type="dxa"/>
            <w:tcBorders>
              <w:top w:val="nil"/>
              <w:left w:val="nil"/>
              <w:bottom w:val="single" w:color="auto" w:sz="4" w:space="0"/>
              <w:right w:val="single" w:color="auto" w:sz="4" w:space="0"/>
            </w:tcBorders>
            <w:shd w:val="clear" w:color="auto" w:fill="auto"/>
            <w:noWrap/>
            <w:vAlign w:val="center"/>
          </w:tcPr>
          <w:p w14:paraId="784263AC">
            <w:pPr>
              <w:widowControl/>
              <w:jc w:val="left"/>
              <w:rPr>
                <w:rFonts w:cs="宋体" w:asciiTheme="minorEastAsia" w:hAnsiTheme="minorEastAsia"/>
                <w:kern w:val="0"/>
                <w:sz w:val="22"/>
              </w:rPr>
            </w:pPr>
            <w:r>
              <w:rPr>
                <w:rFonts w:hint="eastAsia" w:cs="宋体" w:asciiTheme="minorEastAsia" w:hAnsiTheme="minorEastAsia"/>
                <w:kern w:val="0"/>
                <w:sz w:val="22"/>
              </w:rPr>
              <w:t>条</w:t>
            </w:r>
          </w:p>
        </w:tc>
        <w:tc>
          <w:tcPr>
            <w:tcW w:w="1716" w:type="dxa"/>
            <w:tcBorders>
              <w:top w:val="nil"/>
              <w:left w:val="nil"/>
              <w:bottom w:val="single" w:color="auto" w:sz="4" w:space="0"/>
              <w:right w:val="single" w:color="auto" w:sz="4" w:space="0"/>
            </w:tcBorders>
            <w:shd w:val="clear" w:color="auto" w:fill="auto"/>
            <w:noWrap/>
            <w:vAlign w:val="center"/>
          </w:tcPr>
          <w:p w14:paraId="2BB2A8FA">
            <w:pPr>
              <w:widowControl/>
              <w:jc w:val="right"/>
              <w:rPr>
                <w:rFonts w:cs="宋体" w:asciiTheme="minorEastAsia" w:hAnsiTheme="minorEastAsia"/>
                <w:kern w:val="0"/>
                <w:sz w:val="22"/>
              </w:rPr>
            </w:pPr>
            <w:r>
              <w:rPr>
                <w:rFonts w:cs="宋体" w:asciiTheme="minorEastAsia" w:hAnsiTheme="minorEastAsia"/>
                <w:kern w:val="0"/>
                <w:sz w:val="22"/>
              </w:rPr>
              <w:t>388</w:t>
            </w:r>
          </w:p>
        </w:tc>
        <w:tc>
          <w:tcPr>
            <w:tcW w:w="957" w:type="dxa"/>
            <w:vMerge w:val="continue"/>
            <w:tcBorders>
              <w:left w:val="nil"/>
              <w:right w:val="single" w:color="auto" w:sz="4" w:space="0"/>
            </w:tcBorders>
          </w:tcPr>
          <w:p w14:paraId="3F915D5A">
            <w:pPr>
              <w:widowControl/>
              <w:jc w:val="right"/>
              <w:rPr>
                <w:rFonts w:cs="宋体" w:asciiTheme="minorEastAsia" w:hAnsiTheme="minorEastAsia"/>
                <w:kern w:val="0"/>
                <w:sz w:val="22"/>
              </w:rPr>
            </w:pPr>
          </w:p>
        </w:tc>
      </w:tr>
      <w:tr w14:paraId="4293DD1F">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2845815B">
            <w:pPr>
              <w:widowControl/>
              <w:jc w:val="left"/>
              <w:rPr>
                <w:rFonts w:cs="宋体" w:asciiTheme="minorEastAsia" w:hAnsiTheme="minorEastAsia"/>
                <w:kern w:val="0"/>
                <w:sz w:val="22"/>
              </w:rPr>
            </w:pPr>
            <w:r>
              <w:rPr>
                <w:rFonts w:hint="eastAsia" w:ascii="宋体" w:hAnsi="宋体"/>
                <w:color w:val="000000"/>
                <w:sz w:val="22"/>
              </w:rPr>
              <w:t>6</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6AE5312B">
            <w:pPr>
              <w:widowControl/>
              <w:jc w:val="left"/>
              <w:rPr>
                <w:rFonts w:cs="宋体" w:asciiTheme="minorEastAsia" w:hAnsiTheme="minorEastAsia"/>
                <w:kern w:val="0"/>
                <w:sz w:val="22"/>
              </w:rPr>
            </w:pPr>
            <w:r>
              <w:rPr>
                <w:rFonts w:hint="eastAsia" w:cs="宋体" w:asciiTheme="minorEastAsia" w:hAnsiTheme="minorEastAsia"/>
                <w:kern w:val="0"/>
                <w:sz w:val="22"/>
              </w:rPr>
              <w:t>光纤耦合器</w:t>
            </w:r>
          </w:p>
        </w:tc>
        <w:tc>
          <w:tcPr>
            <w:tcW w:w="1984" w:type="dxa"/>
            <w:tcBorders>
              <w:top w:val="nil"/>
              <w:left w:val="nil"/>
              <w:bottom w:val="single" w:color="auto" w:sz="4" w:space="0"/>
              <w:right w:val="single" w:color="auto" w:sz="4" w:space="0"/>
            </w:tcBorders>
            <w:shd w:val="clear" w:color="auto" w:fill="auto"/>
            <w:noWrap/>
            <w:vAlign w:val="center"/>
          </w:tcPr>
          <w:p w14:paraId="37A588E8">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60FCFF10">
            <w:pPr>
              <w:widowControl/>
              <w:jc w:val="right"/>
              <w:rPr>
                <w:rFonts w:cs="宋体" w:asciiTheme="minorEastAsia" w:hAnsiTheme="minorEastAsia"/>
                <w:kern w:val="0"/>
                <w:sz w:val="22"/>
              </w:rPr>
            </w:pPr>
            <w:r>
              <w:rPr>
                <w:rFonts w:cs="宋体" w:asciiTheme="minorEastAsia" w:hAnsiTheme="minorEastAsia"/>
                <w:kern w:val="0"/>
                <w:sz w:val="22"/>
              </w:rPr>
              <w:t>388</w:t>
            </w:r>
          </w:p>
        </w:tc>
        <w:tc>
          <w:tcPr>
            <w:tcW w:w="957" w:type="dxa"/>
            <w:vMerge w:val="continue"/>
            <w:tcBorders>
              <w:left w:val="nil"/>
              <w:right w:val="single" w:color="auto" w:sz="4" w:space="0"/>
            </w:tcBorders>
          </w:tcPr>
          <w:p w14:paraId="52771A0A">
            <w:pPr>
              <w:widowControl/>
              <w:jc w:val="right"/>
              <w:rPr>
                <w:rFonts w:cs="宋体" w:asciiTheme="minorEastAsia" w:hAnsiTheme="minorEastAsia"/>
                <w:kern w:val="0"/>
                <w:sz w:val="22"/>
              </w:rPr>
            </w:pPr>
          </w:p>
        </w:tc>
      </w:tr>
      <w:tr w14:paraId="105A70AC">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1001C59B">
            <w:pPr>
              <w:widowControl/>
              <w:jc w:val="left"/>
              <w:rPr>
                <w:rFonts w:cs="宋体" w:asciiTheme="minorEastAsia" w:hAnsiTheme="minorEastAsia"/>
                <w:kern w:val="0"/>
                <w:sz w:val="22"/>
              </w:rPr>
            </w:pPr>
            <w:r>
              <w:rPr>
                <w:rFonts w:hint="eastAsia" w:ascii="宋体" w:hAnsi="宋体"/>
                <w:color w:val="000000"/>
                <w:sz w:val="22"/>
              </w:rPr>
              <w:t>7</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3DEA9164">
            <w:pPr>
              <w:widowControl/>
              <w:jc w:val="left"/>
              <w:rPr>
                <w:rFonts w:cs="宋体" w:asciiTheme="minorEastAsia" w:hAnsiTheme="minorEastAsia"/>
                <w:kern w:val="0"/>
                <w:sz w:val="22"/>
              </w:rPr>
            </w:pPr>
            <w:r>
              <w:rPr>
                <w:rFonts w:hint="eastAsia" w:cs="宋体" w:asciiTheme="minorEastAsia" w:hAnsiTheme="minorEastAsia"/>
                <w:kern w:val="0"/>
                <w:sz w:val="22"/>
              </w:rPr>
              <w:t>光纤盒</w:t>
            </w:r>
            <w:r>
              <w:rPr>
                <w:rFonts w:cs="宋体" w:asciiTheme="minorEastAsia" w:hAnsiTheme="minorEastAsia"/>
                <w:kern w:val="0"/>
                <w:sz w:val="22"/>
              </w:rPr>
              <w:t>8口</w:t>
            </w:r>
          </w:p>
        </w:tc>
        <w:tc>
          <w:tcPr>
            <w:tcW w:w="1984" w:type="dxa"/>
            <w:tcBorders>
              <w:top w:val="nil"/>
              <w:left w:val="nil"/>
              <w:bottom w:val="single" w:color="auto" w:sz="4" w:space="0"/>
              <w:right w:val="single" w:color="auto" w:sz="4" w:space="0"/>
            </w:tcBorders>
            <w:shd w:val="clear" w:color="auto" w:fill="auto"/>
            <w:noWrap/>
            <w:vAlign w:val="center"/>
          </w:tcPr>
          <w:p w14:paraId="153EA51C">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4D66A0D6">
            <w:pPr>
              <w:widowControl/>
              <w:jc w:val="right"/>
              <w:rPr>
                <w:rFonts w:cs="宋体" w:asciiTheme="minorEastAsia" w:hAnsiTheme="minorEastAsia"/>
                <w:kern w:val="0"/>
                <w:sz w:val="22"/>
              </w:rPr>
            </w:pPr>
            <w:r>
              <w:rPr>
                <w:rFonts w:cs="宋体" w:asciiTheme="minorEastAsia" w:hAnsiTheme="minorEastAsia"/>
                <w:kern w:val="0"/>
                <w:sz w:val="22"/>
              </w:rPr>
              <w:t>10</w:t>
            </w:r>
          </w:p>
        </w:tc>
        <w:tc>
          <w:tcPr>
            <w:tcW w:w="957" w:type="dxa"/>
            <w:vMerge w:val="continue"/>
            <w:tcBorders>
              <w:left w:val="nil"/>
              <w:right w:val="single" w:color="auto" w:sz="4" w:space="0"/>
            </w:tcBorders>
          </w:tcPr>
          <w:p w14:paraId="4492B66F">
            <w:pPr>
              <w:widowControl/>
              <w:jc w:val="right"/>
              <w:rPr>
                <w:rFonts w:cs="宋体" w:asciiTheme="minorEastAsia" w:hAnsiTheme="minorEastAsia"/>
                <w:kern w:val="0"/>
                <w:sz w:val="22"/>
              </w:rPr>
            </w:pPr>
          </w:p>
        </w:tc>
      </w:tr>
      <w:tr w14:paraId="10430F0A">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1D8129DD">
            <w:pPr>
              <w:widowControl/>
              <w:jc w:val="left"/>
              <w:rPr>
                <w:rFonts w:cs="宋体" w:asciiTheme="minorEastAsia" w:hAnsiTheme="minorEastAsia"/>
                <w:kern w:val="0"/>
                <w:sz w:val="22"/>
              </w:rPr>
            </w:pPr>
            <w:r>
              <w:rPr>
                <w:rFonts w:hint="eastAsia" w:ascii="宋体" w:hAnsi="宋体"/>
                <w:color w:val="000000"/>
                <w:sz w:val="22"/>
              </w:rPr>
              <w:t>8</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2980A8CD">
            <w:pPr>
              <w:widowControl/>
              <w:jc w:val="left"/>
              <w:rPr>
                <w:rFonts w:cs="宋体" w:asciiTheme="minorEastAsia" w:hAnsiTheme="minorEastAsia"/>
                <w:kern w:val="0"/>
                <w:sz w:val="22"/>
              </w:rPr>
            </w:pPr>
            <w:r>
              <w:rPr>
                <w:rFonts w:hint="eastAsia" w:cs="宋体" w:asciiTheme="minorEastAsia" w:hAnsiTheme="minorEastAsia"/>
                <w:kern w:val="0"/>
                <w:sz w:val="22"/>
              </w:rPr>
              <w:t>光纤盒</w:t>
            </w:r>
            <w:r>
              <w:rPr>
                <w:rFonts w:cs="宋体" w:asciiTheme="minorEastAsia" w:hAnsiTheme="minorEastAsia"/>
                <w:kern w:val="0"/>
                <w:sz w:val="22"/>
              </w:rPr>
              <w:t>24口</w:t>
            </w:r>
          </w:p>
        </w:tc>
        <w:tc>
          <w:tcPr>
            <w:tcW w:w="1984" w:type="dxa"/>
            <w:tcBorders>
              <w:top w:val="nil"/>
              <w:left w:val="nil"/>
              <w:bottom w:val="single" w:color="auto" w:sz="4" w:space="0"/>
              <w:right w:val="single" w:color="auto" w:sz="4" w:space="0"/>
            </w:tcBorders>
            <w:shd w:val="clear" w:color="auto" w:fill="auto"/>
            <w:noWrap/>
            <w:vAlign w:val="center"/>
          </w:tcPr>
          <w:p w14:paraId="0FBC0889">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012ABD3D">
            <w:pPr>
              <w:widowControl/>
              <w:jc w:val="right"/>
              <w:rPr>
                <w:rFonts w:cs="宋体" w:asciiTheme="minorEastAsia" w:hAnsiTheme="minorEastAsia"/>
                <w:kern w:val="0"/>
                <w:sz w:val="22"/>
              </w:rPr>
            </w:pPr>
            <w:r>
              <w:rPr>
                <w:rFonts w:cs="宋体" w:asciiTheme="minorEastAsia" w:hAnsiTheme="minorEastAsia"/>
                <w:kern w:val="0"/>
                <w:sz w:val="22"/>
              </w:rPr>
              <w:t>15</w:t>
            </w:r>
          </w:p>
        </w:tc>
        <w:tc>
          <w:tcPr>
            <w:tcW w:w="957" w:type="dxa"/>
            <w:vMerge w:val="continue"/>
            <w:tcBorders>
              <w:left w:val="nil"/>
              <w:right w:val="single" w:color="auto" w:sz="4" w:space="0"/>
            </w:tcBorders>
          </w:tcPr>
          <w:p w14:paraId="5C5B7010">
            <w:pPr>
              <w:widowControl/>
              <w:jc w:val="right"/>
              <w:rPr>
                <w:rFonts w:cs="宋体" w:asciiTheme="minorEastAsia" w:hAnsiTheme="minorEastAsia"/>
                <w:kern w:val="0"/>
                <w:sz w:val="22"/>
              </w:rPr>
            </w:pPr>
          </w:p>
        </w:tc>
      </w:tr>
      <w:tr w14:paraId="290D6F35">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4C405665">
            <w:pPr>
              <w:widowControl/>
              <w:jc w:val="left"/>
              <w:rPr>
                <w:rFonts w:cs="宋体" w:asciiTheme="minorEastAsia" w:hAnsiTheme="minorEastAsia"/>
                <w:kern w:val="0"/>
                <w:sz w:val="22"/>
              </w:rPr>
            </w:pPr>
            <w:r>
              <w:rPr>
                <w:rFonts w:hint="eastAsia" w:ascii="宋体" w:hAnsi="宋体"/>
                <w:color w:val="000000"/>
                <w:sz w:val="22"/>
              </w:rPr>
              <w:t>9</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2FA8E611">
            <w:pPr>
              <w:widowControl/>
              <w:jc w:val="left"/>
              <w:rPr>
                <w:rFonts w:cs="宋体" w:asciiTheme="minorEastAsia" w:hAnsiTheme="minorEastAsia"/>
                <w:kern w:val="0"/>
                <w:sz w:val="22"/>
              </w:rPr>
            </w:pPr>
            <w:r>
              <w:rPr>
                <w:rFonts w:hint="eastAsia" w:cs="宋体" w:asciiTheme="minorEastAsia" w:hAnsiTheme="minorEastAsia"/>
                <w:kern w:val="0"/>
                <w:sz w:val="22"/>
              </w:rPr>
              <w:t>监控支架</w:t>
            </w:r>
            <w:r>
              <w:rPr>
                <w:rFonts w:cs="宋体" w:asciiTheme="minorEastAsia" w:hAnsiTheme="minorEastAsia"/>
                <w:kern w:val="0"/>
                <w:sz w:val="22"/>
              </w:rPr>
              <w:t xml:space="preserve"> </w:t>
            </w:r>
            <w:r>
              <w:rPr>
                <w:rFonts w:hint="eastAsia" w:cs="宋体" w:asciiTheme="minorEastAsia" w:hAnsiTheme="minorEastAsia"/>
                <w:kern w:val="0"/>
                <w:sz w:val="22"/>
              </w:rPr>
              <w:t>加长</w:t>
            </w:r>
          </w:p>
        </w:tc>
        <w:tc>
          <w:tcPr>
            <w:tcW w:w="1984" w:type="dxa"/>
            <w:tcBorders>
              <w:top w:val="nil"/>
              <w:left w:val="nil"/>
              <w:bottom w:val="single" w:color="auto" w:sz="4" w:space="0"/>
              <w:right w:val="single" w:color="auto" w:sz="4" w:space="0"/>
            </w:tcBorders>
            <w:shd w:val="clear" w:color="auto" w:fill="auto"/>
            <w:noWrap/>
            <w:vAlign w:val="center"/>
          </w:tcPr>
          <w:p w14:paraId="37780308">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67520300">
            <w:pPr>
              <w:widowControl/>
              <w:jc w:val="right"/>
              <w:rPr>
                <w:rFonts w:cs="宋体" w:asciiTheme="minorEastAsia" w:hAnsiTheme="minorEastAsia"/>
                <w:kern w:val="0"/>
                <w:sz w:val="22"/>
              </w:rPr>
            </w:pPr>
            <w:r>
              <w:rPr>
                <w:rFonts w:cs="宋体" w:asciiTheme="minorEastAsia" w:hAnsiTheme="minorEastAsia"/>
                <w:kern w:val="0"/>
                <w:sz w:val="22"/>
              </w:rPr>
              <w:t>110</w:t>
            </w:r>
          </w:p>
        </w:tc>
        <w:tc>
          <w:tcPr>
            <w:tcW w:w="957" w:type="dxa"/>
            <w:vMerge w:val="continue"/>
            <w:tcBorders>
              <w:left w:val="nil"/>
              <w:right w:val="single" w:color="auto" w:sz="4" w:space="0"/>
            </w:tcBorders>
          </w:tcPr>
          <w:p w14:paraId="7EC39609">
            <w:pPr>
              <w:widowControl/>
              <w:jc w:val="right"/>
              <w:rPr>
                <w:rFonts w:cs="宋体" w:asciiTheme="minorEastAsia" w:hAnsiTheme="minorEastAsia"/>
                <w:kern w:val="0"/>
                <w:sz w:val="22"/>
              </w:rPr>
            </w:pPr>
          </w:p>
        </w:tc>
      </w:tr>
      <w:tr w14:paraId="33D00E8C">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5529B17E">
            <w:pPr>
              <w:widowControl/>
              <w:jc w:val="left"/>
              <w:rPr>
                <w:rFonts w:cs="宋体" w:asciiTheme="minorEastAsia" w:hAnsiTheme="minorEastAsia"/>
                <w:kern w:val="0"/>
                <w:sz w:val="22"/>
              </w:rPr>
            </w:pPr>
            <w:r>
              <w:rPr>
                <w:rFonts w:hint="eastAsia" w:ascii="宋体" w:hAnsi="宋体"/>
                <w:color w:val="000000"/>
                <w:sz w:val="22"/>
              </w:rPr>
              <w:t>10</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2DEF1E60">
            <w:pPr>
              <w:widowControl/>
              <w:jc w:val="left"/>
              <w:rPr>
                <w:rFonts w:cs="宋体" w:asciiTheme="minorEastAsia" w:hAnsiTheme="minorEastAsia"/>
                <w:kern w:val="0"/>
                <w:sz w:val="22"/>
              </w:rPr>
            </w:pPr>
            <w:r>
              <w:rPr>
                <w:rFonts w:hint="eastAsia" w:cs="宋体" w:asciiTheme="minorEastAsia" w:hAnsiTheme="minorEastAsia"/>
                <w:kern w:val="0"/>
                <w:sz w:val="22"/>
              </w:rPr>
              <w:t>六类网线</w:t>
            </w:r>
          </w:p>
        </w:tc>
        <w:tc>
          <w:tcPr>
            <w:tcW w:w="1984" w:type="dxa"/>
            <w:tcBorders>
              <w:top w:val="nil"/>
              <w:left w:val="nil"/>
              <w:bottom w:val="single" w:color="auto" w:sz="4" w:space="0"/>
              <w:right w:val="single" w:color="auto" w:sz="4" w:space="0"/>
            </w:tcBorders>
            <w:shd w:val="clear" w:color="auto" w:fill="auto"/>
            <w:noWrap/>
            <w:vAlign w:val="center"/>
          </w:tcPr>
          <w:p w14:paraId="02EE1CC5">
            <w:pPr>
              <w:widowControl/>
              <w:jc w:val="left"/>
              <w:rPr>
                <w:rFonts w:cs="宋体" w:asciiTheme="minorEastAsia" w:hAnsiTheme="minorEastAsia"/>
                <w:kern w:val="0"/>
                <w:sz w:val="22"/>
              </w:rPr>
            </w:pPr>
            <w:r>
              <w:rPr>
                <w:rFonts w:hint="eastAsia" w:cs="宋体" w:asciiTheme="minorEastAsia" w:hAnsiTheme="minorEastAsia"/>
                <w:kern w:val="0"/>
                <w:sz w:val="22"/>
              </w:rPr>
              <w:t>箱</w:t>
            </w:r>
          </w:p>
        </w:tc>
        <w:tc>
          <w:tcPr>
            <w:tcW w:w="1716" w:type="dxa"/>
            <w:tcBorders>
              <w:top w:val="nil"/>
              <w:left w:val="nil"/>
              <w:bottom w:val="single" w:color="auto" w:sz="4" w:space="0"/>
              <w:right w:val="single" w:color="auto" w:sz="4" w:space="0"/>
            </w:tcBorders>
            <w:shd w:val="clear" w:color="auto" w:fill="auto"/>
            <w:noWrap/>
            <w:vAlign w:val="center"/>
          </w:tcPr>
          <w:p w14:paraId="0F43C9B5">
            <w:pPr>
              <w:widowControl/>
              <w:jc w:val="right"/>
              <w:rPr>
                <w:rFonts w:cs="宋体" w:asciiTheme="minorEastAsia" w:hAnsiTheme="minorEastAsia"/>
                <w:kern w:val="0"/>
                <w:sz w:val="22"/>
              </w:rPr>
            </w:pPr>
            <w:r>
              <w:rPr>
                <w:rFonts w:cs="宋体" w:asciiTheme="minorEastAsia" w:hAnsiTheme="minorEastAsia"/>
                <w:kern w:val="0"/>
                <w:sz w:val="22"/>
              </w:rPr>
              <w:t>160</w:t>
            </w:r>
          </w:p>
        </w:tc>
        <w:tc>
          <w:tcPr>
            <w:tcW w:w="957" w:type="dxa"/>
            <w:vMerge w:val="continue"/>
            <w:tcBorders>
              <w:left w:val="nil"/>
              <w:right w:val="single" w:color="auto" w:sz="4" w:space="0"/>
            </w:tcBorders>
          </w:tcPr>
          <w:p w14:paraId="1D6E4D34">
            <w:pPr>
              <w:widowControl/>
              <w:jc w:val="right"/>
              <w:rPr>
                <w:rFonts w:cs="宋体" w:asciiTheme="minorEastAsia" w:hAnsiTheme="minorEastAsia"/>
                <w:kern w:val="0"/>
                <w:sz w:val="22"/>
              </w:rPr>
            </w:pPr>
          </w:p>
        </w:tc>
      </w:tr>
      <w:tr w14:paraId="7EA8AE26">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7BBBF3C6">
            <w:pPr>
              <w:widowControl/>
              <w:jc w:val="left"/>
              <w:rPr>
                <w:rFonts w:cs="宋体" w:asciiTheme="minorEastAsia" w:hAnsiTheme="minorEastAsia"/>
                <w:kern w:val="0"/>
                <w:sz w:val="22"/>
              </w:rPr>
            </w:pPr>
            <w:r>
              <w:rPr>
                <w:rFonts w:hint="eastAsia" w:ascii="宋体" w:hAnsi="宋体"/>
                <w:color w:val="000000"/>
                <w:sz w:val="22"/>
              </w:rPr>
              <w:t>11</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0AC9D652">
            <w:pPr>
              <w:widowControl/>
              <w:jc w:val="left"/>
              <w:rPr>
                <w:rFonts w:cs="宋体" w:asciiTheme="minorEastAsia" w:hAnsiTheme="minorEastAsia"/>
                <w:kern w:val="0"/>
                <w:sz w:val="22"/>
              </w:rPr>
            </w:pPr>
            <w:r>
              <w:rPr>
                <w:rFonts w:hint="eastAsia" w:cs="宋体" w:asciiTheme="minorEastAsia" w:hAnsiTheme="minorEastAsia"/>
                <w:kern w:val="0"/>
                <w:sz w:val="22"/>
              </w:rPr>
              <w:t>六类水晶头</w:t>
            </w:r>
          </w:p>
        </w:tc>
        <w:tc>
          <w:tcPr>
            <w:tcW w:w="1984" w:type="dxa"/>
            <w:tcBorders>
              <w:top w:val="nil"/>
              <w:left w:val="nil"/>
              <w:bottom w:val="single" w:color="auto" w:sz="4" w:space="0"/>
              <w:right w:val="single" w:color="auto" w:sz="4" w:space="0"/>
            </w:tcBorders>
            <w:shd w:val="clear" w:color="auto" w:fill="auto"/>
            <w:noWrap/>
            <w:vAlign w:val="center"/>
          </w:tcPr>
          <w:p w14:paraId="2EAE427E">
            <w:pPr>
              <w:widowControl/>
              <w:jc w:val="left"/>
              <w:rPr>
                <w:rFonts w:cs="宋体" w:asciiTheme="minorEastAsia" w:hAnsiTheme="minorEastAsia"/>
                <w:kern w:val="0"/>
                <w:sz w:val="22"/>
              </w:rPr>
            </w:pPr>
            <w:r>
              <w:rPr>
                <w:rFonts w:hint="eastAsia" w:cs="宋体" w:asciiTheme="minorEastAsia" w:hAnsiTheme="minorEastAsia"/>
                <w:kern w:val="0"/>
                <w:sz w:val="22"/>
              </w:rPr>
              <w:t>盒</w:t>
            </w:r>
          </w:p>
        </w:tc>
        <w:tc>
          <w:tcPr>
            <w:tcW w:w="1716" w:type="dxa"/>
            <w:tcBorders>
              <w:top w:val="nil"/>
              <w:left w:val="nil"/>
              <w:bottom w:val="single" w:color="auto" w:sz="4" w:space="0"/>
              <w:right w:val="single" w:color="auto" w:sz="4" w:space="0"/>
            </w:tcBorders>
            <w:shd w:val="clear" w:color="auto" w:fill="auto"/>
            <w:noWrap/>
            <w:vAlign w:val="center"/>
          </w:tcPr>
          <w:p w14:paraId="51A3AE28">
            <w:pPr>
              <w:widowControl/>
              <w:jc w:val="right"/>
              <w:rPr>
                <w:rFonts w:cs="宋体" w:asciiTheme="minorEastAsia" w:hAnsiTheme="minorEastAsia"/>
                <w:kern w:val="0"/>
                <w:sz w:val="22"/>
              </w:rPr>
            </w:pPr>
            <w:r>
              <w:rPr>
                <w:rFonts w:cs="宋体" w:asciiTheme="minorEastAsia" w:hAnsiTheme="minorEastAsia"/>
                <w:kern w:val="0"/>
                <w:sz w:val="22"/>
              </w:rPr>
              <w:t>40</w:t>
            </w:r>
          </w:p>
        </w:tc>
        <w:tc>
          <w:tcPr>
            <w:tcW w:w="957" w:type="dxa"/>
            <w:vMerge w:val="continue"/>
            <w:tcBorders>
              <w:left w:val="nil"/>
              <w:right w:val="single" w:color="auto" w:sz="4" w:space="0"/>
            </w:tcBorders>
          </w:tcPr>
          <w:p w14:paraId="437F5208">
            <w:pPr>
              <w:widowControl/>
              <w:jc w:val="right"/>
              <w:rPr>
                <w:rFonts w:cs="宋体" w:asciiTheme="minorEastAsia" w:hAnsiTheme="minorEastAsia"/>
                <w:kern w:val="0"/>
                <w:sz w:val="22"/>
              </w:rPr>
            </w:pPr>
          </w:p>
        </w:tc>
      </w:tr>
      <w:tr w14:paraId="22269818">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24C735F6">
            <w:pPr>
              <w:widowControl/>
              <w:jc w:val="left"/>
              <w:rPr>
                <w:rFonts w:cs="宋体" w:asciiTheme="minorEastAsia" w:hAnsiTheme="minorEastAsia"/>
                <w:kern w:val="0"/>
                <w:sz w:val="22"/>
              </w:rPr>
            </w:pPr>
            <w:r>
              <w:rPr>
                <w:rFonts w:hint="eastAsia" w:ascii="宋体" w:hAnsi="宋体"/>
                <w:color w:val="000000"/>
                <w:sz w:val="22"/>
              </w:rPr>
              <w:t>12</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6CD70D9C">
            <w:pPr>
              <w:widowControl/>
              <w:jc w:val="left"/>
              <w:rPr>
                <w:rFonts w:cs="宋体" w:asciiTheme="minorEastAsia" w:hAnsiTheme="minorEastAsia"/>
                <w:kern w:val="0"/>
                <w:sz w:val="22"/>
              </w:rPr>
            </w:pPr>
            <w:r>
              <w:rPr>
                <w:rFonts w:cs="宋体" w:asciiTheme="minorEastAsia" w:hAnsiTheme="minorEastAsia"/>
                <w:kern w:val="0"/>
                <w:sz w:val="22"/>
              </w:rPr>
              <w:t>HDMI高清线10米</w:t>
            </w:r>
          </w:p>
        </w:tc>
        <w:tc>
          <w:tcPr>
            <w:tcW w:w="1984" w:type="dxa"/>
            <w:tcBorders>
              <w:top w:val="nil"/>
              <w:left w:val="nil"/>
              <w:bottom w:val="single" w:color="auto" w:sz="4" w:space="0"/>
              <w:right w:val="single" w:color="auto" w:sz="4" w:space="0"/>
            </w:tcBorders>
            <w:shd w:val="clear" w:color="auto" w:fill="auto"/>
            <w:noWrap/>
            <w:vAlign w:val="center"/>
          </w:tcPr>
          <w:p w14:paraId="19272CB1">
            <w:pPr>
              <w:widowControl/>
              <w:jc w:val="left"/>
              <w:rPr>
                <w:rFonts w:cs="宋体" w:asciiTheme="minorEastAsia" w:hAnsiTheme="minorEastAsia"/>
                <w:kern w:val="0"/>
                <w:sz w:val="22"/>
              </w:rPr>
            </w:pPr>
            <w:r>
              <w:rPr>
                <w:rFonts w:hint="eastAsia" w:cs="宋体" w:asciiTheme="minorEastAsia" w:hAnsiTheme="minorEastAsia"/>
                <w:kern w:val="0"/>
                <w:sz w:val="22"/>
              </w:rPr>
              <w:t>条</w:t>
            </w:r>
          </w:p>
        </w:tc>
        <w:tc>
          <w:tcPr>
            <w:tcW w:w="1716" w:type="dxa"/>
            <w:tcBorders>
              <w:top w:val="nil"/>
              <w:left w:val="nil"/>
              <w:bottom w:val="single" w:color="auto" w:sz="4" w:space="0"/>
              <w:right w:val="single" w:color="auto" w:sz="4" w:space="0"/>
            </w:tcBorders>
            <w:shd w:val="clear" w:color="auto" w:fill="auto"/>
            <w:noWrap/>
            <w:vAlign w:val="center"/>
          </w:tcPr>
          <w:p w14:paraId="01B1089D">
            <w:pPr>
              <w:widowControl/>
              <w:jc w:val="right"/>
              <w:rPr>
                <w:rFonts w:cs="宋体" w:asciiTheme="minorEastAsia" w:hAnsiTheme="minorEastAsia"/>
                <w:kern w:val="0"/>
                <w:sz w:val="22"/>
              </w:rPr>
            </w:pPr>
            <w:r>
              <w:rPr>
                <w:rFonts w:cs="宋体" w:asciiTheme="minorEastAsia" w:hAnsiTheme="minorEastAsia"/>
                <w:kern w:val="0"/>
                <w:sz w:val="22"/>
              </w:rPr>
              <w:t>105</w:t>
            </w:r>
          </w:p>
        </w:tc>
        <w:tc>
          <w:tcPr>
            <w:tcW w:w="957" w:type="dxa"/>
            <w:vMerge w:val="continue"/>
            <w:tcBorders>
              <w:left w:val="nil"/>
              <w:right w:val="single" w:color="auto" w:sz="4" w:space="0"/>
            </w:tcBorders>
          </w:tcPr>
          <w:p w14:paraId="3647EDB1">
            <w:pPr>
              <w:widowControl/>
              <w:jc w:val="right"/>
              <w:rPr>
                <w:rFonts w:cs="宋体" w:asciiTheme="minorEastAsia" w:hAnsiTheme="minorEastAsia"/>
                <w:kern w:val="0"/>
                <w:sz w:val="22"/>
              </w:rPr>
            </w:pPr>
          </w:p>
        </w:tc>
      </w:tr>
      <w:tr w14:paraId="600A1719">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746ADA91">
            <w:pPr>
              <w:widowControl/>
              <w:jc w:val="left"/>
              <w:rPr>
                <w:rFonts w:cs="宋体" w:asciiTheme="minorEastAsia" w:hAnsiTheme="minorEastAsia"/>
                <w:kern w:val="0"/>
                <w:sz w:val="22"/>
              </w:rPr>
            </w:pPr>
            <w:r>
              <w:rPr>
                <w:rFonts w:hint="eastAsia" w:ascii="宋体" w:hAnsi="宋体"/>
                <w:color w:val="000000"/>
                <w:sz w:val="22"/>
              </w:rPr>
              <w:t>13</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483DC919">
            <w:pPr>
              <w:widowControl/>
              <w:jc w:val="left"/>
              <w:rPr>
                <w:rFonts w:cs="宋体" w:asciiTheme="minorEastAsia" w:hAnsiTheme="minorEastAsia"/>
                <w:kern w:val="0"/>
                <w:sz w:val="22"/>
              </w:rPr>
            </w:pPr>
            <w:r>
              <w:rPr>
                <w:rFonts w:hint="eastAsia" w:cs="宋体" w:asciiTheme="minorEastAsia" w:hAnsiTheme="minorEastAsia"/>
                <w:kern w:val="0"/>
                <w:sz w:val="22"/>
              </w:rPr>
              <w:t>光模块</w:t>
            </w:r>
          </w:p>
        </w:tc>
        <w:tc>
          <w:tcPr>
            <w:tcW w:w="1984" w:type="dxa"/>
            <w:tcBorders>
              <w:top w:val="nil"/>
              <w:left w:val="nil"/>
              <w:bottom w:val="single" w:color="auto" w:sz="4" w:space="0"/>
              <w:right w:val="single" w:color="auto" w:sz="4" w:space="0"/>
            </w:tcBorders>
            <w:shd w:val="clear" w:color="auto" w:fill="auto"/>
            <w:noWrap/>
            <w:vAlign w:val="center"/>
          </w:tcPr>
          <w:p w14:paraId="0F6BBD66">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35E006DC">
            <w:pPr>
              <w:widowControl/>
              <w:jc w:val="right"/>
              <w:rPr>
                <w:rFonts w:cs="宋体" w:asciiTheme="minorEastAsia" w:hAnsiTheme="minorEastAsia"/>
                <w:kern w:val="0"/>
                <w:sz w:val="22"/>
              </w:rPr>
            </w:pPr>
            <w:r>
              <w:rPr>
                <w:rFonts w:cs="宋体" w:asciiTheme="minorEastAsia" w:hAnsiTheme="minorEastAsia"/>
                <w:kern w:val="0"/>
                <w:sz w:val="22"/>
              </w:rPr>
              <w:t>32</w:t>
            </w:r>
          </w:p>
        </w:tc>
        <w:tc>
          <w:tcPr>
            <w:tcW w:w="957" w:type="dxa"/>
            <w:vMerge w:val="continue"/>
            <w:tcBorders>
              <w:left w:val="nil"/>
              <w:right w:val="single" w:color="auto" w:sz="4" w:space="0"/>
            </w:tcBorders>
          </w:tcPr>
          <w:p w14:paraId="341815D6">
            <w:pPr>
              <w:widowControl/>
              <w:jc w:val="right"/>
              <w:rPr>
                <w:rFonts w:cs="宋体" w:asciiTheme="minorEastAsia" w:hAnsiTheme="minorEastAsia"/>
                <w:kern w:val="0"/>
                <w:sz w:val="22"/>
              </w:rPr>
            </w:pPr>
          </w:p>
        </w:tc>
      </w:tr>
      <w:tr w14:paraId="1B2D2DBC">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652A91BB">
            <w:pPr>
              <w:widowControl/>
              <w:jc w:val="left"/>
              <w:rPr>
                <w:rFonts w:cs="宋体" w:asciiTheme="minorEastAsia" w:hAnsiTheme="minorEastAsia"/>
                <w:kern w:val="0"/>
                <w:sz w:val="22"/>
              </w:rPr>
            </w:pPr>
            <w:r>
              <w:rPr>
                <w:rFonts w:hint="eastAsia" w:ascii="宋体" w:hAnsi="宋体"/>
                <w:color w:val="000000"/>
                <w:sz w:val="22"/>
              </w:rPr>
              <w:t>14</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3F5A4026">
            <w:pPr>
              <w:widowControl/>
              <w:jc w:val="left"/>
              <w:rPr>
                <w:rFonts w:cs="宋体" w:asciiTheme="minorEastAsia" w:hAnsiTheme="minorEastAsia"/>
                <w:kern w:val="0"/>
                <w:sz w:val="22"/>
              </w:rPr>
            </w:pPr>
            <w:r>
              <w:rPr>
                <w:rFonts w:hint="eastAsia" w:cs="宋体" w:asciiTheme="minorEastAsia" w:hAnsiTheme="minorEastAsia"/>
                <w:kern w:val="0"/>
                <w:sz w:val="22"/>
              </w:rPr>
              <w:t>网络跳线</w:t>
            </w:r>
            <w:r>
              <w:rPr>
                <w:rFonts w:cs="宋体" w:asciiTheme="minorEastAsia" w:hAnsiTheme="minorEastAsia"/>
                <w:kern w:val="0"/>
                <w:sz w:val="22"/>
              </w:rPr>
              <w:t xml:space="preserve"> </w:t>
            </w:r>
            <w:r>
              <w:rPr>
                <w:rFonts w:hint="eastAsia" w:cs="宋体" w:asciiTheme="minorEastAsia" w:hAnsiTheme="minorEastAsia"/>
                <w:kern w:val="0"/>
                <w:sz w:val="22"/>
              </w:rPr>
              <w:t>六类</w:t>
            </w:r>
          </w:p>
        </w:tc>
        <w:tc>
          <w:tcPr>
            <w:tcW w:w="1984" w:type="dxa"/>
            <w:tcBorders>
              <w:top w:val="nil"/>
              <w:left w:val="nil"/>
              <w:bottom w:val="single" w:color="auto" w:sz="4" w:space="0"/>
              <w:right w:val="single" w:color="auto" w:sz="4" w:space="0"/>
            </w:tcBorders>
            <w:shd w:val="clear" w:color="auto" w:fill="auto"/>
            <w:noWrap/>
            <w:vAlign w:val="center"/>
          </w:tcPr>
          <w:p w14:paraId="3C689F67">
            <w:pPr>
              <w:widowControl/>
              <w:jc w:val="left"/>
              <w:rPr>
                <w:rFonts w:cs="宋体" w:asciiTheme="minorEastAsia" w:hAnsiTheme="minorEastAsia"/>
                <w:kern w:val="0"/>
                <w:sz w:val="22"/>
              </w:rPr>
            </w:pPr>
            <w:r>
              <w:rPr>
                <w:rFonts w:hint="eastAsia" w:cs="宋体" w:asciiTheme="minorEastAsia" w:hAnsiTheme="minorEastAsia"/>
                <w:kern w:val="0"/>
                <w:sz w:val="22"/>
              </w:rPr>
              <w:t>条</w:t>
            </w:r>
          </w:p>
        </w:tc>
        <w:tc>
          <w:tcPr>
            <w:tcW w:w="1716" w:type="dxa"/>
            <w:tcBorders>
              <w:top w:val="nil"/>
              <w:left w:val="nil"/>
              <w:bottom w:val="single" w:color="auto" w:sz="4" w:space="0"/>
              <w:right w:val="single" w:color="auto" w:sz="4" w:space="0"/>
            </w:tcBorders>
            <w:shd w:val="clear" w:color="auto" w:fill="auto"/>
            <w:noWrap/>
            <w:vAlign w:val="center"/>
          </w:tcPr>
          <w:p w14:paraId="6699B895">
            <w:pPr>
              <w:widowControl/>
              <w:jc w:val="right"/>
              <w:rPr>
                <w:rFonts w:cs="宋体" w:asciiTheme="minorEastAsia" w:hAnsiTheme="minorEastAsia"/>
                <w:kern w:val="0"/>
                <w:sz w:val="22"/>
              </w:rPr>
            </w:pPr>
            <w:r>
              <w:rPr>
                <w:rFonts w:cs="宋体" w:asciiTheme="minorEastAsia" w:hAnsiTheme="minorEastAsia"/>
                <w:kern w:val="0"/>
                <w:sz w:val="22"/>
              </w:rPr>
              <w:t>52</w:t>
            </w:r>
          </w:p>
        </w:tc>
        <w:tc>
          <w:tcPr>
            <w:tcW w:w="957" w:type="dxa"/>
            <w:vMerge w:val="continue"/>
            <w:tcBorders>
              <w:left w:val="nil"/>
              <w:right w:val="single" w:color="auto" w:sz="4" w:space="0"/>
            </w:tcBorders>
          </w:tcPr>
          <w:p w14:paraId="4785E9CF">
            <w:pPr>
              <w:widowControl/>
              <w:jc w:val="right"/>
              <w:rPr>
                <w:rFonts w:cs="宋体" w:asciiTheme="minorEastAsia" w:hAnsiTheme="minorEastAsia"/>
                <w:kern w:val="0"/>
                <w:sz w:val="22"/>
              </w:rPr>
            </w:pPr>
          </w:p>
        </w:tc>
      </w:tr>
      <w:tr w14:paraId="0E69FC1C">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662298A2">
            <w:pPr>
              <w:widowControl/>
              <w:jc w:val="left"/>
              <w:rPr>
                <w:rFonts w:cs="宋体" w:asciiTheme="minorEastAsia" w:hAnsiTheme="minorEastAsia"/>
                <w:kern w:val="0"/>
                <w:sz w:val="22"/>
              </w:rPr>
            </w:pPr>
            <w:r>
              <w:rPr>
                <w:rFonts w:hint="eastAsia" w:ascii="宋体" w:hAnsi="宋体"/>
                <w:color w:val="000000"/>
                <w:sz w:val="22"/>
              </w:rPr>
              <w:t>15</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02ABF036">
            <w:pPr>
              <w:widowControl/>
              <w:jc w:val="left"/>
              <w:rPr>
                <w:rFonts w:cs="宋体" w:asciiTheme="minorEastAsia" w:hAnsiTheme="minorEastAsia"/>
                <w:kern w:val="0"/>
                <w:sz w:val="22"/>
              </w:rPr>
            </w:pPr>
            <w:r>
              <w:rPr>
                <w:rFonts w:hint="eastAsia" w:cs="宋体" w:asciiTheme="minorEastAsia" w:hAnsiTheme="minorEastAsia"/>
                <w:kern w:val="0"/>
                <w:sz w:val="22"/>
              </w:rPr>
              <w:t>网络直通</w:t>
            </w:r>
          </w:p>
        </w:tc>
        <w:tc>
          <w:tcPr>
            <w:tcW w:w="1984" w:type="dxa"/>
            <w:tcBorders>
              <w:top w:val="nil"/>
              <w:left w:val="nil"/>
              <w:bottom w:val="single" w:color="auto" w:sz="4" w:space="0"/>
              <w:right w:val="single" w:color="auto" w:sz="4" w:space="0"/>
            </w:tcBorders>
            <w:shd w:val="clear" w:color="auto" w:fill="auto"/>
            <w:noWrap/>
            <w:vAlign w:val="center"/>
          </w:tcPr>
          <w:p w14:paraId="5BED6901">
            <w:pPr>
              <w:widowControl/>
              <w:jc w:val="left"/>
              <w:rPr>
                <w:rFonts w:cs="宋体" w:asciiTheme="minorEastAsia" w:hAnsiTheme="minorEastAsia"/>
                <w:kern w:val="0"/>
                <w:sz w:val="22"/>
              </w:rPr>
            </w:pPr>
            <w:r>
              <w:rPr>
                <w:rFonts w:hint="eastAsia" w:cs="宋体" w:asciiTheme="minorEastAsia" w:hAnsiTheme="minorEastAsia"/>
                <w:kern w:val="0"/>
                <w:sz w:val="22"/>
              </w:rPr>
              <w:t>个</w:t>
            </w:r>
          </w:p>
        </w:tc>
        <w:tc>
          <w:tcPr>
            <w:tcW w:w="1716" w:type="dxa"/>
            <w:tcBorders>
              <w:top w:val="nil"/>
              <w:left w:val="nil"/>
              <w:bottom w:val="single" w:color="auto" w:sz="4" w:space="0"/>
              <w:right w:val="single" w:color="auto" w:sz="4" w:space="0"/>
            </w:tcBorders>
            <w:shd w:val="clear" w:color="auto" w:fill="auto"/>
            <w:noWrap/>
            <w:vAlign w:val="center"/>
          </w:tcPr>
          <w:p w14:paraId="546D0701">
            <w:pPr>
              <w:widowControl/>
              <w:jc w:val="right"/>
              <w:rPr>
                <w:rFonts w:cs="宋体" w:asciiTheme="minorEastAsia" w:hAnsiTheme="minorEastAsia"/>
                <w:kern w:val="0"/>
                <w:sz w:val="22"/>
              </w:rPr>
            </w:pPr>
            <w:r>
              <w:rPr>
                <w:rFonts w:cs="宋体" w:asciiTheme="minorEastAsia" w:hAnsiTheme="minorEastAsia"/>
                <w:kern w:val="0"/>
                <w:sz w:val="22"/>
              </w:rPr>
              <w:t>52</w:t>
            </w:r>
          </w:p>
        </w:tc>
        <w:tc>
          <w:tcPr>
            <w:tcW w:w="957" w:type="dxa"/>
            <w:vMerge w:val="continue"/>
            <w:tcBorders>
              <w:left w:val="nil"/>
              <w:right w:val="single" w:color="auto" w:sz="4" w:space="0"/>
            </w:tcBorders>
          </w:tcPr>
          <w:p w14:paraId="4A569AC0">
            <w:pPr>
              <w:widowControl/>
              <w:jc w:val="right"/>
              <w:rPr>
                <w:rFonts w:cs="宋体" w:asciiTheme="minorEastAsia" w:hAnsiTheme="minorEastAsia"/>
                <w:kern w:val="0"/>
                <w:sz w:val="22"/>
              </w:rPr>
            </w:pPr>
          </w:p>
        </w:tc>
      </w:tr>
      <w:tr w14:paraId="32FA0C91">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68BEAC64">
            <w:pPr>
              <w:widowControl/>
              <w:jc w:val="left"/>
              <w:rPr>
                <w:rFonts w:cs="宋体" w:asciiTheme="minorEastAsia" w:hAnsiTheme="minorEastAsia"/>
                <w:kern w:val="0"/>
                <w:sz w:val="22"/>
              </w:rPr>
            </w:pPr>
            <w:r>
              <w:rPr>
                <w:rFonts w:hint="eastAsia" w:ascii="宋体" w:hAnsi="宋体"/>
                <w:color w:val="000000"/>
                <w:sz w:val="22"/>
              </w:rPr>
              <w:t>16</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380E04C0">
            <w:pPr>
              <w:widowControl/>
              <w:jc w:val="left"/>
              <w:rPr>
                <w:rFonts w:cs="宋体" w:asciiTheme="minorEastAsia" w:hAnsiTheme="minorEastAsia"/>
                <w:kern w:val="0"/>
                <w:sz w:val="22"/>
              </w:rPr>
            </w:pPr>
            <w:r>
              <w:rPr>
                <w:rFonts w:hint="eastAsia" w:cs="宋体" w:asciiTheme="minorEastAsia" w:hAnsiTheme="minorEastAsia"/>
                <w:kern w:val="0"/>
                <w:sz w:val="22"/>
              </w:rPr>
              <w:t>熔纤</w:t>
            </w:r>
          </w:p>
        </w:tc>
        <w:tc>
          <w:tcPr>
            <w:tcW w:w="1984" w:type="dxa"/>
            <w:tcBorders>
              <w:top w:val="nil"/>
              <w:left w:val="nil"/>
              <w:bottom w:val="single" w:color="auto" w:sz="4" w:space="0"/>
              <w:right w:val="single" w:color="auto" w:sz="4" w:space="0"/>
            </w:tcBorders>
            <w:shd w:val="clear" w:color="auto" w:fill="auto"/>
            <w:noWrap/>
            <w:vAlign w:val="center"/>
          </w:tcPr>
          <w:p w14:paraId="663363AF">
            <w:pPr>
              <w:widowControl/>
              <w:jc w:val="left"/>
              <w:rPr>
                <w:rFonts w:cs="宋体" w:asciiTheme="minorEastAsia" w:hAnsiTheme="minorEastAsia"/>
                <w:kern w:val="0"/>
                <w:sz w:val="22"/>
              </w:rPr>
            </w:pPr>
            <w:r>
              <w:rPr>
                <w:rFonts w:hint="eastAsia" w:cs="宋体" w:asciiTheme="minorEastAsia" w:hAnsiTheme="minorEastAsia"/>
                <w:kern w:val="0"/>
                <w:sz w:val="22"/>
              </w:rPr>
              <w:t>项</w:t>
            </w:r>
          </w:p>
        </w:tc>
        <w:tc>
          <w:tcPr>
            <w:tcW w:w="1716" w:type="dxa"/>
            <w:tcBorders>
              <w:top w:val="nil"/>
              <w:left w:val="nil"/>
              <w:bottom w:val="single" w:color="auto" w:sz="4" w:space="0"/>
              <w:right w:val="single" w:color="auto" w:sz="4" w:space="0"/>
            </w:tcBorders>
            <w:shd w:val="clear" w:color="auto" w:fill="auto"/>
            <w:noWrap/>
            <w:vAlign w:val="center"/>
          </w:tcPr>
          <w:p w14:paraId="68916AD4">
            <w:pPr>
              <w:widowControl/>
              <w:jc w:val="right"/>
              <w:rPr>
                <w:rFonts w:cs="宋体" w:asciiTheme="minorEastAsia" w:hAnsiTheme="minorEastAsia"/>
                <w:kern w:val="0"/>
                <w:sz w:val="22"/>
              </w:rPr>
            </w:pPr>
            <w:r>
              <w:rPr>
                <w:rFonts w:cs="宋体" w:asciiTheme="minorEastAsia" w:hAnsiTheme="minorEastAsia"/>
                <w:kern w:val="0"/>
                <w:sz w:val="22"/>
              </w:rPr>
              <w:t>1</w:t>
            </w:r>
          </w:p>
        </w:tc>
        <w:tc>
          <w:tcPr>
            <w:tcW w:w="957" w:type="dxa"/>
            <w:vMerge w:val="continue"/>
            <w:tcBorders>
              <w:left w:val="nil"/>
              <w:right w:val="single" w:color="auto" w:sz="4" w:space="0"/>
            </w:tcBorders>
          </w:tcPr>
          <w:p w14:paraId="1DA1AFC0">
            <w:pPr>
              <w:widowControl/>
              <w:jc w:val="right"/>
              <w:rPr>
                <w:rFonts w:cs="宋体" w:asciiTheme="minorEastAsia" w:hAnsiTheme="minorEastAsia"/>
                <w:kern w:val="0"/>
                <w:sz w:val="22"/>
              </w:rPr>
            </w:pPr>
          </w:p>
        </w:tc>
      </w:tr>
      <w:tr w14:paraId="2C1E3B15">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7679B49A">
            <w:pPr>
              <w:widowControl/>
              <w:jc w:val="left"/>
              <w:rPr>
                <w:rFonts w:cs="宋体" w:asciiTheme="minorEastAsia" w:hAnsiTheme="minorEastAsia"/>
                <w:kern w:val="0"/>
                <w:sz w:val="22"/>
              </w:rPr>
            </w:pPr>
            <w:r>
              <w:rPr>
                <w:rFonts w:hint="eastAsia" w:ascii="宋体" w:hAnsi="宋体"/>
                <w:color w:val="000000"/>
                <w:sz w:val="22"/>
              </w:rPr>
              <w:t>17</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2C8F657C">
            <w:pPr>
              <w:widowControl/>
              <w:jc w:val="left"/>
              <w:rPr>
                <w:rFonts w:cs="宋体" w:asciiTheme="minorEastAsia" w:hAnsiTheme="minorEastAsia"/>
                <w:kern w:val="0"/>
                <w:sz w:val="22"/>
              </w:rPr>
            </w:pPr>
            <w:r>
              <w:rPr>
                <w:rFonts w:hint="eastAsia" w:cs="宋体" w:asciiTheme="minorEastAsia" w:hAnsiTheme="minorEastAsia"/>
                <w:kern w:val="0"/>
                <w:sz w:val="22"/>
              </w:rPr>
              <w:t>五金辅材</w:t>
            </w:r>
          </w:p>
        </w:tc>
        <w:tc>
          <w:tcPr>
            <w:tcW w:w="1984" w:type="dxa"/>
            <w:tcBorders>
              <w:top w:val="nil"/>
              <w:left w:val="nil"/>
              <w:bottom w:val="single" w:color="auto" w:sz="4" w:space="0"/>
              <w:right w:val="single" w:color="auto" w:sz="4" w:space="0"/>
            </w:tcBorders>
            <w:shd w:val="clear" w:color="auto" w:fill="auto"/>
            <w:noWrap/>
            <w:vAlign w:val="center"/>
          </w:tcPr>
          <w:p w14:paraId="4556BB2E">
            <w:pPr>
              <w:widowControl/>
              <w:jc w:val="left"/>
              <w:rPr>
                <w:rFonts w:cs="宋体" w:asciiTheme="minorEastAsia" w:hAnsiTheme="minorEastAsia"/>
                <w:kern w:val="0"/>
                <w:sz w:val="22"/>
              </w:rPr>
            </w:pPr>
            <w:r>
              <w:rPr>
                <w:rFonts w:hint="eastAsia" w:cs="宋体" w:asciiTheme="minorEastAsia" w:hAnsiTheme="minorEastAsia"/>
                <w:kern w:val="0"/>
                <w:sz w:val="22"/>
              </w:rPr>
              <w:t>项</w:t>
            </w:r>
          </w:p>
        </w:tc>
        <w:tc>
          <w:tcPr>
            <w:tcW w:w="1716" w:type="dxa"/>
            <w:tcBorders>
              <w:top w:val="nil"/>
              <w:left w:val="nil"/>
              <w:bottom w:val="single" w:color="auto" w:sz="4" w:space="0"/>
              <w:right w:val="single" w:color="auto" w:sz="4" w:space="0"/>
            </w:tcBorders>
            <w:shd w:val="clear" w:color="auto" w:fill="auto"/>
            <w:noWrap/>
            <w:vAlign w:val="center"/>
          </w:tcPr>
          <w:p w14:paraId="705BC027">
            <w:pPr>
              <w:widowControl/>
              <w:jc w:val="right"/>
              <w:rPr>
                <w:rFonts w:cs="宋体" w:asciiTheme="minorEastAsia" w:hAnsiTheme="minorEastAsia"/>
                <w:kern w:val="0"/>
                <w:sz w:val="22"/>
              </w:rPr>
            </w:pPr>
            <w:r>
              <w:rPr>
                <w:rFonts w:cs="宋体" w:asciiTheme="minorEastAsia" w:hAnsiTheme="minorEastAsia"/>
                <w:kern w:val="0"/>
                <w:sz w:val="22"/>
              </w:rPr>
              <w:t>1</w:t>
            </w:r>
          </w:p>
        </w:tc>
        <w:tc>
          <w:tcPr>
            <w:tcW w:w="957" w:type="dxa"/>
            <w:vMerge w:val="continue"/>
            <w:tcBorders>
              <w:left w:val="nil"/>
              <w:right w:val="single" w:color="auto" w:sz="4" w:space="0"/>
            </w:tcBorders>
          </w:tcPr>
          <w:p w14:paraId="5F65BCC7">
            <w:pPr>
              <w:widowControl/>
              <w:jc w:val="right"/>
              <w:rPr>
                <w:rFonts w:cs="宋体" w:asciiTheme="minorEastAsia" w:hAnsiTheme="minorEastAsia"/>
                <w:kern w:val="0"/>
                <w:sz w:val="22"/>
              </w:rPr>
            </w:pPr>
          </w:p>
        </w:tc>
      </w:tr>
      <w:tr w14:paraId="11D4C211">
        <w:tblPrEx>
          <w:tblCellMar>
            <w:top w:w="0" w:type="dxa"/>
            <w:left w:w="108" w:type="dxa"/>
            <w:bottom w:w="0" w:type="dxa"/>
            <w:right w:w="108" w:type="dxa"/>
          </w:tblCellMar>
        </w:tblPrEx>
        <w:trPr>
          <w:trHeight w:val="285" w:hRule="atLeast"/>
          <w:jc w:val="center"/>
        </w:trPr>
        <w:tc>
          <w:tcPr>
            <w:tcW w:w="988" w:type="dxa"/>
            <w:tcBorders>
              <w:top w:val="nil"/>
              <w:left w:val="single" w:color="000000" w:sz="4" w:space="0"/>
              <w:bottom w:val="single" w:color="auto" w:sz="4" w:space="0"/>
              <w:right w:val="single" w:color="auto" w:sz="4" w:space="0"/>
            </w:tcBorders>
            <w:vAlign w:val="center"/>
          </w:tcPr>
          <w:p w14:paraId="47608369">
            <w:pPr>
              <w:widowControl/>
              <w:jc w:val="left"/>
              <w:rPr>
                <w:rFonts w:cs="宋体" w:asciiTheme="minorEastAsia" w:hAnsiTheme="minorEastAsia"/>
                <w:kern w:val="0"/>
                <w:sz w:val="22"/>
              </w:rPr>
            </w:pPr>
            <w:r>
              <w:rPr>
                <w:rFonts w:hint="eastAsia" w:ascii="宋体" w:hAnsi="宋体"/>
                <w:color w:val="000000"/>
                <w:sz w:val="22"/>
              </w:rPr>
              <w:t>1</w:t>
            </w:r>
            <w:r>
              <w:rPr>
                <w:rFonts w:ascii="宋体" w:hAnsi="宋体"/>
                <w:color w:val="000000"/>
                <w:sz w:val="22"/>
              </w:rPr>
              <w:t>8</w:t>
            </w:r>
          </w:p>
        </w:tc>
        <w:tc>
          <w:tcPr>
            <w:tcW w:w="2268" w:type="dxa"/>
            <w:tcBorders>
              <w:top w:val="nil"/>
              <w:left w:val="single" w:color="000000" w:sz="4" w:space="0"/>
              <w:bottom w:val="single" w:color="auto" w:sz="4" w:space="0"/>
              <w:right w:val="single" w:color="auto" w:sz="4" w:space="0"/>
            </w:tcBorders>
            <w:shd w:val="clear" w:color="auto" w:fill="auto"/>
            <w:noWrap/>
            <w:vAlign w:val="center"/>
          </w:tcPr>
          <w:p w14:paraId="10C95BA9">
            <w:pPr>
              <w:widowControl/>
              <w:jc w:val="left"/>
              <w:rPr>
                <w:rFonts w:cs="宋体" w:asciiTheme="minorEastAsia" w:hAnsiTheme="minorEastAsia"/>
                <w:kern w:val="0"/>
                <w:sz w:val="22"/>
              </w:rPr>
            </w:pPr>
            <w:r>
              <w:rPr>
                <w:rFonts w:hint="eastAsia" w:cs="宋体" w:asciiTheme="minorEastAsia" w:hAnsiTheme="minorEastAsia"/>
                <w:kern w:val="0"/>
                <w:sz w:val="22"/>
              </w:rPr>
              <w:t>施工调式</w:t>
            </w:r>
          </w:p>
        </w:tc>
        <w:tc>
          <w:tcPr>
            <w:tcW w:w="1984" w:type="dxa"/>
            <w:tcBorders>
              <w:top w:val="nil"/>
              <w:left w:val="nil"/>
              <w:bottom w:val="single" w:color="auto" w:sz="4" w:space="0"/>
              <w:right w:val="single" w:color="auto" w:sz="4" w:space="0"/>
            </w:tcBorders>
            <w:shd w:val="clear" w:color="auto" w:fill="auto"/>
            <w:noWrap/>
            <w:vAlign w:val="center"/>
          </w:tcPr>
          <w:p w14:paraId="2E69CD2E">
            <w:pPr>
              <w:widowControl/>
              <w:jc w:val="left"/>
              <w:rPr>
                <w:rFonts w:cs="宋体" w:asciiTheme="minorEastAsia" w:hAnsiTheme="minorEastAsia"/>
                <w:kern w:val="0"/>
                <w:sz w:val="22"/>
              </w:rPr>
            </w:pPr>
            <w:r>
              <w:rPr>
                <w:rFonts w:hint="eastAsia" w:cs="宋体" w:asciiTheme="minorEastAsia" w:hAnsiTheme="minorEastAsia"/>
                <w:kern w:val="0"/>
                <w:sz w:val="22"/>
              </w:rPr>
              <w:t>项</w:t>
            </w:r>
          </w:p>
        </w:tc>
        <w:tc>
          <w:tcPr>
            <w:tcW w:w="1716" w:type="dxa"/>
            <w:tcBorders>
              <w:top w:val="nil"/>
              <w:left w:val="nil"/>
              <w:bottom w:val="single" w:color="auto" w:sz="4" w:space="0"/>
              <w:right w:val="single" w:color="auto" w:sz="4" w:space="0"/>
            </w:tcBorders>
            <w:shd w:val="clear" w:color="auto" w:fill="auto"/>
            <w:noWrap/>
            <w:vAlign w:val="center"/>
          </w:tcPr>
          <w:p w14:paraId="0171C706">
            <w:pPr>
              <w:widowControl/>
              <w:jc w:val="right"/>
              <w:rPr>
                <w:rFonts w:cs="宋体" w:asciiTheme="minorEastAsia" w:hAnsiTheme="minorEastAsia"/>
                <w:kern w:val="0"/>
                <w:sz w:val="22"/>
              </w:rPr>
            </w:pPr>
            <w:r>
              <w:rPr>
                <w:rFonts w:cs="宋体" w:asciiTheme="minorEastAsia" w:hAnsiTheme="minorEastAsia"/>
                <w:kern w:val="0"/>
                <w:sz w:val="22"/>
              </w:rPr>
              <w:t>1</w:t>
            </w:r>
          </w:p>
        </w:tc>
        <w:tc>
          <w:tcPr>
            <w:tcW w:w="957" w:type="dxa"/>
            <w:vMerge w:val="continue"/>
            <w:tcBorders>
              <w:left w:val="nil"/>
              <w:bottom w:val="single" w:color="auto" w:sz="4" w:space="0"/>
              <w:right w:val="single" w:color="auto" w:sz="4" w:space="0"/>
            </w:tcBorders>
          </w:tcPr>
          <w:p w14:paraId="00AE1A44">
            <w:pPr>
              <w:widowControl/>
              <w:jc w:val="right"/>
              <w:rPr>
                <w:rFonts w:cs="宋体" w:asciiTheme="minorEastAsia" w:hAnsiTheme="minorEastAsia"/>
                <w:kern w:val="0"/>
                <w:sz w:val="22"/>
              </w:rPr>
            </w:pPr>
          </w:p>
        </w:tc>
      </w:tr>
    </w:tbl>
    <w:p w14:paraId="0A4D4111">
      <w:pPr>
        <w:spacing w:line="360" w:lineRule="auto"/>
        <w:ind w:firstLine="361" w:firstLineChars="150"/>
        <w:rPr>
          <w:rFonts w:cs="宋体" w:asciiTheme="minorEastAsia" w:hAnsiTheme="minorEastAsia"/>
          <w:b/>
          <w:color w:val="000000"/>
          <w:kern w:val="0"/>
          <w:sz w:val="24"/>
          <w:szCs w:val="24"/>
          <w:lang w:bidi="ar"/>
        </w:rPr>
      </w:pPr>
      <w:r>
        <w:rPr>
          <w:rFonts w:hint="eastAsia" w:cs="宋体" w:asciiTheme="minorEastAsia" w:hAnsiTheme="minorEastAsia"/>
          <w:b/>
          <w:color w:val="000000"/>
          <w:kern w:val="0"/>
          <w:sz w:val="24"/>
          <w:szCs w:val="24"/>
          <w:lang w:bidi="ar"/>
        </w:rPr>
        <w:t>（三）设备调试</w:t>
      </w:r>
    </w:p>
    <w:tbl>
      <w:tblPr>
        <w:tblStyle w:val="77"/>
        <w:tblW w:w="8075" w:type="dxa"/>
        <w:jc w:val="center"/>
        <w:tblLayout w:type="autofit"/>
        <w:tblCellMar>
          <w:top w:w="0" w:type="dxa"/>
          <w:left w:w="108" w:type="dxa"/>
          <w:bottom w:w="0" w:type="dxa"/>
          <w:right w:w="108" w:type="dxa"/>
        </w:tblCellMar>
      </w:tblPr>
      <w:tblGrid>
        <w:gridCol w:w="846"/>
        <w:gridCol w:w="2268"/>
        <w:gridCol w:w="2410"/>
        <w:gridCol w:w="1578"/>
        <w:gridCol w:w="973"/>
      </w:tblGrid>
      <w:tr w14:paraId="61D8216F">
        <w:tblPrEx>
          <w:tblCellMar>
            <w:top w:w="0" w:type="dxa"/>
            <w:left w:w="108" w:type="dxa"/>
            <w:bottom w:w="0" w:type="dxa"/>
            <w:right w:w="108" w:type="dxa"/>
          </w:tblCellMar>
        </w:tblPrEx>
        <w:trPr>
          <w:trHeight w:val="39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14:paraId="740137C8">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2268"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7681F288">
            <w:pPr>
              <w:widowControl/>
              <w:jc w:val="center"/>
              <w:rPr>
                <w:rFonts w:ascii="宋体" w:hAnsi="宋体" w:cs="宋体"/>
                <w:b/>
                <w:color w:val="000000"/>
                <w:kern w:val="0"/>
                <w:sz w:val="22"/>
              </w:rPr>
            </w:pPr>
            <w:r>
              <w:rPr>
                <w:rFonts w:hint="eastAsia" w:ascii="宋体" w:hAnsi="宋体" w:cs="宋体"/>
                <w:b/>
                <w:color w:val="000000"/>
                <w:kern w:val="0"/>
                <w:sz w:val="22"/>
              </w:rPr>
              <w:t xml:space="preserve"> 货物名称</w:t>
            </w:r>
          </w:p>
        </w:tc>
        <w:tc>
          <w:tcPr>
            <w:tcW w:w="2410"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0AF6074D">
            <w:pPr>
              <w:widowControl/>
              <w:jc w:val="center"/>
              <w:rPr>
                <w:rFonts w:ascii="宋体" w:hAnsi="宋体" w:cs="宋体"/>
                <w:b/>
                <w:color w:val="000000"/>
                <w:kern w:val="0"/>
                <w:sz w:val="22"/>
              </w:rPr>
            </w:pPr>
            <w:r>
              <w:rPr>
                <w:rFonts w:hint="eastAsia" w:ascii="宋体" w:hAnsi="宋体" w:cs="宋体"/>
                <w:b/>
                <w:color w:val="000000"/>
                <w:kern w:val="0"/>
                <w:sz w:val="22"/>
              </w:rPr>
              <w:t xml:space="preserve"> 品牌型号</w:t>
            </w:r>
          </w:p>
        </w:tc>
        <w:tc>
          <w:tcPr>
            <w:tcW w:w="1578"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3E469B09">
            <w:pPr>
              <w:widowControl/>
              <w:jc w:val="center"/>
              <w:rPr>
                <w:rFonts w:ascii="宋体" w:hAnsi="宋体" w:cs="宋体"/>
                <w:b/>
                <w:color w:val="000000"/>
                <w:kern w:val="0"/>
                <w:sz w:val="22"/>
              </w:rPr>
            </w:pPr>
            <w:r>
              <w:rPr>
                <w:rFonts w:hint="eastAsia" w:ascii="宋体" w:hAnsi="宋体" w:cs="宋体"/>
                <w:b/>
                <w:color w:val="000000"/>
                <w:kern w:val="0"/>
                <w:sz w:val="22"/>
              </w:rPr>
              <w:t xml:space="preserve"> 数量</w:t>
            </w:r>
          </w:p>
        </w:tc>
        <w:tc>
          <w:tcPr>
            <w:tcW w:w="973" w:type="dxa"/>
            <w:tcBorders>
              <w:top w:val="single" w:color="auto" w:sz="4" w:space="0"/>
              <w:left w:val="nil"/>
              <w:bottom w:val="single" w:color="auto" w:sz="4" w:space="0"/>
              <w:right w:val="single" w:color="auto" w:sz="4" w:space="0"/>
            </w:tcBorders>
            <w:shd w:val="clear" w:color="auto" w:fill="B8CCE4" w:themeFill="accent1" w:themeFillTint="66"/>
            <w:noWrap/>
            <w:vAlign w:val="center"/>
          </w:tcPr>
          <w:p w14:paraId="7642907B">
            <w:pPr>
              <w:widowControl/>
              <w:jc w:val="left"/>
              <w:rPr>
                <w:rFonts w:ascii="宋体" w:hAnsi="宋体" w:cs="宋体"/>
                <w:b/>
                <w:color w:val="000000"/>
                <w:kern w:val="0"/>
                <w:sz w:val="22"/>
              </w:rPr>
            </w:pPr>
            <w:r>
              <w:rPr>
                <w:rFonts w:hint="eastAsia" w:ascii="宋体" w:hAnsi="宋体" w:cs="宋体"/>
                <w:b/>
                <w:color w:val="000000"/>
                <w:kern w:val="0"/>
                <w:sz w:val="22"/>
              </w:rPr>
              <w:t>税率</w:t>
            </w:r>
          </w:p>
        </w:tc>
      </w:tr>
      <w:tr w14:paraId="455C565C">
        <w:tblPrEx>
          <w:tblCellMar>
            <w:top w:w="0" w:type="dxa"/>
            <w:left w:w="108" w:type="dxa"/>
            <w:bottom w:w="0" w:type="dxa"/>
            <w:right w:w="108" w:type="dxa"/>
          </w:tblCellMar>
        </w:tblPrEx>
        <w:trPr>
          <w:trHeight w:val="270" w:hRule="atLeast"/>
          <w:jc w:val="center"/>
        </w:trPr>
        <w:tc>
          <w:tcPr>
            <w:tcW w:w="846" w:type="dxa"/>
            <w:tcBorders>
              <w:top w:val="nil"/>
              <w:left w:val="single" w:color="auto" w:sz="4" w:space="0"/>
              <w:bottom w:val="single" w:color="auto" w:sz="4" w:space="0"/>
              <w:right w:val="single" w:color="auto" w:sz="4" w:space="0"/>
            </w:tcBorders>
            <w:noWrap/>
            <w:vAlign w:val="center"/>
          </w:tcPr>
          <w:p w14:paraId="2626A090">
            <w:pPr>
              <w:widowControl/>
              <w:jc w:val="center"/>
              <w:rPr>
                <w:rFonts w:ascii="宋体" w:hAnsi="宋体" w:cs="宋体"/>
                <w:color w:val="000000"/>
                <w:kern w:val="0"/>
                <w:sz w:val="22"/>
              </w:rPr>
            </w:pPr>
            <w:r>
              <w:rPr>
                <w:rFonts w:hint="eastAsia" w:ascii="宋体" w:hAnsi="宋体"/>
                <w:color w:val="000000"/>
                <w:sz w:val="22"/>
              </w:rPr>
              <w:t>1</w:t>
            </w:r>
          </w:p>
        </w:tc>
        <w:tc>
          <w:tcPr>
            <w:tcW w:w="2268" w:type="dxa"/>
            <w:tcBorders>
              <w:top w:val="nil"/>
              <w:left w:val="nil"/>
              <w:bottom w:val="single" w:color="auto" w:sz="4" w:space="0"/>
              <w:right w:val="single" w:color="auto" w:sz="4" w:space="0"/>
            </w:tcBorders>
            <w:vAlign w:val="center"/>
          </w:tcPr>
          <w:p w14:paraId="31092A11">
            <w:pPr>
              <w:widowControl/>
              <w:jc w:val="center"/>
              <w:rPr>
                <w:rFonts w:ascii="宋体" w:hAnsi="宋体" w:cs="宋体"/>
                <w:color w:val="000000"/>
                <w:kern w:val="0"/>
                <w:sz w:val="22"/>
              </w:rPr>
            </w:pPr>
            <w:r>
              <w:rPr>
                <w:rFonts w:hint="eastAsia" w:ascii="宋体" w:hAnsi="宋体" w:cs="宋体"/>
                <w:color w:val="000000"/>
                <w:kern w:val="0"/>
                <w:sz w:val="22"/>
              </w:rPr>
              <w:t>设备调试</w:t>
            </w:r>
          </w:p>
        </w:tc>
        <w:tc>
          <w:tcPr>
            <w:tcW w:w="2410" w:type="dxa"/>
            <w:tcBorders>
              <w:top w:val="nil"/>
              <w:left w:val="nil"/>
              <w:bottom w:val="single" w:color="auto" w:sz="4" w:space="0"/>
              <w:right w:val="single" w:color="auto" w:sz="4" w:space="0"/>
            </w:tcBorders>
            <w:vAlign w:val="center"/>
          </w:tcPr>
          <w:p w14:paraId="6DADFF43">
            <w:pPr>
              <w:widowControl/>
              <w:jc w:val="center"/>
              <w:rPr>
                <w:rFonts w:ascii="宋体" w:hAnsi="宋体" w:cs="宋体"/>
                <w:color w:val="000000"/>
                <w:kern w:val="0"/>
                <w:sz w:val="22"/>
              </w:rPr>
            </w:pPr>
            <w:r>
              <w:rPr>
                <w:rFonts w:hint="eastAsia" w:ascii="宋体" w:hAnsi="宋体" w:cs="宋体"/>
                <w:color w:val="000000"/>
                <w:kern w:val="0"/>
                <w:sz w:val="22"/>
              </w:rPr>
              <w:t xml:space="preserve"> 定制 </w:t>
            </w:r>
          </w:p>
        </w:tc>
        <w:tc>
          <w:tcPr>
            <w:tcW w:w="1578" w:type="dxa"/>
            <w:tcBorders>
              <w:top w:val="nil"/>
              <w:left w:val="nil"/>
              <w:bottom w:val="single" w:color="auto" w:sz="4" w:space="0"/>
              <w:right w:val="single" w:color="auto" w:sz="4" w:space="0"/>
            </w:tcBorders>
            <w:vAlign w:val="center"/>
          </w:tcPr>
          <w:p w14:paraId="0B5DD817">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973" w:type="dxa"/>
            <w:tcBorders>
              <w:top w:val="nil"/>
              <w:left w:val="single" w:color="auto" w:sz="4" w:space="0"/>
              <w:bottom w:val="single" w:color="000000" w:sz="4" w:space="0"/>
              <w:right w:val="single" w:color="auto" w:sz="4" w:space="0"/>
            </w:tcBorders>
            <w:noWrap/>
            <w:vAlign w:val="center"/>
          </w:tcPr>
          <w:p w14:paraId="350F97A6">
            <w:pPr>
              <w:widowControl/>
              <w:jc w:val="center"/>
              <w:rPr>
                <w:rFonts w:ascii="宋体" w:hAnsi="宋体" w:cs="宋体"/>
                <w:color w:val="000000"/>
                <w:kern w:val="0"/>
                <w:sz w:val="22"/>
              </w:rPr>
            </w:pPr>
            <w:r>
              <w:rPr>
                <w:rFonts w:hint="eastAsia" w:ascii="宋体" w:hAnsi="宋体" w:cs="宋体"/>
                <w:color w:val="000000"/>
                <w:kern w:val="0"/>
                <w:sz w:val="22"/>
              </w:rPr>
              <w:t>6%</w:t>
            </w:r>
          </w:p>
        </w:tc>
      </w:tr>
    </w:tbl>
    <w:p w14:paraId="2B908CD8">
      <w:pPr>
        <w:spacing w:line="360" w:lineRule="auto"/>
        <w:ind w:firstLine="330" w:firstLineChars="150"/>
        <w:rPr>
          <w:rFonts w:cs="宋体" w:asciiTheme="minorEastAsia" w:hAnsiTheme="minorEastAsia"/>
          <w:b/>
          <w:color w:val="000000"/>
          <w:kern w:val="0"/>
          <w:sz w:val="24"/>
          <w:szCs w:val="24"/>
          <w:lang w:bidi="ar"/>
        </w:rPr>
      </w:pPr>
      <w:r>
        <w:rPr>
          <w:rFonts w:hint="eastAsia" w:ascii="宋体" w:hAnsi="宋体" w:cs="宋体"/>
          <w:color w:val="000000"/>
          <w:kern w:val="0"/>
          <w:sz w:val="22"/>
        </w:rPr>
        <w:t>以上</w:t>
      </w:r>
      <w:r>
        <w:rPr>
          <w:rFonts w:hint="eastAsia" w:cs="宋体" w:asciiTheme="minorEastAsia" w:hAnsiTheme="minorEastAsia"/>
          <w:color w:val="000000"/>
          <w:kern w:val="0"/>
          <w:sz w:val="24"/>
          <w:szCs w:val="24"/>
          <w:lang w:bidi="ar"/>
        </w:rPr>
        <w:t>设备安装调试和辅材安装范围等，包括但不限于：</w:t>
      </w:r>
      <w:r>
        <w:rPr>
          <w:rFonts w:cs="宋体" w:asciiTheme="minorEastAsia" w:hAnsiTheme="minorEastAsia"/>
          <w:color w:val="000000"/>
          <w:kern w:val="0"/>
          <w:sz w:val="24"/>
          <w:szCs w:val="24"/>
          <w:lang w:bidi="ar"/>
        </w:rPr>
        <w:t>120间教室、</w:t>
      </w:r>
      <w:r>
        <w:rPr>
          <w:rFonts w:hint="eastAsia" w:cs="宋体" w:asciiTheme="minorEastAsia" w:hAnsiTheme="minorEastAsia"/>
          <w:color w:val="000000"/>
          <w:kern w:val="0"/>
          <w:sz w:val="24"/>
          <w:szCs w:val="24"/>
          <w:lang w:bidi="ar"/>
        </w:rPr>
        <w:t>2</w:t>
      </w:r>
      <w:r>
        <w:rPr>
          <w:rFonts w:cs="宋体" w:asciiTheme="minorEastAsia" w:hAnsiTheme="minorEastAsia"/>
          <w:color w:val="000000"/>
          <w:kern w:val="0"/>
          <w:sz w:val="24"/>
          <w:szCs w:val="24"/>
          <w:lang w:bidi="ar"/>
        </w:rPr>
        <w:t>监控中心（中控室）、</w:t>
      </w:r>
      <w:r>
        <w:rPr>
          <w:rFonts w:hint="eastAsia" w:cs="宋体" w:asciiTheme="minorEastAsia" w:hAnsiTheme="minorEastAsia"/>
          <w:color w:val="000000"/>
          <w:kern w:val="0"/>
          <w:sz w:val="24"/>
          <w:szCs w:val="24"/>
          <w:lang w:bidi="ar"/>
        </w:rPr>
        <w:t>2</w:t>
      </w:r>
      <w:r>
        <w:rPr>
          <w:rFonts w:cs="宋体" w:asciiTheme="minorEastAsia" w:hAnsiTheme="minorEastAsia"/>
          <w:color w:val="000000"/>
          <w:kern w:val="0"/>
          <w:sz w:val="24"/>
          <w:szCs w:val="24"/>
          <w:lang w:bidi="ar"/>
        </w:rPr>
        <w:t>个指挥中心</w:t>
      </w:r>
      <w:r>
        <w:rPr>
          <w:rFonts w:hint="eastAsia" w:cs="宋体" w:asciiTheme="minorEastAsia" w:hAnsiTheme="minorEastAsia"/>
          <w:color w:val="000000"/>
          <w:kern w:val="0"/>
          <w:sz w:val="24"/>
          <w:szCs w:val="24"/>
          <w:lang w:bidi="ar"/>
        </w:rPr>
        <w:t>、2个语音中心、2</w:t>
      </w:r>
      <w:r>
        <w:rPr>
          <w:rFonts w:cs="宋体" w:asciiTheme="minorEastAsia" w:hAnsiTheme="minorEastAsia"/>
          <w:color w:val="000000"/>
          <w:kern w:val="0"/>
          <w:sz w:val="24"/>
          <w:szCs w:val="24"/>
          <w:lang w:bidi="ar"/>
        </w:rPr>
        <w:t>个广播室、</w:t>
      </w:r>
      <w:r>
        <w:rPr>
          <w:rFonts w:hint="eastAsia" w:cs="宋体" w:asciiTheme="minorEastAsia" w:hAnsiTheme="minorEastAsia"/>
          <w:color w:val="000000"/>
          <w:kern w:val="0"/>
          <w:sz w:val="24"/>
          <w:szCs w:val="24"/>
          <w:lang w:bidi="ar"/>
        </w:rPr>
        <w:t>4个考务室，必须通过系统联调测试，达到用户使用标准。</w:t>
      </w:r>
    </w:p>
    <w:p w14:paraId="0D33E736">
      <w:pPr>
        <w:pStyle w:val="3"/>
        <w:jc w:val="left"/>
        <w:rPr>
          <w:rFonts w:ascii="宋体" w:hAnsi="宋体" w:cs="宋体"/>
          <w:sz w:val="28"/>
          <w:szCs w:val="28"/>
        </w:rPr>
      </w:pPr>
      <w:r>
        <w:rPr>
          <w:rFonts w:hint="eastAsia" w:ascii="宋体" w:hAnsi="宋体" w:cs="宋体"/>
          <w:sz w:val="28"/>
          <w:szCs w:val="28"/>
        </w:rPr>
        <w:t>四、项目实施要求</w:t>
      </w:r>
    </w:p>
    <w:p w14:paraId="7BC38CB6">
      <w:pPr>
        <w:rPr>
          <w:b/>
          <w:bCs/>
          <w:sz w:val="24"/>
          <w:szCs w:val="24"/>
        </w:rPr>
      </w:pPr>
      <w:r>
        <w:rPr>
          <w:b/>
          <w:bCs/>
          <w:sz w:val="24"/>
          <w:szCs w:val="24"/>
        </w:rPr>
        <w:t>（一）设备参数要求</w:t>
      </w:r>
    </w:p>
    <w:tbl>
      <w:tblPr>
        <w:tblStyle w:val="77"/>
        <w:tblW w:w="8364" w:type="dxa"/>
        <w:jc w:val="center"/>
        <w:tblLayout w:type="fixed"/>
        <w:tblCellMar>
          <w:top w:w="0" w:type="dxa"/>
          <w:left w:w="108" w:type="dxa"/>
          <w:bottom w:w="0" w:type="dxa"/>
          <w:right w:w="108" w:type="dxa"/>
        </w:tblCellMar>
      </w:tblPr>
      <w:tblGrid>
        <w:gridCol w:w="567"/>
        <w:gridCol w:w="1276"/>
        <w:gridCol w:w="1276"/>
        <w:gridCol w:w="4111"/>
        <w:gridCol w:w="1134"/>
      </w:tblGrid>
      <w:tr w14:paraId="271FF5DB">
        <w:tblPrEx>
          <w:tblCellMar>
            <w:top w:w="0" w:type="dxa"/>
            <w:left w:w="108" w:type="dxa"/>
            <w:bottom w:w="0" w:type="dxa"/>
            <w:right w:w="108" w:type="dxa"/>
          </w:tblCellMar>
        </w:tblPrEx>
        <w:trPr>
          <w:trHeight w:val="54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B8CCE4" w:themeFill="accent1" w:themeFillTint="66"/>
            <w:noWrap/>
            <w:vAlign w:val="center"/>
          </w:tcPr>
          <w:p w14:paraId="7AA19DE9">
            <w:pPr>
              <w:widowControl/>
              <w:jc w:val="center"/>
              <w:rPr>
                <w:rFonts w:ascii="宋体" w:hAnsi="宋体" w:cs="宋体"/>
                <w:b/>
                <w:color w:val="000000"/>
                <w:kern w:val="0"/>
                <w:sz w:val="22"/>
              </w:rPr>
            </w:pPr>
            <w:r>
              <w:rPr>
                <w:rFonts w:hint="eastAsia" w:ascii="宋体" w:hAnsi="宋体" w:cs="宋体"/>
                <w:b/>
                <w:color w:val="000000"/>
                <w:kern w:val="0"/>
                <w:sz w:val="22"/>
              </w:rPr>
              <w:t>序号</w:t>
            </w:r>
          </w:p>
        </w:tc>
        <w:tc>
          <w:tcPr>
            <w:tcW w:w="1276"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0AE36B95">
            <w:pPr>
              <w:widowControl/>
              <w:jc w:val="center"/>
              <w:rPr>
                <w:rFonts w:ascii="宋体" w:hAnsi="宋体" w:cs="宋体"/>
                <w:b/>
                <w:color w:val="000000"/>
                <w:kern w:val="0"/>
                <w:sz w:val="22"/>
              </w:rPr>
            </w:pPr>
            <w:r>
              <w:rPr>
                <w:rFonts w:hint="eastAsia" w:ascii="宋体" w:hAnsi="宋体" w:cs="宋体"/>
                <w:b/>
                <w:color w:val="000000"/>
                <w:kern w:val="0"/>
                <w:sz w:val="24"/>
                <w:szCs w:val="24"/>
                <w:lang w:bidi="ar"/>
              </w:rPr>
              <w:t>设备</w:t>
            </w:r>
            <w:r>
              <w:rPr>
                <w:rFonts w:hint="eastAsia" w:ascii="宋体" w:hAnsi="宋体" w:cs="宋体"/>
                <w:b/>
                <w:color w:val="000000"/>
                <w:kern w:val="0"/>
                <w:sz w:val="22"/>
              </w:rPr>
              <w:t>名称</w:t>
            </w:r>
          </w:p>
        </w:tc>
        <w:tc>
          <w:tcPr>
            <w:tcW w:w="1276"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6A4AA6DE">
            <w:pPr>
              <w:widowControl/>
              <w:jc w:val="center"/>
              <w:rPr>
                <w:rFonts w:ascii="宋体" w:hAnsi="宋体" w:cs="宋体"/>
                <w:b/>
                <w:color w:val="000000"/>
                <w:kern w:val="0"/>
                <w:sz w:val="22"/>
              </w:rPr>
            </w:pPr>
            <w:r>
              <w:rPr>
                <w:rFonts w:hint="eastAsia" w:ascii="宋体" w:hAnsi="宋体" w:cs="宋体"/>
                <w:b/>
                <w:color w:val="000000"/>
                <w:kern w:val="0"/>
                <w:sz w:val="22"/>
              </w:rPr>
              <w:t>品牌型号</w:t>
            </w:r>
          </w:p>
        </w:tc>
        <w:tc>
          <w:tcPr>
            <w:tcW w:w="4111"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7D8DE635">
            <w:pPr>
              <w:widowControl/>
              <w:rPr>
                <w:rFonts w:ascii="宋体" w:hAnsi="宋体" w:cs="宋体"/>
                <w:b/>
                <w:color w:val="000000"/>
                <w:kern w:val="0"/>
                <w:sz w:val="22"/>
              </w:rPr>
            </w:pPr>
            <w:r>
              <w:rPr>
                <w:rFonts w:hint="eastAsia" w:ascii="宋体" w:hAnsi="宋体" w:cs="宋体"/>
                <w:b/>
                <w:color w:val="000000"/>
                <w:kern w:val="0"/>
                <w:sz w:val="22"/>
              </w:rPr>
              <w:t>参数</w:t>
            </w:r>
          </w:p>
        </w:tc>
        <w:tc>
          <w:tcPr>
            <w:tcW w:w="1134" w:type="dxa"/>
            <w:tcBorders>
              <w:top w:val="single" w:color="auto" w:sz="4" w:space="0"/>
              <w:left w:val="nil"/>
              <w:bottom w:val="single" w:color="auto" w:sz="4" w:space="0"/>
              <w:right w:val="single" w:color="auto" w:sz="4" w:space="0"/>
            </w:tcBorders>
            <w:shd w:val="clear" w:color="auto" w:fill="B8CCE4" w:themeFill="accent1" w:themeFillTint="66"/>
            <w:vAlign w:val="center"/>
          </w:tcPr>
          <w:p w14:paraId="4DB109C0">
            <w:pPr>
              <w:widowControl/>
              <w:jc w:val="center"/>
              <w:rPr>
                <w:rFonts w:ascii="宋体" w:hAnsi="宋体" w:cs="宋体"/>
                <w:b/>
                <w:color w:val="000000"/>
                <w:kern w:val="0"/>
                <w:sz w:val="22"/>
              </w:rPr>
            </w:pPr>
            <w:r>
              <w:rPr>
                <w:rFonts w:hint="eastAsia" w:ascii="宋体" w:hAnsi="宋体" w:cs="宋体"/>
                <w:b/>
                <w:color w:val="000000"/>
                <w:kern w:val="0"/>
                <w:sz w:val="22"/>
              </w:rPr>
              <w:t>产地</w:t>
            </w:r>
          </w:p>
        </w:tc>
      </w:tr>
      <w:tr w14:paraId="72EA31ED">
        <w:tblPrEx>
          <w:tblCellMar>
            <w:top w:w="0" w:type="dxa"/>
            <w:left w:w="108" w:type="dxa"/>
            <w:bottom w:w="0" w:type="dxa"/>
            <w:right w:w="108" w:type="dxa"/>
          </w:tblCellMar>
        </w:tblPrEx>
        <w:trPr>
          <w:trHeight w:val="2437"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899E3AB">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1276" w:type="dxa"/>
            <w:tcBorders>
              <w:top w:val="nil"/>
              <w:left w:val="nil"/>
              <w:bottom w:val="single" w:color="auto" w:sz="4" w:space="0"/>
              <w:right w:val="single" w:color="auto" w:sz="4" w:space="0"/>
            </w:tcBorders>
            <w:shd w:val="clear" w:color="auto" w:fill="auto"/>
            <w:vAlign w:val="center"/>
          </w:tcPr>
          <w:p w14:paraId="07E273CB">
            <w:pPr>
              <w:widowControl/>
              <w:jc w:val="center"/>
              <w:rPr>
                <w:rFonts w:ascii="宋体" w:hAnsi="宋体" w:cs="宋体"/>
                <w:color w:val="000000"/>
                <w:kern w:val="0"/>
                <w:sz w:val="22"/>
              </w:rPr>
            </w:pPr>
            <w:r>
              <w:rPr>
                <w:rFonts w:hint="eastAsia" w:ascii="宋体" w:hAnsi="宋体" w:cs="宋体"/>
                <w:color w:val="000000"/>
                <w:kern w:val="0"/>
                <w:sz w:val="22"/>
              </w:rPr>
              <w:t>同声传译录音笔</w:t>
            </w:r>
          </w:p>
        </w:tc>
        <w:tc>
          <w:tcPr>
            <w:tcW w:w="1276" w:type="dxa"/>
            <w:tcBorders>
              <w:top w:val="nil"/>
              <w:left w:val="nil"/>
              <w:bottom w:val="single" w:color="auto" w:sz="4" w:space="0"/>
              <w:right w:val="single" w:color="auto" w:sz="4" w:space="0"/>
            </w:tcBorders>
            <w:shd w:val="clear" w:color="auto" w:fill="auto"/>
            <w:vAlign w:val="center"/>
          </w:tcPr>
          <w:p w14:paraId="5727FCD4">
            <w:pPr>
              <w:widowControl/>
              <w:jc w:val="center"/>
              <w:rPr>
                <w:rFonts w:ascii="宋体" w:hAnsi="宋体" w:cs="宋体"/>
                <w:color w:val="000000"/>
                <w:kern w:val="0"/>
                <w:sz w:val="22"/>
              </w:rPr>
            </w:pPr>
            <w:r>
              <w:rPr>
                <w:rFonts w:hint="eastAsia" w:ascii="宋体" w:hAnsi="宋体" w:cs="宋体"/>
                <w:color w:val="000000"/>
                <w:kern w:val="0"/>
                <w:sz w:val="22"/>
              </w:rPr>
              <w:t xml:space="preserve"> 科大讯飞/SR201 </w:t>
            </w:r>
          </w:p>
        </w:tc>
        <w:tc>
          <w:tcPr>
            <w:tcW w:w="4111" w:type="dxa"/>
            <w:tcBorders>
              <w:top w:val="nil"/>
              <w:left w:val="nil"/>
              <w:bottom w:val="single" w:color="auto" w:sz="4" w:space="0"/>
              <w:right w:val="single" w:color="auto" w:sz="4" w:space="0"/>
            </w:tcBorders>
            <w:shd w:val="clear" w:color="auto" w:fill="auto"/>
            <w:vAlign w:val="center"/>
          </w:tcPr>
          <w:p w14:paraId="65A06B1B">
            <w:pPr>
              <w:widowControl/>
              <w:jc w:val="left"/>
              <w:rPr>
                <w:rFonts w:ascii="宋体" w:hAnsi="宋体" w:cs="宋体"/>
                <w:color w:val="000000"/>
                <w:kern w:val="0"/>
                <w:sz w:val="22"/>
              </w:rPr>
            </w:pPr>
            <w:r>
              <w:rPr>
                <w:rFonts w:hint="eastAsia" w:ascii="宋体" w:hAnsi="宋体" w:cs="宋体"/>
                <w:color w:val="000000"/>
                <w:kern w:val="0"/>
                <w:sz w:val="22"/>
              </w:rPr>
              <w:t>至少支持六大语种转文字输出，至少包含中语、英语、日语、俄语、法语、西班牙语；转文字准确率达97%以上；</w:t>
            </w:r>
            <w:r>
              <w:rPr>
                <w:rFonts w:hint="eastAsia" w:ascii="宋体" w:hAnsi="宋体" w:cs="宋体"/>
                <w:color w:val="000000"/>
                <w:kern w:val="0"/>
                <w:sz w:val="22"/>
              </w:rPr>
              <w:br w:type="textWrapping"/>
            </w:r>
            <w:r>
              <w:rPr>
                <w:rFonts w:hint="eastAsia" w:ascii="宋体" w:hAnsi="宋体" w:cs="宋体"/>
                <w:color w:val="000000"/>
                <w:kern w:val="0"/>
                <w:sz w:val="22"/>
              </w:rPr>
              <w:t>至少支持中英同声传译，实时可看可导出双语文字</w:t>
            </w:r>
            <w:r>
              <w:rPr>
                <w:rFonts w:hint="eastAsia" w:ascii="宋体" w:hAnsi="宋体" w:cs="宋体"/>
                <w:color w:val="000000"/>
                <w:kern w:val="0"/>
                <w:sz w:val="22"/>
              </w:rPr>
              <w:br w:type="textWrapping"/>
            </w:r>
            <w:r>
              <w:rPr>
                <w:rFonts w:hint="eastAsia" w:ascii="宋体" w:hAnsi="宋体" w:cs="宋体"/>
                <w:color w:val="000000"/>
                <w:kern w:val="0"/>
                <w:sz w:val="22"/>
              </w:rPr>
              <w:t>机身储存空间≥32GB</w:t>
            </w:r>
            <w:r>
              <w:rPr>
                <w:rFonts w:hint="eastAsia" w:ascii="宋体" w:hAnsi="宋体" w:cs="宋体"/>
                <w:color w:val="000000"/>
                <w:kern w:val="0"/>
                <w:sz w:val="22"/>
              </w:rPr>
              <w:br w:type="textWrapping"/>
            </w:r>
            <w:r>
              <w:rPr>
                <w:rFonts w:hint="eastAsia" w:ascii="宋体" w:hAnsi="宋体" w:cs="宋体"/>
                <w:color w:val="000000"/>
                <w:kern w:val="0"/>
                <w:sz w:val="22"/>
              </w:rPr>
              <w:t>录音格式支持WAV无损音频、AAC高品质音频</w:t>
            </w:r>
          </w:p>
        </w:tc>
        <w:tc>
          <w:tcPr>
            <w:tcW w:w="1134" w:type="dxa"/>
            <w:tcBorders>
              <w:top w:val="nil"/>
              <w:left w:val="nil"/>
              <w:bottom w:val="single" w:color="auto" w:sz="4" w:space="0"/>
              <w:right w:val="single" w:color="auto" w:sz="4" w:space="0"/>
            </w:tcBorders>
            <w:shd w:val="clear" w:color="auto" w:fill="auto"/>
            <w:noWrap/>
            <w:vAlign w:val="center"/>
          </w:tcPr>
          <w:p w14:paraId="35712315">
            <w:pPr>
              <w:widowControl/>
              <w:jc w:val="center"/>
              <w:rPr>
                <w:rFonts w:ascii="宋体" w:hAnsi="宋体" w:cs="宋体"/>
                <w:color w:val="000000"/>
                <w:kern w:val="0"/>
                <w:sz w:val="22"/>
              </w:rPr>
            </w:pPr>
            <w:r>
              <w:rPr>
                <w:rFonts w:hint="eastAsia" w:ascii="宋体" w:hAnsi="宋体" w:cs="宋体"/>
                <w:color w:val="000000"/>
                <w:kern w:val="0"/>
                <w:sz w:val="22"/>
              </w:rPr>
              <w:t>中国</w:t>
            </w:r>
          </w:p>
        </w:tc>
      </w:tr>
      <w:tr w14:paraId="2939C30C">
        <w:tblPrEx>
          <w:tblCellMar>
            <w:top w:w="0" w:type="dxa"/>
            <w:left w:w="108" w:type="dxa"/>
            <w:bottom w:w="0" w:type="dxa"/>
            <w:right w:w="108" w:type="dxa"/>
          </w:tblCellMar>
        </w:tblPrEx>
        <w:trPr>
          <w:trHeight w:val="2912"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209A4373">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1276" w:type="dxa"/>
            <w:tcBorders>
              <w:top w:val="nil"/>
              <w:left w:val="nil"/>
              <w:bottom w:val="single" w:color="auto" w:sz="4" w:space="0"/>
              <w:right w:val="single" w:color="auto" w:sz="4" w:space="0"/>
            </w:tcBorders>
            <w:shd w:val="clear" w:color="auto" w:fill="auto"/>
            <w:vAlign w:val="center"/>
          </w:tcPr>
          <w:p w14:paraId="6CBD5DFE">
            <w:pPr>
              <w:widowControl/>
              <w:jc w:val="center"/>
              <w:rPr>
                <w:rFonts w:ascii="宋体" w:hAnsi="宋体" w:cs="宋体"/>
                <w:color w:val="000000"/>
                <w:kern w:val="0"/>
                <w:sz w:val="22"/>
              </w:rPr>
            </w:pPr>
            <w:r>
              <w:rPr>
                <w:rFonts w:hint="eastAsia" w:ascii="宋体" w:hAnsi="宋体" w:cs="宋体"/>
                <w:color w:val="000000"/>
                <w:kern w:val="0"/>
                <w:sz w:val="22"/>
              </w:rPr>
              <w:t>语音转写电子书阅读器</w:t>
            </w:r>
          </w:p>
        </w:tc>
        <w:tc>
          <w:tcPr>
            <w:tcW w:w="1276" w:type="dxa"/>
            <w:tcBorders>
              <w:top w:val="nil"/>
              <w:left w:val="nil"/>
              <w:bottom w:val="single" w:color="auto" w:sz="4" w:space="0"/>
              <w:right w:val="single" w:color="auto" w:sz="4" w:space="0"/>
            </w:tcBorders>
            <w:shd w:val="clear" w:color="auto" w:fill="auto"/>
            <w:vAlign w:val="center"/>
          </w:tcPr>
          <w:p w14:paraId="7FE05693">
            <w:pPr>
              <w:widowControl/>
              <w:jc w:val="center"/>
              <w:rPr>
                <w:rFonts w:ascii="宋体" w:hAnsi="宋体" w:cs="宋体"/>
                <w:color w:val="000000"/>
                <w:kern w:val="0"/>
                <w:sz w:val="22"/>
              </w:rPr>
            </w:pPr>
            <w:r>
              <w:rPr>
                <w:rFonts w:hint="eastAsia" w:ascii="宋体" w:hAnsi="宋体" w:cs="宋体"/>
                <w:color w:val="000000"/>
                <w:kern w:val="0"/>
                <w:sz w:val="22"/>
              </w:rPr>
              <w:t xml:space="preserve">科大讯飞/X3 </w:t>
            </w:r>
          </w:p>
        </w:tc>
        <w:tc>
          <w:tcPr>
            <w:tcW w:w="4111" w:type="dxa"/>
            <w:tcBorders>
              <w:top w:val="nil"/>
              <w:left w:val="nil"/>
              <w:bottom w:val="single" w:color="auto" w:sz="4" w:space="0"/>
              <w:right w:val="single" w:color="auto" w:sz="4" w:space="0"/>
            </w:tcBorders>
            <w:shd w:val="clear" w:color="auto" w:fill="auto"/>
            <w:vAlign w:val="center"/>
          </w:tcPr>
          <w:p w14:paraId="230556E7">
            <w:pPr>
              <w:widowControl/>
              <w:jc w:val="left"/>
              <w:rPr>
                <w:rFonts w:ascii="宋体" w:hAnsi="宋体" w:cs="宋体"/>
                <w:color w:val="000000"/>
                <w:kern w:val="0"/>
                <w:sz w:val="22"/>
              </w:rPr>
            </w:pPr>
            <w:r>
              <w:rPr>
                <w:rFonts w:hint="eastAsia" w:ascii="宋体" w:hAnsi="宋体" w:cs="宋体"/>
                <w:color w:val="000000"/>
                <w:kern w:val="0"/>
                <w:sz w:val="22"/>
              </w:rPr>
              <w:t>显示屏≥8.2英寸墨水屏</w:t>
            </w:r>
            <w:r>
              <w:rPr>
                <w:rFonts w:hint="eastAsia" w:ascii="宋体" w:hAnsi="宋体" w:cs="宋体"/>
                <w:color w:val="000000"/>
                <w:kern w:val="0"/>
                <w:sz w:val="22"/>
              </w:rPr>
              <w:br w:type="textWrapping"/>
            </w:r>
            <w:r>
              <w:rPr>
                <w:rFonts w:hint="eastAsia" w:ascii="宋体" w:hAnsi="宋体" w:cs="宋体"/>
                <w:color w:val="000000"/>
                <w:kern w:val="0"/>
                <w:sz w:val="22"/>
              </w:rPr>
              <w:t>含配套触控笔</w:t>
            </w:r>
            <w:r>
              <w:rPr>
                <w:rFonts w:hint="eastAsia" w:ascii="宋体" w:hAnsi="宋体" w:cs="宋体"/>
                <w:color w:val="000000"/>
                <w:kern w:val="0"/>
                <w:sz w:val="22"/>
              </w:rPr>
              <w:br w:type="textWrapping"/>
            </w:r>
            <w:r>
              <w:rPr>
                <w:rFonts w:hint="eastAsia" w:ascii="宋体" w:hAnsi="宋体" w:cs="宋体"/>
                <w:color w:val="000000"/>
                <w:kern w:val="0"/>
                <w:sz w:val="22"/>
              </w:rPr>
              <w:t>支持会议录音分角色实时转文字；</w:t>
            </w:r>
            <w:r>
              <w:rPr>
                <w:rFonts w:hint="eastAsia" w:ascii="宋体" w:hAnsi="宋体" w:cs="宋体"/>
                <w:color w:val="000000"/>
                <w:kern w:val="0"/>
                <w:sz w:val="22"/>
              </w:rPr>
              <w:br w:type="textWrapping"/>
            </w:r>
            <w:r>
              <w:rPr>
                <w:rFonts w:hint="eastAsia" w:ascii="宋体" w:hAnsi="宋体" w:cs="宋体"/>
                <w:color w:val="000000"/>
                <w:kern w:val="0"/>
                <w:sz w:val="22"/>
              </w:rPr>
              <w:t>至少支持六大语种转文字输出，至少包含中语、英语、日语、俄语、法语、西班牙语；转文字准确率达97%以上；</w:t>
            </w:r>
            <w:r>
              <w:rPr>
                <w:rFonts w:hint="eastAsia" w:ascii="宋体" w:hAnsi="宋体" w:cs="宋体"/>
                <w:color w:val="000000"/>
                <w:kern w:val="0"/>
                <w:sz w:val="22"/>
              </w:rPr>
              <w:br w:type="textWrapping"/>
            </w:r>
            <w:r>
              <w:rPr>
                <w:rFonts w:hint="eastAsia" w:ascii="宋体" w:hAnsi="宋体" w:cs="宋体"/>
                <w:color w:val="000000"/>
                <w:kern w:val="0"/>
                <w:sz w:val="22"/>
              </w:rPr>
              <w:t>文件格式至少支持PDF、EPUB、TXT、MOBI、JPEG、PNG、doc(x)、ppt(x)、xls(x)</w:t>
            </w:r>
          </w:p>
        </w:tc>
        <w:tc>
          <w:tcPr>
            <w:tcW w:w="1134" w:type="dxa"/>
            <w:tcBorders>
              <w:top w:val="nil"/>
              <w:left w:val="nil"/>
              <w:bottom w:val="single" w:color="auto" w:sz="4" w:space="0"/>
              <w:right w:val="single" w:color="auto" w:sz="4" w:space="0"/>
            </w:tcBorders>
            <w:shd w:val="clear" w:color="auto" w:fill="auto"/>
            <w:noWrap/>
            <w:vAlign w:val="center"/>
          </w:tcPr>
          <w:p w14:paraId="29BB0E11">
            <w:pPr>
              <w:widowControl/>
              <w:jc w:val="center"/>
              <w:rPr>
                <w:rFonts w:ascii="宋体" w:hAnsi="宋体" w:cs="宋体"/>
                <w:color w:val="000000"/>
                <w:kern w:val="0"/>
                <w:sz w:val="22"/>
              </w:rPr>
            </w:pPr>
            <w:r>
              <w:rPr>
                <w:rFonts w:hint="eastAsia" w:ascii="宋体" w:hAnsi="宋体" w:cs="宋体"/>
                <w:color w:val="000000"/>
                <w:kern w:val="0"/>
                <w:sz w:val="22"/>
              </w:rPr>
              <w:t>中国</w:t>
            </w:r>
          </w:p>
        </w:tc>
      </w:tr>
      <w:tr w14:paraId="34EE5D58">
        <w:tblPrEx>
          <w:tblCellMar>
            <w:top w:w="0" w:type="dxa"/>
            <w:left w:w="108" w:type="dxa"/>
            <w:bottom w:w="0" w:type="dxa"/>
            <w:right w:w="108" w:type="dxa"/>
          </w:tblCellMar>
        </w:tblPrEx>
        <w:trPr>
          <w:trHeight w:val="108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42A48B87">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1276" w:type="dxa"/>
            <w:tcBorders>
              <w:top w:val="nil"/>
              <w:left w:val="nil"/>
              <w:bottom w:val="single" w:color="auto" w:sz="4" w:space="0"/>
              <w:right w:val="single" w:color="auto" w:sz="4" w:space="0"/>
            </w:tcBorders>
            <w:shd w:val="clear" w:color="auto" w:fill="auto"/>
            <w:vAlign w:val="center"/>
          </w:tcPr>
          <w:p w14:paraId="03047E01">
            <w:pPr>
              <w:widowControl/>
              <w:jc w:val="center"/>
              <w:rPr>
                <w:rFonts w:ascii="宋体" w:hAnsi="宋体" w:cs="宋体"/>
                <w:color w:val="000000"/>
                <w:kern w:val="0"/>
                <w:sz w:val="22"/>
              </w:rPr>
            </w:pPr>
            <w:r>
              <w:rPr>
                <w:rFonts w:hint="eastAsia" w:ascii="宋体" w:hAnsi="宋体" w:cs="宋体"/>
                <w:color w:val="000000"/>
                <w:kern w:val="0"/>
                <w:sz w:val="22"/>
              </w:rPr>
              <w:t>无线对讲机</w:t>
            </w:r>
          </w:p>
        </w:tc>
        <w:tc>
          <w:tcPr>
            <w:tcW w:w="1276" w:type="dxa"/>
            <w:tcBorders>
              <w:top w:val="nil"/>
              <w:left w:val="nil"/>
              <w:bottom w:val="single" w:color="auto" w:sz="4" w:space="0"/>
              <w:right w:val="single" w:color="auto" w:sz="4" w:space="0"/>
            </w:tcBorders>
            <w:shd w:val="clear" w:color="auto" w:fill="auto"/>
            <w:vAlign w:val="center"/>
          </w:tcPr>
          <w:p w14:paraId="54D533B2">
            <w:pPr>
              <w:widowControl/>
              <w:jc w:val="center"/>
              <w:rPr>
                <w:rFonts w:ascii="宋体" w:hAnsi="宋体" w:cs="宋体"/>
                <w:color w:val="000000"/>
                <w:kern w:val="0"/>
                <w:sz w:val="22"/>
              </w:rPr>
            </w:pPr>
            <w:r>
              <w:rPr>
                <w:rFonts w:hint="eastAsia" w:ascii="宋体" w:hAnsi="宋体" w:cs="宋体"/>
                <w:color w:val="000000"/>
                <w:kern w:val="0"/>
                <w:sz w:val="22"/>
              </w:rPr>
              <w:t xml:space="preserve">摩托罗拉/R760s </w:t>
            </w:r>
          </w:p>
        </w:tc>
        <w:tc>
          <w:tcPr>
            <w:tcW w:w="4111" w:type="dxa"/>
            <w:tcBorders>
              <w:top w:val="nil"/>
              <w:left w:val="nil"/>
              <w:bottom w:val="single" w:color="auto" w:sz="4" w:space="0"/>
              <w:right w:val="single" w:color="auto" w:sz="4" w:space="0"/>
            </w:tcBorders>
            <w:shd w:val="clear" w:color="auto" w:fill="auto"/>
            <w:vAlign w:val="center"/>
          </w:tcPr>
          <w:p w14:paraId="7A886D56">
            <w:pPr>
              <w:widowControl/>
              <w:jc w:val="left"/>
              <w:rPr>
                <w:rFonts w:ascii="宋体" w:hAnsi="宋体" w:cs="宋体"/>
                <w:color w:val="000000"/>
                <w:kern w:val="0"/>
                <w:sz w:val="22"/>
              </w:rPr>
            </w:pPr>
            <w:r>
              <w:rPr>
                <w:rFonts w:hint="eastAsia" w:ascii="宋体" w:hAnsi="宋体" w:cs="宋体"/>
                <w:color w:val="000000"/>
                <w:kern w:val="0"/>
                <w:sz w:val="22"/>
              </w:rPr>
              <w:t>公网对讲机终身免费5000公里全网通插卡，Type-c充电，5G超薄版(免费+定位+天气）</w:t>
            </w:r>
          </w:p>
        </w:tc>
        <w:tc>
          <w:tcPr>
            <w:tcW w:w="1134" w:type="dxa"/>
            <w:tcBorders>
              <w:top w:val="nil"/>
              <w:left w:val="nil"/>
              <w:bottom w:val="single" w:color="auto" w:sz="4" w:space="0"/>
              <w:right w:val="single" w:color="auto" w:sz="4" w:space="0"/>
            </w:tcBorders>
            <w:shd w:val="clear" w:color="auto" w:fill="auto"/>
            <w:noWrap/>
            <w:vAlign w:val="center"/>
          </w:tcPr>
          <w:p w14:paraId="11309063">
            <w:pPr>
              <w:widowControl/>
              <w:jc w:val="center"/>
              <w:rPr>
                <w:rFonts w:ascii="宋体" w:hAnsi="宋体" w:cs="宋体"/>
                <w:color w:val="000000"/>
                <w:kern w:val="0"/>
                <w:sz w:val="22"/>
              </w:rPr>
            </w:pPr>
            <w:r>
              <w:rPr>
                <w:rFonts w:hint="eastAsia" w:ascii="宋体" w:hAnsi="宋体" w:cs="宋体"/>
                <w:color w:val="000000"/>
                <w:kern w:val="0"/>
                <w:sz w:val="22"/>
              </w:rPr>
              <w:t>中国</w:t>
            </w:r>
          </w:p>
        </w:tc>
      </w:tr>
      <w:tr w14:paraId="19C49837">
        <w:tblPrEx>
          <w:tblCellMar>
            <w:top w:w="0" w:type="dxa"/>
            <w:left w:w="108" w:type="dxa"/>
            <w:bottom w:w="0" w:type="dxa"/>
            <w:right w:w="108" w:type="dxa"/>
          </w:tblCellMar>
        </w:tblPrEx>
        <w:trPr>
          <w:trHeight w:val="2825"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1E68789F">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1276" w:type="dxa"/>
            <w:tcBorders>
              <w:top w:val="nil"/>
              <w:left w:val="nil"/>
              <w:bottom w:val="single" w:color="auto" w:sz="4" w:space="0"/>
              <w:right w:val="single" w:color="auto" w:sz="4" w:space="0"/>
            </w:tcBorders>
            <w:shd w:val="clear" w:color="auto" w:fill="auto"/>
            <w:vAlign w:val="center"/>
          </w:tcPr>
          <w:p w14:paraId="5451CD5B">
            <w:pPr>
              <w:widowControl/>
              <w:jc w:val="center"/>
              <w:rPr>
                <w:rFonts w:ascii="宋体" w:hAnsi="宋体" w:cs="宋体"/>
                <w:color w:val="000000"/>
                <w:kern w:val="0"/>
                <w:sz w:val="22"/>
              </w:rPr>
            </w:pPr>
            <w:r>
              <w:rPr>
                <w:rFonts w:hint="eastAsia" w:ascii="宋体" w:hAnsi="宋体" w:cs="宋体"/>
                <w:color w:val="000000"/>
                <w:kern w:val="0"/>
                <w:sz w:val="22"/>
              </w:rPr>
              <w:t>程控主机</w:t>
            </w:r>
          </w:p>
        </w:tc>
        <w:tc>
          <w:tcPr>
            <w:tcW w:w="1276" w:type="dxa"/>
            <w:tcBorders>
              <w:top w:val="nil"/>
              <w:left w:val="nil"/>
              <w:bottom w:val="single" w:color="auto" w:sz="4" w:space="0"/>
              <w:right w:val="single" w:color="auto" w:sz="4" w:space="0"/>
            </w:tcBorders>
            <w:shd w:val="clear" w:color="auto" w:fill="auto"/>
            <w:noWrap/>
            <w:vAlign w:val="center"/>
          </w:tcPr>
          <w:p w14:paraId="0641CFE6">
            <w:pPr>
              <w:widowControl/>
              <w:jc w:val="center"/>
              <w:rPr>
                <w:rFonts w:ascii="宋体" w:hAnsi="宋体" w:cs="宋体"/>
                <w:color w:val="000000"/>
                <w:kern w:val="0"/>
                <w:sz w:val="22"/>
              </w:rPr>
            </w:pPr>
            <w:r>
              <w:rPr>
                <w:rFonts w:hint="eastAsia" w:ascii="宋体" w:hAnsi="宋体" w:cs="宋体"/>
                <w:color w:val="000000"/>
                <w:kern w:val="0"/>
                <w:sz w:val="22"/>
              </w:rPr>
              <w:t>国威/GW600-2</w:t>
            </w:r>
          </w:p>
        </w:tc>
        <w:tc>
          <w:tcPr>
            <w:tcW w:w="4111" w:type="dxa"/>
            <w:tcBorders>
              <w:top w:val="nil"/>
              <w:left w:val="nil"/>
              <w:bottom w:val="single" w:color="auto" w:sz="4" w:space="0"/>
              <w:right w:val="single" w:color="auto" w:sz="4" w:space="0"/>
            </w:tcBorders>
            <w:shd w:val="clear" w:color="auto" w:fill="auto"/>
            <w:vAlign w:val="center"/>
          </w:tcPr>
          <w:p w14:paraId="3716C3DD">
            <w:pPr>
              <w:widowControl/>
              <w:numPr>
                <w:ilvl w:val="0"/>
                <w:numId w:val="6"/>
              </w:numPr>
              <w:jc w:val="left"/>
              <w:rPr>
                <w:rFonts w:ascii="宋体" w:hAnsi="宋体" w:cs="宋体"/>
                <w:color w:val="000000"/>
                <w:kern w:val="0"/>
                <w:sz w:val="22"/>
              </w:rPr>
            </w:pPr>
            <w:r>
              <w:rPr>
                <w:rFonts w:hint="eastAsia" w:ascii="宋体" w:hAnsi="宋体" w:cs="宋体"/>
                <w:color w:val="000000"/>
                <w:kern w:val="0"/>
                <w:sz w:val="22"/>
              </w:rPr>
              <w:t>机架式语音通信设备，采用双CPU多处理器及分散式管理构架技术，外线支持≥8条，内线支持≥64分机；</w:t>
            </w:r>
          </w:p>
          <w:p w14:paraId="3D54C8C5">
            <w:pPr>
              <w:widowControl/>
              <w:numPr>
                <w:ilvl w:val="0"/>
                <w:numId w:val="6"/>
              </w:numPr>
              <w:jc w:val="left"/>
              <w:rPr>
                <w:rFonts w:ascii="宋体" w:hAnsi="宋体" w:cs="宋体"/>
                <w:color w:val="000000"/>
                <w:kern w:val="0"/>
                <w:sz w:val="22"/>
              </w:rPr>
            </w:pPr>
            <w:r>
              <w:rPr>
                <w:rFonts w:hint="eastAsia" w:ascii="宋体" w:hAnsi="宋体" w:cs="宋体"/>
                <w:color w:val="000000"/>
                <w:kern w:val="0"/>
                <w:sz w:val="22"/>
              </w:rPr>
              <w:t>支持外线忙音检测、无阻塞通话，外线板提供RJ11电话外线接口；</w:t>
            </w:r>
            <w:r>
              <w:rPr>
                <w:rFonts w:hint="eastAsia" w:ascii="宋体" w:hAnsi="宋体" w:cs="宋体"/>
                <w:color w:val="000000"/>
                <w:kern w:val="0"/>
                <w:sz w:val="22"/>
              </w:rPr>
              <w:br w:type="textWrapping"/>
            </w:r>
            <w:r>
              <w:rPr>
                <w:rFonts w:hint="eastAsia" w:ascii="宋体" w:hAnsi="宋体" w:cs="宋体"/>
                <w:color w:val="000000"/>
                <w:kern w:val="0"/>
                <w:sz w:val="22"/>
              </w:rPr>
              <w:t>3、 支持外线与分机多方电话会议（≥64方）及呼叫转移（外转外）功能；</w:t>
            </w:r>
            <w:r>
              <w:rPr>
                <w:rFonts w:hint="eastAsia" w:ascii="宋体" w:hAnsi="宋体" w:cs="宋体"/>
                <w:color w:val="000000"/>
                <w:kern w:val="0"/>
                <w:sz w:val="22"/>
              </w:rPr>
              <w:br w:type="textWrapping"/>
            </w:r>
            <w:r>
              <w:rPr>
                <w:rFonts w:hint="eastAsia" w:ascii="宋体" w:hAnsi="宋体" w:cs="宋体"/>
                <w:color w:val="000000"/>
                <w:kern w:val="0"/>
                <w:sz w:val="22"/>
              </w:rPr>
              <w:t>4、 支持灾难逃生、紧急撤离、疏散及热线报警等应急系统；</w:t>
            </w:r>
          </w:p>
        </w:tc>
        <w:tc>
          <w:tcPr>
            <w:tcW w:w="1134" w:type="dxa"/>
            <w:tcBorders>
              <w:top w:val="nil"/>
              <w:left w:val="nil"/>
              <w:bottom w:val="single" w:color="auto" w:sz="4" w:space="0"/>
              <w:right w:val="single" w:color="auto" w:sz="4" w:space="0"/>
            </w:tcBorders>
            <w:shd w:val="clear" w:color="auto" w:fill="auto"/>
            <w:noWrap/>
            <w:vAlign w:val="center"/>
          </w:tcPr>
          <w:p w14:paraId="50BE628B">
            <w:pPr>
              <w:widowControl/>
              <w:jc w:val="center"/>
              <w:rPr>
                <w:rFonts w:ascii="宋体" w:hAnsi="宋体" w:cs="宋体"/>
                <w:color w:val="000000"/>
                <w:kern w:val="0"/>
                <w:sz w:val="22"/>
              </w:rPr>
            </w:pPr>
            <w:r>
              <w:rPr>
                <w:rFonts w:hint="eastAsia" w:ascii="宋体" w:hAnsi="宋体" w:cs="宋体"/>
                <w:color w:val="000000"/>
                <w:kern w:val="0"/>
                <w:sz w:val="22"/>
              </w:rPr>
              <w:t>中国</w:t>
            </w:r>
          </w:p>
        </w:tc>
      </w:tr>
      <w:tr w14:paraId="18F4DFB3">
        <w:tblPrEx>
          <w:tblCellMar>
            <w:top w:w="0" w:type="dxa"/>
            <w:left w:w="108" w:type="dxa"/>
            <w:bottom w:w="0" w:type="dxa"/>
            <w:right w:w="108" w:type="dxa"/>
          </w:tblCellMar>
        </w:tblPrEx>
        <w:trPr>
          <w:trHeight w:val="27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64DBC33B">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1276" w:type="dxa"/>
            <w:tcBorders>
              <w:top w:val="nil"/>
              <w:left w:val="nil"/>
              <w:bottom w:val="single" w:color="auto" w:sz="4" w:space="0"/>
              <w:right w:val="single" w:color="auto" w:sz="4" w:space="0"/>
            </w:tcBorders>
            <w:shd w:val="clear" w:color="auto" w:fill="auto"/>
            <w:vAlign w:val="center"/>
          </w:tcPr>
          <w:p w14:paraId="7401792A">
            <w:pPr>
              <w:widowControl/>
              <w:jc w:val="center"/>
              <w:rPr>
                <w:rFonts w:ascii="宋体" w:hAnsi="宋体" w:cs="宋体"/>
                <w:color w:val="000000"/>
                <w:kern w:val="0"/>
                <w:sz w:val="22"/>
              </w:rPr>
            </w:pPr>
            <w:r>
              <w:rPr>
                <w:rFonts w:hint="eastAsia" w:ascii="宋体" w:hAnsi="宋体" w:cs="宋体"/>
                <w:color w:val="000000"/>
                <w:kern w:val="0"/>
                <w:sz w:val="22"/>
              </w:rPr>
              <w:t>电话机</w:t>
            </w:r>
          </w:p>
        </w:tc>
        <w:tc>
          <w:tcPr>
            <w:tcW w:w="1276" w:type="dxa"/>
            <w:tcBorders>
              <w:top w:val="nil"/>
              <w:left w:val="nil"/>
              <w:bottom w:val="single" w:color="auto" w:sz="4" w:space="0"/>
              <w:right w:val="single" w:color="auto" w:sz="4" w:space="0"/>
            </w:tcBorders>
            <w:shd w:val="clear" w:color="auto" w:fill="auto"/>
            <w:noWrap/>
            <w:vAlign w:val="center"/>
          </w:tcPr>
          <w:p w14:paraId="74C7E79C">
            <w:pPr>
              <w:widowControl/>
              <w:jc w:val="center"/>
              <w:rPr>
                <w:rFonts w:ascii="宋体" w:hAnsi="宋体" w:cs="宋体"/>
                <w:color w:val="000000"/>
                <w:kern w:val="0"/>
                <w:sz w:val="22"/>
              </w:rPr>
            </w:pPr>
            <w:r>
              <w:rPr>
                <w:rFonts w:hint="eastAsia" w:ascii="宋体" w:hAnsi="宋体" w:cs="宋体"/>
                <w:color w:val="000000"/>
                <w:kern w:val="0"/>
                <w:sz w:val="22"/>
              </w:rPr>
              <w:t>飞利浦/TD2801</w:t>
            </w:r>
          </w:p>
        </w:tc>
        <w:tc>
          <w:tcPr>
            <w:tcW w:w="4111" w:type="dxa"/>
            <w:tcBorders>
              <w:top w:val="nil"/>
              <w:left w:val="nil"/>
              <w:bottom w:val="single" w:color="auto" w:sz="4" w:space="0"/>
              <w:right w:val="single" w:color="auto" w:sz="4" w:space="0"/>
            </w:tcBorders>
            <w:shd w:val="clear" w:color="auto" w:fill="auto"/>
            <w:noWrap/>
            <w:vAlign w:val="center"/>
          </w:tcPr>
          <w:p w14:paraId="373328C6">
            <w:pPr>
              <w:widowControl/>
              <w:jc w:val="left"/>
              <w:rPr>
                <w:rFonts w:ascii="宋体" w:hAnsi="宋体" w:cs="宋体"/>
                <w:color w:val="000000"/>
                <w:kern w:val="0"/>
                <w:sz w:val="22"/>
              </w:rPr>
            </w:pPr>
            <w:r>
              <w:rPr>
                <w:rFonts w:hint="eastAsia" w:ascii="宋体" w:hAnsi="宋体" w:cs="宋体"/>
                <w:color w:val="000000"/>
                <w:kern w:val="0"/>
                <w:sz w:val="22"/>
              </w:rPr>
              <w:t>壁挂有线电话</w:t>
            </w:r>
          </w:p>
        </w:tc>
        <w:tc>
          <w:tcPr>
            <w:tcW w:w="1134" w:type="dxa"/>
            <w:tcBorders>
              <w:top w:val="nil"/>
              <w:left w:val="nil"/>
              <w:bottom w:val="single" w:color="auto" w:sz="4" w:space="0"/>
              <w:right w:val="single" w:color="auto" w:sz="4" w:space="0"/>
            </w:tcBorders>
            <w:shd w:val="clear" w:color="auto" w:fill="auto"/>
            <w:noWrap/>
            <w:vAlign w:val="center"/>
          </w:tcPr>
          <w:p w14:paraId="186F2E63">
            <w:pPr>
              <w:widowControl/>
              <w:jc w:val="center"/>
              <w:rPr>
                <w:rFonts w:ascii="宋体" w:hAnsi="宋体" w:cs="宋体"/>
                <w:color w:val="000000"/>
                <w:kern w:val="0"/>
                <w:sz w:val="22"/>
              </w:rPr>
            </w:pPr>
            <w:r>
              <w:rPr>
                <w:rFonts w:hint="eastAsia" w:ascii="宋体" w:hAnsi="宋体" w:cs="宋体"/>
                <w:color w:val="000000"/>
                <w:kern w:val="0"/>
                <w:sz w:val="22"/>
              </w:rPr>
              <w:t>中国</w:t>
            </w:r>
          </w:p>
        </w:tc>
      </w:tr>
      <w:tr w14:paraId="0CAE8DC1">
        <w:tblPrEx>
          <w:tblCellMar>
            <w:top w:w="0" w:type="dxa"/>
            <w:left w:w="108" w:type="dxa"/>
            <w:bottom w:w="0" w:type="dxa"/>
            <w:right w:w="108" w:type="dxa"/>
          </w:tblCellMar>
        </w:tblPrEx>
        <w:trPr>
          <w:trHeight w:val="270" w:hRule="atLeast"/>
          <w:jc w:val="center"/>
        </w:trPr>
        <w:tc>
          <w:tcPr>
            <w:tcW w:w="567" w:type="dxa"/>
            <w:tcBorders>
              <w:top w:val="nil"/>
              <w:left w:val="single" w:color="auto" w:sz="4" w:space="0"/>
              <w:bottom w:val="single" w:color="auto" w:sz="4" w:space="0"/>
              <w:right w:val="single" w:color="auto" w:sz="4" w:space="0"/>
            </w:tcBorders>
            <w:shd w:val="clear" w:color="auto" w:fill="auto"/>
            <w:noWrap/>
            <w:vAlign w:val="center"/>
          </w:tcPr>
          <w:p w14:paraId="75BE05BD">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1276" w:type="dxa"/>
            <w:tcBorders>
              <w:top w:val="nil"/>
              <w:left w:val="nil"/>
              <w:bottom w:val="single" w:color="auto" w:sz="4" w:space="0"/>
              <w:right w:val="single" w:color="auto" w:sz="4" w:space="0"/>
            </w:tcBorders>
            <w:shd w:val="clear" w:color="auto" w:fill="auto"/>
            <w:vAlign w:val="center"/>
          </w:tcPr>
          <w:p w14:paraId="47D00D4A">
            <w:pPr>
              <w:widowControl/>
              <w:jc w:val="center"/>
              <w:rPr>
                <w:rFonts w:ascii="宋体" w:hAnsi="宋体" w:cs="宋体"/>
                <w:color w:val="000000"/>
                <w:kern w:val="0"/>
                <w:sz w:val="22"/>
              </w:rPr>
            </w:pPr>
            <w:r>
              <w:rPr>
                <w:rFonts w:hint="eastAsia" w:ascii="宋体" w:hAnsi="宋体" w:cs="宋体"/>
                <w:color w:val="000000"/>
                <w:kern w:val="0"/>
                <w:sz w:val="22"/>
              </w:rPr>
              <w:t>电话机</w:t>
            </w:r>
          </w:p>
        </w:tc>
        <w:tc>
          <w:tcPr>
            <w:tcW w:w="1276" w:type="dxa"/>
            <w:tcBorders>
              <w:top w:val="nil"/>
              <w:left w:val="nil"/>
              <w:bottom w:val="single" w:color="auto" w:sz="4" w:space="0"/>
              <w:right w:val="single" w:color="auto" w:sz="4" w:space="0"/>
            </w:tcBorders>
            <w:shd w:val="clear" w:color="auto" w:fill="auto"/>
            <w:noWrap/>
            <w:vAlign w:val="center"/>
          </w:tcPr>
          <w:p w14:paraId="4C77FECD">
            <w:pPr>
              <w:widowControl/>
              <w:jc w:val="center"/>
              <w:rPr>
                <w:rFonts w:ascii="宋体" w:hAnsi="宋体" w:cs="宋体"/>
                <w:color w:val="000000"/>
                <w:kern w:val="0"/>
                <w:sz w:val="22"/>
              </w:rPr>
            </w:pPr>
            <w:r>
              <w:rPr>
                <w:rFonts w:hint="eastAsia" w:ascii="宋体" w:hAnsi="宋体" w:cs="宋体"/>
                <w:color w:val="000000"/>
                <w:kern w:val="0"/>
                <w:sz w:val="22"/>
              </w:rPr>
              <w:t>飞利浦/CORD040</w:t>
            </w:r>
          </w:p>
        </w:tc>
        <w:tc>
          <w:tcPr>
            <w:tcW w:w="4111" w:type="dxa"/>
            <w:tcBorders>
              <w:top w:val="nil"/>
              <w:left w:val="nil"/>
              <w:bottom w:val="single" w:color="auto" w:sz="4" w:space="0"/>
              <w:right w:val="single" w:color="auto" w:sz="4" w:space="0"/>
            </w:tcBorders>
            <w:shd w:val="clear" w:color="auto" w:fill="auto"/>
            <w:noWrap/>
            <w:vAlign w:val="center"/>
          </w:tcPr>
          <w:p w14:paraId="3CF44BF7">
            <w:pPr>
              <w:widowControl/>
              <w:jc w:val="left"/>
              <w:rPr>
                <w:rFonts w:ascii="宋体" w:hAnsi="宋体" w:cs="宋体"/>
                <w:color w:val="000000"/>
                <w:kern w:val="0"/>
                <w:sz w:val="22"/>
              </w:rPr>
            </w:pPr>
            <w:r>
              <w:rPr>
                <w:rFonts w:hint="eastAsia" w:ascii="宋体" w:hAnsi="宋体" w:cs="宋体"/>
                <w:color w:val="000000"/>
                <w:kern w:val="0"/>
                <w:sz w:val="22"/>
              </w:rPr>
              <w:t>桌面有线电话</w:t>
            </w:r>
          </w:p>
        </w:tc>
        <w:tc>
          <w:tcPr>
            <w:tcW w:w="1134" w:type="dxa"/>
            <w:tcBorders>
              <w:top w:val="nil"/>
              <w:left w:val="nil"/>
              <w:bottom w:val="single" w:color="auto" w:sz="4" w:space="0"/>
              <w:right w:val="single" w:color="auto" w:sz="4" w:space="0"/>
            </w:tcBorders>
            <w:shd w:val="clear" w:color="auto" w:fill="auto"/>
            <w:noWrap/>
            <w:vAlign w:val="center"/>
          </w:tcPr>
          <w:p w14:paraId="11EF9CF8">
            <w:pPr>
              <w:widowControl/>
              <w:jc w:val="center"/>
              <w:rPr>
                <w:rFonts w:ascii="宋体" w:hAnsi="宋体" w:cs="宋体"/>
                <w:color w:val="000000"/>
                <w:kern w:val="0"/>
                <w:sz w:val="22"/>
              </w:rPr>
            </w:pPr>
            <w:r>
              <w:rPr>
                <w:rFonts w:hint="eastAsia" w:ascii="宋体" w:hAnsi="宋体" w:cs="宋体"/>
                <w:color w:val="000000"/>
                <w:kern w:val="0"/>
                <w:sz w:val="22"/>
              </w:rPr>
              <w:t>中国</w:t>
            </w:r>
          </w:p>
        </w:tc>
      </w:tr>
    </w:tbl>
    <w:p w14:paraId="22ABF6EA">
      <w:pPr>
        <w:pStyle w:val="3"/>
        <w:spacing w:before="156" w:beforeLines="50" w:after="156" w:afterLines="50" w:line="360" w:lineRule="auto"/>
        <w:rPr>
          <w:rFonts w:cs="宋体" w:asciiTheme="minorEastAsia" w:hAnsiTheme="minorEastAsia"/>
          <w:color w:val="000000"/>
          <w:sz w:val="24"/>
          <w:szCs w:val="24"/>
          <w:lang w:bidi="ar"/>
        </w:rPr>
      </w:pPr>
      <w:r>
        <w:rPr>
          <w:rFonts w:cs="宋体" w:asciiTheme="minorEastAsia" w:hAnsiTheme="minorEastAsia"/>
          <w:color w:val="000000"/>
          <w:sz w:val="24"/>
          <w:szCs w:val="24"/>
          <w:lang w:bidi="ar"/>
        </w:rPr>
        <w:t>（二）实施业务</w:t>
      </w:r>
      <w:r>
        <w:rPr>
          <w:rFonts w:hint="eastAsia" w:cs="宋体" w:asciiTheme="minorEastAsia" w:hAnsiTheme="minorEastAsia"/>
          <w:color w:val="000000"/>
          <w:sz w:val="24"/>
          <w:szCs w:val="24"/>
          <w:lang w:bidi="ar"/>
        </w:rPr>
        <w:t>要求</w:t>
      </w:r>
    </w:p>
    <w:p w14:paraId="4741833B">
      <w:pPr>
        <w:spacing w:line="480" w:lineRule="exact"/>
        <w:ind w:firstLine="480" w:firstLineChars="200"/>
        <w:rPr>
          <w:rFonts w:ascii="宋体" w:hAnsi="宋体" w:cs="宋体"/>
          <w:sz w:val="24"/>
        </w:rPr>
      </w:pPr>
      <w:r>
        <w:rPr>
          <w:rFonts w:hint="eastAsia" w:ascii="宋体" w:hAnsi="宋体" w:cs="宋体"/>
          <w:sz w:val="24"/>
        </w:rPr>
        <w:t>1、中标供应商</w:t>
      </w:r>
      <w:r>
        <w:rPr>
          <w:rFonts w:ascii="宋体" w:hAnsi="宋体" w:cs="宋体"/>
          <w:sz w:val="24"/>
        </w:rPr>
        <w:t>根据上述清单要求提供设备，需符合以下要求：</w:t>
      </w:r>
      <w:r>
        <w:rPr>
          <w:rFonts w:hint="eastAsia" w:ascii="宋体" w:hAnsi="宋体" w:cs="宋体"/>
          <w:sz w:val="24"/>
        </w:rPr>
        <w:t>（</w:t>
      </w:r>
      <w:r>
        <w:rPr>
          <w:rFonts w:ascii="宋体" w:hAnsi="宋体" w:cs="宋体"/>
          <w:sz w:val="24"/>
        </w:rPr>
        <w:t>1）交付验收标准依次序对照适用标准为：①符合中华人民共和国国家安全质量标准、环保标准或行业标准；②符合甲方认可的合理最佳配置、参数及各项要求；③货物来源国官方标准。（4）</w:t>
      </w:r>
      <w:r>
        <w:rPr>
          <w:rFonts w:hint="eastAsia" w:ascii="宋体" w:hAnsi="宋体" w:cs="宋体"/>
          <w:sz w:val="24"/>
        </w:rPr>
        <w:t>质保期：自验收合格之日起，提供</w:t>
      </w:r>
      <w:r>
        <w:rPr>
          <w:rFonts w:ascii="宋体" w:hAnsi="宋体" w:cs="宋体"/>
          <w:sz w:val="24"/>
        </w:rPr>
        <w:t>5</w:t>
      </w:r>
      <w:r>
        <w:rPr>
          <w:rFonts w:hint="eastAsia" w:ascii="宋体" w:hAnsi="宋体" w:cs="宋体"/>
          <w:sz w:val="24"/>
        </w:rPr>
        <w:t>年的质保期。</w:t>
      </w:r>
    </w:p>
    <w:p w14:paraId="043C3DC0">
      <w:pPr>
        <w:spacing w:line="48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中标供应商应按照指定的时间、地点及其他约定交付清单的设备调试、辅材安装服务。对设备实施设备调试、辅材安装过程中的运输、保管、灭失等风险均由中标供应商承担。</w:t>
      </w:r>
    </w:p>
    <w:p w14:paraId="47901B80">
      <w:pPr>
        <w:spacing w:line="360" w:lineRule="auto"/>
        <w:ind w:firstLine="360" w:firstLineChars="150"/>
        <w:rPr>
          <w:rFonts w:cs="宋体" w:asciiTheme="minorEastAsia" w:hAnsiTheme="minorEastAsia"/>
          <w:b/>
          <w:color w:val="000000"/>
          <w:kern w:val="0"/>
          <w:sz w:val="24"/>
          <w:szCs w:val="24"/>
          <w:lang w:bidi="ar"/>
        </w:rPr>
      </w:pPr>
      <w:r>
        <w:rPr>
          <w:rFonts w:hint="eastAsia" w:cs="宋体" w:asciiTheme="minorEastAsia" w:hAnsiTheme="minorEastAsia"/>
          <w:color w:val="000000"/>
          <w:kern w:val="0"/>
          <w:sz w:val="24"/>
          <w:szCs w:val="24"/>
          <w:lang w:bidi="ar"/>
        </w:rPr>
        <w:t>3、具体施工场地涉及：</w:t>
      </w:r>
      <w:r>
        <w:rPr>
          <w:rFonts w:cs="宋体" w:asciiTheme="minorEastAsia" w:hAnsiTheme="minorEastAsia"/>
          <w:color w:val="000000"/>
          <w:kern w:val="0"/>
          <w:sz w:val="24"/>
          <w:szCs w:val="24"/>
          <w:lang w:bidi="ar"/>
        </w:rPr>
        <w:t>120间教室、</w:t>
      </w:r>
      <w:r>
        <w:rPr>
          <w:rFonts w:hint="eastAsia" w:cs="宋体" w:asciiTheme="minorEastAsia" w:hAnsiTheme="minorEastAsia"/>
          <w:color w:val="000000"/>
          <w:kern w:val="0"/>
          <w:sz w:val="24"/>
          <w:szCs w:val="24"/>
          <w:lang w:bidi="ar"/>
        </w:rPr>
        <w:t>2</w:t>
      </w:r>
      <w:r>
        <w:rPr>
          <w:rFonts w:cs="宋体" w:asciiTheme="minorEastAsia" w:hAnsiTheme="minorEastAsia"/>
          <w:color w:val="000000"/>
          <w:kern w:val="0"/>
          <w:sz w:val="24"/>
          <w:szCs w:val="24"/>
          <w:lang w:bidi="ar"/>
        </w:rPr>
        <w:t>监控中心（中控室）、</w:t>
      </w:r>
      <w:r>
        <w:rPr>
          <w:rFonts w:hint="eastAsia" w:cs="宋体" w:asciiTheme="minorEastAsia" w:hAnsiTheme="minorEastAsia"/>
          <w:color w:val="000000"/>
          <w:kern w:val="0"/>
          <w:sz w:val="24"/>
          <w:szCs w:val="24"/>
          <w:lang w:bidi="ar"/>
        </w:rPr>
        <w:t>2</w:t>
      </w:r>
      <w:r>
        <w:rPr>
          <w:rFonts w:cs="宋体" w:asciiTheme="minorEastAsia" w:hAnsiTheme="minorEastAsia"/>
          <w:color w:val="000000"/>
          <w:kern w:val="0"/>
          <w:sz w:val="24"/>
          <w:szCs w:val="24"/>
          <w:lang w:bidi="ar"/>
        </w:rPr>
        <w:t>个指挥中心</w:t>
      </w:r>
      <w:r>
        <w:rPr>
          <w:rFonts w:hint="eastAsia" w:cs="宋体" w:asciiTheme="minorEastAsia" w:hAnsiTheme="minorEastAsia"/>
          <w:color w:val="000000"/>
          <w:kern w:val="0"/>
          <w:sz w:val="24"/>
          <w:szCs w:val="24"/>
          <w:lang w:bidi="ar"/>
        </w:rPr>
        <w:t>、2个语音中心、2</w:t>
      </w:r>
      <w:r>
        <w:rPr>
          <w:rFonts w:cs="宋体" w:asciiTheme="minorEastAsia" w:hAnsiTheme="minorEastAsia"/>
          <w:color w:val="000000"/>
          <w:kern w:val="0"/>
          <w:sz w:val="24"/>
          <w:szCs w:val="24"/>
          <w:lang w:bidi="ar"/>
        </w:rPr>
        <w:t>个广播室、</w:t>
      </w:r>
      <w:r>
        <w:rPr>
          <w:rFonts w:hint="eastAsia" w:cs="宋体" w:asciiTheme="minorEastAsia" w:hAnsiTheme="minorEastAsia"/>
          <w:color w:val="000000"/>
          <w:kern w:val="0"/>
          <w:sz w:val="24"/>
          <w:szCs w:val="24"/>
          <w:lang w:bidi="ar"/>
        </w:rPr>
        <w:t>4个考务室等，必须通过系统联调测试，达到用户使用标准。</w:t>
      </w:r>
    </w:p>
    <w:p w14:paraId="7CE1C9F3">
      <w:pPr>
        <w:pStyle w:val="3"/>
        <w:jc w:val="left"/>
        <w:rPr>
          <w:rFonts w:ascii="宋体" w:hAnsi="宋体" w:cs="宋体"/>
          <w:sz w:val="28"/>
          <w:szCs w:val="28"/>
        </w:rPr>
      </w:pPr>
      <w:r>
        <w:rPr>
          <w:rFonts w:hint="eastAsia" w:ascii="宋体" w:hAnsi="宋体" w:cs="宋体"/>
          <w:sz w:val="28"/>
          <w:szCs w:val="28"/>
        </w:rPr>
        <w:t>五、项目预算</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256"/>
        <w:gridCol w:w="3685"/>
        <w:gridCol w:w="1497"/>
      </w:tblGrid>
      <w:tr w14:paraId="4783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B8CCE4" w:themeFill="accent1" w:themeFillTint="66"/>
            <w:vAlign w:val="center"/>
          </w:tcPr>
          <w:p w14:paraId="53390951">
            <w:pPr>
              <w:widowControl/>
              <w:spacing w:line="360" w:lineRule="auto"/>
              <w:jc w:val="center"/>
              <w:textAlignment w:val="center"/>
              <w:rPr>
                <w:rFonts w:ascii="Calibri" w:hAnsi="宋体" w:cs="宋体"/>
                <w:b/>
                <w:color w:val="000000"/>
                <w:lang w:bidi="ar"/>
              </w:rPr>
            </w:pPr>
            <w:r>
              <w:rPr>
                <w:rFonts w:hint="eastAsia" w:ascii="宋体" w:hAnsi="宋体" w:cs="宋体"/>
                <w:b/>
                <w:color w:val="000000"/>
                <w:kern w:val="0"/>
                <w:sz w:val="24"/>
                <w:szCs w:val="24"/>
                <w:lang w:bidi="ar"/>
              </w:rPr>
              <w:t>序号</w:t>
            </w:r>
          </w:p>
        </w:tc>
        <w:tc>
          <w:tcPr>
            <w:tcW w:w="2256" w:type="dxa"/>
            <w:shd w:val="clear" w:color="auto" w:fill="B8CCE4" w:themeFill="accent1" w:themeFillTint="66"/>
            <w:vAlign w:val="center"/>
          </w:tcPr>
          <w:p w14:paraId="70E29CB0">
            <w:pPr>
              <w:widowControl/>
              <w:spacing w:line="360" w:lineRule="auto"/>
              <w:jc w:val="center"/>
              <w:textAlignment w:val="center"/>
              <w:rPr>
                <w:rFonts w:ascii="Calibri" w:hAnsi="宋体" w:cs="宋体"/>
                <w:b/>
                <w:color w:val="000000"/>
                <w:lang w:bidi="ar"/>
              </w:rPr>
            </w:pPr>
            <w:r>
              <w:rPr>
                <w:rFonts w:hint="eastAsia" w:ascii="宋体" w:hAnsi="宋体" w:cs="宋体"/>
                <w:b/>
                <w:color w:val="000000"/>
                <w:kern w:val="0"/>
                <w:sz w:val="24"/>
                <w:szCs w:val="24"/>
                <w:lang w:bidi="ar"/>
              </w:rPr>
              <w:t>设备/服务内容</w:t>
            </w:r>
          </w:p>
        </w:tc>
        <w:tc>
          <w:tcPr>
            <w:tcW w:w="3685" w:type="dxa"/>
            <w:shd w:val="clear" w:color="auto" w:fill="B8CCE4" w:themeFill="accent1" w:themeFillTint="66"/>
            <w:vAlign w:val="center"/>
          </w:tcPr>
          <w:p w14:paraId="053200E8">
            <w:pPr>
              <w:jc w:val="center"/>
              <w:rPr>
                <w:rFonts w:ascii="Calibri" w:hAnsi="Calibri"/>
                <w:b/>
              </w:rPr>
            </w:pPr>
            <w:r>
              <w:rPr>
                <w:rFonts w:hint="eastAsia" w:ascii="Calibri" w:hAnsi="宋体" w:cs="宋体"/>
                <w:b/>
                <w:color w:val="000000"/>
                <w:kern w:val="0"/>
                <w:sz w:val="24"/>
                <w:szCs w:val="24"/>
                <w:lang w:bidi="ar"/>
              </w:rPr>
              <w:t>最高</w:t>
            </w:r>
            <w:r>
              <w:rPr>
                <w:rFonts w:hint="eastAsia" w:ascii="宋体" w:hAnsi="宋体" w:cs="宋体"/>
                <w:b/>
                <w:color w:val="000000"/>
                <w:kern w:val="0"/>
                <w:sz w:val="24"/>
                <w:szCs w:val="24"/>
                <w:lang w:bidi="ar"/>
              </w:rPr>
              <w:t>限价</w:t>
            </w:r>
            <w:r>
              <w:rPr>
                <w:rFonts w:hint="eastAsia" w:ascii="Calibri" w:hAnsi="宋体" w:cs="宋体"/>
                <w:b/>
                <w:color w:val="000000"/>
                <w:kern w:val="0"/>
                <w:sz w:val="24"/>
                <w:szCs w:val="24"/>
                <w:lang w:bidi="ar"/>
              </w:rPr>
              <w:t>（元）</w:t>
            </w:r>
          </w:p>
        </w:tc>
        <w:tc>
          <w:tcPr>
            <w:tcW w:w="1497" w:type="dxa"/>
            <w:shd w:val="clear" w:color="auto" w:fill="B8CCE4" w:themeFill="accent1" w:themeFillTint="66"/>
          </w:tcPr>
          <w:p w14:paraId="640FB27D">
            <w:pPr>
              <w:jc w:val="center"/>
              <w:rPr>
                <w:rFonts w:ascii="Calibri" w:hAnsi="宋体" w:cs="宋体"/>
                <w:b/>
                <w:color w:val="000000"/>
                <w:kern w:val="0"/>
                <w:sz w:val="24"/>
                <w:szCs w:val="24"/>
                <w:lang w:bidi="ar"/>
              </w:rPr>
            </w:pPr>
            <w:r>
              <w:rPr>
                <w:rFonts w:hint="eastAsia" w:ascii="Calibri" w:hAnsi="宋体" w:cs="宋体"/>
                <w:b/>
                <w:color w:val="000000"/>
                <w:kern w:val="0"/>
                <w:sz w:val="24"/>
                <w:szCs w:val="24"/>
                <w:lang w:bidi="ar"/>
              </w:rPr>
              <w:t>税率</w:t>
            </w:r>
          </w:p>
        </w:tc>
      </w:tr>
      <w:tr w14:paraId="6D58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40CD57E5">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2256" w:type="dxa"/>
            <w:vAlign w:val="center"/>
          </w:tcPr>
          <w:p w14:paraId="37C577DB">
            <w:pPr>
              <w:widowControl/>
              <w:spacing w:line="360" w:lineRule="auto"/>
              <w:jc w:val="center"/>
              <w:textAlignment w:val="center"/>
              <w:rPr>
                <w:rFonts w:ascii="宋体" w:hAnsi="宋体" w:cs="宋体"/>
                <w:color w:val="000000"/>
                <w:kern w:val="0"/>
                <w:sz w:val="24"/>
                <w:szCs w:val="24"/>
                <w:lang w:bidi="ar"/>
              </w:rPr>
            </w:pPr>
            <w:r>
              <w:rPr>
                <w:rFonts w:hint="eastAsia" w:cs="宋体" w:asciiTheme="minorEastAsia" w:hAnsiTheme="minorEastAsia"/>
                <w:color w:val="000000"/>
                <w:kern w:val="0"/>
                <w:sz w:val="24"/>
                <w:szCs w:val="24"/>
                <w:lang w:bidi="ar"/>
              </w:rPr>
              <w:t>设备采购</w:t>
            </w:r>
          </w:p>
        </w:tc>
        <w:tc>
          <w:tcPr>
            <w:tcW w:w="3685" w:type="dxa"/>
            <w:vAlign w:val="center"/>
          </w:tcPr>
          <w:p w14:paraId="31FCC5E4">
            <w:pPr>
              <w:widowControl/>
              <w:spacing w:line="360" w:lineRule="auto"/>
              <w:jc w:val="center"/>
              <w:textAlignment w:val="center"/>
              <w:rPr>
                <w:rFonts w:cs="宋体" w:asciiTheme="minorEastAsia" w:hAnsiTheme="minorEastAsia"/>
                <w:color w:val="000000"/>
                <w:kern w:val="0"/>
                <w:sz w:val="24"/>
                <w:szCs w:val="24"/>
                <w:lang w:bidi="ar"/>
              </w:rPr>
            </w:pPr>
            <w:r>
              <w:rPr>
                <w:rFonts w:cs="宋体" w:asciiTheme="minorEastAsia" w:hAnsiTheme="minorEastAsia"/>
                <w:color w:val="000000"/>
                <w:kern w:val="0"/>
                <w:sz w:val="24"/>
                <w:szCs w:val="24"/>
                <w:lang w:bidi="ar"/>
              </w:rPr>
              <w:t>28000</w:t>
            </w:r>
          </w:p>
        </w:tc>
        <w:tc>
          <w:tcPr>
            <w:tcW w:w="1497" w:type="dxa"/>
          </w:tcPr>
          <w:p w14:paraId="3001E140">
            <w:pPr>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r>
              <w:rPr>
                <w:rFonts w:ascii="宋体" w:hAnsi="宋体" w:cs="宋体"/>
                <w:color w:val="000000"/>
                <w:kern w:val="0"/>
                <w:sz w:val="24"/>
                <w:szCs w:val="24"/>
                <w:lang w:bidi="ar"/>
              </w:rPr>
              <w:t>3%</w:t>
            </w:r>
          </w:p>
        </w:tc>
      </w:tr>
      <w:tr w14:paraId="360F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4FD9C2C7">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2256" w:type="dxa"/>
            <w:vAlign w:val="center"/>
          </w:tcPr>
          <w:p w14:paraId="23E405A1">
            <w:pPr>
              <w:widowControl/>
              <w:spacing w:line="360" w:lineRule="auto"/>
              <w:jc w:val="center"/>
              <w:textAlignment w:val="center"/>
              <w:rPr>
                <w:rFonts w:ascii="宋体" w:hAnsi="宋体" w:cs="宋体"/>
                <w:color w:val="000000"/>
                <w:kern w:val="0"/>
                <w:sz w:val="24"/>
                <w:szCs w:val="24"/>
                <w:lang w:bidi="ar"/>
              </w:rPr>
            </w:pPr>
            <w:r>
              <w:rPr>
                <w:rFonts w:hint="eastAsia" w:cs="宋体" w:asciiTheme="minorEastAsia" w:hAnsiTheme="minorEastAsia"/>
                <w:color w:val="000000"/>
                <w:kern w:val="0"/>
                <w:sz w:val="24"/>
                <w:szCs w:val="24"/>
                <w:lang w:bidi="ar"/>
              </w:rPr>
              <w:t>辅材安装</w:t>
            </w:r>
          </w:p>
        </w:tc>
        <w:tc>
          <w:tcPr>
            <w:tcW w:w="3685" w:type="dxa"/>
            <w:vAlign w:val="center"/>
          </w:tcPr>
          <w:p w14:paraId="2B0B305F">
            <w:pPr>
              <w:widowControl/>
              <w:spacing w:line="360" w:lineRule="auto"/>
              <w:jc w:val="center"/>
              <w:textAlignment w:val="center"/>
              <w:rPr>
                <w:rFonts w:cs="宋体" w:asciiTheme="minorEastAsia" w:hAnsiTheme="minorEastAsia"/>
                <w:color w:val="000000"/>
                <w:kern w:val="0"/>
                <w:sz w:val="24"/>
                <w:szCs w:val="24"/>
                <w:lang w:bidi="ar"/>
              </w:rPr>
            </w:pPr>
            <w:r>
              <w:rPr>
                <w:rFonts w:cs="宋体" w:asciiTheme="minorEastAsia" w:hAnsiTheme="minorEastAsia"/>
                <w:color w:val="000000"/>
                <w:kern w:val="0"/>
                <w:sz w:val="24"/>
                <w:szCs w:val="24"/>
                <w:lang w:bidi="ar"/>
              </w:rPr>
              <w:t>520000</w:t>
            </w:r>
          </w:p>
        </w:tc>
        <w:tc>
          <w:tcPr>
            <w:tcW w:w="1497" w:type="dxa"/>
          </w:tcPr>
          <w:p w14:paraId="143AB513">
            <w:pPr>
              <w:jc w:val="center"/>
              <w:rPr>
                <w:rFonts w:ascii="宋体" w:hAnsi="宋体" w:cs="宋体"/>
                <w:color w:val="000000"/>
                <w:kern w:val="0"/>
                <w:sz w:val="24"/>
                <w:szCs w:val="24"/>
                <w:lang w:bidi="ar"/>
              </w:rPr>
            </w:pPr>
            <w:r>
              <w:rPr>
                <w:rFonts w:ascii="宋体" w:hAnsi="宋体" w:cs="宋体"/>
                <w:color w:val="000000"/>
                <w:kern w:val="0"/>
                <w:sz w:val="24"/>
                <w:szCs w:val="24"/>
                <w:lang w:bidi="ar"/>
              </w:rPr>
              <w:t>9%</w:t>
            </w:r>
          </w:p>
        </w:tc>
      </w:tr>
      <w:tr w14:paraId="68C3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45EA4821">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2256" w:type="dxa"/>
            <w:vAlign w:val="center"/>
          </w:tcPr>
          <w:p w14:paraId="0E9417E6">
            <w:pPr>
              <w:widowControl/>
              <w:spacing w:line="360" w:lineRule="auto"/>
              <w:jc w:val="center"/>
              <w:textAlignment w:val="center"/>
              <w:rPr>
                <w:rFonts w:ascii="宋体" w:hAnsi="宋体" w:cs="宋体"/>
                <w:color w:val="000000"/>
                <w:kern w:val="0"/>
                <w:sz w:val="24"/>
                <w:szCs w:val="24"/>
                <w:lang w:bidi="ar"/>
              </w:rPr>
            </w:pPr>
            <w:r>
              <w:rPr>
                <w:rFonts w:hint="eastAsia" w:cs="宋体" w:asciiTheme="minorEastAsia" w:hAnsiTheme="minorEastAsia"/>
                <w:color w:val="000000"/>
                <w:kern w:val="0"/>
                <w:sz w:val="24"/>
                <w:szCs w:val="24"/>
                <w:lang w:bidi="ar"/>
              </w:rPr>
              <w:t>设备调试</w:t>
            </w:r>
          </w:p>
        </w:tc>
        <w:tc>
          <w:tcPr>
            <w:tcW w:w="3685" w:type="dxa"/>
            <w:vAlign w:val="center"/>
          </w:tcPr>
          <w:p w14:paraId="7E9289B7">
            <w:pPr>
              <w:widowControl/>
              <w:spacing w:line="360" w:lineRule="auto"/>
              <w:jc w:val="center"/>
              <w:textAlignment w:val="center"/>
              <w:rPr>
                <w:rFonts w:cs="宋体" w:asciiTheme="minorEastAsia" w:hAnsiTheme="minorEastAsia"/>
                <w:color w:val="000000"/>
                <w:kern w:val="0"/>
                <w:sz w:val="24"/>
                <w:szCs w:val="24"/>
                <w:lang w:bidi="ar"/>
              </w:rPr>
            </w:pPr>
            <w:r>
              <w:rPr>
                <w:rFonts w:cs="宋体" w:asciiTheme="minorEastAsia" w:hAnsiTheme="minorEastAsia"/>
                <w:color w:val="000000"/>
                <w:kern w:val="0"/>
                <w:sz w:val="24"/>
                <w:szCs w:val="24"/>
                <w:lang w:bidi="ar"/>
              </w:rPr>
              <w:t>70000</w:t>
            </w:r>
          </w:p>
        </w:tc>
        <w:tc>
          <w:tcPr>
            <w:tcW w:w="1497" w:type="dxa"/>
          </w:tcPr>
          <w:p w14:paraId="11CFA8CA">
            <w:pPr>
              <w:jc w:val="center"/>
              <w:rPr>
                <w:rFonts w:ascii="宋体" w:hAnsi="宋体" w:cs="宋体"/>
                <w:color w:val="000000"/>
                <w:kern w:val="0"/>
                <w:sz w:val="24"/>
                <w:szCs w:val="24"/>
                <w:lang w:bidi="ar"/>
              </w:rPr>
            </w:pPr>
            <w:r>
              <w:rPr>
                <w:rFonts w:ascii="宋体" w:hAnsi="宋体" w:cs="宋体"/>
                <w:color w:val="000000"/>
                <w:kern w:val="0"/>
                <w:sz w:val="24"/>
                <w:szCs w:val="24"/>
                <w:lang w:bidi="ar"/>
              </w:rPr>
              <w:t>6%</w:t>
            </w:r>
          </w:p>
        </w:tc>
      </w:tr>
    </w:tbl>
    <w:p w14:paraId="51B6D4F5">
      <w:pPr>
        <w:spacing w:line="360" w:lineRule="auto"/>
        <w:ind w:firstLine="480" w:firstLineChars="200"/>
        <w:rPr>
          <w:rFonts w:cs="宋体" w:asciiTheme="minorEastAsia" w:hAnsiTheme="minorEastAsia"/>
          <w:color w:val="000000"/>
          <w:kern w:val="0"/>
          <w:sz w:val="24"/>
          <w:szCs w:val="24"/>
          <w:lang w:bidi="ar"/>
        </w:rPr>
      </w:pPr>
      <w:r>
        <w:rPr>
          <w:rFonts w:cs="宋体" w:asciiTheme="minorEastAsia" w:hAnsiTheme="minorEastAsia"/>
          <w:color w:val="000000"/>
          <w:kern w:val="0"/>
          <w:sz w:val="24"/>
          <w:szCs w:val="24"/>
          <w:lang w:bidi="ar"/>
        </w:rPr>
        <w:t>响应人须严格按照上表所列各项设备及服务的最高限价进行报价，且报价须在此限价基础上向下浮动。我司将根据最终报价，与</w:t>
      </w:r>
      <w:r>
        <w:rPr>
          <w:rFonts w:hint="eastAsia" w:ascii="宋体" w:hAnsi="宋体" w:cs="宋体"/>
          <w:sz w:val="24"/>
        </w:rPr>
        <w:t>中标供应商</w:t>
      </w:r>
      <w:r>
        <w:rPr>
          <w:rFonts w:cs="宋体" w:asciiTheme="minorEastAsia" w:hAnsiTheme="minorEastAsia"/>
          <w:color w:val="000000"/>
          <w:kern w:val="0"/>
          <w:sz w:val="24"/>
          <w:szCs w:val="24"/>
          <w:lang w:bidi="ar"/>
        </w:rPr>
        <w:t>签订设备采购协议。</w:t>
      </w:r>
    </w:p>
    <w:p w14:paraId="7EA888F1">
      <w:pPr>
        <w:pStyle w:val="3"/>
        <w:jc w:val="left"/>
        <w:rPr>
          <w:rFonts w:ascii="宋体" w:hAnsi="宋体" w:cs="宋体"/>
          <w:sz w:val="28"/>
          <w:szCs w:val="28"/>
        </w:rPr>
      </w:pPr>
      <w:r>
        <w:rPr>
          <w:rFonts w:hint="eastAsia" w:ascii="宋体" w:hAnsi="宋体" w:cs="宋体"/>
          <w:sz w:val="28"/>
          <w:szCs w:val="28"/>
        </w:rPr>
        <w:t>六、费用支付方式</w:t>
      </w:r>
    </w:p>
    <w:p w14:paraId="46FBF9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本项目付款原则上按以下方式支付，如有特殊情况以双方共同协商为准。</w:t>
      </w:r>
    </w:p>
    <w:p w14:paraId="0A76F7AE">
      <w:pPr>
        <w:spacing w:line="360" w:lineRule="auto"/>
        <w:ind w:firstLine="480" w:firstLineChars="200"/>
        <w:rPr>
          <w:rFonts w:asciiTheme="minorEastAsia" w:hAnsiTheme="minorEastAsia"/>
          <w:sz w:val="24"/>
          <w:szCs w:val="24"/>
        </w:rPr>
      </w:pPr>
      <w:r>
        <w:rPr>
          <w:rFonts w:asciiTheme="minorEastAsia" w:hAnsiTheme="minorEastAsia"/>
          <w:sz w:val="24"/>
          <w:szCs w:val="24"/>
        </w:rPr>
        <w:t>1、合同签订生效后，甲方在收到乙方提供的符合国家财务规定的增值税专用发票（增值税率按附件清单开具）后，</w:t>
      </w:r>
      <w:r>
        <w:rPr>
          <w:rFonts w:hint="eastAsia" w:asciiTheme="minorEastAsia" w:hAnsiTheme="minorEastAsia"/>
          <w:sz w:val="24"/>
          <w:szCs w:val="24"/>
        </w:rPr>
        <w:t>支付合同总额的3</w:t>
      </w:r>
      <w:r>
        <w:rPr>
          <w:rFonts w:asciiTheme="minorEastAsia" w:hAnsiTheme="minorEastAsia"/>
          <w:sz w:val="24"/>
          <w:szCs w:val="24"/>
        </w:rPr>
        <w:t>0%</w:t>
      </w:r>
      <w:r>
        <w:rPr>
          <w:rFonts w:hint="eastAsia" w:asciiTheme="minorEastAsia" w:hAnsiTheme="minorEastAsia"/>
          <w:sz w:val="24"/>
          <w:szCs w:val="24"/>
        </w:rPr>
        <w:t>给乙方，乙方在收到款项后按照合同约定实施服务；</w:t>
      </w:r>
    </w:p>
    <w:p w14:paraId="28867D9C">
      <w:pPr>
        <w:spacing w:line="360" w:lineRule="auto"/>
        <w:ind w:firstLine="480" w:firstLineChars="200"/>
        <w:rPr>
          <w:rFonts w:ascii="宋体" w:hAnsi="宋体" w:cs="宋体"/>
          <w:sz w:val="24"/>
          <w:szCs w:val="22"/>
        </w:rPr>
      </w:pPr>
      <w:r>
        <w:rPr>
          <w:rFonts w:hint="eastAsia" w:asciiTheme="minorEastAsia" w:hAnsiTheme="minorEastAsia"/>
          <w:sz w:val="24"/>
          <w:szCs w:val="24"/>
        </w:rPr>
        <w:t>2、</w:t>
      </w:r>
      <w:r>
        <w:rPr>
          <w:rFonts w:asciiTheme="minorEastAsia" w:hAnsiTheme="minorEastAsia"/>
          <w:sz w:val="24"/>
          <w:szCs w:val="24"/>
        </w:rPr>
        <w:t>项目验收后，甲方在收到乙方提供的符合国家财务规定的增值税专用发票（增值税率按附件清单开具）后，</w:t>
      </w:r>
      <w:r>
        <w:rPr>
          <w:rFonts w:hint="eastAsia" w:asciiTheme="minorEastAsia" w:hAnsiTheme="minorEastAsia"/>
          <w:sz w:val="24"/>
          <w:szCs w:val="24"/>
        </w:rPr>
        <w:t>支付合同总额的</w:t>
      </w:r>
      <w:r>
        <w:rPr>
          <w:rFonts w:asciiTheme="minorEastAsia" w:hAnsiTheme="minorEastAsia"/>
          <w:sz w:val="24"/>
          <w:szCs w:val="24"/>
        </w:rPr>
        <w:t>70%</w:t>
      </w:r>
      <w:r>
        <w:rPr>
          <w:rFonts w:hint="eastAsia" w:asciiTheme="minorEastAsia" w:hAnsiTheme="minorEastAsia"/>
          <w:sz w:val="24"/>
          <w:szCs w:val="24"/>
        </w:rPr>
        <w:t>给乙方。</w:t>
      </w:r>
    </w:p>
    <w:p w14:paraId="3DD2AD39">
      <w:pPr>
        <w:ind w:firstLine="420" w:firstLineChars="200"/>
        <w:rPr>
          <w:rFonts w:ascii="宋体" w:hAnsi="宋体" w:cs="宋体"/>
          <w:bCs/>
          <w:szCs w:val="21"/>
        </w:rPr>
      </w:pPr>
      <w:r>
        <w:rPr>
          <w:rFonts w:hint="eastAsia" w:ascii="宋体" w:hAnsi="宋体" w:cs="宋体"/>
          <w:kern w:val="0"/>
          <w:szCs w:val="21"/>
        </w:rPr>
        <w:br w:type="page"/>
      </w:r>
    </w:p>
    <w:p w14:paraId="1EA70F47">
      <w:pPr>
        <w:pStyle w:val="2"/>
        <w:jc w:val="center"/>
        <w:rPr>
          <w:rFonts w:ascii="宋体" w:hAnsi="宋体" w:cs="宋体"/>
          <w:b w:val="0"/>
          <w:sz w:val="32"/>
          <w:szCs w:val="32"/>
        </w:rPr>
      </w:pPr>
      <w:bookmarkStart w:id="24" w:name="_Toc357696411"/>
      <w:bookmarkStart w:id="25" w:name="_Toc7234"/>
      <w:r>
        <w:rPr>
          <w:rFonts w:hint="eastAsia" w:ascii="宋体" w:hAnsi="宋体" w:cs="宋体"/>
          <w:b w:val="0"/>
          <w:sz w:val="32"/>
          <w:szCs w:val="32"/>
        </w:rPr>
        <w:t>第六章 响应文件格式</w:t>
      </w:r>
      <w:bookmarkEnd w:id="24"/>
      <w:bookmarkEnd w:id="25"/>
    </w:p>
    <w:p w14:paraId="4DDD1F7E">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5044C692">
      <w:pPr>
        <w:widowControl/>
        <w:spacing w:before="100" w:after="156" w:afterLines="50" w:line="360" w:lineRule="auto"/>
        <w:jc w:val="right"/>
        <w:rPr>
          <w:rFonts w:ascii="宋体" w:hAnsi="宋体" w:cs="宋体"/>
          <w:color w:val="000000"/>
          <w:sz w:val="44"/>
          <w:szCs w:val="44"/>
        </w:rPr>
      </w:pPr>
    </w:p>
    <w:p w14:paraId="2FA39A6C">
      <w:pPr>
        <w:spacing w:after="120" w:line="720" w:lineRule="exact"/>
        <w:jc w:val="center"/>
        <w:rPr>
          <w:rFonts w:ascii="宋体" w:hAnsi="宋体" w:cs="宋体"/>
          <w:color w:val="000000"/>
          <w:sz w:val="44"/>
          <w:szCs w:val="44"/>
        </w:rPr>
      </w:pPr>
      <w:r>
        <w:rPr>
          <w:rFonts w:hint="eastAsia" w:ascii="宋体" w:hAnsi="宋体" w:cs="宋体"/>
          <w:color w:val="000000"/>
          <w:sz w:val="44"/>
          <w:szCs w:val="44"/>
        </w:rPr>
        <w:t>数字江门网络建设有限公司设备采购调试及辅材安装服务项目</w:t>
      </w:r>
    </w:p>
    <w:p w14:paraId="3F7F2937">
      <w:pPr>
        <w:spacing w:after="120" w:line="920" w:lineRule="exact"/>
        <w:jc w:val="center"/>
        <w:rPr>
          <w:rFonts w:ascii="宋体" w:hAnsi="宋体" w:cs="宋体"/>
          <w:spacing w:val="20"/>
          <w:sz w:val="50"/>
          <w:szCs w:val="50"/>
        </w:rPr>
      </w:pPr>
    </w:p>
    <w:p w14:paraId="5679C874">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534798A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53C7EB64">
      <w:pPr>
        <w:spacing w:after="120" w:line="920" w:lineRule="exact"/>
        <w:jc w:val="center"/>
        <w:rPr>
          <w:rFonts w:ascii="宋体" w:hAnsi="宋体" w:cs="宋体"/>
          <w:color w:val="000000"/>
          <w:sz w:val="20"/>
        </w:rPr>
      </w:pPr>
    </w:p>
    <w:p w14:paraId="63FFB91F">
      <w:pPr>
        <w:spacing w:after="120" w:line="440" w:lineRule="exact"/>
        <w:jc w:val="center"/>
        <w:rPr>
          <w:rFonts w:ascii="宋体" w:hAnsi="宋体" w:cs="宋体"/>
          <w:color w:val="000000"/>
          <w:sz w:val="20"/>
        </w:rPr>
      </w:pPr>
    </w:p>
    <w:p w14:paraId="23F75B2B">
      <w:pPr>
        <w:spacing w:after="120" w:line="440" w:lineRule="exact"/>
        <w:rPr>
          <w:rFonts w:ascii="宋体" w:hAnsi="宋体" w:cs="宋体"/>
          <w:sz w:val="20"/>
        </w:rPr>
      </w:pPr>
    </w:p>
    <w:p w14:paraId="6604AB50">
      <w:pPr>
        <w:spacing w:after="120" w:line="440" w:lineRule="exact"/>
        <w:jc w:val="center"/>
        <w:rPr>
          <w:rFonts w:ascii="宋体" w:hAnsi="宋体" w:cs="宋体"/>
          <w:sz w:val="20"/>
        </w:rPr>
      </w:pPr>
    </w:p>
    <w:p w14:paraId="69E92AE1">
      <w:pPr>
        <w:spacing w:after="120" w:line="440" w:lineRule="exact"/>
        <w:jc w:val="center"/>
        <w:rPr>
          <w:rFonts w:ascii="宋体" w:hAnsi="宋体" w:cs="宋体"/>
          <w:sz w:val="20"/>
        </w:rPr>
      </w:pPr>
    </w:p>
    <w:p w14:paraId="32483A8A">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62F90AE8">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3DF7F18A">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2025 </w:t>
      </w:r>
      <w:r>
        <w:rPr>
          <w:rFonts w:hint="eastAsia" w:ascii="宋体" w:hAnsi="宋体" w:cs="宋体"/>
          <w:color w:val="000000"/>
          <w:sz w:val="24"/>
          <w:szCs w:val="24"/>
        </w:rPr>
        <w:t>年</w:t>
      </w:r>
      <w:r>
        <w:rPr>
          <w:rFonts w:hint="eastAsia" w:ascii="宋体" w:hAnsi="宋体" w:cs="宋体"/>
          <w:color w:val="000000"/>
          <w:sz w:val="24"/>
          <w:szCs w:val="24"/>
          <w:u w:val="single"/>
        </w:rPr>
        <w:t xml:space="preserve"> X </w:t>
      </w:r>
      <w:r>
        <w:rPr>
          <w:rFonts w:hint="eastAsia" w:ascii="宋体" w:hAnsi="宋体" w:cs="宋体"/>
          <w:color w:val="000000"/>
          <w:sz w:val="24"/>
          <w:szCs w:val="24"/>
        </w:rPr>
        <w:t>月</w:t>
      </w:r>
      <w:r>
        <w:rPr>
          <w:rFonts w:hint="eastAsia" w:ascii="宋体" w:hAnsi="宋体" w:cs="宋体"/>
          <w:color w:val="000000"/>
          <w:sz w:val="24"/>
          <w:szCs w:val="24"/>
          <w:u w:val="single"/>
        </w:rPr>
        <w:t xml:space="preserve">XX </w:t>
      </w:r>
      <w:r>
        <w:rPr>
          <w:rFonts w:hint="eastAsia" w:ascii="宋体" w:hAnsi="宋体" w:cs="宋体"/>
          <w:color w:val="000000"/>
          <w:sz w:val="24"/>
          <w:szCs w:val="24"/>
        </w:rPr>
        <w:t>日</w:t>
      </w:r>
    </w:p>
    <w:p w14:paraId="1FDDC174">
      <w:pPr>
        <w:spacing w:after="156"/>
        <w:jc w:val="left"/>
        <w:rPr>
          <w:rFonts w:ascii="宋体" w:hAnsi="宋体" w:cs="宋体"/>
          <w:sz w:val="24"/>
          <w:szCs w:val="24"/>
        </w:rPr>
      </w:pPr>
    </w:p>
    <w:p w14:paraId="1965EBE8">
      <w:pPr>
        <w:spacing w:after="156"/>
        <w:jc w:val="left"/>
        <w:rPr>
          <w:rFonts w:ascii="宋体" w:hAnsi="宋体" w:cs="宋体"/>
          <w:sz w:val="24"/>
          <w:szCs w:val="24"/>
        </w:rPr>
      </w:pPr>
    </w:p>
    <w:p w14:paraId="3C9967D6">
      <w:pPr>
        <w:spacing w:after="156"/>
        <w:jc w:val="left"/>
        <w:rPr>
          <w:rFonts w:ascii="宋体" w:hAnsi="宋体" w:cs="宋体"/>
          <w:sz w:val="24"/>
          <w:szCs w:val="24"/>
        </w:rPr>
      </w:pPr>
    </w:p>
    <w:p w14:paraId="18185A8E">
      <w:pPr>
        <w:spacing w:after="156"/>
        <w:jc w:val="left"/>
        <w:rPr>
          <w:rFonts w:ascii="宋体" w:hAnsi="宋体" w:cs="宋体"/>
          <w:sz w:val="24"/>
          <w:szCs w:val="24"/>
        </w:rPr>
      </w:pPr>
    </w:p>
    <w:p w14:paraId="5D198830">
      <w:pPr>
        <w:jc w:val="center"/>
        <w:rPr>
          <w:rFonts w:ascii="宋体" w:hAnsi="宋体" w:cs="宋体"/>
          <w:sz w:val="30"/>
          <w:szCs w:val="30"/>
        </w:rPr>
      </w:pPr>
      <w:r>
        <w:rPr>
          <w:rFonts w:hint="eastAsia" w:ascii="宋体" w:hAnsi="宋体" w:cs="宋体"/>
          <w:sz w:val="30"/>
          <w:szCs w:val="30"/>
        </w:rPr>
        <w:t>目录</w:t>
      </w:r>
    </w:p>
    <w:p w14:paraId="7AF8910F">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1D000D9E">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45995E6">
      <w:pPr>
        <w:spacing w:line="480" w:lineRule="exact"/>
        <w:rPr>
          <w:rFonts w:ascii="宋体" w:hAnsi="宋体" w:cs="宋体"/>
          <w:sz w:val="24"/>
        </w:rPr>
      </w:pPr>
      <w:r>
        <w:rPr>
          <w:rFonts w:hint="eastAsia" w:ascii="宋体" w:hAnsi="宋体" w:cs="宋体"/>
          <w:sz w:val="24"/>
        </w:rPr>
        <w:t>1、响应函</w:t>
      </w:r>
    </w:p>
    <w:p w14:paraId="0310E42A">
      <w:pPr>
        <w:spacing w:line="480" w:lineRule="exact"/>
        <w:rPr>
          <w:rFonts w:ascii="宋体" w:hAnsi="宋体" w:cs="宋体"/>
          <w:sz w:val="24"/>
        </w:rPr>
      </w:pPr>
      <w:r>
        <w:rPr>
          <w:rFonts w:hint="eastAsia" w:ascii="宋体" w:hAnsi="宋体" w:cs="宋体"/>
          <w:sz w:val="24"/>
        </w:rPr>
        <w:t>2、法定代表人/负责人身份证明（附身份证复印件）</w:t>
      </w:r>
    </w:p>
    <w:p w14:paraId="362C2E2E">
      <w:pPr>
        <w:spacing w:line="480" w:lineRule="exact"/>
        <w:rPr>
          <w:rFonts w:ascii="宋体" w:hAnsi="宋体" w:cs="宋体"/>
          <w:sz w:val="24"/>
        </w:rPr>
      </w:pPr>
      <w:r>
        <w:rPr>
          <w:rFonts w:hint="eastAsia" w:ascii="宋体" w:hAnsi="宋体" w:cs="宋体"/>
          <w:sz w:val="24"/>
        </w:rPr>
        <w:t>3、授权委托书（附身份证复印件）</w:t>
      </w:r>
    </w:p>
    <w:p w14:paraId="59EBFBFD">
      <w:pPr>
        <w:spacing w:line="480" w:lineRule="exact"/>
        <w:rPr>
          <w:rFonts w:ascii="宋体" w:hAnsi="宋体" w:cs="宋体"/>
          <w:sz w:val="24"/>
        </w:rPr>
      </w:pPr>
      <w:r>
        <w:rPr>
          <w:rFonts w:hint="eastAsia" w:ascii="宋体" w:hAnsi="宋体" w:cs="宋体"/>
          <w:sz w:val="24"/>
        </w:rPr>
        <w:t>4、合同条款偏离表</w:t>
      </w:r>
    </w:p>
    <w:p w14:paraId="24FCDDDC">
      <w:pPr>
        <w:spacing w:line="480" w:lineRule="exact"/>
        <w:rPr>
          <w:rFonts w:ascii="宋体" w:hAnsi="宋体" w:cs="宋体"/>
          <w:sz w:val="24"/>
        </w:rPr>
      </w:pPr>
      <w:r>
        <w:rPr>
          <w:rFonts w:hint="eastAsia" w:ascii="宋体" w:hAnsi="宋体" w:cs="宋体"/>
          <w:sz w:val="24"/>
        </w:rPr>
        <w:t>5、采购需求偏离表</w:t>
      </w:r>
    </w:p>
    <w:p w14:paraId="580DCAF9">
      <w:pPr>
        <w:spacing w:line="480" w:lineRule="exact"/>
        <w:rPr>
          <w:rFonts w:ascii="宋体" w:hAnsi="宋体" w:cs="宋体"/>
          <w:sz w:val="24"/>
        </w:rPr>
      </w:pPr>
      <w:r>
        <w:rPr>
          <w:rFonts w:hint="eastAsia" w:ascii="宋体" w:hAnsi="宋体" w:cs="宋体"/>
          <w:sz w:val="24"/>
          <w:szCs w:val="24"/>
        </w:rPr>
        <w:t>6、信誉承诺函</w:t>
      </w:r>
    </w:p>
    <w:p w14:paraId="0F3C2FA0">
      <w:pPr>
        <w:spacing w:line="480" w:lineRule="exact"/>
        <w:rPr>
          <w:rFonts w:ascii="宋体" w:hAnsi="宋体" w:cs="宋体"/>
          <w:sz w:val="24"/>
        </w:rPr>
      </w:pPr>
      <w:r>
        <w:rPr>
          <w:rFonts w:hint="eastAsia" w:ascii="宋体" w:hAnsi="宋体" w:cs="宋体"/>
          <w:sz w:val="24"/>
        </w:rPr>
        <w:t>7、资格审查资料</w:t>
      </w:r>
    </w:p>
    <w:p w14:paraId="2EAB0AB2">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04AAE3A2">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2CDD3165">
      <w:pPr>
        <w:spacing w:line="440" w:lineRule="exact"/>
        <w:rPr>
          <w:rFonts w:ascii="宋体" w:hAnsi="宋体" w:cs="宋体"/>
          <w:szCs w:val="21"/>
        </w:rPr>
      </w:pPr>
      <w:bookmarkStart w:id="26" w:name="_Toc357675754"/>
      <w:bookmarkStart w:id="27" w:name="_Toc144974468"/>
      <w:bookmarkStart w:id="28" w:name="_Toc152047264"/>
      <w:bookmarkStart w:id="29" w:name="_Toc357693185"/>
      <w:bookmarkStart w:id="30" w:name="_Toc357696413"/>
      <w:bookmarkStart w:id="31" w:name="_Toc357682117"/>
      <w:bookmarkStart w:id="32" w:name="_Toc357682076"/>
      <w:bookmarkStart w:id="33" w:name="_Toc179715757"/>
      <w:bookmarkStart w:id="34" w:name="_Toc357693995"/>
      <w:bookmarkStart w:id="35" w:name="_Toc357681973"/>
      <w:bookmarkStart w:id="36" w:name="_Toc357695534"/>
      <w:r>
        <w:rPr>
          <w:rFonts w:hint="eastAsia" w:ascii="宋体" w:hAnsi="宋体" w:cs="宋体"/>
          <w:szCs w:val="21"/>
        </w:rPr>
        <w:t>（以上两部分文件分别装订和封装）</w:t>
      </w:r>
    </w:p>
    <w:p w14:paraId="3E354DDD">
      <w:pPr>
        <w:rPr>
          <w:rFonts w:ascii="宋体" w:hAnsi="宋体" w:cs="宋体"/>
          <w:b/>
          <w:szCs w:val="21"/>
        </w:rPr>
      </w:pPr>
      <w:bookmarkStart w:id="37" w:name="_Toc152042580"/>
      <w:bookmarkStart w:id="38" w:name="_Toc144974860"/>
      <w:bookmarkStart w:id="39" w:name="_Toc152045791"/>
      <w:bookmarkStart w:id="40" w:name="_Toc179632811"/>
      <w:bookmarkStart w:id="41" w:name="_Toc247085877"/>
      <w:bookmarkStart w:id="42" w:name="_Toc246997102"/>
      <w:bookmarkStart w:id="43" w:name="_Toc246996359"/>
    </w:p>
    <w:p w14:paraId="3BD373AB">
      <w:pPr>
        <w:rPr>
          <w:rFonts w:ascii="宋体" w:hAnsi="宋体" w:cs="宋体"/>
          <w:b/>
          <w:szCs w:val="21"/>
        </w:rPr>
      </w:pPr>
    </w:p>
    <w:p w14:paraId="279B297E">
      <w:pPr>
        <w:rPr>
          <w:rFonts w:ascii="宋体" w:hAnsi="宋体" w:cs="宋体"/>
          <w:b/>
          <w:szCs w:val="21"/>
        </w:rPr>
      </w:pPr>
      <w:r>
        <w:rPr>
          <w:rFonts w:hint="eastAsia" w:ascii="宋体" w:hAnsi="宋体" w:cs="宋体"/>
          <w:b/>
          <w:szCs w:val="21"/>
        </w:rPr>
        <w:br w:type="page"/>
      </w:r>
    </w:p>
    <w:p w14:paraId="65AC34B3">
      <w:pPr>
        <w:pStyle w:val="206"/>
        <w:jc w:val="center"/>
        <w:rPr>
          <w:rFonts w:ascii="宋体" w:hAnsi="宋体" w:eastAsia="宋体" w:cs="宋体"/>
          <w:b/>
          <w:sz w:val="36"/>
          <w:szCs w:val="30"/>
        </w:rPr>
      </w:pPr>
      <w:bookmarkStart w:id="44" w:name="_Toc456522634"/>
      <w:r>
        <w:rPr>
          <w:rFonts w:hint="eastAsia" w:ascii="宋体" w:hAnsi="宋体" w:eastAsia="宋体" w:cs="宋体"/>
        </w:rPr>
        <w:t>评审索引（速查表）</w:t>
      </w:r>
      <w:bookmarkEnd w:id="44"/>
    </w:p>
    <w:p w14:paraId="6629EC2B">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64E58369">
      <w:pPr>
        <w:pStyle w:val="218"/>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9323" w:type="dxa"/>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008ACBB0">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5C2C1BEC">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5670" w:type="dxa"/>
            <w:tcBorders>
              <w:top w:val="single" w:color="auto" w:sz="4" w:space="0"/>
              <w:left w:val="nil"/>
              <w:bottom w:val="single" w:color="auto" w:sz="4" w:space="0"/>
              <w:right w:val="single" w:color="auto" w:sz="4" w:space="0"/>
            </w:tcBorders>
            <w:vAlign w:val="center"/>
          </w:tcPr>
          <w:p w14:paraId="11E56FE7">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851" w:type="dxa"/>
            <w:tcBorders>
              <w:top w:val="single" w:color="auto" w:sz="4" w:space="0"/>
              <w:left w:val="nil"/>
              <w:bottom w:val="single" w:color="auto" w:sz="4" w:space="0"/>
              <w:right w:val="single" w:color="auto" w:sz="4" w:space="0"/>
            </w:tcBorders>
            <w:vAlign w:val="center"/>
          </w:tcPr>
          <w:p w14:paraId="0F8AB22D">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CB7CE82">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4E0E231E">
            <w:pPr>
              <w:widowControl/>
              <w:jc w:val="center"/>
              <w:rPr>
                <w:rFonts w:ascii="宋体" w:hAnsi="宋体" w:cs="宋体"/>
                <w:kern w:val="0"/>
              </w:rPr>
            </w:pPr>
            <w:r>
              <w:rPr>
                <w:rFonts w:hint="eastAsia" w:ascii="宋体" w:hAnsi="宋体" w:cs="宋体"/>
                <w:kern w:val="0"/>
              </w:rPr>
              <w:t>法人代表/负责人证明书、法人授权委托书</w:t>
            </w:r>
          </w:p>
        </w:tc>
        <w:tc>
          <w:tcPr>
            <w:tcW w:w="5670" w:type="dxa"/>
            <w:tcBorders>
              <w:top w:val="single" w:color="auto" w:sz="4" w:space="0"/>
              <w:left w:val="nil"/>
              <w:bottom w:val="single" w:color="auto" w:sz="4" w:space="0"/>
              <w:right w:val="single" w:color="auto" w:sz="4" w:space="0"/>
            </w:tcBorders>
            <w:vAlign w:val="center"/>
          </w:tcPr>
          <w:p w14:paraId="34BB224F">
            <w:pPr>
              <w:widowControl/>
              <w:jc w:val="center"/>
              <w:rPr>
                <w:rFonts w:ascii="宋体" w:hAnsi="宋体" w:cs="宋体"/>
                <w:kern w:val="0"/>
              </w:rPr>
            </w:pPr>
            <w:r>
              <w:rPr>
                <w:rFonts w:hint="eastAsia" w:ascii="宋体" w:hAnsi="宋体" w:cs="宋体"/>
                <w:kern w:val="0"/>
              </w:rPr>
              <w:t>符合第六章“响应文件格式”要求</w:t>
            </w:r>
          </w:p>
        </w:tc>
        <w:tc>
          <w:tcPr>
            <w:tcW w:w="851" w:type="dxa"/>
            <w:tcBorders>
              <w:top w:val="single" w:color="auto" w:sz="4" w:space="0"/>
              <w:left w:val="nil"/>
              <w:bottom w:val="single" w:color="auto" w:sz="4" w:space="0"/>
              <w:right w:val="single" w:color="auto" w:sz="4" w:space="0"/>
            </w:tcBorders>
            <w:vAlign w:val="center"/>
          </w:tcPr>
          <w:p w14:paraId="6C80FB48">
            <w:pPr>
              <w:widowControl/>
              <w:jc w:val="center"/>
              <w:rPr>
                <w:rFonts w:ascii="宋体" w:hAnsi="宋体" w:cs="宋体"/>
                <w:kern w:val="0"/>
              </w:rPr>
            </w:pPr>
          </w:p>
        </w:tc>
      </w:tr>
      <w:tr w14:paraId="6EE5146B">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68E30C25">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587AF186">
            <w:pPr>
              <w:widowControl/>
              <w:jc w:val="center"/>
              <w:rPr>
                <w:rFonts w:ascii="宋体" w:hAnsi="宋体" w:cs="宋体"/>
                <w:kern w:val="0"/>
              </w:rPr>
            </w:pPr>
            <w:r>
              <w:rPr>
                <w:rFonts w:hint="eastAsia" w:ascii="宋体" w:hAnsi="宋体" w:cs="宋体"/>
                <w:kern w:val="0"/>
              </w:rPr>
              <w:t>响应函</w:t>
            </w:r>
          </w:p>
        </w:tc>
        <w:tc>
          <w:tcPr>
            <w:tcW w:w="5670" w:type="dxa"/>
            <w:tcBorders>
              <w:top w:val="single" w:color="auto" w:sz="4" w:space="0"/>
              <w:left w:val="nil"/>
              <w:bottom w:val="single" w:color="auto" w:sz="4" w:space="0"/>
              <w:right w:val="single" w:color="auto" w:sz="4" w:space="0"/>
            </w:tcBorders>
            <w:vAlign w:val="center"/>
          </w:tcPr>
          <w:p w14:paraId="678E601E">
            <w:pPr>
              <w:widowControl/>
              <w:jc w:val="center"/>
              <w:rPr>
                <w:rFonts w:ascii="宋体" w:hAnsi="宋体" w:cs="宋体"/>
                <w:kern w:val="0"/>
                <w:szCs w:val="21"/>
              </w:rPr>
            </w:pPr>
            <w:r>
              <w:rPr>
                <w:rFonts w:hint="eastAsia" w:ascii="宋体" w:hAnsi="宋体" w:cs="宋体"/>
                <w:kern w:val="0"/>
              </w:rPr>
              <w:t>提供响应函，符合第六章的要求</w:t>
            </w:r>
          </w:p>
        </w:tc>
        <w:tc>
          <w:tcPr>
            <w:tcW w:w="851" w:type="dxa"/>
            <w:tcBorders>
              <w:top w:val="single" w:color="auto" w:sz="4" w:space="0"/>
              <w:left w:val="nil"/>
              <w:bottom w:val="single" w:color="auto" w:sz="4" w:space="0"/>
              <w:right w:val="single" w:color="auto" w:sz="4" w:space="0"/>
            </w:tcBorders>
            <w:vAlign w:val="center"/>
          </w:tcPr>
          <w:p w14:paraId="3EC0A0C8">
            <w:pPr>
              <w:widowControl/>
              <w:jc w:val="center"/>
              <w:rPr>
                <w:rFonts w:ascii="宋体" w:hAnsi="宋体" w:cs="宋体"/>
                <w:kern w:val="0"/>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72F5027A">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79298FA0">
            <w:pPr>
              <w:widowControl/>
              <w:jc w:val="center"/>
              <w:rPr>
                <w:rFonts w:ascii="宋体" w:hAnsi="宋体" w:cs="宋体"/>
                <w:kern w:val="0"/>
              </w:rPr>
            </w:pPr>
            <w:r>
              <w:rPr>
                <w:rFonts w:hint="eastAsia" w:ascii="宋体" w:hAnsi="宋体" w:cs="宋体"/>
                <w:kern w:val="0"/>
              </w:rPr>
              <w:t>供应商资格要求</w:t>
            </w:r>
          </w:p>
        </w:tc>
        <w:tc>
          <w:tcPr>
            <w:tcW w:w="5670" w:type="dxa"/>
            <w:tcBorders>
              <w:top w:val="single" w:color="auto" w:sz="4" w:space="0"/>
              <w:left w:val="nil"/>
              <w:bottom w:val="single" w:color="auto" w:sz="4" w:space="0"/>
              <w:right w:val="single" w:color="auto" w:sz="4" w:space="0"/>
            </w:tcBorders>
            <w:vAlign w:val="center"/>
          </w:tcPr>
          <w:p w14:paraId="300A2E9A">
            <w:pPr>
              <w:spacing w:line="360" w:lineRule="exact"/>
              <w:jc w:val="left"/>
              <w:rPr>
                <w:spacing w:val="-3"/>
              </w:rPr>
            </w:pPr>
            <w:r>
              <w:rPr>
                <w:rFonts w:hint="eastAsia" w:ascii="宋体" w:hAnsi="宋体" w:cs="宋体"/>
                <w:spacing w:val="-3"/>
              </w:rPr>
              <w:t>1.投</w:t>
            </w:r>
            <w:r>
              <w:rPr>
                <w:spacing w:val="-3"/>
              </w:rPr>
              <w:t>标人应当具备《</w:t>
            </w:r>
            <w:r>
              <w:rPr>
                <w:rFonts w:hint="eastAsia"/>
                <w:spacing w:val="-3"/>
              </w:rPr>
              <w:t>中华人民共和国</w:t>
            </w:r>
            <w:r>
              <w:rPr>
                <w:spacing w:val="-3"/>
              </w:rPr>
              <w:t>政府采购法》第二十二条规定的条件</w:t>
            </w:r>
          </w:p>
          <w:p w14:paraId="13C2C9A3">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23E78074">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ascii="宋体" w:hAnsi="宋体" w:cs="宋体"/>
                <w:szCs w:val="24"/>
              </w:rPr>
            </w:pPr>
            <w:r>
              <w:rPr>
                <w:rFonts w:hint="eastAsia" w:ascii="宋体" w:hAnsi="宋体" w:cs="宋体"/>
                <w:szCs w:val="24"/>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截屏打印件并加盖公章）。</w:t>
            </w:r>
          </w:p>
          <w:p w14:paraId="129A256D">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vAlign w:val="center"/>
          </w:tcPr>
          <w:p w14:paraId="0C42B30D">
            <w:pPr>
              <w:widowControl/>
              <w:jc w:val="center"/>
              <w:rPr>
                <w:rFonts w:ascii="宋体" w:hAnsi="宋体" w:cs="宋体"/>
                <w:kern w:val="0"/>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657653FD">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7DF82C75">
            <w:pPr>
              <w:widowControl/>
              <w:jc w:val="center"/>
              <w:rPr>
                <w:rFonts w:ascii="宋体" w:hAnsi="宋体" w:cs="宋体"/>
                <w:kern w:val="0"/>
              </w:rPr>
            </w:pPr>
            <w:r>
              <w:rPr>
                <w:rFonts w:hint="eastAsia" w:ascii="宋体" w:hAnsi="宋体" w:cs="宋体"/>
                <w:szCs w:val="24"/>
              </w:rPr>
              <w:t>信誉要求及廉洁诚信</w:t>
            </w:r>
          </w:p>
        </w:tc>
        <w:tc>
          <w:tcPr>
            <w:tcW w:w="5670" w:type="dxa"/>
            <w:tcBorders>
              <w:top w:val="single" w:color="auto" w:sz="4" w:space="0"/>
              <w:left w:val="nil"/>
              <w:bottom w:val="single" w:color="auto" w:sz="4" w:space="0"/>
              <w:right w:val="single" w:color="auto" w:sz="4" w:space="0"/>
            </w:tcBorders>
            <w:vAlign w:val="center"/>
          </w:tcPr>
          <w:p w14:paraId="5D5191D0">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vAlign w:val="center"/>
          </w:tcPr>
          <w:p w14:paraId="4434EB5F">
            <w:pPr>
              <w:widowControl/>
              <w:jc w:val="center"/>
              <w:rPr>
                <w:rFonts w:ascii="宋体" w:hAnsi="宋体" w:cs="宋体"/>
                <w:kern w:val="0"/>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6AF3B7E">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64CFE9D1">
            <w:pPr>
              <w:widowControl/>
              <w:jc w:val="center"/>
              <w:rPr>
                <w:rFonts w:ascii="宋体" w:hAnsi="宋体" w:cs="宋体"/>
                <w:szCs w:val="24"/>
              </w:rPr>
            </w:pPr>
            <w:r>
              <w:rPr>
                <w:rFonts w:hint="eastAsia" w:ascii="宋体" w:hAnsi="宋体" w:cs="宋体"/>
                <w:szCs w:val="24"/>
              </w:rPr>
              <w:t>联合体</w:t>
            </w:r>
          </w:p>
        </w:tc>
        <w:tc>
          <w:tcPr>
            <w:tcW w:w="5670" w:type="dxa"/>
            <w:tcBorders>
              <w:top w:val="single" w:color="auto" w:sz="4" w:space="0"/>
              <w:left w:val="nil"/>
              <w:bottom w:val="single" w:color="auto" w:sz="4" w:space="0"/>
              <w:right w:val="single" w:color="auto" w:sz="4" w:space="0"/>
            </w:tcBorders>
            <w:vAlign w:val="center"/>
          </w:tcPr>
          <w:p w14:paraId="275E6627">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851" w:type="dxa"/>
            <w:tcBorders>
              <w:top w:val="single" w:color="auto" w:sz="4" w:space="0"/>
              <w:left w:val="nil"/>
              <w:bottom w:val="single" w:color="auto" w:sz="4" w:space="0"/>
              <w:right w:val="single" w:color="auto" w:sz="4" w:space="0"/>
            </w:tcBorders>
            <w:vAlign w:val="center"/>
          </w:tcPr>
          <w:p w14:paraId="01ABE4BA">
            <w:pPr>
              <w:widowControl/>
              <w:jc w:val="center"/>
              <w:rPr>
                <w:rFonts w:ascii="宋体" w:hAnsi="宋体" w:cs="宋体"/>
                <w:kern w:val="0"/>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69D5FD9">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99776BE">
            <w:pPr>
              <w:widowControl/>
              <w:jc w:val="center"/>
              <w:rPr>
                <w:rFonts w:ascii="宋体" w:hAnsi="宋体" w:cs="宋体"/>
                <w:kern w:val="0"/>
              </w:rPr>
            </w:pPr>
            <w:r>
              <w:rPr>
                <w:rFonts w:hint="eastAsia" w:ascii="宋体" w:hAnsi="宋体" w:cs="宋体"/>
                <w:kern w:val="0"/>
              </w:rPr>
              <w:t>响应报价</w:t>
            </w:r>
          </w:p>
        </w:tc>
        <w:tc>
          <w:tcPr>
            <w:tcW w:w="5670" w:type="dxa"/>
            <w:tcBorders>
              <w:top w:val="single" w:color="auto" w:sz="4" w:space="0"/>
              <w:left w:val="nil"/>
              <w:bottom w:val="single" w:color="auto" w:sz="4" w:space="0"/>
              <w:right w:val="single" w:color="auto" w:sz="4" w:space="0"/>
            </w:tcBorders>
            <w:vAlign w:val="center"/>
          </w:tcPr>
          <w:p w14:paraId="48DF1CB1">
            <w:pPr>
              <w:widowControl/>
              <w:jc w:val="left"/>
              <w:rPr>
                <w:rFonts w:ascii="宋体" w:hAnsi="宋体" w:cs="宋体"/>
                <w:kern w:val="0"/>
              </w:rPr>
            </w:pPr>
            <w:r>
              <w:rPr>
                <w:rFonts w:hint="eastAsia" w:ascii="宋体" w:hAnsi="宋体" w:cs="宋体"/>
                <w:kern w:val="0"/>
              </w:rPr>
              <w:t>本项目设</w:t>
            </w:r>
            <w:r>
              <w:rPr>
                <w:rFonts w:hint="eastAsia" w:ascii="宋体" w:hAnsi="宋体" w:cs="宋体"/>
                <w:b/>
                <w:bCs/>
                <w:kern w:val="0"/>
              </w:rPr>
              <w:t>最高限价</w:t>
            </w:r>
            <w:r>
              <w:rPr>
                <w:rFonts w:hint="eastAsia" w:ascii="宋体" w:hAnsi="宋体" w:cs="宋体"/>
                <w:kern w:val="0"/>
              </w:rPr>
              <w:t>，含税报价不超出预算总价。</w:t>
            </w:r>
          </w:p>
        </w:tc>
        <w:tc>
          <w:tcPr>
            <w:tcW w:w="851" w:type="dxa"/>
            <w:tcBorders>
              <w:top w:val="single" w:color="auto" w:sz="4" w:space="0"/>
              <w:left w:val="nil"/>
              <w:bottom w:val="single" w:color="auto" w:sz="4" w:space="0"/>
              <w:right w:val="single" w:color="auto" w:sz="4" w:space="0"/>
            </w:tcBorders>
            <w:vAlign w:val="center"/>
          </w:tcPr>
          <w:p w14:paraId="1C0D3B8E">
            <w:pPr>
              <w:widowControl/>
              <w:jc w:val="center"/>
              <w:rPr>
                <w:rFonts w:ascii="宋体" w:hAnsi="宋体" w:cs="宋体"/>
                <w:kern w:val="0"/>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2D97E99B">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761DEABE">
            <w:pPr>
              <w:widowControl/>
              <w:jc w:val="center"/>
              <w:rPr>
                <w:rFonts w:ascii="宋体" w:hAnsi="宋体" w:cs="宋体"/>
                <w:kern w:val="0"/>
                <w:szCs w:val="21"/>
              </w:rPr>
            </w:pPr>
            <w:r>
              <w:rPr>
                <w:rFonts w:hint="eastAsia" w:ascii="宋体" w:hAnsi="宋体" w:cs="宋体"/>
                <w:kern w:val="0"/>
                <w:szCs w:val="21"/>
              </w:rPr>
              <w:t>点对点应答</w:t>
            </w:r>
          </w:p>
        </w:tc>
        <w:tc>
          <w:tcPr>
            <w:tcW w:w="5670" w:type="dxa"/>
            <w:tcBorders>
              <w:top w:val="single" w:color="auto" w:sz="4" w:space="0"/>
              <w:left w:val="nil"/>
              <w:bottom w:val="single" w:color="auto" w:sz="4" w:space="0"/>
              <w:right w:val="single" w:color="auto" w:sz="4" w:space="0"/>
            </w:tcBorders>
            <w:vAlign w:val="center"/>
          </w:tcPr>
          <w:p w14:paraId="4AE0B5B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vAlign w:val="center"/>
          </w:tcPr>
          <w:p w14:paraId="741BD4A2">
            <w:pPr>
              <w:widowControl/>
              <w:jc w:val="center"/>
              <w:rPr>
                <w:rFonts w:ascii="宋体" w:hAnsi="宋体" w:cs="宋体"/>
                <w:kern w:val="0"/>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EF0D2">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60335D2B">
            <w:pPr>
              <w:widowControl/>
              <w:jc w:val="center"/>
              <w:rPr>
                <w:rFonts w:ascii="宋体" w:hAnsi="宋体" w:cs="宋体"/>
                <w:kern w:val="0"/>
                <w:szCs w:val="21"/>
              </w:rPr>
            </w:pPr>
            <w:r>
              <w:rPr>
                <w:rFonts w:hint="eastAsia" w:ascii="宋体" w:hAnsi="宋体" w:cs="宋体"/>
                <w:kern w:val="0"/>
              </w:rPr>
              <w:t>响应文件的签署和盖章</w:t>
            </w:r>
          </w:p>
        </w:tc>
        <w:tc>
          <w:tcPr>
            <w:tcW w:w="5670" w:type="dxa"/>
            <w:tcBorders>
              <w:top w:val="single" w:color="auto" w:sz="4" w:space="0"/>
              <w:left w:val="nil"/>
              <w:bottom w:val="single" w:color="auto" w:sz="4" w:space="0"/>
              <w:right w:val="single" w:color="auto" w:sz="4" w:space="0"/>
            </w:tcBorders>
            <w:vAlign w:val="center"/>
          </w:tcPr>
          <w:p w14:paraId="120DA707">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106593A1">
            <w:pPr>
              <w:widowControl/>
              <w:jc w:val="left"/>
              <w:rPr>
                <w:rFonts w:ascii="宋体" w:hAnsi="宋体" w:cs="宋体"/>
                <w:kern w:val="0"/>
              </w:rPr>
            </w:pPr>
            <w:r>
              <w:rPr>
                <w:rFonts w:hint="eastAsia" w:ascii="宋体" w:hAnsi="宋体" w:cs="宋体"/>
                <w:kern w:val="0"/>
              </w:rPr>
              <w:t>同时响应文件签字盖章必须满足以下其中一条规定：</w:t>
            </w:r>
          </w:p>
          <w:p w14:paraId="177C10B7">
            <w:pPr>
              <w:widowControl/>
              <w:jc w:val="left"/>
              <w:rPr>
                <w:rFonts w:ascii="宋体" w:hAnsi="宋体" w:cs="宋体"/>
                <w:kern w:val="0"/>
              </w:rPr>
            </w:pPr>
            <w:r>
              <w:rPr>
                <w:rFonts w:hint="eastAsia" w:ascii="宋体" w:hAnsi="宋体" w:cs="宋体"/>
                <w:kern w:val="0"/>
              </w:rPr>
              <w:t>1)供应商的法定代表人/负责人或其授权人逐页签字；</w:t>
            </w:r>
          </w:p>
          <w:p w14:paraId="0EFB64D9">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093F13F2">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851" w:type="dxa"/>
            <w:tcBorders>
              <w:top w:val="single" w:color="auto" w:sz="4" w:space="0"/>
              <w:left w:val="nil"/>
              <w:bottom w:val="single" w:color="auto" w:sz="4" w:space="0"/>
              <w:right w:val="single" w:color="auto" w:sz="4" w:space="0"/>
            </w:tcBorders>
            <w:vAlign w:val="center"/>
          </w:tcPr>
          <w:p w14:paraId="21298182">
            <w:pPr>
              <w:widowControl/>
              <w:jc w:val="center"/>
              <w:rPr>
                <w:rFonts w:ascii="宋体" w:hAnsi="宋体" w:cs="宋体"/>
                <w:kern w:val="0"/>
              </w:rPr>
            </w:pPr>
          </w:p>
        </w:tc>
      </w:tr>
    </w:tbl>
    <w:p w14:paraId="7D3DEE14">
      <w:pPr>
        <w:pStyle w:val="64"/>
        <w:ind w:left="0"/>
        <w:rPr>
          <w:rFonts w:ascii="宋体" w:hAnsi="宋体" w:cs="宋体"/>
        </w:rPr>
      </w:pPr>
      <w:r>
        <w:rPr>
          <w:rFonts w:hint="eastAsia" w:ascii="宋体" w:hAnsi="宋体" w:cs="宋体"/>
        </w:rPr>
        <w:br w:type="page"/>
      </w:r>
    </w:p>
    <w:p w14:paraId="71649D96">
      <w:pPr>
        <w:pStyle w:val="3"/>
        <w:rPr>
          <w:rFonts w:ascii="宋体" w:hAnsi="宋体" w:cs="宋体"/>
          <w:b w:val="0"/>
        </w:rPr>
      </w:pPr>
      <w:r>
        <w:rPr>
          <w:rFonts w:hint="eastAsia" w:ascii="宋体" w:hAnsi="宋体" w:cs="宋体"/>
          <w:b w:val="0"/>
        </w:rPr>
        <w:t>第一部分：商务技术响应文件</w:t>
      </w:r>
    </w:p>
    <w:p w14:paraId="799612E4">
      <w:pPr>
        <w:pStyle w:val="3"/>
        <w:jc w:val="center"/>
        <w:rPr>
          <w:rFonts w:ascii="宋体" w:hAnsi="宋体" w:cs="宋体"/>
          <w:b w:val="0"/>
        </w:rPr>
      </w:pPr>
      <w:r>
        <w:rPr>
          <w:rFonts w:hint="eastAsia" w:ascii="宋体" w:hAnsi="宋体" w:cs="宋体"/>
          <w:b w:val="0"/>
        </w:rPr>
        <w:t>一、响应函</w:t>
      </w:r>
    </w:p>
    <w:p w14:paraId="084571E9">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097347D9">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数字江门网络建设有限公司设备采购调试及辅材安装服务项目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7E1E6D81">
      <w:pPr>
        <w:ind w:firstLine="718" w:firstLineChars="342"/>
        <w:rPr>
          <w:rFonts w:ascii="宋体" w:hAnsi="宋体" w:cs="宋体"/>
          <w:szCs w:val="21"/>
        </w:rPr>
      </w:pPr>
      <w:r>
        <w:rPr>
          <w:rFonts w:hint="eastAsia" w:ascii="宋体" w:hAnsi="宋体" w:cs="宋体"/>
          <w:szCs w:val="21"/>
        </w:rPr>
        <w:t>（1）响应函；</w:t>
      </w:r>
    </w:p>
    <w:p w14:paraId="3C17BD79">
      <w:pPr>
        <w:ind w:firstLine="718" w:firstLineChars="342"/>
        <w:rPr>
          <w:rFonts w:ascii="宋体" w:hAnsi="宋体" w:cs="宋体"/>
          <w:szCs w:val="21"/>
        </w:rPr>
      </w:pPr>
      <w:r>
        <w:rPr>
          <w:rFonts w:hint="eastAsia" w:ascii="宋体" w:hAnsi="宋体" w:cs="宋体"/>
          <w:szCs w:val="21"/>
        </w:rPr>
        <w:t>（2）法人授权委托书及授权代表身份证明；</w:t>
      </w:r>
    </w:p>
    <w:p w14:paraId="49CE640F">
      <w:pPr>
        <w:ind w:firstLine="718" w:firstLineChars="342"/>
        <w:rPr>
          <w:rFonts w:ascii="宋体" w:hAnsi="宋体" w:cs="宋体"/>
          <w:szCs w:val="21"/>
        </w:rPr>
      </w:pPr>
      <w:r>
        <w:rPr>
          <w:rFonts w:hint="eastAsia" w:ascii="宋体" w:hAnsi="宋体" w:cs="宋体"/>
          <w:szCs w:val="21"/>
        </w:rPr>
        <w:t>（3）营业执照（或事业单位法人证书等）；</w:t>
      </w:r>
    </w:p>
    <w:p w14:paraId="42646DF5">
      <w:pPr>
        <w:ind w:firstLine="718" w:firstLineChars="342"/>
        <w:rPr>
          <w:rFonts w:ascii="宋体" w:hAnsi="宋体" w:cs="宋体"/>
          <w:szCs w:val="21"/>
        </w:rPr>
      </w:pPr>
      <w:r>
        <w:rPr>
          <w:rFonts w:hint="eastAsia" w:ascii="宋体" w:hAnsi="宋体" w:cs="宋体"/>
          <w:szCs w:val="21"/>
        </w:rPr>
        <w:t>（4）对项目需求书的应答；</w:t>
      </w:r>
    </w:p>
    <w:p w14:paraId="6FED751F">
      <w:pPr>
        <w:ind w:firstLine="718" w:firstLineChars="342"/>
        <w:rPr>
          <w:rFonts w:ascii="宋体" w:hAnsi="宋体" w:cs="宋体"/>
          <w:szCs w:val="21"/>
        </w:rPr>
      </w:pPr>
      <w:r>
        <w:rPr>
          <w:rFonts w:hint="eastAsia" w:ascii="宋体" w:hAnsi="宋体" w:cs="宋体"/>
          <w:szCs w:val="21"/>
        </w:rPr>
        <w:t>（5）项目实施方案；</w:t>
      </w:r>
    </w:p>
    <w:p w14:paraId="043A9BD3">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984B6D2">
      <w:pPr>
        <w:spacing w:after="156" w:afterLines="50"/>
        <w:ind w:firstLine="240"/>
        <w:rPr>
          <w:rFonts w:ascii="宋体" w:hAnsi="宋体" w:cs="宋体"/>
        </w:rPr>
      </w:pPr>
      <w:r>
        <w:rPr>
          <w:rFonts w:hint="eastAsia" w:ascii="宋体" w:hAnsi="宋体" w:cs="宋体"/>
        </w:rPr>
        <w:t>我方在此声明：</w:t>
      </w:r>
    </w:p>
    <w:p w14:paraId="78FFE2BA">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491058BF">
      <w:pPr>
        <w:ind w:firstLine="420" w:firstLineChars="200"/>
        <w:rPr>
          <w:rFonts w:ascii="宋体" w:hAnsi="宋体" w:cs="宋体"/>
          <w:szCs w:val="21"/>
        </w:rPr>
      </w:pPr>
      <w:r>
        <w:rPr>
          <w:rFonts w:hint="eastAsia" w:ascii="宋体" w:hAnsi="宋体" w:cs="宋体"/>
          <w:szCs w:val="21"/>
        </w:rPr>
        <w:t>3．如我方成交：</w:t>
      </w:r>
    </w:p>
    <w:p w14:paraId="56D5467F">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7AF244CC">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1F494847">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5FB6099E">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65AA83F9">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F26CFFE">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625FDA00">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56348819">
      <w:pPr>
        <w:spacing w:line="440" w:lineRule="exact"/>
        <w:rPr>
          <w:rFonts w:ascii="宋体" w:hAnsi="宋体" w:cs="宋体"/>
          <w:szCs w:val="21"/>
        </w:rPr>
      </w:pPr>
    </w:p>
    <w:p w14:paraId="7EEEC095">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D271CB3">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31069D2">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BE244B8">
      <w:pPr>
        <w:rPr>
          <w:rFonts w:ascii="宋体" w:hAnsi="宋体" w:cs="宋体"/>
        </w:rPr>
      </w:pPr>
    </w:p>
    <w:p w14:paraId="2D23F687">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37"/>
      <w:bookmarkEnd w:id="38"/>
      <w:bookmarkEnd w:id="39"/>
      <w:bookmarkEnd w:id="40"/>
      <w:bookmarkEnd w:id="41"/>
      <w:bookmarkEnd w:id="42"/>
      <w:bookmarkEnd w:id="43"/>
    </w:p>
    <w:p w14:paraId="6015E309">
      <w:pPr>
        <w:spacing w:line="440" w:lineRule="exact"/>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 xml:space="preserve"> </w:t>
      </w:r>
    </w:p>
    <w:p w14:paraId="6F780F5A">
      <w:pPr>
        <w:spacing w:line="44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3ADA43DB">
      <w:pPr>
        <w:spacing w:line="44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022E8A61">
      <w:pPr>
        <w:spacing w:line="44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0DE539">
      <w:pPr>
        <w:spacing w:line="44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FE41C5F">
      <w:pPr>
        <w:spacing w:line="440" w:lineRule="exac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80B163E">
      <w:pPr>
        <w:spacing w:line="44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707B76E4">
      <w:pPr>
        <w:spacing w:line="440" w:lineRule="exact"/>
        <w:ind w:firstLine="420" w:firstLineChars="200"/>
        <w:rPr>
          <w:rFonts w:ascii="宋体" w:hAnsi="宋体" w:cs="宋体"/>
          <w:szCs w:val="21"/>
        </w:rPr>
      </w:pPr>
      <w:r>
        <w:rPr>
          <w:rFonts w:hint="eastAsia" w:ascii="宋体" w:hAnsi="宋体" w:cs="宋体"/>
          <w:szCs w:val="21"/>
        </w:rPr>
        <w:t>特此证明。</w:t>
      </w:r>
    </w:p>
    <w:p w14:paraId="5555FFE5">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753CB72F">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1530F971">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7A8DC2AC">
            <w:pPr>
              <w:jc w:val="center"/>
              <w:rPr>
                <w:rFonts w:ascii="宋体" w:hAnsi="宋体" w:cs="宋体"/>
                <w:color w:val="000000"/>
                <w:sz w:val="28"/>
                <w:szCs w:val="28"/>
              </w:rPr>
            </w:pPr>
          </w:p>
          <w:p w14:paraId="3DFF5915">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097FA719">
            <w:pPr>
              <w:ind w:left="-55"/>
              <w:jc w:val="center"/>
              <w:rPr>
                <w:rFonts w:ascii="宋体" w:hAnsi="宋体" w:cs="宋体"/>
                <w:bCs/>
                <w:color w:val="000000"/>
                <w:szCs w:val="21"/>
              </w:rPr>
            </w:pPr>
          </w:p>
        </w:tc>
      </w:tr>
    </w:tbl>
    <w:p w14:paraId="119BCBB6">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0B475376">
            <w:pPr>
              <w:adjustRightInd w:val="0"/>
              <w:spacing w:line="312" w:lineRule="atLeast"/>
              <w:jc w:val="center"/>
              <w:textAlignment w:val="baseline"/>
              <w:rPr>
                <w:rFonts w:ascii="宋体" w:hAnsi="宋体" w:cs="宋体"/>
                <w:color w:val="000000"/>
                <w:sz w:val="28"/>
                <w:szCs w:val="28"/>
              </w:rPr>
            </w:pPr>
          </w:p>
          <w:p w14:paraId="6092B6E3">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A2E5568">
            <w:pPr>
              <w:adjustRightInd w:val="0"/>
              <w:spacing w:line="312" w:lineRule="atLeast"/>
              <w:jc w:val="center"/>
              <w:textAlignment w:val="baseline"/>
              <w:rPr>
                <w:rFonts w:ascii="宋体" w:hAnsi="宋体" w:cs="宋体"/>
                <w:color w:val="000000"/>
                <w:sz w:val="28"/>
                <w:szCs w:val="28"/>
              </w:rPr>
            </w:pPr>
          </w:p>
          <w:p w14:paraId="3EB43507">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7F2BB656">
            <w:pPr>
              <w:adjustRightInd w:val="0"/>
              <w:spacing w:line="500" w:lineRule="exact"/>
              <w:jc w:val="center"/>
              <w:textAlignment w:val="baseline"/>
              <w:rPr>
                <w:rFonts w:ascii="宋体" w:hAnsi="宋体" w:cs="宋体"/>
                <w:b/>
                <w:bCs/>
                <w:color w:val="000000"/>
                <w:sz w:val="28"/>
                <w:szCs w:val="28"/>
              </w:rPr>
            </w:pPr>
          </w:p>
          <w:p w14:paraId="00A7A2A8">
            <w:pPr>
              <w:adjustRightInd w:val="0"/>
              <w:spacing w:line="312" w:lineRule="atLeast"/>
              <w:textAlignment w:val="baseline"/>
              <w:rPr>
                <w:rFonts w:ascii="宋体" w:hAnsi="宋体" w:cs="宋体"/>
                <w:color w:val="000000"/>
              </w:rPr>
            </w:pPr>
          </w:p>
        </w:tc>
      </w:tr>
    </w:tbl>
    <w:p w14:paraId="65E29159">
      <w:pPr>
        <w:spacing w:line="440" w:lineRule="exact"/>
        <w:jc w:val="right"/>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1E857BA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u w:val="single"/>
        </w:rPr>
        <w:t xml:space="preserve"> </w:t>
      </w:r>
      <w:r>
        <w:rPr>
          <w:rFonts w:hint="eastAsia" w:ascii="宋体" w:hAnsi="宋体" w:cs="宋体"/>
          <w:szCs w:val="21"/>
        </w:rPr>
        <w:t xml:space="preserve">                              </w:t>
      </w:r>
    </w:p>
    <w:p w14:paraId="28B2F6AA">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bookmarkEnd w:id="26"/>
    <w:bookmarkEnd w:id="27"/>
    <w:bookmarkEnd w:id="28"/>
    <w:bookmarkEnd w:id="29"/>
    <w:bookmarkEnd w:id="30"/>
    <w:bookmarkEnd w:id="31"/>
    <w:bookmarkEnd w:id="32"/>
    <w:bookmarkEnd w:id="33"/>
    <w:bookmarkEnd w:id="34"/>
    <w:bookmarkEnd w:id="35"/>
    <w:bookmarkEnd w:id="36"/>
    <w:p w14:paraId="6F000574">
      <w:pPr>
        <w:pStyle w:val="3"/>
        <w:jc w:val="center"/>
        <w:rPr>
          <w:rFonts w:ascii="宋体" w:hAnsi="宋体" w:cs="宋体"/>
          <w:b w:val="0"/>
        </w:rPr>
      </w:pPr>
      <w:bookmarkStart w:id="45" w:name="_Toc246996360"/>
      <w:bookmarkStart w:id="46" w:name="_Toc152042581"/>
      <w:bookmarkStart w:id="47" w:name="_Toc144974861"/>
      <w:bookmarkStart w:id="48" w:name="_Toc179632812"/>
      <w:bookmarkStart w:id="49" w:name="_Toc246997103"/>
      <w:bookmarkStart w:id="50" w:name="_Toc247085878"/>
      <w:bookmarkStart w:id="51" w:name="_Toc152045792"/>
      <w:r>
        <w:rPr>
          <w:rFonts w:hint="eastAsia" w:ascii="宋体" w:hAnsi="宋体" w:cs="宋体"/>
          <w:b w:val="0"/>
        </w:rPr>
        <w:t>三、授权委托书</w:t>
      </w:r>
      <w:bookmarkEnd w:id="45"/>
      <w:bookmarkEnd w:id="46"/>
      <w:bookmarkEnd w:id="47"/>
      <w:bookmarkEnd w:id="48"/>
      <w:bookmarkEnd w:id="49"/>
      <w:bookmarkEnd w:id="50"/>
      <w:bookmarkEnd w:id="51"/>
    </w:p>
    <w:p w14:paraId="624B38EE">
      <w:pPr>
        <w:spacing w:line="440" w:lineRule="exact"/>
        <w:rPr>
          <w:rFonts w:ascii="宋体" w:hAnsi="宋体" w:cs="宋体"/>
          <w:szCs w:val="21"/>
        </w:rPr>
      </w:pPr>
    </w:p>
    <w:p w14:paraId="25F750A3">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523BF2F5">
      <w:pPr>
        <w:spacing w:line="440" w:lineRule="exact"/>
        <w:rPr>
          <w:rFonts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p>
    <w:p w14:paraId="405F9C7E">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32B795A8">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7A95EB47">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6234B1F1">
            <w:pPr>
              <w:jc w:val="center"/>
              <w:rPr>
                <w:rFonts w:ascii="宋体" w:hAnsi="宋体" w:cs="宋体"/>
                <w:color w:val="000000"/>
                <w:sz w:val="28"/>
                <w:szCs w:val="28"/>
              </w:rPr>
            </w:pPr>
          </w:p>
          <w:p w14:paraId="3BB01963">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5AB08C07">
            <w:pPr>
              <w:ind w:left="-55"/>
              <w:jc w:val="center"/>
              <w:rPr>
                <w:rFonts w:ascii="宋体" w:hAnsi="宋体" w:cs="宋体"/>
                <w:bCs/>
                <w:color w:val="000000"/>
                <w:szCs w:val="21"/>
              </w:rPr>
            </w:pPr>
          </w:p>
        </w:tc>
      </w:tr>
    </w:tbl>
    <w:p w14:paraId="5ADF16D4">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7797468D">
            <w:pPr>
              <w:adjustRightInd w:val="0"/>
              <w:spacing w:line="312" w:lineRule="atLeast"/>
              <w:jc w:val="center"/>
              <w:textAlignment w:val="baseline"/>
              <w:rPr>
                <w:rFonts w:ascii="宋体" w:hAnsi="宋体" w:cs="宋体"/>
                <w:color w:val="000000"/>
                <w:sz w:val="28"/>
                <w:szCs w:val="28"/>
              </w:rPr>
            </w:pPr>
          </w:p>
          <w:p w14:paraId="0D468362">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5C63822E">
            <w:pPr>
              <w:adjustRightInd w:val="0"/>
              <w:spacing w:line="312" w:lineRule="atLeast"/>
              <w:jc w:val="center"/>
              <w:textAlignment w:val="baseline"/>
              <w:rPr>
                <w:rFonts w:ascii="宋体" w:hAnsi="宋体" w:cs="宋体"/>
                <w:color w:val="000000"/>
                <w:sz w:val="28"/>
                <w:szCs w:val="28"/>
              </w:rPr>
            </w:pPr>
          </w:p>
          <w:p w14:paraId="4B699C84">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59EB6C9A">
            <w:pPr>
              <w:adjustRightInd w:val="0"/>
              <w:spacing w:line="312" w:lineRule="atLeast"/>
              <w:textAlignment w:val="baseline"/>
              <w:rPr>
                <w:rFonts w:ascii="宋体" w:hAnsi="宋体" w:cs="宋体"/>
                <w:color w:val="000000"/>
              </w:rPr>
            </w:pPr>
          </w:p>
        </w:tc>
      </w:tr>
    </w:tbl>
    <w:p w14:paraId="51A4B4FC">
      <w:pPr>
        <w:spacing w:line="440" w:lineRule="exact"/>
        <w:ind w:firstLine="420" w:firstLineChars="200"/>
        <w:jc w:val="right"/>
        <w:rPr>
          <w:rFonts w:ascii="宋体" w:hAnsi="宋体" w:cs="宋体"/>
          <w:szCs w:val="21"/>
        </w:rPr>
      </w:pPr>
    </w:p>
    <w:p w14:paraId="35E27A22">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35B1007A">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u w:val="single"/>
        </w:rPr>
        <w:t xml:space="preserve">                                     </w:t>
      </w:r>
    </w:p>
    <w:p w14:paraId="6BEE2D3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（签字） </w:t>
      </w:r>
    </w:p>
    <w:p w14:paraId="24AC9952">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9482C1">
      <w:pPr>
        <w:spacing w:line="440" w:lineRule="exact"/>
        <w:ind w:firstLine="2310" w:firstLineChars="1100"/>
        <w:rPr>
          <w:rFonts w:ascii="宋体" w:hAnsi="宋体" w:cs="宋体"/>
          <w:szCs w:val="21"/>
        </w:rPr>
      </w:pPr>
    </w:p>
    <w:p w14:paraId="68AA00B1">
      <w:pPr>
        <w:spacing w:line="480" w:lineRule="exact"/>
        <w:rPr>
          <w:rFonts w:ascii="宋体" w:hAnsi="宋体" w:cs="宋体"/>
          <w:sz w:val="24"/>
        </w:rPr>
      </w:pPr>
      <w:bookmarkStart w:id="52" w:name="_Toc357675755"/>
      <w:bookmarkStart w:id="53" w:name="_Toc357681974"/>
      <w:bookmarkStart w:id="54" w:name="_Toc357693186"/>
      <w:bookmarkStart w:id="55" w:name="_Toc357696414"/>
      <w:bookmarkStart w:id="56" w:name="_Toc357695535"/>
      <w:bookmarkStart w:id="57" w:name="_Toc357682077"/>
      <w:bookmarkStart w:id="58" w:name="_Toc357693996"/>
      <w:bookmarkStart w:id="59" w:name="_Toc357682118"/>
    </w:p>
    <w:p w14:paraId="3F7BB2F0">
      <w:pPr>
        <w:pStyle w:val="248"/>
        <w:jc w:val="center"/>
        <w:rPr>
          <w:rFonts w:ascii="宋体" w:hAnsi="宋体" w:eastAsia="宋体"/>
        </w:rPr>
      </w:pPr>
      <w:r>
        <w:rPr>
          <w:rFonts w:hint="eastAsia" w:ascii="宋体" w:hAnsi="宋体" w:eastAsia="宋体"/>
        </w:rPr>
        <w:t>四、合同条款偏离表</w:t>
      </w:r>
    </w:p>
    <w:p w14:paraId="5637395A">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76EE9793">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2310" w:type="dxa"/>
            <w:vAlign w:val="center"/>
          </w:tcPr>
          <w:p w14:paraId="3746A89F">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2310" w:type="dxa"/>
            <w:vAlign w:val="center"/>
          </w:tcPr>
          <w:p w14:paraId="73557C47">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2310" w:type="dxa"/>
            <w:vAlign w:val="center"/>
          </w:tcPr>
          <w:p w14:paraId="3B8E403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1515" w:type="dxa"/>
            <w:vAlign w:val="center"/>
          </w:tcPr>
          <w:p w14:paraId="55F8CF9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C8B471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2310" w:type="dxa"/>
            <w:vAlign w:val="center"/>
          </w:tcPr>
          <w:p w14:paraId="647EC608">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929752A">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69B6A90">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31E03EB7">
            <w:pPr>
              <w:pStyle w:val="5"/>
              <w:spacing w:line="360" w:lineRule="auto"/>
              <w:ind w:leftChars="-22" w:hanging="46" w:hangingChars="22"/>
              <w:jc w:val="center"/>
              <w:rPr>
                <w:rFonts w:ascii="宋体" w:hAnsi="宋体" w:cs="宋体"/>
                <w:color w:val="000000"/>
                <w:kern w:val="2"/>
                <w:sz w:val="21"/>
                <w:szCs w:val="21"/>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61F3AB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2310" w:type="dxa"/>
            <w:vAlign w:val="center"/>
          </w:tcPr>
          <w:p w14:paraId="51705FB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726D3DC">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558C55A8">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83AF472">
            <w:pPr>
              <w:pStyle w:val="5"/>
              <w:spacing w:line="360" w:lineRule="auto"/>
              <w:ind w:leftChars="-22" w:hanging="46" w:hangingChars="22"/>
              <w:jc w:val="center"/>
              <w:rPr>
                <w:rFonts w:ascii="宋体" w:hAnsi="宋体" w:cs="宋体"/>
                <w:color w:val="000000"/>
                <w:kern w:val="2"/>
                <w:sz w:val="21"/>
                <w:szCs w:val="21"/>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666DE8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2310" w:type="dxa"/>
            <w:vAlign w:val="center"/>
          </w:tcPr>
          <w:p w14:paraId="55D4B9A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1872A9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C91EF32">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E119001">
            <w:pPr>
              <w:pStyle w:val="5"/>
              <w:spacing w:line="360" w:lineRule="auto"/>
              <w:ind w:leftChars="-22" w:hanging="46" w:hangingChars="22"/>
              <w:jc w:val="center"/>
              <w:rPr>
                <w:rFonts w:ascii="宋体" w:hAnsi="宋体" w:cs="宋体"/>
                <w:color w:val="000000"/>
                <w:kern w:val="2"/>
                <w:sz w:val="21"/>
                <w:szCs w:val="21"/>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1BCE4C9">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2310" w:type="dxa"/>
            <w:vAlign w:val="center"/>
          </w:tcPr>
          <w:p w14:paraId="01CE8840">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E0C9D96">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69F068A">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052D438">
            <w:pPr>
              <w:pStyle w:val="5"/>
              <w:spacing w:line="360" w:lineRule="auto"/>
              <w:ind w:leftChars="-22" w:hanging="46" w:hangingChars="22"/>
              <w:jc w:val="center"/>
              <w:rPr>
                <w:rFonts w:ascii="宋体" w:hAnsi="宋体" w:cs="宋体"/>
                <w:color w:val="000000"/>
                <w:kern w:val="2"/>
                <w:sz w:val="21"/>
                <w:szCs w:val="21"/>
              </w:rPr>
            </w:pPr>
          </w:p>
        </w:tc>
      </w:tr>
    </w:tbl>
    <w:p w14:paraId="70E7A61D">
      <w:pPr>
        <w:rPr>
          <w:rFonts w:ascii="宋体" w:hAnsi="宋体" w:cs="宋体"/>
          <w:bCs/>
          <w:color w:val="000000"/>
          <w:szCs w:val="21"/>
        </w:rPr>
      </w:pPr>
    </w:p>
    <w:p w14:paraId="0EF1AB43">
      <w:pPr>
        <w:rPr>
          <w:rFonts w:ascii="宋体" w:hAnsi="宋体" w:cs="宋体"/>
          <w:bCs/>
          <w:color w:val="000000"/>
          <w:szCs w:val="21"/>
        </w:rPr>
      </w:pPr>
      <w:r>
        <w:rPr>
          <w:rFonts w:hint="eastAsia" w:ascii="宋体" w:hAnsi="宋体" w:cs="宋体"/>
          <w:bCs/>
          <w:color w:val="000000"/>
          <w:szCs w:val="21"/>
        </w:rPr>
        <w:t>注：</w:t>
      </w:r>
    </w:p>
    <w:p w14:paraId="25EB3D21">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00B13E57">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12413637">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5E1598B3">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0C6CBD7A">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6CE83C45">
      <w:pPr>
        <w:rPr>
          <w:rFonts w:ascii="宋体" w:hAnsi="宋体" w:cs="宋体"/>
        </w:rPr>
      </w:pPr>
    </w:p>
    <w:p w14:paraId="5E123D1D">
      <w:pPr>
        <w:rPr>
          <w:rFonts w:ascii="宋体" w:hAnsi="宋体" w:cs="宋体"/>
        </w:rPr>
      </w:pPr>
    </w:p>
    <w:p w14:paraId="58F57569">
      <w:pPr>
        <w:rPr>
          <w:rFonts w:ascii="宋体" w:hAnsi="宋体" w:cs="宋体"/>
        </w:rPr>
      </w:pPr>
    </w:p>
    <w:p w14:paraId="25389F21">
      <w:pPr>
        <w:rPr>
          <w:rFonts w:ascii="宋体" w:hAnsi="宋体" w:cs="宋体"/>
        </w:rPr>
      </w:pPr>
    </w:p>
    <w:p w14:paraId="5F06D6F8">
      <w:pPr>
        <w:rPr>
          <w:rFonts w:ascii="宋体" w:hAnsi="宋体" w:cs="宋体"/>
        </w:rPr>
      </w:pPr>
    </w:p>
    <w:p w14:paraId="1857CEDC">
      <w:pPr>
        <w:rPr>
          <w:rFonts w:ascii="宋体" w:hAnsi="宋体" w:cs="宋体"/>
        </w:rPr>
      </w:pPr>
    </w:p>
    <w:p w14:paraId="2267A59E">
      <w:pPr>
        <w:rPr>
          <w:rFonts w:ascii="宋体" w:hAnsi="宋体" w:cs="宋体"/>
        </w:rPr>
      </w:pPr>
    </w:p>
    <w:p w14:paraId="41593257">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6AE089E">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BC8514F">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AA5599">
      <w:pPr>
        <w:rPr>
          <w:rFonts w:ascii="宋体" w:hAnsi="宋体" w:cs="宋体"/>
        </w:rPr>
      </w:pPr>
      <w:r>
        <w:rPr>
          <w:rFonts w:hint="eastAsia" w:ascii="宋体" w:hAnsi="宋体" w:cs="宋体"/>
        </w:rPr>
        <w:br w:type="page"/>
      </w:r>
    </w:p>
    <w:p w14:paraId="4AA63301">
      <w:pPr>
        <w:pStyle w:val="248"/>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712CDA10">
      <w:pPr>
        <w:pStyle w:val="231"/>
        <w:rPr>
          <w:rFonts w:ascii="宋体" w:hAnsi="宋体" w:cs="宋体"/>
          <w:b/>
          <w:sz w:val="21"/>
          <w:szCs w:val="21"/>
        </w:rPr>
      </w:pPr>
    </w:p>
    <w:p w14:paraId="40ED81BC">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r>
        <w:rPr>
          <w:rFonts w:hint="eastAsia" w:ascii="宋体" w:hAnsi="宋体" w:cs="宋体"/>
          <w:b/>
          <w:color w:val="000000"/>
        </w:rPr>
        <w:t xml:space="preserve"> </w:t>
      </w:r>
    </w:p>
    <w:p w14:paraId="6075F128">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4B34C4DD">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240CB44E">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792685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467A03DF">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686802E1">
      <w:pPr>
        <w:rPr>
          <w:rFonts w:ascii="宋体" w:hAnsi="宋体" w:cs="宋体"/>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4AE6891">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3933" w:type="dxa"/>
            <w:vAlign w:val="center"/>
          </w:tcPr>
          <w:p w14:paraId="3636A93C">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164" w:type="dxa"/>
            <w:vAlign w:val="center"/>
          </w:tcPr>
          <w:p w14:paraId="58199CA3">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38CAD354">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341F164E">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6D79F24">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3933" w:type="dxa"/>
            <w:vAlign w:val="center"/>
          </w:tcPr>
          <w:p w14:paraId="00FB2EE3">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164" w:type="dxa"/>
            <w:vAlign w:val="center"/>
          </w:tcPr>
          <w:p w14:paraId="5A6D25A9">
            <w:pPr>
              <w:pStyle w:val="5"/>
              <w:spacing w:line="360" w:lineRule="auto"/>
              <w:ind w:firstLine="0" w:firstLineChars="0"/>
              <w:jc w:val="center"/>
              <w:rPr>
                <w:rFonts w:ascii="宋体" w:hAnsi="宋体" w:cs="宋体"/>
                <w:kern w:val="2"/>
                <w:sz w:val="21"/>
                <w:szCs w:val="21"/>
              </w:rPr>
            </w:pPr>
          </w:p>
        </w:tc>
        <w:tc>
          <w:tcPr>
            <w:tcW w:w="1157" w:type="dxa"/>
            <w:vAlign w:val="center"/>
          </w:tcPr>
          <w:p w14:paraId="5E179002">
            <w:pPr>
              <w:pStyle w:val="5"/>
              <w:spacing w:line="360" w:lineRule="auto"/>
              <w:ind w:firstLine="0" w:firstLineChars="0"/>
              <w:jc w:val="center"/>
              <w:rPr>
                <w:rFonts w:ascii="宋体" w:hAnsi="宋体" w:cs="宋体"/>
                <w:kern w:val="2"/>
                <w:sz w:val="21"/>
                <w:szCs w:val="21"/>
              </w:rPr>
            </w:pPr>
          </w:p>
        </w:tc>
        <w:tc>
          <w:tcPr>
            <w:tcW w:w="1559" w:type="dxa"/>
            <w:vAlign w:val="center"/>
          </w:tcPr>
          <w:p w14:paraId="470D7BC0">
            <w:pPr>
              <w:pStyle w:val="5"/>
              <w:spacing w:line="360" w:lineRule="auto"/>
              <w:ind w:firstLine="0" w:firstLineChars="0"/>
              <w:jc w:val="center"/>
              <w:rPr>
                <w:rFonts w:ascii="宋体" w:hAnsi="宋体" w:cs="宋体"/>
                <w:kern w:val="2"/>
                <w:sz w:val="21"/>
                <w:szCs w:val="21"/>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AC7A17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3933" w:type="dxa"/>
            <w:vAlign w:val="center"/>
          </w:tcPr>
          <w:p w14:paraId="34030A0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164" w:type="dxa"/>
            <w:vAlign w:val="center"/>
          </w:tcPr>
          <w:p w14:paraId="3A43A336">
            <w:pPr>
              <w:pStyle w:val="5"/>
              <w:spacing w:line="360" w:lineRule="auto"/>
              <w:ind w:firstLine="0" w:firstLineChars="0"/>
              <w:jc w:val="center"/>
              <w:rPr>
                <w:rFonts w:ascii="宋体" w:hAnsi="宋体" w:cs="宋体"/>
                <w:kern w:val="2"/>
                <w:sz w:val="21"/>
                <w:szCs w:val="21"/>
              </w:rPr>
            </w:pPr>
          </w:p>
        </w:tc>
        <w:tc>
          <w:tcPr>
            <w:tcW w:w="1157" w:type="dxa"/>
            <w:vAlign w:val="center"/>
          </w:tcPr>
          <w:p w14:paraId="0E3D693D">
            <w:pPr>
              <w:pStyle w:val="5"/>
              <w:spacing w:line="360" w:lineRule="auto"/>
              <w:ind w:firstLine="0" w:firstLineChars="0"/>
              <w:jc w:val="center"/>
              <w:rPr>
                <w:rFonts w:ascii="宋体" w:hAnsi="宋体" w:cs="宋体"/>
                <w:kern w:val="2"/>
                <w:sz w:val="21"/>
                <w:szCs w:val="21"/>
              </w:rPr>
            </w:pPr>
          </w:p>
        </w:tc>
        <w:tc>
          <w:tcPr>
            <w:tcW w:w="1559" w:type="dxa"/>
            <w:vAlign w:val="center"/>
          </w:tcPr>
          <w:p w14:paraId="081AADAF">
            <w:pPr>
              <w:pStyle w:val="5"/>
              <w:spacing w:line="360" w:lineRule="auto"/>
              <w:ind w:firstLine="0" w:firstLineChars="0"/>
              <w:jc w:val="center"/>
              <w:rPr>
                <w:rFonts w:ascii="宋体" w:hAnsi="宋体" w:cs="宋体"/>
                <w:kern w:val="2"/>
                <w:sz w:val="21"/>
                <w:szCs w:val="21"/>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2A22AF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3933" w:type="dxa"/>
            <w:vAlign w:val="center"/>
          </w:tcPr>
          <w:p w14:paraId="22612ED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164" w:type="dxa"/>
            <w:vAlign w:val="center"/>
          </w:tcPr>
          <w:p w14:paraId="3C07BE19">
            <w:pPr>
              <w:pStyle w:val="5"/>
              <w:spacing w:line="360" w:lineRule="auto"/>
              <w:ind w:firstLine="0" w:firstLineChars="0"/>
              <w:jc w:val="center"/>
              <w:rPr>
                <w:rFonts w:ascii="宋体" w:hAnsi="宋体" w:cs="宋体"/>
                <w:kern w:val="2"/>
                <w:sz w:val="21"/>
                <w:szCs w:val="21"/>
              </w:rPr>
            </w:pPr>
          </w:p>
        </w:tc>
        <w:tc>
          <w:tcPr>
            <w:tcW w:w="1157" w:type="dxa"/>
            <w:vAlign w:val="center"/>
          </w:tcPr>
          <w:p w14:paraId="576A99AA">
            <w:pPr>
              <w:pStyle w:val="5"/>
              <w:spacing w:line="360" w:lineRule="auto"/>
              <w:ind w:firstLine="0" w:firstLineChars="0"/>
              <w:jc w:val="center"/>
              <w:rPr>
                <w:rFonts w:ascii="宋体" w:hAnsi="宋体" w:cs="宋体"/>
                <w:kern w:val="2"/>
                <w:sz w:val="21"/>
                <w:szCs w:val="21"/>
              </w:rPr>
            </w:pPr>
          </w:p>
        </w:tc>
        <w:tc>
          <w:tcPr>
            <w:tcW w:w="1559" w:type="dxa"/>
            <w:vAlign w:val="center"/>
          </w:tcPr>
          <w:p w14:paraId="0BBB8862">
            <w:pPr>
              <w:pStyle w:val="5"/>
              <w:spacing w:line="360" w:lineRule="auto"/>
              <w:ind w:firstLine="0" w:firstLineChars="0"/>
              <w:jc w:val="center"/>
              <w:rPr>
                <w:rFonts w:ascii="宋体" w:hAnsi="宋体" w:cs="宋体"/>
                <w:kern w:val="2"/>
                <w:sz w:val="21"/>
                <w:szCs w:val="21"/>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59E403A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3933" w:type="dxa"/>
            <w:vAlign w:val="center"/>
          </w:tcPr>
          <w:p w14:paraId="08703832">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164" w:type="dxa"/>
            <w:vAlign w:val="center"/>
          </w:tcPr>
          <w:p w14:paraId="450C0D74">
            <w:pPr>
              <w:pStyle w:val="5"/>
              <w:spacing w:line="360" w:lineRule="auto"/>
              <w:ind w:firstLine="0" w:firstLineChars="0"/>
              <w:jc w:val="center"/>
              <w:rPr>
                <w:rFonts w:ascii="宋体" w:hAnsi="宋体" w:cs="宋体"/>
                <w:kern w:val="2"/>
                <w:sz w:val="21"/>
                <w:szCs w:val="21"/>
              </w:rPr>
            </w:pPr>
          </w:p>
        </w:tc>
        <w:tc>
          <w:tcPr>
            <w:tcW w:w="1157" w:type="dxa"/>
            <w:vAlign w:val="center"/>
          </w:tcPr>
          <w:p w14:paraId="5D37E9EA">
            <w:pPr>
              <w:pStyle w:val="5"/>
              <w:spacing w:line="360" w:lineRule="auto"/>
              <w:ind w:firstLine="0" w:firstLineChars="0"/>
              <w:jc w:val="center"/>
              <w:rPr>
                <w:rFonts w:ascii="宋体" w:hAnsi="宋体" w:cs="宋体"/>
                <w:kern w:val="2"/>
                <w:sz w:val="21"/>
                <w:szCs w:val="21"/>
              </w:rPr>
            </w:pPr>
          </w:p>
        </w:tc>
        <w:tc>
          <w:tcPr>
            <w:tcW w:w="1559" w:type="dxa"/>
            <w:vAlign w:val="center"/>
          </w:tcPr>
          <w:p w14:paraId="327A2C3F">
            <w:pPr>
              <w:pStyle w:val="5"/>
              <w:spacing w:line="360" w:lineRule="auto"/>
              <w:ind w:firstLine="0" w:firstLineChars="0"/>
              <w:jc w:val="center"/>
              <w:rPr>
                <w:rFonts w:ascii="宋体" w:hAnsi="宋体" w:cs="宋体"/>
                <w:kern w:val="2"/>
                <w:sz w:val="21"/>
                <w:szCs w:val="21"/>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CA10A2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3933" w:type="dxa"/>
            <w:vAlign w:val="center"/>
          </w:tcPr>
          <w:p w14:paraId="546ECA6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164" w:type="dxa"/>
            <w:vAlign w:val="center"/>
          </w:tcPr>
          <w:p w14:paraId="7548F991">
            <w:pPr>
              <w:pStyle w:val="5"/>
              <w:spacing w:line="360" w:lineRule="auto"/>
              <w:ind w:firstLine="0" w:firstLineChars="0"/>
              <w:jc w:val="center"/>
              <w:rPr>
                <w:rFonts w:ascii="宋体" w:hAnsi="宋体" w:cs="宋体"/>
                <w:kern w:val="2"/>
                <w:sz w:val="21"/>
                <w:szCs w:val="21"/>
              </w:rPr>
            </w:pPr>
          </w:p>
        </w:tc>
        <w:tc>
          <w:tcPr>
            <w:tcW w:w="1157" w:type="dxa"/>
            <w:vAlign w:val="center"/>
          </w:tcPr>
          <w:p w14:paraId="6A7A5C44">
            <w:pPr>
              <w:pStyle w:val="5"/>
              <w:spacing w:line="360" w:lineRule="auto"/>
              <w:ind w:firstLine="0" w:firstLineChars="0"/>
              <w:jc w:val="center"/>
              <w:rPr>
                <w:rFonts w:ascii="宋体" w:hAnsi="宋体" w:cs="宋体"/>
                <w:kern w:val="2"/>
                <w:sz w:val="21"/>
                <w:szCs w:val="21"/>
              </w:rPr>
            </w:pPr>
          </w:p>
        </w:tc>
        <w:tc>
          <w:tcPr>
            <w:tcW w:w="1559" w:type="dxa"/>
            <w:vAlign w:val="center"/>
          </w:tcPr>
          <w:p w14:paraId="78BDBC29">
            <w:pPr>
              <w:pStyle w:val="5"/>
              <w:spacing w:line="360" w:lineRule="auto"/>
              <w:ind w:firstLine="0" w:firstLineChars="0"/>
              <w:jc w:val="center"/>
              <w:rPr>
                <w:rFonts w:ascii="宋体" w:hAnsi="宋体" w:cs="宋体"/>
                <w:kern w:val="2"/>
                <w:sz w:val="21"/>
                <w:szCs w:val="21"/>
              </w:rPr>
            </w:pPr>
          </w:p>
        </w:tc>
      </w:tr>
    </w:tbl>
    <w:p w14:paraId="3A89E0B8">
      <w:pPr>
        <w:rPr>
          <w:rFonts w:ascii="宋体" w:hAnsi="宋体" w:cs="宋体"/>
        </w:rPr>
      </w:pPr>
    </w:p>
    <w:p w14:paraId="31202144">
      <w:pPr>
        <w:ind w:right="-315" w:rightChars="-150" w:firstLine="364" w:firstLineChars="192"/>
        <w:jc w:val="right"/>
        <w:rPr>
          <w:rFonts w:ascii="宋体" w:hAnsi="宋体" w:cs="宋体"/>
          <w:bCs/>
          <w:spacing w:val="-10"/>
          <w:szCs w:val="21"/>
        </w:rPr>
      </w:pPr>
      <w:r>
        <w:rPr>
          <w:rFonts w:hint="eastAsia" w:ascii="宋体" w:hAnsi="宋体" w:cs="宋体"/>
          <w:bCs/>
          <w:spacing w:val="-10"/>
          <w:szCs w:val="21"/>
        </w:rPr>
        <w:br w:type="page"/>
      </w:r>
    </w:p>
    <w:p w14:paraId="23A92B18">
      <w:pPr>
        <w:pStyle w:val="248"/>
        <w:jc w:val="center"/>
        <w:rPr>
          <w:rFonts w:ascii="宋体" w:hAnsi="宋体" w:eastAsia="宋体"/>
        </w:rPr>
      </w:pPr>
      <w:r>
        <w:rPr>
          <w:rFonts w:hint="eastAsia" w:ascii="宋体" w:hAnsi="宋体" w:eastAsia="宋体"/>
        </w:rPr>
        <w:t>六、信誉承诺函</w:t>
      </w:r>
    </w:p>
    <w:p w14:paraId="6F177A11">
      <w:pPr>
        <w:spacing w:after="156" w:afterLines="50" w:line="400" w:lineRule="exact"/>
        <w:jc w:val="center"/>
        <w:rPr>
          <w:rFonts w:ascii="宋体" w:hAnsi="宋体" w:cs="宋体"/>
          <w:spacing w:val="-2"/>
          <w:szCs w:val="21"/>
        </w:rPr>
      </w:pPr>
      <w:r>
        <w:rPr>
          <w:rFonts w:hint="eastAsia" w:ascii="宋体" w:hAnsi="宋体" w:cs="宋体"/>
          <w:spacing w:val="-2"/>
          <w:szCs w:val="21"/>
        </w:rPr>
        <w:t xml:space="preserve">    </w:t>
      </w:r>
    </w:p>
    <w:p w14:paraId="5EE24E4B">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02FA57D6">
      <w:pPr>
        <w:ind w:firstLine="412" w:firstLineChars="200"/>
        <w:rPr>
          <w:rFonts w:ascii="宋体" w:hAnsi="宋体" w:cs="宋体"/>
          <w:spacing w:val="-2"/>
          <w:szCs w:val="21"/>
        </w:rPr>
      </w:pPr>
      <w:r>
        <w:rPr>
          <w:rFonts w:hint="eastAsia" w:ascii="宋体" w:hAnsi="宋体" w:cs="宋体"/>
          <w:spacing w:val="-2"/>
          <w:szCs w:val="21"/>
        </w:rPr>
        <w:t xml:space="preserve">数字江门网络建设有限公司设备采购调试及辅材安装服务项目的响应不存在下列情形： </w:t>
      </w:r>
    </w:p>
    <w:p w14:paraId="7A13EA8A">
      <w:pPr>
        <w:rPr>
          <w:rFonts w:ascii="宋体" w:hAnsi="宋体" w:cs="宋体"/>
          <w:spacing w:val="-2"/>
          <w:szCs w:val="21"/>
        </w:rPr>
      </w:pPr>
    </w:p>
    <w:p w14:paraId="20D75D66">
      <w:pPr>
        <w:rPr>
          <w:rFonts w:ascii="宋体" w:hAnsi="宋体" w:cs="宋体"/>
          <w:spacing w:val="-2"/>
          <w:szCs w:val="21"/>
        </w:rPr>
      </w:pPr>
      <w:r>
        <w:rPr>
          <w:rFonts w:hint="eastAsia" w:ascii="宋体" w:hAnsi="宋体" w:cs="宋体"/>
          <w:spacing w:val="-2"/>
          <w:szCs w:val="21"/>
        </w:rPr>
        <w:t>（1） 供应商被责令停业的；</w:t>
      </w:r>
    </w:p>
    <w:p w14:paraId="45955BC2">
      <w:pPr>
        <w:rPr>
          <w:rFonts w:ascii="宋体" w:hAnsi="宋体" w:cs="宋体"/>
          <w:spacing w:val="-2"/>
          <w:szCs w:val="21"/>
        </w:rPr>
      </w:pPr>
      <w:r>
        <w:rPr>
          <w:rFonts w:hint="eastAsia" w:ascii="宋体" w:hAnsi="宋体" w:cs="宋体"/>
          <w:spacing w:val="-2"/>
          <w:szCs w:val="21"/>
        </w:rPr>
        <w:t>（2） 供应商被暂停或取消投标资格的；</w:t>
      </w:r>
    </w:p>
    <w:p w14:paraId="0BDBBBA3">
      <w:pPr>
        <w:rPr>
          <w:rFonts w:ascii="宋体" w:hAnsi="宋体" w:cs="宋体"/>
          <w:spacing w:val="-2"/>
          <w:szCs w:val="21"/>
        </w:rPr>
      </w:pPr>
      <w:r>
        <w:rPr>
          <w:rFonts w:hint="eastAsia" w:ascii="宋体" w:hAnsi="宋体" w:cs="宋体"/>
          <w:spacing w:val="-2"/>
          <w:szCs w:val="21"/>
        </w:rPr>
        <w:t>（3） 供应商财产被接管或冻结的；</w:t>
      </w:r>
    </w:p>
    <w:p w14:paraId="5E784AF2">
      <w:pPr>
        <w:rPr>
          <w:rFonts w:ascii="宋体" w:hAnsi="宋体" w:cs="宋体"/>
          <w:spacing w:val="-2"/>
          <w:szCs w:val="21"/>
        </w:rPr>
      </w:pPr>
      <w:r>
        <w:rPr>
          <w:rFonts w:hint="eastAsia" w:ascii="宋体" w:hAnsi="宋体" w:cs="宋体"/>
          <w:spacing w:val="-2"/>
          <w:szCs w:val="21"/>
        </w:rPr>
        <w:t>（4） 供应商在最近三年内有骗取中标或严重违约的；</w:t>
      </w:r>
    </w:p>
    <w:p w14:paraId="0D6880E5">
      <w:pPr>
        <w:rPr>
          <w:rFonts w:ascii="宋体" w:hAnsi="宋体" w:cs="宋体"/>
          <w:spacing w:val="-2"/>
          <w:szCs w:val="21"/>
        </w:rPr>
      </w:pPr>
      <w:r>
        <w:rPr>
          <w:rFonts w:hint="eastAsia" w:ascii="宋体" w:hAnsi="宋体" w:cs="宋体"/>
          <w:spacing w:val="-2"/>
          <w:szCs w:val="21"/>
        </w:rPr>
        <w:t>（5） 供应商投标产品在使用过程中出现过重大质量问题的；</w:t>
      </w:r>
    </w:p>
    <w:p w14:paraId="387A7508">
      <w:pPr>
        <w:rPr>
          <w:rFonts w:ascii="宋体" w:hAnsi="宋体" w:cs="宋体"/>
          <w:spacing w:val="-2"/>
          <w:szCs w:val="21"/>
        </w:rPr>
      </w:pPr>
      <w:r>
        <w:rPr>
          <w:rFonts w:hint="eastAsia" w:ascii="宋体" w:hAnsi="宋体" w:cs="宋体"/>
          <w:spacing w:val="-2"/>
          <w:szCs w:val="21"/>
        </w:rPr>
        <w:t xml:space="preserve">（6） 为本次比选项目前期准备提供设计或咨询服务的； </w:t>
      </w:r>
    </w:p>
    <w:p w14:paraId="0B7B11EB">
      <w:pPr>
        <w:rPr>
          <w:rFonts w:ascii="宋体" w:hAnsi="宋体" w:cs="宋体"/>
          <w:spacing w:val="-2"/>
          <w:szCs w:val="21"/>
        </w:rPr>
      </w:pPr>
      <w:r>
        <w:rPr>
          <w:rFonts w:hint="eastAsia" w:ascii="宋体" w:hAnsi="宋体" w:cs="宋体"/>
          <w:spacing w:val="-2"/>
          <w:szCs w:val="21"/>
        </w:rPr>
        <w:t>（7） 为本次比选项目的监理人；（监理项目）</w:t>
      </w:r>
    </w:p>
    <w:p w14:paraId="3362511B">
      <w:pPr>
        <w:rPr>
          <w:rFonts w:ascii="宋体" w:hAnsi="宋体" w:cs="宋体"/>
          <w:spacing w:val="-2"/>
          <w:szCs w:val="21"/>
        </w:rPr>
      </w:pPr>
      <w:r>
        <w:rPr>
          <w:rFonts w:hint="eastAsia" w:ascii="宋体" w:hAnsi="宋体" w:cs="宋体"/>
          <w:spacing w:val="-2"/>
          <w:szCs w:val="21"/>
        </w:rPr>
        <w:t>（8） 为本次比选项目的代建人；（施工项目）</w:t>
      </w:r>
    </w:p>
    <w:p w14:paraId="68E22643">
      <w:pPr>
        <w:rPr>
          <w:rFonts w:ascii="宋体" w:hAnsi="宋体" w:cs="宋体"/>
          <w:spacing w:val="-2"/>
          <w:szCs w:val="21"/>
        </w:rPr>
      </w:pPr>
      <w:r>
        <w:rPr>
          <w:rFonts w:hint="eastAsia" w:ascii="宋体" w:hAnsi="宋体" w:cs="宋体"/>
          <w:spacing w:val="-2"/>
          <w:szCs w:val="21"/>
        </w:rPr>
        <w:t xml:space="preserve">（9） 为本次比选项目提供招标代理服务的； </w:t>
      </w:r>
    </w:p>
    <w:p w14:paraId="63F89A92">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26EC241E">
      <w:pPr>
        <w:spacing w:line="276" w:lineRule="auto"/>
        <w:ind w:firstLine="103" w:firstLineChars="50"/>
        <w:rPr>
          <w:rFonts w:ascii="宋体" w:hAnsi="宋体" w:cs="宋体"/>
          <w:spacing w:val="-2"/>
          <w:szCs w:val="21"/>
        </w:rPr>
      </w:pPr>
    </w:p>
    <w:p w14:paraId="3537A696">
      <w:pPr>
        <w:rPr>
          <w:rFonts w:ascii="宋体" w:hAnsi="宋体" w:cs="宋体"/>
          <w:spacing w:val="-2"/>
          <w:szCs w:val="21"/>
        </w:rPr>
      </w:pPr>
      <w:r>
        <w:rPr>
          <w:rFonts w:hint="eastAsia" w:ascii="宋体" w:hAnsi="宋体" w:cs="宋体"/>
          <w:spacing w:val="-2"/>
          <w:szCs w:val="21"/>
        </w:rPr>
        <w:t xml:space="preserve">                                                   承诺单位：（盖章）</w:t>
      </w:r>
    </w:p>
    <w:p w14:paraId="3E591B06">
      <w:pPr>
        <w:rPr>
          <w:rFonts w:ascii="宋体" w:hAnsi="宋体" w:cs="宋体"/>
          <w:spacing w:val="-2"/>
          <w:szCs w:val="21"/>
        </w:rPr>
      </w:pPr>
    </w:p>
    <w:p w14:paraId="720D4AF6">
      <w:pPr>
        <w:ind w:right="412"/>
        <w:jc w:val="right"/>
        <w:rPr>
          <w:rFonts w:ascii="宋体" w:hAnsi="宋体" w:cs="宋体"/>
          <w:spacing w:val="-2"/>
          <w:szCs w:val="21"/>
        </w:rPr>
      </w:pPr>
      <w:r>
        <w:rPr>
          <w:rFonts w:hint="eastAsia" w:ascii="宋体" w:hAnsi="宋体" w:cs="宋体"/>
          <w:spacing w:val="-2"/>
          <w:szCs w:val="21"/>
        </w:rPr>
        <w:t>法定代表人或其授权委托人：（签字）</w:t>
      </w:r>
    </w:p>
    <w:p w14:paraId="57F187EE">
      <w:pPr>
        <w:ind w:right="412"/>
        <w:jc w:val="right"/>
        <w:rPr>
          <w:rFonts w:ascii="宋体" w:hAnsi="宋体" w:cs="宋体"/>
          <w:spacing w:val="-2"/>
          <w:szCs w:val="21"/>
        </w:rPr>
      </w:pPr>
    </w:p>
    <w:p w14:paraId="2C0AD5E6">
      <w:pPr>
        <w:spacing w:line="400" w:lineRule="exact"/>
        <w:rPr>
          <w:rFonts w:ascii="宋体" w:hAnsi="宋体" w:cs="宋体"/>
          <w:spacing w:val="-2"/>
          <w:szCs w:val="21"/>
        </w:rPr>
      </w:pPr>
      <w:r>
        <w:rPr>
          <w:rFonts w:hint="eastAsia" w:ascii="宋体" w:hAnsi="宋体" w:cs="宋体"/>
          <w:spacing w:val="-2"/>
          <w:szCs w:val="21"/>
        </w:rPr>
        <w:t xml:space="preserve">                                                   日期：     年   月 　日</w:t>
      </w:r>
    </w:p>
    <w:p w14:paraId="7E525424">
      <w:pPr>
        <w:spacing w:line="400" w:lineRule="exact"/>
        <w:rPr>
          <w:rFonts w:ascii="宋体" w:hAnsi="宋体" w:cs="宋体"/>
          <w:spacing w:val="-2"/>
          <w:szCs w:val="21"/>
        </w:rPr>
      </w:pPr>
    </w:p>
    <w:p w14:paraId="1746B479">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362AE0C1">
      <w:pPr>
        <w:widowControl/>
        <w:spacing w:before="100" w:after="156" w:afterLines="50" w:line="400" w:lineRule="exact"/>
        <w:rPr>
          <w:rFonts w:ascii="宋体" w:hAnsi="宋体" w:cs="宋体"/>
        </w:rPr>
      </w:pPr>
    </w:p>
    <w:p w14:paraId="5AD3E1E9">
      <w:pPr>
        <w:pStyle w:val="248"/>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2AD039BC">
      <w:pPr>
        <w:rPr>
          <w:rFonts w:ascii="宋体" w:hAnsi="宋体" w:cs="宋体"/>
        </w:rPr>
      </w:pPr>
    </w:p>
    <w:p w14:paraId="4817DCFC">
      <w:pPr>
        <w:pStyle w:val="3"/>
        <w:jc w:val="center"/>
        <w:rPr>
          <w:rFonts w:ascii="宋体" w:hAnsi="宋体" w:cs="宋体"/>
          <w:bCs w:val="0"/>
          <w:sz w:val="24"/>
          <w:szCs w:val="24"/>
        </w:rPr>
      </w:pPr>
      <w:bookmarkStart w:id="60" w:name="_Toc334767003"/>
      <w:bookmarkStart w:id="61" w:name="_Toc326223618"/>
      <w:bookmarkStart w:id="62" w:name="_Toc152042597"/>
      <w:bookmarkStart w:id="63" w:name="_Toc152045808"/>
      <w:bookmarkStart w:id="64" w:name="_Toc246997116"/>
      <w:bookmarkStart w:id="65" w:name="_Toc179632828"/>
      <w:bookmarkStart w:id="66" w:name="_Toc246996373"/>
      <w:bookmarkStart w:id="67" w:name="_Toc247085891"/>
      <w:bookmarkStart w:id="68" w:name="_Toc332188252"/>
      <w:bookmarkStart w:id="69" w:name="_Toc144974876"/>
      <w:r>
        <w:rPr>
          <w:rFonts w:hint="eastAsia" w:ascii="宋体" w:hAnsi="宋体" w:cs="宋体"/>
          <w:bCs w:val="0"/>
          <w:sz w:val="24"/>
          <w:szCs w:val="24"/>
        </w:rPr>
        <w:t>（一）供应商基本情况表</w:t>
      </w:r>
      <w:bookmarkEnd w:id="60"/>
      <w:bookmarkEnd w:id="61"/>
      <w:bookmarkEnd w:id="62"/>
      <w:bookmarkEnd w:id="63"/>
      <w:bookmarkEnd w:id="64"/>
      <w:bookmarkEnd w:id="65"/>
      <w:bookmarkEnd w:id="66"/>
      <w:bookmarkEnd w:id="67"/>
      <w:bookmarkEnd w:id="68"/>
      <w:bookmarkEnd w:id="69"/>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4A3556">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1C14A4C">
            <w:pPr>
              <w:topLinePunct/>
              <w:spacing w:line="440" w:lineRule="exact"/>
              <w:jc w:val="center"/>
              <w:rPr>
                <w:rFonts w:ascii="宋体" w:hAnsi="宋体" w:cs="宋体"/>
                <w:szCs w:val="21"/>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DD91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536E476">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90FBE53">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5C80BD">
            <w:pPr>
              <w:topLinePunct/>
              <w:spacing w:line="440" w:lineRule="exact"/>
              <w:jc w:val="center"/>
              <w:rPr>
                <w:rFonts w:ascii="宋体" w:hAnsi="宋体" w:cs="宋体"/>
                <w:szCs w:val="21"/>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2E6073">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12CC1D5">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5914BA">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BD3A3A3">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2DD4DA8">
            <w:pPr>
              <w:topLinePunct/>
              <w:spacing w:line="440" w:lineRule="exact"/>
              <w:jc w:val="center"/>
              <w:rPr>
                <w:rFonts w:ascii="宋体" w:hAnsi="宋体" w:cs="宋体"/>
                <w:szCs w:val="21"/>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A1FD75B">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E7FF25D">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BF7C80">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FAC16C0">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268DA9A">
            <w:pPr>
              <w:topLinePunct/>
              <w:spacing w:line="440" w:lineRule="exact"/>
              <w:jc w:val="center"/>
              <w:rPr>
                <w:rFonts w:ascii="宋体" w:hAnsi="宋体" w:cs="宋体"/>
                <w:szCs w:val="21"/>
              </w:rPr>
            </w:pPr>
            <w:r>
              <w:fldChar w:fldCharType="begin"/>
            </w:r>
            <w:r>
              <w:instrText xml:space="preserve"> HYPERLINK "http://www.gzgorgeous.com/" \t "https://www.doubao.com/chat/_blank" </w:instrText>
            </w:r>
            <w:r>
              <w:fldChar w:fldCharType="separate"/>
            </w:r>
            <w:r>
              <w:fldChar w:fldCharType="end"/>
            </w: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6B3DCB">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7A1170F">
            <w:pPr>
              <w:topLinePunct/>
              <w:spacing w:line="440" w:lineRule="exact"/>
              <w:jc w:val="center"/>
              <w:rPr>
                <w:rFonts w:ascii="宋体" w:hAnsi="宋体" w:cs="宋体"/>
                <w:szCs w:val="21"/>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F0C389">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2309C64">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442DCFC">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CA7B29">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0C9F30">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05B03C0">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E81AFD7">
            <w:pPr>
              <w:topLinePunct/>
              <w:spacing w:line="440" w:lineRule="exact"/>
              <w:jc w:val="center"/>
              <w:rPr>
                <w:rFonts w:ascii="宋体" w:hAnsi="宋体" w:cs="宋体"/>
                <w:szCs w:val="21"/>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7151B3C">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13A09FE">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2E65C9">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E6FF3B">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343DD3">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99FF27">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BA0F5C">
            <w:pPr>
              <w:topLinePunct/>
              <w:spacing w:line="440" w:lineRule="exact"/>
              <w:jc w:val="center"/>
              <w:rPr>
                <w:rFonts w:ascii="宋体" w:hAnsi="宋体" w:cs="宋体"/>
                <w:szCs w:val="21"/>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09E176">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5CF86F">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8C51319">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D0A16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694AF6">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D9E078C">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B93EA2">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2C562C">
            <w:pPr>
              <w:topLinePunct/>
              <w:spacing w:line="440" w:lineRule="exact"/>
              <w:jc w:val="center"/>
              <w:rPr>
                <w:rFonts w:ascii="宋体" w:hAnsi="宋体" w:cs="宋体"/>
                <w:szCs w:val="21"/>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B4533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55E613">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BF2A0">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51F11B">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8E507D">
            <w:pPr>
              <w:topLinePunct/>
              <w:spacing w:line="440" w:lineRule="exact"/>
              <w:jc w:val="center"/>
              <w:rPr>
                <w:rFonts w:ascii="宋体" w:hAnsi="宋体" w:cs="宋体"/>
                <w:szCs w:val="21"/>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A2826B">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3D66B5">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86235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6F1367">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C59BE8B">
            <w:pPr>
              <w:topLinePunct/>
              <w:spacing w:line="440" w:lineRule="exact"/>
              <w:jc w:val="center"/>
              <w:rPr>
                <w:rFonts w:ascii="宋体" w:hAnsi="宋体" w:cs="宋体"/>
                <w:szCs w:val="21"/>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CC438B">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481F58">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795B746">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9017B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4923E">
            <w:pPr>
              <w:topLinePunct/>
              <w:spacing w:line="440" w:lineRule="exact"/>
              <w:jc w:val="center"/>
              <w:rPr>
                <w:rFonts w:ascii="宋体" w:hAnsi="宋体" w:cs="宋体"/>
                <w:szCs w:val="21"/>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748D4E">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75E3E9">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732AD5">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A3F587">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F2D72D">
            <w:pPr>
              <w:topLinePunct/>
              <w:spacing w:line="440" w:lineRule="exact"/>
              <w:jc w:val="center"/>
              <w:rPr>
                <w:rFonts w:ascii="宋体" w:hAnsi="宋体" w:cs="宋体"/>
                <w:szCs w:val="21"/>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62A4B">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6C3E55">
            <w:pPr>
              <w:topLinePunct/>
              <w:spacing w:line="440" w:lineRule="exact"/>
              <w:rPr>
                <w:rFonts w:ascii="宋体" w:hAnsi="宋体" w:cs="宋体"/>
                <w:szCs w:val="21"/>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51E928A3">
            <w:pPr>
              <w:tabs>
                <w:tab w:val="left" w:pos="0"/>
              </w:tabs>
              <w:spacing w:before="100" w:beforeAutospacing="1" w:after="100" w:afterAutospacing="1"/>
              <w:ind w:right="-109" w:rightChars="-52"/>
              <w:jc w:val="center"/>
              <w:rPr>
                <w:rFonts w:ascii="宋体" w:hAnsi="宋体" w:cs="宋体"/>
                <w:szCs w:val="21"/>
              </w:rPr>
            </w:pPr>
            <w:bookmarkStart w:id="70" w:name="_Toc192353073"/>
            <w:r>
              <w:rPr>
                <w:rFonts w:hint="eastAsia" w:ascii="宋体" w:hAnsi="宋体" w:cs="宋体"/>
                <w:bCs/>
                <w:szCs w:val="21"/>
              </w:rPr>
              <w:t>公司概况</w:t>
            </w:r>
            <w:bookmarkEnd w:id="70"/>
          </w:p>
        </w:tc>
        <w:tc>
          <w:tcPr>
            <w:tcW w:w="6840" w:type="dxa"/>
            <w:gridSpan w:val="9"/>
            <w:tcBorders>
              <w:top w:val="single" w:color="auto" w:sz="4" w:space="0"/>
              <w:left w:val="single" w:color="auto" w:sz="4" w:space="0"/>
              <w:right w:val="single" w:color="auto" w:sz="4" w:space="0"/>
            </w:tcBorders>
            <w:vAlign w:val="center"/>
          </w:tcPr>
          <w:p w14:paraId="312E3AD2">
            <w:pPr>
              <w:topLinePunct/>
              <w:spacing w:line="440" w:lineRule="exact"/>
              <w:rPr>
                <w:rFonts w:ascii="宋体" w:hAnsi="宋体" w:cs="宋体"/>
                <w:szCs w:val="21"/>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B3A554">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B6649DA">
            <w:pPr>
              <w:topLinePunct/>
              <w:spacing w:line="440" w:lineRule="exact"/>
              <w:jc w:val="center"/>
              <w:rPr>
                <w:rFonts w:ascii="宋体" w:hAnsi="宋体" w:cs="宋体"/>
                <w:szCs w:val="21"/>
              </w:rPr>
            </w:pPr>
          </w:p>
        </w:tc>
      </w:tr>
    </w:tbl>
    <w:p w14:paraId="3193E761">
      <w:pPr>
        <w:topLinePunct/>
        <w:spacing w:line="360" w:lineRule="exact"/>
        <w:rPr>
          <w:rFonts w:ascii="宋体" w:hAnsi="宋体" w:cs="宋体"/>
          <w:szCs w:val="21"/>
        </w:rPr>
      </w:pPr>
    </w:p>
    <w:p w14:paraId="5D2FFB6C">
      <w:pPr>
        <w:topLinePunct/>
        <w:spacing w:line="360" w:lineRule="exact"/>
        <w:rPr>
          <w:rFonts w:ascii="宋体" w:hAnsi="宋体" w:cs="宋体"/>
          <w:szCs w:val="21"/>
        </w:rPr>
      </w:pPr>
    </w:p>
    <w:p w14:paraId="731AD164">
      <w:pPr>
        <w:topLinePunct/>
        <w:spacing w:line="360" w:lineRule="exact"/>
        <w:rPr>
          <w:rFonts w:ascii="宋体" w:hAnsi="宋体" w:cs="宋体"/>
          <w:szCs w:val="21"/>
        </w:rPr>
      </w:pPr>
    </w:p>
    <w:p w14:paraId="43A11B0D">
      <w:pPr>
        <w:topLinePunct/>
        <w:spacing w:line="360" w:lineRule="exact"/>
        <w:rPr>
          <w:rFonts w:ascii="宋体" w:hAnsi="宋体" w:cs="宋体"/>
          <w:szCs w:val="21"/>
        </w:rPr>
      </w:pPr>
    </w:p>
    <w:p w14:paraId="1C8804F6">
      <w:pPr>
        <w:topLinePunct/>
        <w:spacing w:line="360" w:lineRule="exact"/>
        <w:rPr>
          <w:rFonts w:ascii="宋体" w:hAnsi="宋体" w:cs="宋体"/>
          <w:szCs w:val="21"/>
        </w:rPr>
      </w:pPr>
    </w:p>
    <w:p w14:paraId="7430D0B2">
      <w:pPr>
        <w:topLinePunct/>
        <w:spacing w:line="360" w:lineRule="exact"/>
        <w:rPr>
          <w:rFonts w:ascii="宋体" w:hAnsi="宋体" w:cs="宋体"/>
          <w:szCs w:val="21"/>
        </w:rPr>
      </w:pPr>
    </w:p>
    <w:p w14:paraId="2FCE02D8">
      <w:pPr>
        <w:spacing w:line="400" w:lineRule="exact"/>
        <w:jc w:val="center"/>
        <w:rPr>
          <w:rFonts w:ascii="宋体" w:hAnsi="宋体" w:cs="宋体"/>
          <w:b/>
        </w:rPr>
      </w:pPr>
      <w:r>
        <w:rPr>
          <w:rFonts w:hint="eastAsia" w:ascii="宋体" w:hAnsi="宋体" w:cs="宋体"/>
          <w:sz w:val="24"/>
        </w:rPr>
        <w:t>资格审查资料</w:t>
      </w:r>
    </w:p>
    <w:p w14:paraId="566363AC">
      <w:pPr>
        <w:spacing w:line="400" w:lineRule="exact"/>
        <w:rPr>
          <w:rFonts w:ascii="宋体" w:hAnsi="宋体" w:cs="宋体"/>
          <w:b/>
        </w:rPr>
      </w:pPr>
    </w:p>
    <w:p w14:paraId="78E21A8D">
      <w:pPr>
        <w:rPr>
          <w:rFonts w:ascii="宋体" w:hAnsi="宋体" w:cs="宋体"/>
        </w:rPr>
      </w:pPr>
    </w:p>
    <w:p w14:paraId="59FC0B47">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ascii="宋体" w:hAnsi="宋体" w:cs="宋体"/>
        </w:rPr>
      </w:pPr>
    </w:p>
    <w:p w14:paraId="6E0A5C27">
      <w:pPr>
        <w:rPr>
          <w:rFonts w:ascii="宋体" w:hAnsi="宋体" w:cs="宋体"/>
        </w:rPr>
      </w:pPr>
    </w:p>
    <w:p w14:paraId="682555DC">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7FF696E6">
      <w:pPr>
        <w:pStyle w:val="64"/>
        <w:rPr>
          <w:rFonts w:ascii="宋体" w:hAnsi="宋体" w:cs="宋体"/>
        </w:rPr>
      </w:pPr>
    </w:p>
    <w:p w14:paraId="3FF65769">
      <w:pPr>
        <w:pStyle w:val="64"/>
        <w:rPr>
          <w:rFonts w:ascii="宋体" w:hAnsi="宋体" w:cs="宋体"/>
        </w:rPr>
      </w:pPr>
    </w:p>
    <w:p w14:paraId="26739BBE">
      <w:pPr>
        <w:spacing w:line="360" w:lineRule="exact"/>
        <w:ind w:firstLine="315" w:firstLineChars="150"/>
        <w:jc w:val="left"/>
        <w:rPr>
          <w:rFonts w:ascii="宋体" w:hAnsi="宋体" w:cs="宋体"/>
        </w:rPr>
      </w:pPr>
    </w:p>
    <w:p w14:paraId="154AD135">
      <w:pPr>
        <w:spacing w:line="360" w:lineRule="exact"/>
        <w:ind w:firstLine="315" w:firstLineChars="150"/>
        <w:jc w:val="left"/>
        <w:rPr>
          <w:rFonts w:ascii="宋体" w:hAnsi="宋体" w:cs="宋体"/>
          <w:kern w:val="0"/>
          <w:szCs w:val="24"/>
        </w:rPr>
      </w:pPr>
    </w:p>
    <w:p w14:paraId="2D90F3A5">
      <w:pPr>
        <w:spacing w:line="360" w:lineRule="exact"/>
        <w:ind w:firstLine="315" w:firstLineChars="150"/>
        <w:jc w:val="left"/>
        <w:rPr>
          <w:rFonts w:ascii="宋体" w:hAnsi="宋体" w:cs="宋体"/>
        </w:rPr>
      </w:pPr>
    </w:p>
    <w:p w14:paraId="37315E69">
      <w:pPr>
        <w:spacing w:line="360" w:lineRule="exact"/>
        <w:ind w:firstLine="315" w:firstLineChars="150"/>
        <w:jc w:val="left"/>
        <w:rPr>
          <w:rFonts w:ascii="宋体" w:hAnsi="宋体" w:cs="宋体"/>
        </w:rPr>
      </w:pPr>
    </w:p>
    <w:p w14:paraId="7E8AEDA0">
      <w:pPr>
        <w:pStyle w:val="64"/>
        <w:rPr>
          <w:rFonts w:ascii="宋体" w:hAnsi="宋体" w:cs="宋体"/>
        </w:rPr>
      </w:pPr>
    </w:p>
    <w:p w14:paraId="2FB67747">
      <w:pPr>
        <w:jc w:val="left"/>
        <w:rPr>
          <w:rFonts w:ascii="宋体" w:hAnsi="宋体" w:cs="宋体"/>
        </w:rPr>
      </w:pPr>
      <w:r>
        <w:rPr>
          <w:rFonts w:hint="eastAsia" w:ascii="宋体" w:hAnsi="宋体" w:cs="宋体"/>
        </w:rPr>
        <w:br w:type="page"/>
      </w:r>
    </w:p>
    <w:p w14:paraId="7EF49AC1">
      <w:pPr>
        <w:pStyle w:val="64"/>
      </w:pPr>
    </w:p>
    <w:p w14:paraId="6C0521B3">
      <w:pPr>
        <w:spacing w:line="400" w:lineRule="exact"/>
        <w:jc w:val="center"/>
        <w:rPr>
          <w:rFonts w:ascii="宋体" w:hAnsi="宋体" w:cs="宋体"/>
          <w:b/>
          <w:szCs w:val="21"/>
        </w:rPr>
      </w:pPr>
      <w:r>
        <w:rPr>
          <w:rFonts w:hint="eastAsia" w:ascii="宋体" w:hAnsi="宋体" w:cs="宋体"/>
          <w:b/>
          <w:szCs w:val="21"/>
        </w:rPr>
        <w:t>承诺书</w:t>
      </w:r>
    </w:p>
    <w:p w14:paraId="2B76CC5E">
      <w:pPr>
        <w:spacing w:line="400" w:lineRule="exact"/>
        <w:jc w:val="left"/>
        <w:rPr>
          <w:rFonts w:ascii="宋体" w:hAnsi="宋体" w:cs="宋体"/>
        </w:rPr>
      </w:pPr>
      <w:r>
        <w:rPr>
          <w:rFonts w:hint="eastAsia" w:ascii="宋体" w:hAnsi="宋体" w:cs="宋体"/>
        </w:rPr>
        <w:t>致：数字江门网络建设有限公司</w:t>
      </w:r>
    </w:p>
    <w:p w14:paraId="5ABDCB7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3AE0E85A">
      <w:pPr>
        <w:spacing w:line="440" w:lineRule="exact"/>
        <w:jc w:val="center"/>
        <w:rPr>
          <w:rFonts w:ascii="宋体" w:hAnsi="宋体" w:cs="宋体"/>
          <w:b/>
          <w:sz w:val="28"/>
          <w:szCs w:val="28"/>
        </w:rPr>
      </w:pPr>
    </w:p>
    <w:p w14:paraId="7D151A99">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2F649517">
      <w:pPr>
        <w:spacing w:line="440" w:lineRule="exact"/>
        <w:jc w:val="right"/>
        <w:rPr>
          <w:rFonts w:ascii="宋体" w:hAnsi="宋体" w:cs="宋体"/>
        </w:rPr>
      </w:pPr>
    </w:p>
    <w:p w14:paraId="2691700A">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A57851">
      <w:pPr>
        <w:pStyle w:val="215"/>
        <w:ind w:firstLine="240" w:firstLineChars="100"/>
        <w:rPr>
          <w:rFonts w:ascii="宋体" w:hAnsi="宋体" w:cs="宋体"/>
          <w:smallCaps w:val="0"/>
          <w:sz w:val="21"/>
          <w:szCs w:val="22"/>
        </w:rPr>
      </w:pPr>
      <w:bookmarkStart w:id="71" w:name="_Toc152045809"/>
      <w:bookmarkStart w:id="72" w:name="_Toc144974877"/>
      <w:bookmarkStart w:id="73" w:name="_Toc326223619"/>
      <w:bookmarkStart w:id="74" w:name="_Toc265953295"/>
      <w:bookmarkStart w:id="75" w:name="_Toc334767004"/>
      <w:bookmarkStart w:id="76" w:name="_Toc332188253"/>
      <w:bookmarkStart w:id="77" w:name="_Toc152042598"/>
      <w:bookmarkStart w:id="78" w:name="_Toc247527849"/>
      <w:bookmarkStart w:id="79" w:name="_Toc247514301"/>
      <w:r>
        <w:rPr>
          <w:rFonts w:hint="eastAsia" w:ascii="宋体" w:hAnsi="宋体" w:cs="宋体"/>
          <w:bCs/>
          <w:sz w:val="24"/>
          <w:szCs w:val="24"/>
        </w:rPr>
        <w:br w:type="page"/>
      </w:r>
      <w:bookmarkEnd w:id="71"/>
      <w:bookmarkEnd w:id="72"/>
      <w:bookmarkEnd w:id="73"/>
      <w:bookmarkEnd w:id="74"/>
      <w:bookmarkEnd w:id="75"/>
      <w:bookmarkEnd w:id="76"/>
      <w:bookmarkEnd w:id="77"/>
      <w:bookmarkEnd w:id="78"/>
      <w:bookmarkEnd w:id="79"/>
    </w:p>
    <w:p w14:paraId="4BAEA4CA">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3922CAAE">
      <w:pPr>
        <w:rPr>
          <w:rFonts w:ascii="宋体" w:hAnsi="宋体" w:cs="宋体"/>
        </w:rPr>
      </w:pPr>
    </w:p>
    <w:p w14:paraId="07E3CBF9">
      <w:pPr>
        <w:rPr>
          <w:rFonts w:ascii="宋体" w:hAnsi="宋体" w:cs="宋体"/>
          <w:sz w:val="28"/>
          <w:szCs w:val="28"/>
          <w:u w:val="single"/>
        </w:rPr>
      </w:pPr>
      <w:r>
        <w:rPr>
          <w:rFonts w:hint="eastAsia" w:ascii="宋体" w:hAnsi="宋体" w:cs="宋体"/>
          <w:sz w:val="28"/>
          <w:szCs w:val="28"/>
          <w:u w:val="single"/>
        </w:rPr>
        <w:br w:type="page"/>
      </w:r>
    </w:p>
    <w:bookmarkEnd w:id="52"/>
    <w:bookmarkEnd w:id="53"/>
    <w:bookmarkEnd w:id="54"/>
    <w:bookmarkEnd w:id="55"/>
    <w:bookmarkEnd w:id="56"/>
    <w:bookmarkEnd w:id="57"/>
    <w:bookmarkEnd w:id="58"/>
    <w:bookmarkEnd w:id="59"/>
    <w:p w14:paraId="7B6C504D">
      <w:pPr>
        <w:pStyle w:val="3"/>
        <w:spacing w:before="0" w:line="415" w:lineRule="auto"/>
        <w:rPr>
          <w:rFonts w:ascii="宋体" w:hAnsi="宋体" w:cs="宋体"/>
          <w:b w:val="0"/>
        </w:rPr>
      </w:pPr>
      <w:r>
        <w:rPr>
          <w:rFonts w:hint="eastAsia" w:ascii="宋体" w:hAnsi="宋体" w:cs="宋体"/>
          <w:b w:val="0"/>
        </w:rPr>
        <w:t>第二部分：报价文件</w:t>
      </w:r>
    </w:p>
    <w:p w14:paraId="501943A0">
      <w:pPr>
        <w:pStyle w:val="248"/>
        <w:jc w:val="center"/>
        <w:rPr>
          <w:rFonts w:ascii="宋体" w:hAnsi="宋体" w:eastAsia="宋体"/>
          <w:highlight w:val="none"/>
        </w:rPr>
      </w:pPr>
      <w:r>
        <w:rPr>
          <w:rFonts w:hint="eastAsia" w:ascii="宋体" w:hAnsi="宋体" w:eastAsia="宋体"/>
          <w:highlight w:val="none"/>
        </w:rPr>
        <w:t>报价一览表</w:t>
      </w:r>
    </w:p>
    <w:p w14:paraId="43DDA1DC">
      <w:pPr>
        <w:pStyle w:val="5"/>
        <w:spacing w:before="156" w:beforeLines="50" w:line="400" w:lineRule="exact"/>
        <w:ind w:firstLine="210" w:firstLineChars="100"/>
        <w:rPr>
          <w:rFonts w:ascii="宋体" w:hAnsi="宋体" w:cs="宋体"/>
          <w:sz w:val="21"/>
          <w:szCs w:val="21"/>
          <w:u w:val="single"/>
        </w:rPr>
      </w:pPr>
      <w:r>
        <w:rPr>
          <w:rFonts w:hint="eastAsia" w:ascii="宋体" w:hAnsi="宋体" w:cs="宋体"/>
          <w:sz w:val="21"/>
          <w:szCs w:val="21"/>
        </w:rPr>
        <w:t>项目名称：</w:t>
      </w:r>
      <w:r>
        <w:rPr>
          <w:rFonts w:hint="eastAsia" w:ascii="宋体" w:hAnsi="宋体" w:cs="宋体"/>
          <w:sz w:val="21"/>
          <w:szCs w:val="21"/>
          <w:u w:val="single"/>
        </w:rPr>
        <w:t>数字江门网络建设有限公司设备采购调试及辅材安装服务项目</w:t>
      </w:r>
    </w:p>
    <w:tbl>
      <w:tblPr>
        <w:tblStyle w:val="77"/>
        <w:tblW w:w="4867" w:type="pc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126"/>
        <w:gridCol w:w="2787"/>
        <w:gridCol w:w="1195"/>
        <w:gridCol w:w="1049"/>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92" w:type="pct"/>
            <w:shd w:val="clear" w:color="auto" w:fill="auto"/>
            <w:vAlign w:val="center"/>
          </w:tcPr>
          <w:p w14:paraId="733C11B7">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供应人名称</w:t>
            </w:r>
          </w:p>
        </w:tc>
        <w:tc>
          <w:tcPr>
            <w:tcW w:w="1190" w:type="pct"/>
            <w:shd w:val="clear" w:color="auto" w:fill="auto"/>
            <w:vAlign w:val="center"/>
          </w:tcPr>
          <w:p w14:paraId="1AA38DB1">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设备/服务内容</w:t>
            </w:r>
          </w:p>
        </w:tc>
        <w:tc>
          <w:tcPr>
            <w:tcW w:w="1560" w:type="pct"/>
            <w:shd w:val="clear" w:color="auto" w:fill="auto"/>
            <w:vAlign w:val="center"/>
          </w:tcPr>
          <w:p w14:paraId="57F1A209">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含税报价（元/人民币）</w:t>
            </w:r>
          </w:p>
        </w:tc>
        <w:tc>
          <w:tcPr>
            <w:tcW w:w="669" w:type="pct"/>
            <w:shd w:val="clear" w:color="auto" w:fill="auto"/>
            <w:vAlign w:val="center"/>
          </w:tcPr>
          <w:p w14:paraId="384EE8E7">
            <w:pPr>
              <w:widowControl/>
              <w:shd w:val="clear"/>
              <w:jc w:val="center"/>
              <w:rPr>
                <w:rFonts w:hint="eastAsia" w:ascii="宋体" w:hAnsi="宋体" w:eastAsia="宋体" w:cs="宋体"/>
                <w:b/>
                <w:bCs/>
                <w:color w:val="000000"/>
                <w:kern w:val="0"/>
                <w:szCs w:val="22"/>
                <w:highlight w:val="none"/>
                <w:lang w:val="en-US" w:eastAsia="zh-CN"/>
              </w:rPr>
            </w:pPr>
            <w:r>
              <w:rPr>
                <w:rFonts w:hint="eastAsia" w:ascii="宋体" w:hAnsi="宋体" w:eastAsia="宋体" w:cs="宋体"/>
                <w:b/>
                <w:bCs/>
                <w:color w:val="000000"/>
                <w:kern w:val="0"/>
                <w:szCs w:val="22"/>
                <w:highlight w:val="none"/>
              </w:rPr>
              <w:t>税率</w:t>
            </w:r>
          </w:p>
        </w:tc>
        <w:tc>
          <w:tcPr>
            <w:tcW w:w="587" w:type="pct"/>
            <w:shd w:val="clear" w:color="auto" w:fill="auto"/>
            <w:vAlign w:val="center"/>
          </w:tcPr>
          <w:p w14:paraId="6F1C2752">
            <w:pPr>
              <w:widowControl/>
              <w:shd w:val="clear"/>
              <w:jc w:val="center"/>
              <w:rPr>
                <w:rFonts w:hint="eastAsia" w:ascii="宋体" w:hAnsi="宋体" w:eastAsia="宋体" w:cs="宋体"/>
                <w:b/>
                <w:bCs/>
                <w:color w:val="000000"/>
                <w:kern w:val="0"/>
                <w:szCs w:val="22"/>
                <w:highlight w:val="none"/>
              </w:rPr>
            </w:pPr>
            <w:r>
              <w:rPr>
                <w:rFonts w:hint="eastAsia" w:ascii="宋体" w:hAnsi="宋体" w:eastAsia="宋体" w:cs="宋体"/>
                <w:b/>
                <w:bCs/>
                <w:color w:val="000000"/>
                <w:kern w:val="0"/>
                <w:szCs w:val="22"/>
                <w:highlight w:val="none"/>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92" w:type="pct"/>
            <w:vMerge w:val="restart"/>
            <w:vAlign w:val="center"/>
          </w:tcPr>
          <w:p w14:paraId="6D0AC95F">
            <w:pPr>
              <w:widowControl/>
              <w:shd w:val="clear"/>
              <w:jc w:val="center"/>
              <w:rPr>
                <w:rFonts w:ascii="宋体" w:hAnsi="宋体" w:cs="宋体"/>
                <w:color w:val="000000"/>
                <w:kern w:val="0"/>
                <w:sz w:val="21"/>
                <w:szCs w:val="21"/>
                <w:highlight w:val="none"/>
              </w:rPr>
            </w:pPr>
          </w:p>
        </w:tc>
        <w:tc>
          <w:tcPr>
            <w:tcW w:w="1190" w:type="pct"/>
            <w:shd w:val="clear" w:color="auto" w:fill="auto"/>
            <w:vAlign w:val="center"/>
          </w:tcPr>
          <w:p w14:paraId="440F2234">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cs="宋体" w:asciiTheme="minorEastAsia" w:hAnsiTheme="minorEastAsia"/>
                <w:color w:val="000000"/>
                <w:kern w:val="0"/>
                <w:sz w:val="21"/>
                <w:szCs w:val="21"/>
                <w:lang w:bidi="ar"/>
              </w:rPr>
              <w:t>设备采购</w:t>
            </w:r>
          </w:p>
        </w:tc>
        <w:tc>
          <w:tcPr>
            <w:tcW w:w="1560" w:type="pct"/>
            <w:vAlign w:val="center"/>
          </w:tcPr>
          <w:p w14:paraId="052D84AF">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15BEA382">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69" w:type="pct"/>
            <w:shd w:val="clear" w:color="auto" w:fill="auto"/>
            <w:vAlign w:val="center"/>
          </w:tcPr>
          <w:p w14:paraId="43A7C998">
            <w:pPr>
              <w:jc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w:t>
            </w:r>
          </w:p>
        </w:tc>
        <w:tc>
          <w:tcPr>
            <w:tcW w:w="587" w:type="pct"/>
            <w:vMerge w:val="restart"/>
            <w:vAlign w:val="center"/>
          </w:tcPr>
          <w:p w14:paraId="725319B7">
            <w:pPr>
              <w:widowControl/>
              <w:shd w:val="clear"/>
              <w:jc w:val="center"/>
              <w:rPr>
                <w:rFonts w:ascii="宋体" w:hAnsi="宋体" w:cs="宋体"/>
                <w:color w:val="000000"/>
                <w:kern w:val="0"/>
                <w:sz w:val="21"/>
                <w:szCs w:val="21"/>
                <w:highlight w:val="none"/>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2" w:type="pct"/>
            <w:vMerge w:val="continue"/>
            <w:vAlign w:val="center"/>
          </w:tcPr>
          <w:p w14:paraId="7C519984">
            <w:pPr>
              <w:widowControl/>
              <w:shd w:val="clear"/>
              <w:jc w:val="center"/>
              <w:rPr>
                <w:rFonts w:ascii="宋体" w:hAnsi="宋体" w:cs="宋体"/>
                <w:color w:val="000000"/>
                <w:kern w:val="0"/>
                <w:sz w:val="21"/>
                <w:szCs w:val="21"/>
                <w:highlight w:val="none"/>
              </w:rPr>
            </w:pPr>
          </w:p>
        </w:tc>
        <w:tc>
          <w:tcPr>
            <w:tcW w:w="1190" w:type="pct"/>
            <w:shd w:val="clear" w:color="auto" w:fill="auto"/>
            <w:vAlign w:val="center"/>
          </w:tcPr>
          <w:p w14:paraId="7BC43CE8">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cs="宋体" w:asciiTheme="minorEastAsia" w:hAnsiTheme="minorEastAsia"/>
                <w:color w:val="000000"/>
                <w:kern w:val="0"/>
                <w:sz w:val="21"/>
                <w:szCs w:val="21"/>
                <w:lang w:bidi="ar"/>
              </w:rPr>
              <w:t>辅材安装</w:t>
            </w:r>
          </w:p>
        </w:tc>
        <w:tc>
          <w:tcPr>
            <w:tcW w:w="1560" w:type="pct"/>
            <w:vAlign w:val="center"/>
          </w:tcPr>
          <w:p w14:paraId="4ECD47CD">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629A49D6">
            <w:pPr>
              <w:widowControl/>
              <w:shd w:val="clear"/>
              <w:jc w:val="center"/>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69" w:type="pct"/>
            <w:shd w:val="clear" w:color="auto" w:fill="auto"/>
            <w:vAlign w:val="center"/>
          </w:tcPr>
          <w:p w14:paraId="2D766735">
            <w:pPr>
              <w:jc w:val="center"/>
              <w:rPr>
                <w:rFonts w:hint="eastAsia" w:ascii="宋体" w:hAnsi="宋体" w:eastAsia="宋体" w:cs="宋体"/>
                <w:color w:val="000000"/>
                <w:kern w:val="0"/>
                <w:sz w:val="21"/>
                <w:szCs w:val="21"/>
                <w:lang w:val="en-US" w:eastAsia="zh-CN" w:bidi="ar"/>
              </w:rPr>
            </w:pPr>
            <w:r>
              <w:rPr>
                <w:rFonts w:ascii="宋体" w:hAnsi="宋体" w:cs="宋体"/>
                <w:color w:val="000000"/>
                <w:kern w:val="0"/>
                <w:sz w:val="21"/>
                <w:szCs w:val="21"/>
                <w:lang w:bidi="ar"/>
              </w:rPr>
              <w:t>9%</w:t>
            </w:r>
          </w:p>
        </w:tc>
        <w:tc>
          <w:tcPr>
            <w:tcW w:w="587" w:type="pct"/>
            <w:vMerge w:val="continue"/>
            <w:vAlign w:val="center"/>
          </w:tcPr>
          <w:p w14:paraId="7B5C2547">
            <w:pPr>
              <w:widowControl/>
              <w:shd w:val="clear"/>
              <w:jc w:val="center"/>
              <w:rPr>
                <w:rFonts w:ascii="宋体" w:hAnsi="宋体" w:cs="宋体"/>
                <w:color w:val="000000"/>
                <w:kern w:val="0"/>
                <w:sz w:val="21"/>
                <w:szCs w:val="21"/>
                <w:highlight w:val="none"/>
              </w:rPr>
            </w:pPr>
          </w:p>
        </w:tc>
      </w:tr>
      <w:tr w14:paraId="4E6E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92" w:type="pct"/>
            <w:vMerge w:val="continue"/>
            <w:vAlign w:val="center"/>
          </w:tcPr>
          <w:p w14:paraId="3E5AB277">
            <w:pPr>
              <w:widowControl/>
              <w:shd w:val="clear"/>
              <w:jc w:val="center"/>
              <w:rPr>
                <w:rFonts w:ascii="宋体" w:hAnsi="宋体" w:cs="宋体"/>
                <w:color w:val="000000"/>
                <w:kern w:val="0"/>
                <w:sz w:val="21"/>
                <w:szCs w:val="21"/>
                <w:highlight w:val="none"/>
              </w:rPr>
            </w:pPr>
          </w:p>
        </w:tc>
        <w:tc>
          <w:tcPr>
            <w:tcW w:w="1190" w:type="pct"/>
            <w:shd w:val="clear" w:color="auto" w:fill="auto"/>
            <w:vAlign w:val="center"/>
          </w:tcPr>
          <w:p w14:paraId="5E13790F">
            <w:pPr>
              <w:widowControl/>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cs="宋体" w:asciiTheme="minorEastAsia" w:hAnsiTheme="minorEastAsia"/>
                <w:color w:val="000000"/>
                <w:kern w:val="0"/>
                <w:sz w:val="21"/>
                <w:szCs w:val="21"/>
                <w:lang w:bidi="ar"/>
              </w:rPr>
              <w:t>设备调试</w:t>
            </w:r>
          </w:p>
        </w:tc>
        <w:tc>
          <w:tcPr>
            <w:tcW w:w="1560" w:type="pct"/>
            <w:vAlign w:val="center"/>
          </w:tcPr>
          <w:p w14:paraId="589E1217">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（小写金额）：</w:t>
            </w:r>
          </w:p>
          <w:p w14:paraId="6FF9EC50">
            <w:pPr>
              <w:widowControl/>
              <w:shd w:val="clear"/>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（大写金额）：</w:t>
            </w:r>
          </w:p>
        </w:tc>
        <w:tc>
          <w:tcPr>
            <w:tcW w:w="669" w:type="pct"/>
            <w:shd w:val="clear" w:color="auto" w:fill="auto"/>
            <w:vAlign w:val="center"/>
          </w:tcPr>
          <w:p w14:paraId="4A63EE7F">
            <w:pPr>
              <w:jc w:val="center"/>
              <w:rPr>
                <w:rFonts w:hint="eastAsia" w:ascii="宋体" w:hAnsi="宋体" w:eastAsia="宋体" w:cs="宋体"/>
                <w:color w:val="000000"/>
                <w:kern w:val="0"/>
                <w:sz w:val="21"/>
                <w:szCs w:val="21"/>
                <w:lang w:val="en-US" w:eastAsia="zh-CN" w:bidi="ar"/>
              </w:rPr>
            </w:pPr>
            <w:r>
              <w:rPr>
                <w:rFonts w:ascii="宋体" w:hAnsi="宋体" w:cs="宋体"/>
                <w:color w:val="000000"/>
                <w:kern w:val="0"/>
                <w:sz w:val="21"/>
                <w:szCs w:val="21"/>
                <w:lang w:bidi="ar"/>
              </w:rPr>
              <w:t>6%</w:t>
            </w:r>
          </w:p>
        </w:tc>
        <w:tc>
          <w:tcPr>
            <w:tcW w:w="587" w:type="pct"/>
            <w:vMerge w:val="continue"/>
            <w:vAlign w:val="center"/>
          </w:tcPr>
          <w:p w14:paraId="31CA4CEF">
            <w:pPr>
              <w:widowControl/>
              <w:shd w:val="clear"/>
              <w:jc w:val="center"/>
              <w:rPr>
                <w:rFonts w:ascii="宋体" w:hAnsi="宋体" w:cs="宋体"/>
                <w:color w:val="000000"/>
                <w:kern w:val="0"/>
                <w:sz w:val="21"/>
                <w:szCs w:val="21"/>
                <w:highlight w:val="none"/>
              </w:rPr>
            </w:pPr>
          </w:p>
        </w:tc>
      </w:tr>
    </w:tbl>
    <w:p w14:paraId="25E0494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22287C51">
      <w:pPr>
        <w:pStyle w:val="5"/>
        <w:numPr>
          <w:ilvl w:val="0"/>
          <w:numId w:val="7"/>
        </w:numPr>
        <w:spacing w:after="156" w:afterLines="50" w:line="400" w:lineRule="exact"/>
        <w:ind w:firstLine="210" w:firstLineChars="100"/>
        <w:rPr>
          <w:rFonts w:ascii="宋体" w:hAnsi="宋体" w:cs="宋体"/>
          <w:sz w:val="21"/>
          <w:szCs w:val="21"/>
        </w:rPr>
      </w:pPr>
      <w:r>
        <w:rPr>
          <w:rFonts w:hint="eastAsia" w:ascii="宋体" w:hAnsi="宋体" w:cs="宋体"/>
          <w:sz w:val="21"/>
          <w:szCs w:val="21"/>
        </w:rPr>
        <w:t>本项目含税报价总价不能超出项目预算金额：</w:t>
      </w:r>
    </w:p>
    <w:tbl>
      <w:tblPr>
        <w:tblStyle w:val="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256"/>
        <w:gridCol w:w="3685"/>
        <w:gridCol w:w="1497"/>
      </w:tblGrid>
      <w:tr w14:paraId="2B68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shd w:val="clear" w:color="auto" w:fill="B8CCE4" w:themeFill="accent1" w:themeFillTint="66"/>
            <w:vAlign w:val="center"/>
          </w:tcPr>
          <w:p w14:paraId="2110C695">
            <w:pPr>
              <w:widowControl/>
              <w:spacing w:line="360" w:lineRule="auto"/>
              <w:jc w:val="center"/>
              <w:textAlignment w:val="center"/>
              <w:rPr>
                <w:rFonts w:ascii="Calibri" w:hAnsi="宋体" w:cs="宋体"/>
                <w:b/>
                <w:color w:val="000000"/>
                <w:sz w:val="21"/>
                <w:szCs w:val="21"/>
                <w:lang w:bidi="ar"/>
              </w:rPr>
            </w:pPr>
            <w:r>
              <w:rPr>
                <w:rFonts w:hint="eastAsia" w:ascii="宋体" w:hAnsi="宋体" w:cs="宋体"/>
                <w:b/>
                <w:color w:val="000000"/>
                <w:kern w:val="0"/>
                <w:sz w:val="21"/>
                <w:szCs w:val="21"/>
                <w:lang w:bidi="ar"/>
              </w:rPr>
              <w:t>序号</w:t>
            </w:r>
          </w:p>
        </w:tc>
        <w:tc>
          <w:tcPr>
            <w:tcW w:w="2256" w:type="dxa"/>
            <w:shd w:val="clear" w:color="auto" w:fill="B8CCE4" w:themeFill="accent1" w:themeFillTint="66"/>
            <w:vAlign w:val="center"/>
          </w:tcPr>
          <w:p w14:paraId="7F8FD878">
            <w:pPr>
              <w:widowControl/>
              <w:spacing w:line="360" w:lineRule="auto"/>
              <w:jc w:val="center"/>
              <w:textAlignment w:val="center"/>
              <w:rPr>
                <w:rFonts w:ascii="Calibri" w:hAnsi="宋体" w:cs="宋体"/>
                <w:b/>
                <w:color w:val="000000"/>
                <w:sz w:val="21"/>
                <w:szCs w:val="21"/>
                <w:lang w:bidi="ar"/>
              </w:rPr>
            </w:pPr>
            <w:r>
              <w:rPr>
                <w:rFonts w:hint="eastAsia" w:ascii="宋体" w:hAnsi="宋体" w:cs="宋体"/>
                <w:b/>
                <w:color w:val="000000"/>
                <w:kern w:val="0"/>
                <w:sz w:val="21"/>
                <w:szCs w:val="21"/>
                <w:lang w:bidi="ar"/>
              </w:rPr>
              <w:t>设备/服务内容</w:t>
            </w:r>
          </w:p>
        </w:tc>
        <w:tc>
          <w:tcPr>
            <w:tcW w:w="3685" w:type="dxa"/>
            <w:shd w:val="clear" w:color="auto" w:fill="B8CCE4" w:themeFill="accent1" w:themeFillTint="66"/>
            <w:vAlign w:val="center"/>
          </w:tcPr>
          <w:p w14:paraId="5F7CD6B2">
            <w:pPr>
              <w:jc w:val="center"/>
              <w:rPr>
                <w:rFonts w:ascii="Calibri" w:hAnsi="Calibri"/>
                <w:b/>
                <w:sz w:val="21"/>
                <w:szCs w:val="21"/>
              </w:rPr>
            </w:pPr>
            <w:r>
              <w:rPr>
                <w:rFonts w:hint="eastAsia" w:ascii="Calibri" w:hAnsi="宋体" w:cs="宋体"/>
                <w:b/>
                <w:color w:val="000000"/>
                <w:kern w:val="0"/>
                <w:sz w:val="21"/>
                <w:szCs w:val="21"/>
                <w:lang w:bidi="ar"/>
              </w:rPr>
              <w:t>最高</w:t>
            </w:r>
            <w:r>
              <w:rPr>
                <w:rFonts w:hint="eastAsia" w:ascii="宋体" w:hAnsi="宋体" w:cs="宋体"/>
                <w:b/>
                <w:color w:val="000000"/>
                <w:kern w:val="0"/>
                <w:sz w:val="21"/>
                <w:szCs w:val="21"/>
                <w:lang w:bidi="ar"/>
              </w:rPr>
              <w:t>限价</w:t>
            </w:r>
            <w:r>
              <w:rPr>
                <w:rFonts w:hint="eastAsia" w:ascii="Calibri" w:hAnsi="宋体" w:cs="宋体"/>
                <w:b/>
                <w:color w:val="000000"/>
                <w:kern w:val="0"/>
                <w:sz w:val="21"/>
                <w:szCs w:val="21"/>
                <w:lang w:bidi="ar"/>
              </w:rPr>
              <w:t>（元）</w:t>
            </w:r>
          </w:p>
        </w:tc>
        <w:tc>
          <w:tcPr>
            <w:tcW w:w="1497" w:type="dxa"/>
            <w:shd w:val="clear" w:color="auto" w:fill="B8CCE4" w:themeFill="accent1" w:themeFillTint="66"/>
          </w:tcPr>
          <w:p w14:paraId="16364963">
            <w:pPr>
              <w:jc w:val="center"/>
              <w:rPr>
                <w:rFonts w:ascii="Calibri" w:hAnsi="宋体" w:cs="宋体"/>
                <w:b/>
                <w:color w:val="000000"/>
                <w:kern w:val="0"/>
                <w:sz w:val="21"/>
                <w:szCs w:val="21"/>
                <w:lang w:bidi="ar"/>
              </w:rPr>
            </w:pPr>
            <w:r>
              <w:rPr>
                <w:rFonts w:hint="eastAsia" w:ascii="Calibri" w:hAnsi="宋体" w:cs="宋体"/>
                <w:b/>
                <w:color w:val="000000"/>
                <w:kern w:val="0"/>
                <w:sz w:val="21"/>
                <w:szCs w:val="21"/>
                <w:lang w:bidi="ar"/>
              </w:rPr>
              <w:t>税率</w:t>
            </w:r>
          </w:p>
        </w:tc>
      </w:tr>
      <w:tr w14:paraId="4026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1DF73129">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p>
        </w:tc>
        <w:tc>
          <w:tcPr>
            <w:tcW w:w="2256" w:type="dxa"/>
            <w:vAlign w:val="center"/>
          </w:tcPr>
          <w:p w14:paraId="494E67F9">
            <w:pPr>
              <w:widowControl/>
              <w:spacing w:line="360" w:lineRule="auto"/>
              <w:jc w:val="center"/>
              <w:textAlignment w:val="center"/>
              <w:rPr>
                <w:rFonts w:ascii="宋体" w:hAnsi="宋体" w:cs="宋体"/>
                <w:color w:val="000000"/>
                <w:kern w:val="0"/>
                <w:sz w:val="21"/>
                <w:szCs w:val="21"/>
                <w:lang w:bidi="ar"/>
              </w:rPr>
            </w:pPr>
            <w:r>
              <w:rPr>
                <w:rFonts w:hint="eastAsia" w:cs="宋体" w:asciiTheme="minorEastAsia" w:hAnsiTheme="minorEastAsia"/>
                <w:color w:val="000000"/>
                <w:kern w:val="0"/>
                <w:sz w:val="21"/>
                <w:szCs w:val="21"/>
                <w:lang w:bidi="ar"/>
              </w:rPr>
              <w:t>设备采购</w:t>
            </w:r>
          </w:p>
        </w:tc>
        <w:tc>
          <w:tcPr>
            <w:tcW w:w="3685" w:type="dxa"/>
            <w:vAlign w:val="center"/>
          </w:tcPr>
          <w:p w14:paraId="51EDDB12">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28000</w:t>
            </w:r>
          </w:p>
        </w:tc>
        <w:tc>
          <w:tcPr>
            <w:tcW w:w="1497" w:type="dxa"/>
          </w:tcPr>
          <w:p w14:paraId="2BDB3415">
            <w:pPr>
              <w:jc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1</w:t>
            </w:r>
            <w:r>
              <w:rPr>
                <w:rFonts w:ascii="宋体" w:hAnsi="宋体" w:cs="宋体"/>
                <w:color w:val="000000"/>
                <w:kern w:val="0"/>
                <w:sz w:val="21"/>
                <w:szCs w:val="21"/>
                <w:lang w:bidi="ar"/>
              </w:rPr>
              <w:t>3%</w:t>
            </w:r>
          </w:p>
        </w:tc>
      </w:tr>
      <w:tr w14:paraId="0E6E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04B44D47">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2</w:t>
            </w:r>
          </w:p>
        </w:tc>
        <w:tc>
          <w:tcPr>
            <w:tcW w:w="2256" w:type="dxa"/>
            <w:vAlign w:val="center"/>
          </w:tcPr>
          <w:p w14:paraId="5292D0EB">
            <w:pPr>
              <w:widowControl/>
              <w:spacing w:line="360" w:lineRule="auto"/>
              <w:jc w:val="center"/>
              <w:textAlignment w:val="center"/>
              <w:rPr>
                <w:rFonts w:ascii="宋体" w:hAnsi="宋体" w:cs="宋体"/>
                <w:color w:val="000000"/>
                <w:kern w:val="0"/>
                <w:sz w:val="21"/>
                <w:szCs w:val="21"/>
                <w:lang w:bidi="ar"/>
              </w:rPr>
            </w:pPr>
            <w:r>
              <w:rPr>
                <w:rFonts w:hint="eastAsia" w:cs="宋体" w:asciiTheme="minorEastAsia" w:hAnsiTheme="minorEastAsia"/>
                <w:color w:val="000000"/>
                <w:kern w:val="0"/>
                <w:sz w:val="21"/>
                <w:szCs w:val="21"/>
                <w:lang w:bidi="ar"/>
              </w:rPr>
              <w:t>辅材安装</w:t>
            </w:r>
          </w:p>
        </w:tc>
        <w:tc>
          <w:tcPr>
            <w:tcW w:w="3685" w:type="dxa"/>
            <w:vAlign w:val="center"/>
          </w:tcPr>
          <w:p w14:paraId="5236C82B">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520000</w:t>
            </w:r>
          </w:p>
        </w:tc>
        <w:tc>
          <w:tcPr>
            <w:tcW w:w="1497" w:type="dxa"/>
          </w:tcPr>
          <w:p w14:paraId="5DFEEAA1">
            <w:pPr>
              <w:jc w:val="center"/>
              <w:rPr>
                <w:rFonts w:ascii="宋体" w:hAnsi="宋体" w:cs="宋体"/>
                <w:color w:val="000000"/>
                <w:kern w:val="0"/>
                <w:sz w:val="21"/>
                <w:szCs w:val="21"/>
                <w:lang w:bidi="ar"/>
              </w:rPr>
            </w:pPr>
            <w:r>
              <w:rPr>
                <w:rFonts w:ascii="宋体" w:hAnsi="宋体" w:cs="宋体"/>
                <w:color w:val="000000"/>
                <w:kern w:val="0"/>
                <w:sz w:val="21"/>
                <w:szCs w:val="21"/>
                <w:lang w:bidi="ar"/>
              </w:rPr>
              <w:t>9%</w:t>
            </w:r>
          </w:p>
        </w:tc>
      </w:tr>
      <w:tr w14:paraId="1818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 w:type="dxa"/>
            <w:vAlign w:val="center"/>
          </w:tcPr>
          <w:p w14:paraId="29708D82">
            <w:pPr>
              <w:widowControl/>
              <w:spacing w:line="360" w:lineRule="auto"/>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3</w:t>
            </w:r>
          </w:p>
        </w:tc>
        <w:tc>
          <w:tcPr>
            <w:tcW w:w="2256" w:type="dxa"/>
            <w:vAlign w:val="center"/>
          </w:tcPr>
          <w:p w14:paraId="11ADA5C1">
            <w:pPr>
              <w:widowControl/>
              <w:spacing w:line="360" w:lineRule="auto"/>
              <w:jc w:val="center"/>
              <w:textAlignment w:val="center"/>
              <w:rPr>
                <w:rFonts w:ascii="宋体" w:hAnsi="宋体" w:cs="宋体"/>
                <w:color w:val="000000"/>
                <w:kern w:val="0"/>
                <w:sz w:val="21"/>
                <w:szCs w:val="21"/>
                <w:lang w:bidi="ar"/>
              </w:rPr>
            </w:pPr>
            <w:r>
              <w:rPr>
                <w:rFonts w:hint="eastAsia" w:cs="宋体" w:asciiTheme="minorEastAsia" w:hAnsiTheme="minorEastAsia"/>
                <w:color w:val="000000"/>
                <w:kern w:val="0"/>
                <w:sz w:val="21"/>
                <w:szCs w:val="21"/>
                <w:lang w:bidi="ar"/>
              </w:rPr>
              <w:t>设备调试</w:t>
            </w:r>
          </w:p>
        </w:tc>
        <w:tc>
          <w:tcPr>
            <w:tcW w:w="3685" w:type="dxa"/>
            <w:vAlign w:val="center"/>
          </w:tcPr>
          <w:p w14:paraId="7647FC18">
            <w:pPr>
              <w:widowControl/>
              <w:spacing w:line="360" w:lineRule="auto"/>
              <w:jc w:val="center"/>
              <w:textAlignment w:val="center"/>
              <w:rPr>
                <w:rFonts w:cs="宋体" w:asciiTheme="minorEastAsia" w:hAnsiTheme="minorEastAsia"/>
                <w:color w:val="000000"/>
                <w:kern w:val="0"/>
                <w:sz w:val="21"/>
                <w:szCs w:val="21"/>
                <w:lang w:bidi="ar"/>
              </w:rPr>
            </w:pPr>
            <w:r>
              <w:rPr>
                <w:rFonts w:cs="宋体" w:asciiTheme="minorEastAsia" w:hAnsiTheme="minorEastAsia"/>
                <w:color w:val="000000"/>
                <w:kern w:val="0"/>
                <w:sz w:val="21"/>
                <w:szCs w:val="21"/>
                <w:lang w:bidi="ar"/>
              </w:rPr>
              <w:t>70000</w:t>
            </w:r>
          </w:p>
        </w:tc>
        <w:tc>
          <w:tcPr>
            <w:tcW w:w="1497" w:type="dxa"/>
          </w:tcPr>
          <w:p w14:paraId="36391A44">
            <w:pPr>
              <w:jc w:val="center"/>
              <w:rPr>
                <w:rFonts w:ascii="宋体" w:hAnsi="宋体" w:cs="宋体"/>
                <w:color w:val="000000"/>
                <w:kern w:val="0"/>
                <w:sz w:val="21"/>
                <w:szCs w:val="21"/>
                <w:lang w:bidi="ar"/>
              </w:rPr>
            </w:pPr>
            <w:r>
              <w:rPr>
                <w:rFonts w:ascii="宋体" w:hAnsi="宋体" w:cs="宋体"/>
                <w:color w:val="000000"/>
                <w:kern w:val="0"/>
                <w:sz w:val="21"/>
                <w:szCs w:val="21"/>
                <w:lang w:bidi="ar"/>
              </w:rPr>
              <w:t>6%</w:t>
            </w:r>
          </w:p>
        </w:tc>
      </w:tr>
    </w:tbl>
    <w:p w14:paraId="50D8FAFA">
      <w:pPr>
        <w:pStyle w:val="5"/>
        <w:spacing w:after="156" w:afterLines="50" w:line="400" w:lineRule="exact"/>
        <w:ind w:firstLine="0" w:firstLineChars="0"/>
        <w:rPr>
          <w:rFonts w:ascii="宋体" w:hAnsi="宋体" w:cs="宋体"/>
          <w:sz w:val="21"/>
          <w:szCs w:val="21"/>
        </w:rPr>
      </w:pPr>
      <w:r>
        <w:rPr>
          <w:rFonts w:hint="eastAsia" w:ascii="宋体" w:hAnsi="宋体" w:cs="宋体"/>
          <w:sz w:val="21"/>
          <w:szCs w:val="21"/>
        </w:rPr>
        <w:t>，否则作否决响应处理。</w:t>
      </w:r>
    </w:p>
    <w:p w14:paraId="2091498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ascii="宋体" w:hAnsi="宋体" w:cs="宋体"/>
          <w:sz w:val="21"/>
          <w:szCs w:val="21"/>
        </w:rPr>
      </w:pPr>
    </w:p>
    <w:p w14:paraId="4BCA0F28">
      <w:pPr>
        <w:pStyle w:val="5"/>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r>
        <w:rPr>
          <w:rFonts w:hint="eastAsia" w:ascii="宋体" w:hAnsi="宋体" w:cs="宋体"/>
          <w:sz w:val="21"/>
          <w:szCs w:val="21"/>
          <w:u w:val="single"/>
        </w:rPr>
        <w:t xml:space="preserve">                    </w:t>
      </w:r>
    </w:p>
    <w:p w14:paraId="20CDFB68">
      <w:pPr>
        <w:pStyle w:val="5"/>
        <w:wordWrap w:val="0"/>
        <w:spacing w:after="156" w:afterLines="50" w:line="400" w:lineRule="exact"/>
        <w:ind w:firstLine="0" w:firstLineChars="0"/>
        <w:jc w:val="right"/>
        <w:rPr>
          <w:rFonts w:ascii="宋体" w:hAnsi="宋体" w:cs="宋体"/>
          <w:sz w:val="21"/>
          <w:szCs w:val="21"/>
          <w:u w:val="single"/>
        </w:rPr>
      </w:pPr>
      <w:r>
        <w:rPr>
          <w:rFonts w:hint="eastAsia" w:ascii="宋体" w:hAnsi="宋体" w:cs="宋体"/>
          <w:sz w:val="21"/>
          <w:szCs w:val="21"/>
        </w:rPr>
        <w:t>法定代表人/负责人或授权代表人（签字）：</w:t>
      </w:r>
      <w:r>
        <w:rPr>
          <w:rFonts w:hint="eastAsia" w:ascii="宋体" w:hAnsi="宋体" w:cs="宋体"/>
          <w:sz w:val="21"/>
          <w:szCs w:val="21"/>
          <w:u w:val="single"/>
        </w:rPr>
        <w:t xml:space="preserve">                    </w:t>
      </w:r>
    </w:p>
    <w:p w14:paraId="6E7C08FA">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日期 ：    年     月     日</w:t>
      </w:r>
    </w:p>
    <w:p w14:paraId="5871DEE4">
      <w:pPr>
        <w:rPr>
          <w:rFonts w:ascii="宋体" w:hAnsi="宋体" w:cs="宋体"/>
        </w:rPr>
      </w:pPr>
      <w:r>
        <w:rPr>
          <w:rFonts w:hint="eastAsia" w:ascii="宋体" w:hAnsi="宋体" w:cs="宋体"/>
        </w:rPr>
        <w:br w:type="page"/>
      </w:r>
    </w:p>
    <w:p w14:paraId="22E46E08">
      <w:pPr>
        <w:pStyle w:val="2"/>
        <w:jc w:val="center"/>
        <w:rPr>
          <w:rFonts w:ascii="宋体" w:hAnsi="宋体" w:cs="宋体"/>
          <w:b w:val="0"/>
          <w:sz w:val="32"/>
          <w:szCs w:val="32"/>
        </w:rPr>
      </w:pPr>
      <w:bookmarkStart w:id="80" w:name="_Toc125"/>
      <w:r>
        <w:rPr>
          <w:rFonts w:hint="eastAsia" w:ascii="宋体" w:hAnsi="宋体" w:cs="宋体"/>
          <w:b w:val="0"/>
          <w:sz w:val="32"/>
          <w:szCs w:val="32"/>
        </w:rPr>
        <w:t>第七章、采购需求文件领取登记表</w:t>
      </w:r>
      <w:bookmarkEnd w:id="80"/>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ascii="宋体" w:hAnsi="宋体" w:cs="宋体"/>
                <w:kern w:val="0"/>
                <w:sz w:val="24"/>
                <w:szCs w:val="24"/>
              </w:rPr>
            </w:pPr>
            <w:r>
              <w:rPr>
                <w:rFonts w:hint="eastAsia" w:ascii="宋体" w:hAnsi="宋体" w:cs="宋体"/>
                <w:kern w:val="0"/>
                <w:sz w:val="24"/>
                <w:szCs w:val="24"/>
              </w:rPr>
              <w:t>SZJM-2025-11-004</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ascii="宋体" w:hAnsi="宋体" w:cs="宋体"/>
                <w:kern w:val="0"/>
                <w:sz w:val="24"/>
                <w:szCs w:val="24"/>
              </w:rPr>
            </w:pPr>
            <w:r>
              <w:rPr>
                <w:rFonts w:hint="eastAsia" w:ascii="宋体" w:hAnsi="宋体" w:cs="宋体"/>
                <w:szCs w:val="21"/>
                <w:u w:val="single"/>
              </w:rPr>
              <w:t>数字江门网络建设有限公司设备采购调试及辅材安装服务项目</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ascii="宋体" w:hAnsi="宋体" w:cs="宋体"/>
                <w:kern w:val="0"/>
                <w:sz w:val="24"/>
                <w:szCs w:val="24"/>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ascii="宋体" w:hAnsi="宋体" w:cs="宋体"/>
                <w:kern w:val="0"/>
                <w:sz w:val="24"/>
                <w:szCs w:val="24"/>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ascii="宋体" w:hAnsi="宋体" w:cs="宋体"/>
                <w:kern w:val="0"/>
                <w:sz w:val="24"/>
                <w:szCs w:val="24"/>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ascii="宋体" w:hAnsi="宋体" w:cs="宋体"/>
                <w:kern w:val="0"/>
                <w:sz w:val="24"/>
                <w:szCs w:val="24"/>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ascii="宋体" w:hAnsi="宋体" w:cs="宋体"/>
                <w:b/>
                <w:bCs/>
                <w:kern w:val="0"/>
                <w:sz w:val="24"/>
                <w:szCs w:val="24"/>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ascii="宋体" w:hAnsi="宋体" w:cs="宋体"/>
                <w:kern w:val="0"/>
                <w:sz w:val="24"/>
                <w:szCs w:val="24"/>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ascii="宋体" w:hAnsi="宋体" w:cs="宋体"/>
                <w:kern w:val="0"/>
                <w:sz w:val="24"/>
                <w:szCs w:val="24"/>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ascii="宋体" w:hAnsi="宋体" w:cs="宋体"/>
                <w:kern w:val="0"/>
                <w:sz w:val="24"/>
                <w:szCs w:val="24"/>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041CE15A">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2E4DA0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218056E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7E3B364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1AF810E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4103025D">
            <w:pPr>
              <w:widowControl/>
              <w:spacing w:line="360" w:lineRule="auto"/>
              <w:rPr>
                <w:rFonts w:ascii="宋体" w:hAnsi="宋体" w:cs="宋体"/>
                <w:i/>
                <w:iCs/>
                <w:kern w:val="0"/>
                <w:sz w:val="24"/>
                <w:szCs w:val="24"/>
              </w:rPr>
            </w:pPr>
          </w:p>
          <w:p w14:paraId="6FE5D037">
            <w:pPr>
              <w:widowControl/>
              <w:spacing w:line="360" w:lineRule="auto"/>
              <w:ind w:firstLine="4080" w:firstLineChars="1700"/>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42EF60FC">
            <w:pPr>
              <w:widowControl/>
              <w:spacing w:line="360" w:lineRule="auto"/>
              <w:ind w:firstLine="4080" w:firstLineChars="1700"/>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p>
        </w:tc>
      </w:tr>
    </w:tbl>
    <w:p w14:paraId="586B26F6">
      <w:pPr>
        <w:rPr>
          <w:rFonts w:ascii="宋体" w:hAnsi="宋体" w:cs="宋体"/>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6D5A3">
    <w:pPr>
      <w:pStyle w:val="47"/>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23</w:t>
    </w:r>
    <w:r>
      <w:fldChar w:fldCharType="end"/>
    </w:r>
  </w:p>
  <w:p w14:paraId="0A21AC1B">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10</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BFCE">
    <w:pPr>
      <w:pStyle w:val="48"/>
      <w:pBdr>
        <w:bottom w:val="single" w:color="auto" w:sz="4" w:space="1"/>
      </w:pBdr>
      <w:rPr>
        <w:sz w:val="16"/>
        <w:szCs w:val="22"/>
        <w:u w:val="single"/>
      </w:rPr>
    </w:pPr>
    <w:r>
      <w:rPr>
        <w:rFonts w:hint="eastAsia"/>
        <w:sz w:val="21"/>
        <w:szCs w:val="21"/>
      </w:rPr>
      <w:t>数字江门网络建设有限公司设备采购调试及辅材安装服务项目合同</w:t>
    </w:r>
  </w:p>
  <w:p w14:paraId="6A95884D">
    <w:pPr>
      <w:pStyle w:val="48"/>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F9D291"/>
    <w:multiLevelType w:val="singleLevel"/>
    <w:tmpl w:val="E1F9D291"/>
    <w:lvl w:ilvl="0" w:tentative="0">
      <w:start w:val="1"/>
      <w:numFmt w:val="decimal"/>
      <w:lvlText w:val="%1."/>
      <w:lvlJc w:val="left"/>
      <w:pPr>
        <w:tabs>
          <w:tab w:val="left" w:pos="312"/>
        </w:tabs>
      </w:pPr>
    </w:lvl>
  </w:abstractNum>
  <w:abstractNum w:abstractNumId="1">
    <w:nsid w:val="EA5787E4"/>
    <w:multiLevelType w:val="singleLevel"/>
    <w:tmpl w:val="EA5787E4"/>
    <w:lvl w:ilvl="0" w:tentative="0">
      <w:start w:val="1"/>
      <w:numFmt w:val="decimal"/>
      <w:suff w:val="nothing"/>
      <w:lvlText w:val="%1、"/>
      <w:lvlJc w:val="left"/>
    </w:lvl>
  </w:abstractNum>
  <w:abstractNum w:abstractNumId="2">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2M1NWI1OTViNmIwY2I2MjEyMTA1NTAxZGQyZWE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4781"/>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C91"/>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C0B"/>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1332DB"/>
    <w:rsid w:val="055946AC"/>
    <w:rsid w:val="05A36F5B"/>
    <w:rsid w:val="05E262FD"/>
    <w:rsid w:val="06893BF9"/>
    <w:rsid w:val="06CF69D2"/>
    <w:rsid w:val="07001CD4"/>
    <w:rsid w:val="07123DB1"/>
    <w:rsid w:val="07D25D65"/>
    <w:rsid w:val="086E0015"/>
    <w:rsid w:val="08BD6BBE"/>
    <w:rsid w:val="09A65AC6"/>
    <w:rsid w:val="0A3A0875"/>
    <w:rsid w:val="0AF61BBB"/>
    <w:rsid w:val="0C2030B4"/>
    <w:rsid w:val="0C2E04FE"/>
    <w:rsid w:val="0C792DFD"/>
    <w:rsid w:val="0C7956EF"/>
    <w:rsid w:val="0CD84D44"/>
    <w:rsid w:val="0CE40284"/>
    <w:rsid w:val="0D6A7F96"/>
    <w:rsid w:val="0DB312F9"/>
    <w:rsid w:val="0DB52248"/>
    <w:rsid w:val="0DF63E5E"/>
    <w:rsid w:val="0EA33ED8"/>
    <w:rsid w:val="1122341E"/>
    <w:rsid w:val="11DE6D98"/>
    <w:rsid w:val="13B24E03"/>
    <w:rsid w:val="13C35CEB"/>
    <w:rsid w:val="13F52853"/>
    <w:rsid w:val="14247A7E"/>
    <w:rsid w:val="147C2292"/>
    <w:rsid w:val="14C21C47"/>
    <w:rsid w:val="153631E5"/>
    <w:rsid w:val="167D1BF3"/>
    <w:rsid w:val="16EC75EE"/>
    <w:rsid w:val="1711257B"/>
    <w:rsid w:val="179A698F"/>
    <w:rsid w:val="189D2BB2"/>
    <w:rsid w:val="191F324D"/>
    <w:rsid w:val="1955154C"/>
    <w:rsid w:val="19641AC6"/>
    <w:rsid w:val="19822A88"/>
    <w:rsid w:val="19BD73CC"/>
    <w:rsid w:val="1A7B6A1F"/>
    <w:rsid w:val="1AB21DEF"/>
    <w:rsid w:val="1ABD252B"/>
    <w:rsid w:val="1BA10E7C"/>
    <w:rsid w:val="1C1649C4"/>
    <w:rsid w:val="1C4F2690"/>
    <w:rsid w:val="1CDC262C"/>
    <w:rsid w:val="1D735D9A"/>
    <w:rsid w:val="1D82415A"/>
    <w:rsid w:val="1DF5735F"/>
    <w:rsid w:val="1E1258DC"/>
    <w:rsid w:val="1E592455"/>
    <w:rsid w:val="1E685BCF"/>
    <w:rsid w:val="1FA0776D"/>
    <w:rsid w:val="1FE43E2A"/>
    <w:rsid w:val="200503DA"/>
    <w:rsid w:val="205D01C0"/>
    <w:rsid w:val="21BC23EF"/>
    <w:rsid w:val="22586A33"/>
    <w:rsid w:val="22822E66"/>
    <w:rsid w:val="2283EDAB"/>
    <w:rsid w:val="22910C20"/>
    <w:rsid w:val="229B3B61"/>
    <w:rsid w:val="22C97BAA"/>
    <w:rsid w:val="23017FCD"/>
    <w:rsid w:val="2335554B"/>
    <w:rsid w:val="235E4B96"/>
    <w:rsid w:val="256F0097"/>
    <w:rsid w:val="25EF714A"/>
    <w:rsid w:val="27C87EDA"/>
    <w:rsid w:val="27CCD5B8"/>
    <w:rsid w:val="27D28EBA"/>
    <w:rsid w:val="28763D5C"/>
    <w:rsid w:val="28EB7E38"/>
    <w:rsid w:val="2A5C127B"/>
    <w:rsid w:val="2AE866F4"/>
    <w:rsid w:val="2BAD5B8F"/>
    <w:rsid w:val="2D79412D"/>
    <w:rsid w:val="2DDB4C35"/>
    <w:rsid w:val="2E2F2E64"/>
    <w:rsid w:val="2EFB49AA"/>
    <w:rsid w:val="2F677E91"/>
    <w:rsid w:val="30234BCA"/>
    <w:rsid w:val="303E2347"/>
    <w:rsid w:val="30536D05"/>
    <w:rsid w:val="30FB037A"/>
    <w:rsid w:val="315561C0"/>
    <w:rsid w:val="315B57FB"/>
    <w:rsid w:val="31E61C58"/>
    <w:rsid w:val="3205650B"/>
    <w:rsid w:val="321361C0"/>
    <w:rsid w:val="34BF5849"/>
    <w:rsid w:val="34C157DA"/>
    <w:rsid w:val="361231BE"/>
    <w:rsid w:val="361B6DAA"/>
    <w:rsid w:val="362C03EF"/>
    <w:rsid w:val="367B5B85"/>
    <w:rsid w:val="36C44C41"/>
    <w:rsid w:val="386524FA"/>
    <w:rsid w:val="38D2550A"/>
    <w:rsid w:val="38F37CB9"/>
    <w:rsid w:val="398E05CB"/>
    <w:rsid w:val="39D31B2C"/>
    <w:rsid w:val="3A9D708D"/>
    <w:rsid w:val="3AB87B54"/>
    <w:rsid w:val="3AE2511E"/>
    <w:rsid w:val="3B696BB2"/>
    <w:rsid w:val="3BD25E3D"/>
    <w:rsid w:val="3C3D2E72"/>
    <w:rsid w:val="3C4E7A45"/>
    <w:rsid w:val="3CA8A3E3"/>
    <w:rsid w:val="3CEDD31C"/>
    <w:rsid w:val="3DC208A6"/>
    <w:rsid w:val="3DDF64DE"/>
    <w:rsid w:val="3E8E2111"/>
    <w:rsid w:val="40C91BCE"/>
    <w:rsid w:val="40CC6FA3"/>
    <w:rsid w:val="40EA5463"/>
    <w:rsid w:val="417B60BB"/>
    <w:rsid w:val="41AF039D"/>
    <w:rsid w:val="41C7780E"/>
    <w:rsid w:val="41F24259"/>
    <w:rsid w:val="428B9138"/>
    <w:rsid w:val="44351643"/>
    <w:rsid w:val="471ED600"/>
    <w:rsid w:val="478A08D9"/>
    <w:rsid w:val="47B4643C"/>
    <w:rsid w:val="47C75088"/>
    <w:rsid w:val="48AC356E"/>
    <w:rsid w:val="48B82345"/>
    <w:rsid w:val="48E517D9"/>
    <w:rsid w:val="48FA020D"/>
    <w:rsid w:val="4B3F0C51"/>
    <w:rsid w:val="4CB81598"/>
    <w:rsid w:val="4D695962"/>
    <w:rsid w:val="4DAC341A"/>
    <w:rsid w:val="4DDA6E61"/>
    <w:rsid w:val="4E0577A9"/>
    <w:rsid w:val="4E1E2152"/>
    <w:rsid w:val="4EAB0FED"/>
    <w:rsid w:val="4F5F527B"/>
    <w:rsid w:val="4FEECA0F"/>
    <w:rsid w:val="508D731A"/>
    <w:rsid w:val="51267EC3"/>
    <w:rsid w:val="51660434"/>
    <w:rsid w:val="523C3453"/>
    <w:rsid w:val="523D005B"/>
    <w:rsid w:val="5254A0DB"/>
    <w:rsid w:val="549B012B"/>
    <w:rsid w:val="55A65514"/>
    <w:rsid w:val="563A60ED"/>
    <w:rsid w:val="57A06424"/>
    <w:rsid w:val="57A07595"/>
    <w:rsid w:val="57B91165"/>
    <w:rsid w:val="585E4FAE"/>
    <w:rsid w:val="586A4967"/>
    <w:rsid w:val="593E5EF4"/>
    <w:rsid w:val="596B3EC3"/>
    <w:rsid w:val="59B57F65"/>
    <w:rsid w:val="5A554975"/>
    <w:rsid w:val="5AD605FF"/>
    <w:rsid w:val="5B2D215B"/>
    <w:rsid w:val="5B5F386F"/>
    <w:rsid w:val="5D4E21D1"/>
    <w:rsid w:val="5D8F147B"/>
    <w:rsid w:val="5ED9BB00"/>
    <w:rsid w:val="5F166AEC"/>
    <w:rsid w:val="5F25C2F6"/>
    <w:rsid w:val="5FDC4F21"/>
    <w:rsid w:val="603D070A"/>
    <w:rsid w:val="60AF3378"/>
    <w:rsid w:val="60EB4FCC"/>
    <w:rsid w:val="61CB5984"/>
    <w:rsid w:val="63313030"/>
    <w:rsid w:val="639A641D"/>
    <w:rsid w:val="642933A3"/>
    <w:rsid w:val="646118FF"/>
    <w:rsid w:val="646D23FF"/>
    <w:rsid w:val="649334A5"/>
    <w:rsid w:val="649C39D4"/>
    <w:rsid w:val="65475D19"/>
    <w:rsid w:val="66CD40FF"/>
    <w:rsid w:val="67D256C5"/>
    <w:rsid w:val="68112412"/>
    <w:rsid w:val="685350F5"/>
    <w:rsid w:val="68911FE9"/>
    <w:rsid w:val="6A434932"/>
    <w:rsid w:val="6ADC40FD"/>
    <w:rsid w:val="6B15047D"/>
    <w:rsid w:val="6BC776D5"/>
    <w:rsid w:val="6C832144"/>
    <w:rsid w:val="6E302175"/>
    <w:rsid w:val="6F274A3F"/>
    <w:rsid w:val="6F4E6188"/>
    <w:rsid w:val="6FA32D2C"/>
    <w:rsid w:val="70963223"/>
    <w:rsid w:val="70EED282"/>
    <w:rsid w:val="712A45D9"/>
    <w:rsid w:val="71407716"/>
    <w:rsid w:val="726621AE"/>
    <w:rsid w:val="72C30645"/>
    <w:rsid w:val="732B53B8"/>
    <w:rsid w:val="74324E55"/>
    <w:rsid w:val="75595936"/>
    <w:rsid w:val="7583075A"/>
    <w:rsid w:val="759A2B3C"/>
    <w:rsid w:val="76B4468B"/>
    <w:rsid w:val="77563D20"/>
    <w:rsid w:val="775BABA2"/>
    <w:rsid w:val="783C4192"/>
    <w:rsid w:val="78763B37"/>
    <w:rsid w:val="791050F0"/>
    <w:rsid w:val="79CA280B"/>
    <w:rsid w:val="79E81ED3"/>
    <w:rsid w:val="79EBE7AA"/>
    <w:rsid w:val="79EC3F8D"/>
    <w:rsid w:val="7A5325B4"/>
    <w:rsid w:val="7C8B72D6"/>
    <w:rsid w:val="7C9D68F3"/>
    <w:rsid w:val="7D96400C"/>
    <w:rsid w:val="7D9A4FE5"/>
    <w:rsid w:val="7E1C5569"/>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3"/>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7"/>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8"/>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9"/>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6"/>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0"/>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2 字符"/>
    <w:qFormat/>
    <w:uiPriority w:val="0"/>
    <w:rPr>
      <w:rFonts w:ascii="Cambria" w:hAnsi="Cambria" w:eastAsia="宋体" w:cs="Times New Roman"/>
      <w:b/>
      <w:bCs/>
      <w:sz w:val="32"/>
      <w:szCs w:val="32"/>
    </w:rPr>
  </w:style>
  <w:style w:type="paragraph" w:customStyle="1" w:styleId="88">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89">
    <w:name w:val="标题 4 Char1"/>
    <w:qFormat/>
    <w:uiPriority w:val="99"/>
    <w:rPr>
      <w:rFonts w:ascii="Arial" w:hAnsi="Arial" w:eastAsia="黑体" w:cs="Times New Roman"/>
      <w:b/>
      <w:bCs/>
      <w:sz w:val="28"/>
      <w:szCs w:val="28"/>
    </w:rPr>
  </w:style>
  <w:style w:type="character" w:customStyle="1" w:styleId="90">
    <w:name w:val="标题 1 字符"/>
    <w:qFormat/>
    <w:uiPriority w:val="0"/>
    <w:rPr>
      <w:rFonts w:ascii="Times New Roman" w:hAnsi="Times New Roman" w:eastAsia="宋体" w:cs="Times New Roman"/>
      <w:b/>
      <w:bCs/>
      <w:kern w:val="44"/>
      <w:sz w:val="44"/>
      <w:szCs w:val="44"/>
    </w:rPr>
  </w:style>
  <w:style w:type="character" w:customStyle="1" w:styleId="91">
    <w:name w:val="标题 3 字符"/>
    <w:qFormat/>
    <w:uiPriority w:val="0"/>
    <w:rPr>
      <w:rFonts w:ascii="Times New Roman" w:hAnsi="Times New Roman"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character" w:customStyle="1" w:styleId="93">
    <w:name w:val="标题 2 Char"/>
    <w:link w:val="3"/>
    <w:qFormat/>
    <w:uiPriority w:val="0"/>
    <w:rPr>
      <w:rFonts w:ascii="Cambria" w:hAnsi="Cambria" w:eastAsia="宋体" w:cs="Times New Roman"/>
      <w:b/>
      <w:bCs/>
      <w:sz w:val="32"/>
      <w:szCs w:val="32"/>
    </w:rPr>
  </w:style>
  <w:style w:type="character" w:customStyle="1" w:styleId="94">
    <w:name w:val="标题 1 Char"/>
    <w:link w:val="2"/>
    <w:qFormat/>
    <w:uiPriority w:val="0"/>
    <w:rPr>
      <w:rFonts w:ascii="Times New Roman" w:hAnsi="Times New Roman" w:eastAsia="宋体" w:cs="Times New Roman"/>
      <w:b/>
      <w:bCs/>
      <w:kern w:val="44"/>
      <w:sz w:val="44"/>
      <w:szCs w:val="44"/>
    </w:rPr>
  </w:style>
  <w:style w:type="character" w:customStyle="1" w:styleId="95">
    <w:name w:val="标题 3 Char"/>
    <w:link w:val="4"/>
    <w:qFormat/>
    <w:uiPriority w:val="0"/>
    <w:rPr>
      <w:rFonts w:ascii="Times New Roman" w:hAnsi="Times New Roman" w:eastAsia="宋体" w:cs="Times New Roman"/>
      <w:b/>
      <w:bCs/>
      <w:sz w:val="32"/>
      <w:szCs w:val="32"/>
    </w:rPr>
  </w:style>
  <w:style w:type="character" w:customStyle="1" w:styleId="96">
    <w:name w:val="正文缩进 Char"/>
    <w:link w:val="5"/>
    <w:qFormat/>
    <w:uiPriority w:val="0"/>
    <w:rPr>
      <w:rFonts w:ascii="Times New Roman" w:hAnsi="Times New Roman" w:eastAsia="宋体" w:cs="Times New Roman"/>
      <w:szCs w:val="24"/>
    </w:rPr>
  </w:style>
  <w:style w:type="character" w:customStyle="1" w:styleId="97">
    <w:name w:val="标题 4 Char"/>
    <w:link w:val="6"/>
    <w:qFormat/>
    <w:uiPriority w:val="1"/>
    <w:rPr>
      <w:rFonts w:ascii="Cambria" w:hAnsi="Cambria" w:eastAsia="宋体" w:cs="Times New Roman"/>
      <w:b/>
      <w:bCs/>
      <w:sz w:val="28"/>
      <w:szCs w:val="28"/>
    </w:rPr>
  </w:style>
  <w:style w:type="character" w:customStyle="1" w:styleId="98">
    <w:name w:val="标题 5 Char"/>
    <w:link w:val="7"/>
    <w:qFormat/>
    <w:uiPriority w:val="0"/>
    <w:rPr>
      <w:rFonts w:ascii="Times New Roman" w:hAnsi="Times New Roman" w:eastAsia="宋体" w:cs="Times New Roman"/>
      <w:b/>
      <w:bCs/>
      <w:sz w:val="28"/>
      <w:szCs w:val="28"/>
    </w:rPr>
  </w:style>
  <w:style w:type="character" w:customStyle="1" w:styleId="99">
    <w:name w:val="标题 6 Char"/>
    <w:link w:val="8"/>
    <w:qFormat/>
    <w:uiPriority w:val="0"/>
    <w:rPr>
      <w:rFonts w:ascii="Cambria" w:hAnsi="Cambria" w:eastAsia="宋体" w:cs="Times New Roman"/>
      <w:b/>
      <w:bCs/>
      <w:sz w:val="24"/>
      <w:szCs w:val="24"/>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0"/>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0"/>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38</Pages>
  <Words>8308</Words>
  <Characters>8742</Characters>
  <Lines>136</Lines>
  <Paragraphs>38</Paragraphs>
  <TotalTime>10</TotalTime>
  <ScaleCrop>false</ScaleCrop>
  <LinksUpToDate>false</LinksUpToDate>
  <CharactersWithSpaces>8862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周颖欣</cp:lastModifiedBy>
  <cp:lastPrinted>2025-11-20T01:14:12Z</cp:lastPrinted>
  <dcterms:modified xsi:type="dcterms:W3CDTF">2025-11-20T01:14:20Z</dcterms:modified>
  <dc:title>珠海联通局房保安服务项目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3FE6397B810C4DD1B79D71BB40FB5AE8_13</vt:lpwstr>
  </property>
  <property fmtid="{D5CDD505-2E9C-101B-9397-08002B2CF9AE}" pid="4" name="KSOTemplateDocerSaveRecord">
    <vt:lpwstr>eyJoZGlkIjoiY2UzNDM2MTg5NDljYjlmZGQwMjkzNmUwNzQ4YTEyNTQiLCJ1c2VySWQiOiI1MDk2MDA1MjcifQ==</vt:lpwstr>
  </property>
</Properties>
</file>