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5"/>
        <w:spacing w:after="156" w:line="920" w:lineRule="exact"/>
        <w:jc w:val="center"/>
        <w:rPr>
          <w:rFonts w:hint="eastAsia" w:ascii="宋体" w:hAnsi="宋体" w:eastAsia="宋体" w:cs="宋体"/>
          <w:color w:val="000000"/>
          <w:sz w:val="36"/>
          <w:szCs w:val="36"/>
          <w:highlight w:val="none"/>
          <w:u w:val="single"/>
        </w:rPr>
      </w:pPr>
    </w:p>
    <w:p w14:paraId="12ABB58C">
      <w:pPr>
        <w:pStyle w:val="25"/>
        <w:spacing w:after="156" w:line="920" w:lineRule="exact"/>
        <w:jc w:val="center"/>
        <w:rPr>
          <w:rFonts w:hint="eastAsia" w:cs="方正小标宋_GBK" w:asciiTheme="minorEastAsia" w:hAnsiTheme="minorEastAsia" w:eastAsiaTheme="minorEastAsia"/>
          <w:b/>
          <w:spacing w:val="9"/>
          <w:sz w:val="56"/>
          <w:szCs w:val="43"/>
          <w:highlight w:val="none"/>
        </w:rPr>
      </w:pPr>
      <w:r>
        <w:rPr>
          <w:rFonts w:hint="eastAsia" w:cs="方正小标宋_GBK" w:asciiTheme="minorEastAsia" w:hAnsiTheme="minorEastAsia" w:eastAsiaTheme="minorEastAsia"/>
          <w:b/>
          <w:spacing w:val="9"/>
          <w:sz w:val="56"/>
          <w:szCs w:val="43"/>
          <w:highlight w:val="none"/>
        </w:rPr>
        <w:t>2025年数字江门网络建设有限公司鹤山人民医院灾备机房喷淋系统</w:t>
      </w:r>
    </w:p>
    <w:p w14:paraId="7A44133D">
      <w:pPr>
        <w:pStyle w:val="25"/>
        <w:spacing w:after="156" w:line="920" w:lineRule="exact"/>
        <w:jc w:val="center"/>
        <w:rPr>
          <w:rFonts w:hint="eastAsia" w:cs="方正小标宋_GBK" w:asciiTheme="minorEastAsia" w:hAnsiTheme="minorEastAsia" w:eastAsiaTheme="minorEastAsia"/>
          <w:b/>
          <w:spacing w:val="9"/>
          <w:sz w:val="56"/>
          <w:szCs w:val="43"/>
          <w:highlight w:val="none"/>
        </w:rPr>
      </w:pPr>
      <w:r>
        <w:rPr>
          <w:rFonts w:hint="eastAsia" w:cs="方正小标宋_GBK" w:asciiTheme="minorEastAsia" w:hAnsiTheme="minorEastAsia" w:eastAsiaTheme="minorEastAsia"/>
          <w:b/>
          <w:spacing w:val="9"/>
          <w:sz w:val="56"/>
          <w:szCs w:val="43"/>
          <w:highlight w:val="none"/>
        </w:rPr>
        <w:t>改造工程项目</w:t>
      </w:r>
    </w:p>
    <w:p w14:paraId="5114D4E5">
      <w:pPr>
        <w:pStyle w:val="25"/>
        <w:spacing w:after="156" w:line="920" w:lineRule="exact"/>
        <w:jc w:val="center"/>
        <w:rPr>
          <w:rFonts w:hint="eastAsia" w:ascii="宋体" w:hAnsi="宋体" w:eastAsia="宋体" w:cs="宋体"/>
          <w:color w:val="000000"/>
          <w:sz w:val="44"/>
          <w:szCs w:val="44"/>
          <w:highlight w:val="none"/>
          <w:u w:val="single"/>
        </w:rPr>
      </w:pPr>
    </w:p>
    <w:p w14:paraId="447B4653">
      <w:pPr>
        <w:spacing w:after="120"/>
        <w:jc w:val="center"/>
        <w:rPr>
          <w:rFonts w:hint="eastAsia" w:ascii="宋体" w:hAnsi="宋体" w:eastAsia="宋体" w:cs="宋体"/>
          <w:spacing w:val="20"/>
          <w:sz w:val="32"/>
          <w:szCs w:val="32"/>
          <w:highlight w:val="none"/>
          <w:lang w:val="en-US" w:eastAsia="zh-CN"/>
        </w:rPr>
      </w:pPr>
      <w:r>
        <w:rPr>
          <w:rFonts w:hint="eastAsia" w:ascii="宋体" w:hAnsi="宋体" w:eastAsia="宋体" w:cs="宋体"/>
          <w:spacing w:val="20"/>
          <w:sz w:val="32"/>
          <w:szCs w:val="32"/>
          <w:highlight w:val="none"/>
          <w:lang w:val="en-US" w:eastAsia="zh-CN"/>
        </w:rPr>
        <w:t>项目</w:t>
      </w:r>
      <w:r>
        <w:rPr>
          <w:rFonts w:hint="eastAsia" w:ascii="宋体" w:hAnsi="宋体" w:eastAsia="宋体" w:cs="宋体"/>
          <w:spacing w:val="20"/>
          <w:sz w:val="32"/>
          <w:szCs w:val="32"/>
          <w:highlight w:val="none"/>
        </w:rPr>
        <w:t>编号：SZJM-2025-1</w:t>
      </w:r>
      <w:r>
        <w:rPr>
          <w:rFonts w:hint="eastAsia" w:ascii="宋体" w:hAnsi="宋体" w:cs="宋体"/>
          <w:spacing w:val="20"/>
          <w:sz w:val="32"/>
          <w:szCs w:val="32"/>
          <w:highlight w:val="none"/>
          <w:lang w:val="en-US" w:eastAsia="zh-CN"/>
        </w:rPr>
        <w:t>1</w:t>
      </w:r>
      <w:r>
        <w:rPr>
          <w:rFonts w:hint="eastAsia" w:ascii="宋体" w:hAnsi="宋体" w:eastAsia="宋体" w:cs="宋体"/>
          <w:spacing w:val="20"/>
          <w:sz w:val="32"/>
          <w:szCs w:val="32"/>
          <w:highlight w:val="none"/>
        </w:rPr>
        <w:t>-00</w:t>
      </w:r>
      <w:r>
        <w:rPr>
          <w:rFonts w:hint="eastAsia" w:ascii="宋体" w:hAnsi="宋体" w:cs="宋体"/>
          <w:spacing w:val="20"/>
          <w:sz w:val="32"/>
          <w:szCs w:val="32"/>
          <w:highlight w:val="none"/>
          <w:lang w:val="en-US" w:eastAsia="zh-CN"/>
        </w:rPr>
        <w:t>2</w:t>
      </w:r>
    </w:p>
    <w:p w14:paraId="4CB4E2D8">
      <w:pPr>
        <w:spacing w:after="120" w:line="720" w:lineRule="exact"/>
        <w:jc w:val="center"/>
        <w:rPr>
          <w:rFonts w:hint="eastAsia" w:ascii="宋体" w:hAnsi="宋体" w:eastAsia="宋体" w:cs="宋体"/>
          <w:color w:val="000000"/>
          <w:sz w:val="20"/>
          <w:highlight w:val="none"/>
        </w:rPr>
      </w:pPr>
    </w:p>
    <w:p w14:paraId="0EC3BEB6">
      <w:pPr>
        <w:spacing w:after="120" w:line="720" w:lineRule="exact"/>
        <w:jc w:val="center"/>
        <w:rPr>
          <w:rFonts w:hint="eastAsia" w:ascii="宋体" w:hAnsi="宋体" w:eastAsia="宋体" w:cs="宋体"/>
          <w:color w:val="000000"/>
          <w:sz w:val="20"/>
          <w:highlight w:val="none"/>
        </w:rPr>
      </w:pPr>
    </w:p>
    <w:p w14:paraId="328B5373">
      <w:pPr>
        <w:spacing w:after="120" w:line="920" w:lineRule="exact"/>
        <w:jc w:val="center"/>
        <w:rPr>
          <w:rFonts w:hint="eastAsia" w:ascii="宋体" w:hAnsi="宋体" w:eastAsia="宋体" w:cs="宋体"/>
          <w:b/>
          <w:bCs/>
          <w:spacing w:val="20"/>
          <w:sz w:val="50"/>
          <w:szCs w:val="50"/>
          <w:highlight w:val="none"/>
        </w:rPr>
      </w:pPr>
      <w:r>
        <w:rPr>
          <w:rFonts w:hint="eastAsia" w:ascii="宋体" w:hAnsi="宋体" w:eastAsia="宋体" w:cs="宋体"/>
          <w:b/>
          <w:bCs/>
          <w:spacing w:val="20"/>
          <w:sz w:val="50"/>
          <w:szCs w:val="50"/>
          <w:highlight w:val="none"/>
        </w:rPr>
        <w:t>公开比选文件</w:t>
      </w:r>
    </w:p>
    <w:p w14:paraId="54DFFB7D">
      <w:pPr>
        <w:spacing w:after="120" w:line="440" w:lineRule="exact"/>
        <w:jc w:val="center"/>
        <w:rPr>
          <w:rFonts w:hint="eastAsia" w:ascii="宋体" w:hAnsi="宋体" w:eastAsia="宋体" w:cs="宋体"/>
          <w:sz w:val="20"/>
          <w:highlight w:val="none"/>
        </w:rPr>
      </w:pPr>
    </w:p>
    <w:p w14:paraId="3DADA143">
      <w:pPr>
        <w:spacing w:after="120" w:line="440" w:lineRule="exact"/>
        <w:jc w:val="center"/>
        <w:rPr>
          <w:rFonts w:hint="eastAsia" w:ascii="宋体" w:hAnsi="宋体" w:eastAsia="宋体" w:cs="宋体"/>
          <w:sz w:val="20"/>
          <w:highlight w:val="none"/>
        </w:rPr>
      </w:pPr>
    </w:p>
    <w:p w14:paraId="0FE144DC">
      <w:pPr>
        <w:spacing w:before="156" w:beforeLines="50" w:after="120" w:line="520" w:lineRule="atLeast"/>
        <w:jc w:val="center"/>
        <w:rPr>
          <w:rFonts w:hint="eastAsia" w:ascii="宋体" w:hAnsi="宋体" w:eastAsia="宋体" w:cs="宋体"/>
          <w:b/>
          <w:bCs/>
          <w:color w:val="000000"/>
          <w:spacing w:val="20"/>
          <w:sz w:val="28"/>
          <w:szCs w:val="28"/>
          <w:highlight w:val="none"/>
        </w:rPr>
      </w:pPr>
      <w:r>
        <w:rPr>
          <w:rFonts w:hint="eastAsia" w:ascii="宋体" w:hAnsi="宋体" w:eastAsia="宋体" w:cs="宋体"/>
          <w:b/>
          <w:bCs/>
          <w:color w:val="000000"/>
          <w:spacing w:val="20"/>
          <w:sz w:val="28"/>
          <w:szCs w:val="28"/>
          <w:highlight w:val="none"/>
        </w:rPr>
        <w:t>采购人：</w:t>
      </w:r>
      <w:r>
        <w:rPr>
          <w:rFonts w:hint="eastAsia" w:ascii="宋体" w:hAnsi="宋体" w:cs="宋体"/>
          <w:b/>
          <w:bCs/>
          <w:color w:val="000000"/>
          <w:spacing w:val="20"/>
          <w:sz w:val="28"/>
          <w:szCs w:val="28"/>
          <w:highlight w:val="none"/>
          <w:lang w:val="en-US" w:eastAsia="zh-CN"/>
        </w:rPr>
        <w:t>数字</w:t>
      </w:r>
      <w:r>
        <w:rPr>
          <w:rFonts w:hint="eastAsia" w:ascii="宋体" w:hAnsi="宋体" w:eastAsia="宋体" w:cs="宋体"/>
          <w:b/>
          <w:bCs/>
          <w:color w:val="000000"/>
          <w:spacing w:val="20"/>
          <w:sz w:val="28"/>
          <w:szCs w:val="28"/>
          <w:highlight w:val="none"/>
        </w:rPr>
        <w:t>江门网络建设有限公司</w:t>
      </w:r>
    </w:p>
    <w:p w14:paraId="07942584">
      <w:pPr>
        <w:spacing w:before="156" w:beforeLines="50" w:after="120" w:line="520" w:lineRule="atLeast"/>
        <w:jc w:val="center"/>
        <w:rPr>
          <w:rFonts w:hint="eastAsia" w:ascii="宋体" w:hAnsi="宋体" w:eastAsia="宋体" w:cs="宋体"/>
          <w:color w:val="000000"/>
          <w:sz w:val="10"/>
          <w:szCs w:val="10"/>
          <w:highlight w:val="none"/>
        </w:rPr>
      </w:pPr>
    </w:p>
    <w:p w14:paraId="19C62D5D">
      <w:pPr>
        <w:spacing w:before="156" w:beforeLines="50" w:after="120" w:line="520" w:lineRule="atLeast"/>
        <w:jc w:val="center"/>
        <w:rPr>
          <w:rFonts w:hint="eastAsia" w:ascii="宋体" w:hAnsi="宋体" w:eastAsia="宋体" w:cs="宋体"/>
          <w:highlight w:val="none"/>
        </w:rPr>
      </w:pPr>
    </w:p>
    <w:p w14:paraId="5FC091E0">
      <w:pPr>
        <w:spacing w:after="156"/>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r>
        <w:rPr>
          <w:rFonts w:hint="eastAsia" w:ascii="宋体" w:hAnsi="宋体" w:eastAsia="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2025 </w:t>
      </w:r>
      <w:r>
        <w:rPr>
          <w:rFonts w:hint="eastAsia" w:ascii="宋体" w:hAnsi="宋体" w:eastAsia="宋体" w:cs="宋体"/>
          <w:color w:val="000000"/>
          <w:sz w:val="28"/>
          <w:szCs w:val="28"/>
          <w:highlight w:val="none"/>
          <w:u w:val="single"/>
        </w:rPr>
        <w:t xml:space="preserve">年 </w:t>
      </w:r>
      <w:r>
        <w:rPr>
          <w:rFonts w:hint="eastAsia" w:ascii="宋体" w:hAnsi="宋体" w:cs="宋体"/>
          <w:color w:val="000000"/>
          <w:sz w:val="28"/>
          <w:szCs w:val="28"/>
          <w:highlight w:val="none"/>
          <w:u w:val="single"/>
          <w:lang w:val="en-US" w:eastAsia="zh-CN"/>
        </w:rPr>
        <w:t>11</w:t>
      </w:r>
      <w:r>
        <w:rPr>
          <w:rFonts w:hint="eastAsia" w:ascii="宋体" w:hAnsi="宋体" w:eastAsia="宋体" w:cs="宋体"/>
          <w:color w:val="000000"/>
          <w:sz w:val="28"/>
          <w:szCs w:val="28"/>
          <w:highlight w:val="none"/>
          <w:u w:val="single"/>
        </w:rPr>
        <w:t xml:space="preserve"> 月</w:t>
      </w:r>
    </w:p>
    <w:p w14:paraId="2DB66C54">
      <w:pPr>
        <w:widowControl/>
        <w:spacing w:before="100" w:after="156" w:afterLines="50" w:line="400" w:lineRule="exact"/>
        <w:rPr>
          <w:rFonts w:hint="eastAsia" w:ascii="宋体" w:hAnsi="宋体" w:eastAsia="宋体" w:cs="宋体"/>
          <w:sz w:val="32"/>
          <w:szCs w:val="32"/>
          <w:highlight w:val="none"/>
        </w:rPr>
      </w:pPr>
    </w:p>
    <w:p w14:paraId="376BD105">
      <w:pPr>
        <w:spacing w:after="156"/>
        <w:jc w:val="center"/>
        <w:rPr>
          <w:rFonts w:hint="eastAsia" w:ascii="宋体" w:hAnsi="宋体" w:eastAsia="宋体" w:cs="宋体"/>
          <w:sz w:val="32"/>
          <w:szCs w:val="32"/>
          <w:highlight w:val="none"/>
        </w:rPr>
        <w:sectPr>
          <w:headerReference r:id="rId5"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209C81E3">
      <w:pPr>
        <w:pStyle w:val="51"/>
        <w:tabs>
          <w:tab w:val="right" w:leader="dot" w:pos="8958"/>
        </w:tabs>
        <w:rPr>
          <w:highlight w:val="none"/>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TOC \o "1-1" \h \z \u </w:instrText>
      </w:r>
      <w:r>
        <w:rPr>
          <w:rFonts w:hint="eastAsia" w:ascii="宋体" w:hAnsi="宋体" w:eastAsia="宋体" w:cs="宋体"/>
          <w:b w:val="0"/>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_Toc21928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第一章 比选公告</w:t>
      </w:r>
      <w:r>
        <w:rPr>
          <w:highlight w:val="none"/>
        </w:rPr>
        <w:tab/>
      </w:r>
      <w:r>
        <w:rPr>
          <w:highlight w:val="none"/>
        </w:rPr>
        <w:fldChar w:fldCharType="begin"/>
      </w:r>
      <w:r>
        <w:rPr>
          <w:highlight w:val="none"/>
        </w:rPr>
        <w:instrText xml:space="preserve"> PAGEREF _Toc21928 \h </w:instrText>
      </w:r>
      <w:r>
        <w:rPr>
          <w:highlight w:val="none"/>
        </w:rPr>
        <w:fldChar w:fldCharType="separate"/>
      </w:r>
      <w:r>
        <w:rPr>
          <w:highlight w:val="none"/>
        </w:rPr>
        <w:t>2</w:t>
      </w:r>
      <w:r>
        <w:rPr>
          <w:highlight w:val="none"/>
        </w:rPr>
        <w:fldChar w:fldCharType="end"/>
      </w:r>
      <w:r>
        <w:rPr>
          <w:rFonts w:hint="eastAsia" w:ascii="宋体" w:hAnsi="宋体" w:eastAsia="宋体" w:cs="宋体"/>
          <w:szCs w:val="24"/>
          <w:highlight w:val="none"/>
        </w:rPr>
        <w:fldChar w:fldCharType="end"/>
      </w:r>
    </w:p>
    <w:p w14:paraId="31CA2AF0">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_Toc31382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第二章 比选须知</w:t>
      </w:r>
      <w:r>
        <w:rPr>
          <w:highlight w:val="none"/>
        </w:rPr>
        <w:tab/>
      </w:r>
      <w:r>
        <w:rPr>
          <w:highlight w:val="none"/>
        </w:rPr>
        <w:fldChar w:fldCharType="begin"/>
      </w:r>
      <w:r>
        <w:rPr>
          <w:highlight w:val="none"/>
        </w:rPr>
        <w:instrText xml:space="preserve"> PAGEREF _Toc31382 \h </w:instrText>
      </w:r>
      <w:r>
        <w:rPr>
          <w:highlight w:val="none"/>
        </w:rPr>
        <w:fldChar w:fldCharType="separate"/>
      </w:r>
      <w:r>
        <w:rPr>
          <w:highlight w:val="none"/>
        </w:rPr>
        <w:t>4</w:t>
      </w:r>
      <w:r>
        <w:rPr>
          <w:highlight w:val="none"/>
        </w:rPr>
        <w:fldChar w:fldCharType="end"/>
      </w:r>
      <w:r>
        <w:rPr>
          <w:rFonts w:hint="eastAsia" w:ascii="宋体" w:hAnsi="宋体" w:eastAsia="宋体" w:cs="宋体"/>
          <w:szCs w:val="24"/>
          <w:highlight w:val="none"/>
        </w:rPr>
        <w:fldChar w:fldCharType="end"/>
      </w:r>
    </w:p>
    <w:p w14:paraId="2B04A021">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_Toc20381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第三章 比选流程及评审方法</w:t>
      </w:r>
      <w:r>
        <w:rPr>
          <w:highlight w:val="none"/>
        </w:rPr>
        <w:tab/>
      </w:r>
      <w:r>
        <w:rPr>
          <w:highlight w:val="none"/>
        </w:rPr>
        <w:fldChar w:fldCharType="begin"/>
      </w:r>
      <w:r>
        <w:rPr>
          <w:highlight w:val="none"/>
        </w:rPr>
        <w:instrText xml:space="preserve"> PAGEREF _Toc20381 \h </w:instrText>
      </w:r>
      <w:r>
        <w:rPr>
          <w:highlight w:val="none"/>
        </w:rPr>
        <w:fldChar w:fldCharType="separate"/>
      </w:r>
      <w:r>
        <w:rPr>
          <w:highlight w:val="none"/>
        </w:rPr>
        <w:t>6</w:t>
      </w:r>
      <w:r>
        <w:rPr>
          <w:highlight w:val="none"/>
        </w:rPr>
        <w:fldChar w:fldCharType="end"/>
      </w:r>
      <w:r>
        <w:rPr>
          <w:rFonts w:hint="eastAsia" w:ascii="宋体" w:hAnsi="宋体" w:eastAsia="宋体" w:cs="宋体"/>
          <w:szCs w:val="24"/>
          <w:highlight w:val="none"/>
        </w:rPr>
        <w:fldChar w:fldCharType="end"/>
      </w:r>
    </w:p>
    <w:p w14:paraId="57592AA5">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_Toc9027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第四章 合同条款</w:t>
      </w:r>
      <w:r>
        <w:rPr>
          <w:highlight w:val="none"/>
        </w:rPr>
        <w:tab/>
      </w:r>
      <w:r>
        <w:rPr>
          <w:highlight w:val="none"/>
        </w:rPr>
        <w:fldChar w:fldCharType="begin"/>
      </w:r>
      <w:r>
        <w:rPr>
          <w:highlight w:val="none"/>
        </w:rPr>
        <w:instrText xml:space="preserve"> PAGEREF _Toc9027 \h </w:instrText>
      </w:r>
      <w:r>
        <w:rPr>
          <w:highlight w:val="none"/>
        </w:rPr>
        <w:fldChar w:fldCharType="separate"/>
      </w:r>
      <w:r>
        <w:rPr>
          <w:highlight w:val="none"/>
        </w:rPr>
        <w:t>8</w:t>
      </w:r>
      <w:r>
        <w:rPr>
          <w:highlight w:val="none"/>
        </w:rPr>
        <w:fldChar w:fldCharType="end"/>
      </w:r>
      <w:r>
        <w:rPr>
          <w:rFonts w:hint="eastAsia" w:ascii="宋体" w:hAnsi="宋体" w:eastAsia="宋体" w:cs="宋体"/>
          <w:szCs w:val="24"/>
          <w:highlight w:val="none"/>
        </w:rPr>
        <w:fldChar w:fldCharType="end"/>
      </w:r>
    </w:p>
    <w:p w14:paraId="007956B4">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_Toc27815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第五章 采购需求</w:t>
      </w:r>
      <w:r>
        <w:rPr>
          <w:highlight w:val="none"/>
        </w:rPr>
        <w:tab/>
      </w:r>
      <w:r>
        <w:rPr>
          <w:highlight w:val="none"/>
        </w:rPr>
        <w:fldChar w:fldCharType="begin"/>
      </w:r>
      <w:r>
        <w:rPr>
          <w:highlight w:val="none"/>
        </w:rPr>
        <w:instrText xml:space="preserve"> PAGEREF _Toc27815 \h </w:instrText>
      </w:r>
      <w:r>
        <w:rPr>
          <w:highlight w:val="none"/>
        </w:rPr>
        <w:fldChar w:fldCharType="separate"/>
      </w:r>
      <w:r>
        <w:rPr>
          <w:highlight w:val="none"/>
        </w:rPr>
        <w:t>16</w:t>
      </w:r>
      <w:r>
        <w:rPr>
          <w:highlight w:val="none"/>
        </w:rPr>
        <w:fldChar w:fldCharType="end"/>
      </w:r>
      <w:r>
        <w:rPr>
          <w:rFonts w:hint="eastAsia" w:ascii="宋体" w:hAnsi="宋体" w:eastAsia="宋体" w:cs="宋体"/>
          <w:szCs w:val="24"/>
          <w:highlight w:val="none"/>
        </w:rPr>
        <w:fldChar w:fldCharType="end"/>
      </w:r>
    </w:p>
    <w:p w14:paraId="09B272C7">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_Toc7234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第六章 响应文件格式</w:t>
      </w:r>
      <w:r>
        <w:rPr>
          <w:highlight w:val="none"/>
        </w:rPr>
        <w:tab/>
      </w:r>
      <w:r>
        <w:rPr>
          <w:highlight w:val="none"/>
        </w:rPr>
        <w:fldChar w:fldCharType="begin"/>
      </w:r>
      <w:r>
        <w:rPr>
          <w:highlight w:val="none"/>
        </w:rPr>
        <w:instrText xml:space="preserve"> PAGEREF _Toc7234 \h </w:instrText>
      </w:r>
      <w:r>
        <w:rPr>
          <w:highlight w:val="none"/>
        </w:rPr>
        <w:fldChar w:fldCharType="separate"/>
      </w:r>
      <w:r>
        <w:rPr>
          <w:highlight w:val="none"/>
        </w:rPr>
        <w:t>18</w:t>
      </w:r>
      <w:r>
        <w:rPr>
          <w:highlight w:val="none"/>
        </w:rPr>
        <w:fldChar w:fldCharType="end"/>
      </w:r>
      <w:r>
        <w:rPr>
          <w:rFonts w:hint="eastAsia" w:ascii="宋体" w:hAnsi="宋体" w:eastAsia="宋体" w:cs="宋体"/>
          <w:szCs w:val="24"/>
          <w:highlight w:val="none"/>
        </w:rPr>
        <w:fldChar w:fldCharType="end"/>
      </w:r>
    </w:p>
    <w:p w14:paraId="6FDA4973">
      <w:pPr>
        <w:pStyle w:val="51"/>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en-US" w:eastAsia="zh-CN"/>
        </w:rPr>
        <w:t>第七章、</w:t>
      </w:r>
      <w:r>
        <w:rPr>
          <w:rFonts w:hint="eastAsia" w:ascii="宋体" w:hAnsi="宋体" w:eastAsia="宋体" w:cs="宋体"/>
          <w:szCs w:val="32"/>
          <w:highlight w:val="none"/>
        </w:rPr>
        <w:t>采购需求文件领取登记表</w:t>
      </w:r>
      <w:r>
        <w:rPr>
          <w:highlight w:val="none"/>
        </w:rPr>
        <w:tab/>
      </w:r>
      <w:r>
        <w:rPr>
          <w:highlight w:val="none"/>
        </w:rPr>
        <w:fldChar w:fldCharType="begin"/>
      </w:r>
      <w:r>
        <w:rPr>
          <w:highlight w:val="none"/>
        </w:rPr>
        <w:instrText xml:space="preserve"> PAGEREF _Toc125 \h </w:instrText>
      </w:r>
      <w:r>
        <w:rPr>
          <w:highlight w:val="none"/>
        </w:rPr>
        <w:fldChar w:fldCharType="separate"/>
      </w:r>
      <w:r>
        <w:rPr>
          <w:highlight w:val="none"/>
        </w:rPr>
        <w:t>33</w:t>
      </w:r>
      <w:r>
        <w:rPr>
          <w:highlight w:val="none"/>
        </w:rPr>
        <w:fldChar w:fldCharType="end"/>
      </w:r>
      <w:r>
        <w:rPr>
          <w:rFonts w:hint="eastAsia" w:ascii="宋体" w:hAnsi="宋体" w:eastAsia="宋体" w:cs="宋体"/>
          <w:szCs w:val="24"/>
          <w:highlight w:val="none"/>
        </w:rPr>
        <w:fldChar w:fldCharType="end"/>
      </w:r>
    </w:p>
    <w:p w14:paraId="2AF1507E">
      <w:pPr>
        <w:widowControl/>
        <w:spacing w:before="100" w:after="120" w:afterLines="50" w:line="400" w:lineRule="exact"/>
        <w:rPr>
          <w:rFonts w:hint="eastAsia" w:ascii="宋体" w:hAnsi="宋体" w:eastAsia="宋体" w:cs="宋体"/>
          <w:sz w:val="24"/>
          <w:szCs w:val="24"/>
          <w:highlight w:val="none"/>
        </w:rPr>
      </w:pPr>
      <w:r>
        <w:rPr>
          <w:rFonts w:hint="eastAsia" w:ascii="宋体" w:hAnsi="宋体" w:eastAsia="宋体" w:cs="宋体"/>
          <w:szCs w:val="24"/>
          <w:highlight w:val="none"/>
        </w:rPr>
        <w:fldChar w:fldCharType="end"/>
      </w:r>
    </w:p>
    <w:p w14:paraId="1D108A3C">
      <w:pPr>
        <w:widowControl/>
        <w:spacing w:before="100" w:after="120" w:afterLines="50" w:line="400" w:lineRule="exact"/>
        <w:rPr>
          <w:rFonts w:hint="eastAsia" w:ascii="宋体" w:hAnsi="宋体" w:eastAsia="宋体" w:cs="宋体"/>
          <w:sz w:val="24"/>
          <w:szCs w:val="24"/>
          <w:highlight w:val="none"/>
        </w:rPr>
      </w:pPr>
    </w:p>
    <w:p w14:paraId="75A2EDB6">
      <w:pPr>
        <w:pStyle w:val="3"/>
        <w:jc w:val="center"/>
        <w:rPr>
          <w:rFonts w:hint="eastAsia" w:ascii="宋体" w:hAnsi="宋体" w:eastAsia="宋体" w:cs="宋体"/>
          <w:sz w:val="32"/>
          <w:szCs w:val="32"/>
          <w:highlight w:val="none"/>
        </w:rPr>
      </w:pPr>
      <w:bookmarkStart w:id="0" w:name="_Toc357696404"/>
      <w:r>
        <w:rPr>
          <w:rFonts w:hint="eastAsia" w:ascii="宋体" w:hAnsi="宋体" w:eastAsia="宋体" w:cs="宋体"/>
          <w:b w:val="0"/>
          <w:sz w:val="32"/>
          <w:szCs w:val="32"/>
          <w:highlight w:val="none"/>
        </w:rPr>
        <w:br w:type="page"/>
      </w:r>
      <w:bookmarkEnd w:id="0"/>
      <w:bookmarkStart w:id="1" w:name="_Toc21928"/>
      <w:r>
        <w:rPr>
          <w:rFonts w:hint="eastAsia" w:ascii="宋体" w:hAnsi="宋体" w:eastAsia="宋体" w:cs="宋体"/>
          <w:sz w:val="32"/>
          <w:szCs w:val="32"/>
          <w:highlight w:val="none"/>
        </w:rPr>
        <w:t>第一章 比选公告</w:t>
      </w:r>
      <w:bookmarkEnd w:id="1"/>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2025年</w:t>
      </w:r>
      <w:bookmarkStart w:id="79" w:name="_GoBack"/>
      <w:bookmarkEnd w:id="79"/>
      <w:r>
        <w:rPr>
          <w:rFonts w:hint="eastAsia" w:ascii="宋体" w:hAnsi="宋体" w:cs="宋体"/>
          <w:szCs w:val="24"/>
          <w:highlight w:val="none"/>
        </w:rPr>
        <w:t>数字江门网络建设有限公司鹤山人民医院灾备机房喷淋系统改造工程项目</w:t>
      </w:r>
      <w:r>
        <w:rPr>
          <w:rFonts w:hint="eastAsia" w:ascii="宋体" w:hAnsi="宋体" w:eastAsia="宋体" w:cs="宋体"/>
          <w:szCs w:val="24"/>
          <w:highlight w:val="none"/>
          <w:lang w:val="en-US" w:eastAsia="zh-CN"/>
        </w:rPr>
        <w:t>。</w:t>
      </w:r>
    </w:p>
    <w:p w14:paraId="0DBE9CCF">
      <w:pPr>
        <w:spacing w:line="420" w:lineRule="exact"/>
        <w:ind w:firstLine="315" w:firstLineChars="15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r>
        <w:rPr>
          <w:rFonts w:hint="eastAsia" w:ascii="宋体" w:hAnsi="宋体" w:cs="宋体"/>
          <w:color w:val="000000" w:themeColor="text1"/>
          <w:szCs w:val="24"/>
          <w:highlight w:val="none"/>
          <w14:textFill>
            <w14:solidFill>
              <w14:schemeClr w14:val="tx1"/>
            </w14:solidFill>
          </w14:textFill>
        </w:rPr>
        <w:t>鹤山人民医院灾备机房喷淋系统整改、装修和消防设计出图及报审、第三方消防设施检测、协助消防报建、沙坪街道规建办报备、住建部门消防验收备案等消防验收报审全流程相关内容，并确保消防验收合格</w:t>
      </w:r>
      <w:r>
        <w:rPr>
          <w:rFonts w:hint="eastAsia" w:ascii="宋体" w:hAnsi="宋体" w:eastAsia="宋体" w:cs="宋体"/>
          <w:color w:val="000000" w:themeColor="text1"/>
          <w:szCs w:val="24"/>
          <w:highlight w:val="none"/>
          <w14:textFill>
            <w14:solidFill>
              <w14:schemeClr w14:val="tx1"/>
            </w14:solidFill>
          </w14:textFill>
        </w:rPr>
        <w:t>。</w:t>
      </w:r>
    </w:p>
    <w:p w14:paraId="5F9627C9">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签订合同之日起60个日历日。</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5.6</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spacing w:val="-3"/>
          <w:highlight w:val="none"/>
          <w:lang w:val="en-US" w:eastAsia="zh-CN"/>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18</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周小姐</w:t>
      </w:r>
      <w:r>
        <w:rPr>
          <w:rFonts w:hint="eastAsia" w:ascii="宋体" w:hAnsi="宋体" w:eastAsia="宋体" w:cs="宋体"/>
          <w:color w:val="000000"/>
          <w:szCs w:val="24"/>
          <w:highlight w:val="none"/>
        </w:rPr>
        <w:t>；联系方式：</w:t>
      </w:r>
      <w:r>
        <w:rPr>
          <w:rFonts w:hint="eastAsia" w:ascii="宋体" w:hAnsi="宋体" w:cs="宋体"/>
          <w:color w:val="000000"/>
          <w:szCs w:val="24"/>
          <w:highlight w:val="none"/>
        </w:rPr>
        <w:t>0750-</w:t>
      </w:r>
      <w:r>
        <w:rPr>
          <w:rFonts w:ascii="宋体" w:hAnsi="宋体" w:cs="宋体"/>
          <w:color w:val="000000"/>
          <w:szCs w:val="24"/>
          <w:highlight w:val="none"/>
        </w:rPr>
        <w:t>3081185</w:t>
      </w:r>
      <w:r>
        <w:rPr>
          <w:rFonts w:hint="eastAsia" w:ascii="宋体" w:hAnsi="宋体" w:eastAsia="宋体" w:cs="宋体"/>
          <w:color w:val="000000"/>
          <w:szCs w:val="24"/>
          <w:highlight w:val="none"/>
        </w:rPr>
        <w:t>。完成上述要求报名，本项目的报名方可成功。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w:t>
      </w:r>
      <w:r>
        <w:rPr>
          <w:rFonts w:hint="eastAsia" w:ascii="宋体" w:hAnsi="宋体" w:cs="宋体"/>
          <w:szCs w:val="21"/>
          <w:highlight w:val="none"/>
        </w:rPr>
        <w:t>二至五层</w:t>
      </w:r>
      <w:r>
        <w:rPr>
          <w:rFonts w:hint="eastAsia" w:ascii="宋体" w:hAnsi="宋体" w:eastAsia="宋体" w:cs="宋体"/>
          <w:szCs w:val="21"/>
          <w:highlight w:val="none"/>
          <w:lang w:val="zh-CN"/>
        </w:rPr>
        <w:t>），</w:t>
      </w:r>
      <w:r>
        <w:rPr>
          <w:rFonts w:hint="eastAsia" w:ascii="宋体" w:hAnsi="宋体" w:eastAsia="宋体" w:cs="宋体"/>
          <w:szCs w:val="21"/>
          <w:highlight w:val="none"/>
        </w:rPr>
        <w:t>联系人：</w:t>
      </w:r>
      <w:r>
        <w:rPr>
          <w:rFonts w:hint="eastAsia" w:ascii="宋体" w:hAnsi="宋体" w:cs="宋体"/>
          <w:szCs w:val="21"/>
          <w:highlight w:val="none"/>
          <w:lang w:val="en-US" w:eastAsia="zh-CN"/>
        </w:rPr>
        <w:t>周</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周小姐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313E16E">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11</w:t>
      </w:r>
      <w:r>
        <w:rPr>
          <w:rFonts w:hint="eastAsia" w:ascii="宋体" w:hAnsi="宋体" w:eastAsia="宋体" w:cs="宋体"/>
          <w:b/>
          <w:szCs w:val="21"/>
          <w:highlight w:val="none"/>
        </w:rPr>
        <w:t>月</w:t>
      </w:r>
      <w:r>
        <w:rPr>
          <w:rFonts w:hint="eastAsia" w:ascii="宋体" w:hAnsi="宋体" w:cs="宋体"/>
          <w:b/>
          <w:szCs w:val="21"/>
          <w:highlight w:val="none"/>
          <w:lang w:val="en-US" w:eastAsia="zh-CN"/>
        </w:rPr>
        <w:t>18</w:t>
      </w:r>
      <w:r>
        <w:rPr>
          <w:rFonts w:hint="eastAsia" w:ascii="宋体" w:hAnsi="宋体" w:eastAsia="宋体" w:cs="宋体"/>
          <w:b/>
          <w:szCs w:val="21"/>
          <w:highlight w:val="none"/>
        </w:rPr>
        <w:t>日</w:t>
      </w:r>
    </w:p>
    <w:p w14:paraId="7AEF3F3C">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2233C6B2">
      <w:pPr>
        <w:pStyle w:val="3"/>
        <w:jc w:val="center"/>
        <w:rPr>
          <w:rFonts w:hint="eastAsia" w:ascii="宋体" w:hAnsi="宋体" w:eastAsia="宋体" w:cs="宋体"/>
          <w:sz w:val="32"/>
          <w:szCs w:val="32"/>
          <w:highlight w:val="none"/>
        </w:rPr>
      </w:pPr>
      <w:bookmarkStart w:id="2" w:name="_Toc357696405"/>
      <w:bookmarkStart w:id="3" w:name="_Toc31382"/>
      <w:r>
        <w:rPr>
          <w:rFonts w:hint="eastAsia" w:ascii="宋体" w:hAnsi="宋体" w:eastAsia="宋体" w:cs="宋体"/>
          <w:sz w:val="32"/>
          <w:szCs w:val="32"/>
          <w:highlight w:val="none"/>
        </w:rPr>
        <w:t>第二章 比选须知</w:t>
      </w:r>
      <w:bookmarkEnd w:id="2"/>
      <w:bookmarkEnd w:id="3"/>
    </w:p>
    <w:p w14:paraId="11257B58">
      <w:pPr>
        <w:rPr>
          <w:rFonts w:hint="eastAsia" w:ascii="宋体" w:hAnsi="宋体" w:eastAsia="宋体" w:cs="宋体"/>
          <w:b/>
          <w:highlight w:val="none"/>
        </w:rPr>
      </w:pPr>
      <w:r>
        <w:rPr>
          <w:rFonts w:hint="eastAsia" w:ascii="宋体" w:hAnsi="宋体" w:eastAsia="宋体" w:cs="宋体"/>
          <w:b/>
          <w:highlight w:val="none"/>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noWrap w:val="0"/>
            <w:vAlign w:val="center"/>
          </w:tcPr>
          <w:p w14:paraId="663137D5">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551" w:type="dxa"/>
            <w:noWrap w:val="0"/>
            <w:vAlign w:val="center"/>
          </w:tcPr>
          <w:p w14:paraId="1406D890">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条款名称</w:t>
            </w:r>
          </w:p>
        </w:tc>
        <w:tc>
          <w:tcPr>
            <w:tcW w:w="6521" w:type="dxa"/>
            <w:noWrap w:val="0"/>
            <w:vAlign w:val="center"/>
          </w:tcPr>
          <w:p w14:paraId="16594368">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noWrap w:val="0"/>
            <w:vAlign w:val="center"/>
          </w:tcPr>
          <w:p w14:paraId="45AD9EF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w:t>
            </w:r>
          </w:p>
        </w:tc>
        <w:tc>
          <w:tcPr>
            <w:tcW w:w="2551" w:type="dxa"/>
            <w:noWrap w:val="0"/>
            <w:vAlign w:val="center"/>
          </w:tcPr>
          <w:p w14:paraId="0880234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项目名称</w:t>
            </w:r>
          </w:p>
        </w:tc>
        <w:tc>
          <w:tcPr>
            <w:tcW w:w="6521" w:type="dxa"/>
            <w:noWrap w:val="0"/>
            <w:vAlign w:val="center"/>
          </w:tcPr>
          <w:p w14:paraId="64F0D600">
            <w:pPr>
              <w:rPr>
                <w:rFonts w:hint="eastAsia" w:ascii="宋体" w:hAnsi="宋体" w:eastAsia="宋体" w:cs="宋体"/>
                <w:spacing w:val="8"/>
                <w:kern w:val="24"/>
                <w:szCs w:val="21"/>
                <w:highlight w:val="none"/>
                <w:lang w:eastAsia="zh-CN"/>
              </w:rPr>
            </w:pPr>
            <w:r>
              <w:rPr>
                <w:rFonts w:hint="eastAsia" w:ascii="宋体" w:hAnsi="宋体" w:cs="宋体"/>
                <w:szCs w:val="24"/>
                <w:highlight w:val="none"/>
                <w:u w:val="none"/>
              </w:rPr>
              <w:t>2025年数字江门网络建设有限公司鹤山人民医院灾备机房喷淋系统改造工程项目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noWrap w:val="0"/>
            <w:vAlign w:val="center"/>
          </w:tcPr>
          <w:p w14:paraId="3160FEF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2</w:t>
            </w:r>
          </w:p>
        </w:tc>
        <w:tc>
          <w:tcPr>
            <w:tcW w:w="2551" w:type="dxa"/>
            <w:noWrap w:val="0"/>
            <w:vAlign w:val="center"/>
          </w:tcPr>
          <w:p w14:paraId="7CE41FC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比选文件的疑问澄清</w:t>
            </w:r>
          </w:p>
        </w:tc>
        <w:tc>
          <w:tcPr>
            <w:tcW w:w="6521" w:type="dxa"/>
            <w:noWrap w:val="0"/>
            <w:vAlign w:val="center"/>
          </w:tcPr>
          <w:p w14:paraId="567E4F6F">
            <w:pPr>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w:t>
            </w:r>
            <w:r>
              <w:rPr>
                <w:rFonts w:hint="eastAsia" w:ascii="宋体" w:hAnsi="宋体" w:cs="宋体"/>
                <w:color w:val="000000"/>
                <w:szCs w:val="21"/>
                <w:highlight w:val="none"/>
                <w:lang w:val="en-US" w:eastAsia="zh-CN"/>
              </w:rPr>
              <w:t>2025</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日17：30前以盖章扫描件及WORD文档的形式提交至（发送至数字江门网络建设有限公司邮箱：</w:t>
            </w:r>
            <w:r>
              <w:rPr>
                <w:rFonts w:hint="eastAsia" w:ascii="宋体" w:hAnsi="宋体" w:cs="宋体"/>
                <w:color w:val="000000"/>
                <w:szCs w:val="21"/>
                <w:highlight w:val="none"/>
              </w:rPr>
              <w:t>shuzijiangmen2018@szjmltd.com</w:t>
            </w:r>
            <w:r>
              <w:rPr>
                <w:rFonts w:hint="eastAsia" w:ascii="宋体" w:hAnsi="宋体" w:eastAsia="宋体" w:cs="宋体"/>
                <w:color w:val="000000"/>
                <w:szCs w:val="21"/>
                <w:highlight w:val="none"/>
              </w:rPr>
              <w:t>），发送后请告知本项目负责人。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noWrap w:val="0"/>
            <w:vAlign w:val="center"/>
          </w:tcPr>
          <w:p w14:paraId="2549C8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3</w:t>
            </w:r>
          </w:p>
        </w:tc>
        <w:tc>
          <w:tcPr>
            <w:tcW w:w="2551" w:type="dxa"/>
            <w:noWrap w:val="0"/>
            <w:vAlign w:val="center"/>
          </w:tcPr>
          <w:p w14:paraId="76AD2A0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报价说明</w:t>
            </w:r>
          </w:p>
        </w:tc>
        <w:tc>
          <w:tcPr>
            <w:tcW w:w="6521" w:type="dxa"/>
            <w:noWrap w:val="0"/>
            <w:vAlign w:val="center"/>
          </w:tcPr>
          <w:p w14:paraId="30A1C4AA">
            <w:pPr>
              <w:rPr>
                <w:rFonts w:hint="eastAsia" w:ascii="宋体" w:hAnsi="宋体" w:eastAsia="宋体" w:cs="宋体"/>
                <w:b/>
                <w:szCs w:val="21"/>
                <w:highlight w:val="none"/>
              </w:rPr>
            </w:pPr>
            <w:r>
              <w:rPr>
                <w:rFonts w:hint="eastAsia" w:ascii="宋体" w:hAnsi="宋体" w:eastAsia="宋体" w:cs="宋体"/>
                <w:b/>
                <w:szCs w:val="21"/>
                <w:highlight w:val="none"/>
              </w:rPr>
              <w:t>本项目设有最高限价，供应商报价超出最高限价作否决应答处理。</w:t>
            </w:r>
          </w:p>
          <w:p w14:paraId="5E266D3E">
            <w:pPr>
              <w:rPr>
                <w:rFonts w:hint="eastAsia" w:ascii="宋体" w:hAnsi="宋体" w:eastAsia="宋体" w:cs="宋体"/>
                <w:b/>
                <w:highlight w:val="none"/>
              </w:rPr>
            </w:pPr>
            <w:bookmarkStart w:id="4" w:name="_Hlk28614568"/>
            <w:r>
              <w:rPr>
                <w:rFonts w:hint="eastAsia" w:ascii="宋体" w:hAnsi="宋体" w:eastAsia="宋体" w:cs="宋体"/>
                <w:b/>
                <w:bCs/>
                <w:kern w:val="0"/>
                <w:szCs w:val="21"/>
                <w:highlight w:val="none"/>
              </w:rPr>
              <w:t>报价包含</w:t>
            </w:r>
            <w:r>
              <w:rPr>
                <w:rFonts w:hint="eastAsia" w:ascii="宋体" w:hAnsi="宋体" w:eastAsia="宋体" w:cs="宋体"/>
                <w:b/>
                <w:szCs w:val="21"/>
                <w:highlight w:val="none"/>
              </w:rPr>
              <w:t>所购买的服务、</w:t>
            </w:r>
            <w:r>
              <w:rPr>
                <w:rFonts w:hint="eastAsia" w:ascii="宋体" w:hAnsi="宋体" w:eastAsia="宋体" w:cs="宋体"/>
                <w:b/>
                <w:bCs/>
                <w:kern w:val="0"/>
                <w:szCs w:val="21"/>
                <w:highlight w:val="none"/>
              </w:rPr>
              <w:t>税费及所涉及的一切费用</w:t>
            </w:r>
            <w:bookmarkEnd w:id="4"/>
            <w:r>
              <w:rPr>
                <w:rFonts w:hint="eastAsia" w:ascii="宋体" w:hAnsi="宋体" w:eastAsia="宋体" w:cs="宋体"/>
                <w:b/>
                <w:bCs/>
                <w:kern w:val="0"/>
                <w:szCs w:val="21"/>
                <w:highlight w:val="none"/>
              </w:rPr>
              <w:t>。</w:t>
            </w:r>
            <w:r>
              <w:rPr>
                <w:rFonts w:hint="eastAsia" w:ascii="宋体" w:hAnsi="宋体" w:eastAsia="宋体" w:cs="宋体"/>
                <w:b/>
                <w:szCs w:val="21"/>
                <w:highlight w:val="none"/>
              </w:rPr>
              <w:t>采购人不再支付任何其他费用。</w:t>
            </w:r>
          </w:p>
          <w:p w14:paraId="613F07A2">
            <w:pPr>
              <w:rPr>
                <w:rFonts w:hint="eastAsia" w:ascii="宋体" w:hAnsi="宋体" w:eastAsia="宋体" w:cs="宋体"/>
                <w:b/>
                <w:szCs w:val="21"/>
                <w:highlight w:val="none"/>
              </w:rPr>
            </w:pPr>
            <w:r>
              <w:rPr>
                <w:rFonts w:hint="eastAsia" w:ascii="宋体" w:hAnsi="宋体" w:eastAsia="宋体" w:cs="宋体"/>
                <w:b/>
                <w:bCs/>
                <w:highlight w:val="none"/>
              </w:rPr>
              <w:t>本项目不允许多次报价，</w:t>
            </w:r>
            <w:r>
              <w:rPr>
                <w:rFonts w:hint="eastAsia" w:ascii="宋体" w:hAnsi="宋体" w:eastAsia="宋体" w:cs="宋体"/>
                <w:b/>
                <w:szCs w:val="21"/>
                <w:highlight w:val="none"/>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noWrap w:val="0"/>
            <w:vAlign w:val="center"/>
          </w:tcPr>
          <w:p w14:paraId="0A7E9DEC">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4</w:t>
            </w:r>
          </w:p>
        </w:tc>
        <w:tc>
          <w:tcPr>
            <w:tcW w:w="2551" w:type="dxa"/>
            <w:noWrap w:val="0"/>
            <w:vAlign w:val="center"/>
          </w:tcPr>
          <w:p w14:paraId="216B72D6">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比选有效期</w:t>
            </w:r>
          </w:p>
        </w:tc>
        <w:tc>
          <w:tcPr>
            <w:tcW w:w="6521" w:type="dxa"/>
            <w:noWrap w:val="0"/>
            <w:vAlign w:val="center"/>
          </w:tcPr>
          <w:p w14:paraId="42F4EAD1">
            <w:pPr>
              <w:rPr>
                <w:rFonts w:hint="eastAsia" w:ascii="宋体" w:hAnsi="宋体" w:eastAsia="宋体" w:cs="宋体"/>
                <w:color w:val="000000"/>
                <w:highlight w:val="none"/>
              </w:rPr>
            </w:pPr>
            <w:r>
              <w:rPr>
                <w:rFonts w:hint="eastAsia" w:ascii="宋体" w:hAnsi="宋体" w:eastAsia="宋体" w:cs="宋体"/>
                <w:color w:val="000000"/>
                <w:highlight w:val="none"/>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noWrap w:val="0"/>
            <w:vAlign w:val="center"/>
          </w:tcPr>
          <w:p w14:paraId="70D35D2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5</w:t>
            </w:r>
          </w:p>
        </w:tc>
        <w:tc>
          <w:tcPr>
            <w:tcW w:w="2551" w:type="dxa"/>
            <w:noWrap w:val="0"/>
            <w:vAlign w:val="center"/>
          </w:tcPr>
          <w:p w14:paraId="5D802F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响应文件份数及装订要求</w:t>
            </w:r>
          </w:p>
        </w:tc>
        <w:tc>
          <w:tcPr>
            <w:tcW w:w="6521" w:type="dxa"/>
            <w:noWrap w:val="0"/>
            <w:vAlign w:val="center"/>
          </w:tcPr>
          <w:p w14:paraId="31F9E9E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响应文件份数：正本一份，副本二份，电子版一份</w:t>
            </w:r>
            <w:r>
              <w:rPr>
                <w:rFonts w:hint="eastAsia" w:ascii="宋体" w:hAnsi="宋体" w:eastAsia="宋体" w:cs="宋体"/>
                <w:b/>
                <w:szCs w:val="21"/>
                <w:highlight w:val="none"/>
              </w:rPr>
              <w:t>（商务技术部分正副本一起密封，经济部分正副本与响应文件的电子版文件U盘一起密封</w:t>
            </w:r>
            <w:r>
              <w:rPr>
                <w:rFonts w:hint="eastAsia" w:ascii="宋体" w:hAnsi="宋体" w:eastAsia="宋体" w:cs="宋体"/>
                <w:b/>
                <w:spacing w:val="8"/>
                <w:kern w:val="24"/>
                <w:szCs w:val="21"/>
                <w:highlight w:val="none"/>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noWrap w:val="0"/>
            <w:vAlign w:val="center"/>
          </w:tcPr>
          <w:p w14:paraId="01FDD9F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6</w:t>
            </w:r>
          </w:p>
        </w:tc>
        <w:tc>
          <w:tcPr>
            <w:tcW w:w="2551" w:type="dxa"/>
            <w:noWrap w:val="0"/>
            <w:vAlign w:val="center"/>
          </w:tcPr>
          <w:p w14:paraId="4050122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签字或盖章要求</w:t>
            </w:r>
          </w:p>
        </w:tc>
        <w:tc>
          <w:tcPr>
            <w:tcW w:w="6521" w:type="dxa"/>
            <w:noWrap w:val="0"/>
            <w:vAlign w:val="center"/>
          </w:tcPr>
          <w:p w14:paraId="0EEAF3FD">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响应文件中凡出现供应商单位落款的地方应盖单位公章。</w:t>
            </w:r>
          </w:p>
          <w:p w14:paraId="02181D9B">
            <w:pPr>
              <w:numPr>
                <w:ilvl w:val="0"/>
                <w:numId w:val="3"/>
              </w:numPr>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同时响应文件签字盖章必须满足以下其中一条规定：</w:t>
            </w:r>
          </w:p>
          <w:p w14:paraId="66A50F37">
            <w:pPr>
              <w:numPr>
                <w:ilvl w:val="0"/>
                <w:numId w:val="4"/>
              </w:numPr>
              <w:tabs>
                <w:tab w:val="left" w:pos="381"/>
              </w:tabs>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供应商的法定代表人/负责人或其授权人逐页签字；</w:t>
            </w:r>
          </w:p>
          <w:p w14:paraId="78FC84AE">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响应文件加盖供应商单位骑缝章（加盖骑缝章的为单位公章）；</w:t>
            </w:r>
          </w:p>
          <w:p w14:paraId="46A99AC6">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 xml:space="preserve">响应文件均应逐页加盖供应商单位公章。 </w:t>
            </w:r>
          </w:p>
          <w:p w14:paraId="022B56CA">
            <w:pPr>
              <w:rPr>
                <w:rFonts w:hint="eastAsia" w:ascii="宋体" w:hAnsi="宋体" w:eastAsia="宋体" w:cs="宋体"/>
                <w:b/>
                <w:szCs w:val="21"/>
                <w:highlight w:val="none"/>
                <w:u w:val="single"/>
              </w:rPr>
            </w:pPr>
            <w:r>
              <w:rPr>
                <w:rFonts w:hint="eastAsia" w:ascii="宋体" w:hAnsi="宋体" w:eastAsia="宋体" w:cs="宋体"/>
                <w:b/>
                <w:spacing w:val="8"/>
                <w:kern w:val="24"/>
                <w:szCs w:val="21"/>
                <w:highlight w:val="none"/>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noWrap w:val="0"/>
            <w:vAlign w:val="center"/>
          </w:tcPr>
          <w:p w14:paraId="50FA98F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7</w:t>
            </w:r>
          </w:p>
        </w:tc>
        <w:tc>
          <w:tcPr>
            <w:tcW w:w="2551" w:type="dxa"/>
            <w:noWrap w:val="0"/>
            <w:vAlign w:val="center"/>
          </w:tcPr>
          <w:p w14:paraId="0F729E9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封套上应载明的信息</w:t>
            </w:r>
          </w:p>
        </w:tc>
        <w:tc>
          <w:tcPr>
            <w:tcW w:w="6521" w:type="dxa"/>
            <w:noWrap w:val="0"/>
            <w:vAlign w:val="center"/>
          </w:tcPr>
          <w:p w14:paraId="279F987E">
            <w:pPr>
              <w:rPr>
                <w:rFonts w:hint="eastAsia" w:ascii="宋体" w:hAnsi="宋体" w:eastAsia="宋体" w:cs="宋体"/>
                <w:szCs w:val="24"/>
                <w:highlight w:val="none"/>
                <w:u w:val="singl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u w:val="single"/>
              </w:rPr>
              <w:t>2025年数字江门网络建设有限公司鹤山人民医院灾备机房喷淋系统改造工程项目</w:t>
            </w:r>
          </w:p>
          <w:p w14:paraId="0AFDDA36">
            <w:pPr>
              <w:rPr>
                <w:rFonts w:hint="eastAsia" w:ascii="宋体" w:hAnsi="宋体" w:eastAsia="宋体" w:cs="宋体"/>
                <w:i/>
                <w:color w:val="000000"/>
                <w:szCs w:val="21"/>
                <w:highlight w:val="none"/>
              </w:rPr>
            </w:pPr>
            <w:r>
              <w:rPr>
                <w:rFonts w:hint="eastAsia" w:ascii="宋体" w:hAnsi="宋体" w:eastAsia="宋体" w:cs="宋体"/>
                <w:color w:val="000000"/>
                <w:szCs w:val="21"/>
                <w:highlight w:val="none"/>
              </w:rPr>
              <w:t>采购人名称：数字江门网络建设有限公司</w:t>
            </w:r>
          </w:p>
          <w:p w14:paraId="4C8B7F2C">
            <w:pP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供应商名称：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(盖公章)</w:t>
            </w:r>
          </w:p>
          <w:p w14:paraId="2FBA341B">
            <w:pPr>
              <w:rPr>
                <w:rFonts w:hint="eastAsia" w:ascii="宋体" w:hAnsi="宋体" w:eastAsia="宋体" w:cs="宋体"/>
                <w:szCs w:val="21"/>
                <w:highlight w:val="none"/>
              </w:rPr>
            </w:pPr>
            <w:r>
              <w:rPr>
                <w:rFonts w:hint="eastAsia" w:ascii="宋体" w:hAnsi="宋体" w:eastAsia="宋体" w:cs="宋体"/>
                <w:color w:val="000000"/>
                <w:szCs w:val="21"/>
                <w:highlight w:val="none"/>
              </w:rPr>
              <w:t>响应文件在</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eastAsia="宋体" w:cs="宋体"/>
                <w:color w:val="000000"/>
                <w:szCs w:val="24"/>
                <w:highlight w:val="none"/>
              </w:rPr>
              <w:t>日</w:t>
            </w:r>
            <w:r>
              <w:rPr>
                <w:rFonts w:hint="eastAsia" w:ascii="宋体" w:hAnsi="宋体" w:cs="宋体"/>
                <w:color w:val="000000"/>
                <w:szCs w:val="24"/>
                <w:highlight w:val="none"/>
                <w:lang w:eastAsia="zh-CN"/>
              </w:rPr>
              <w:t>1</w:t>
            </w:r>
            <w:r>
              <w:rPr>
                <w:rFonts w:hint="eastAsia" w:ascii="宋体" w:hAnsi="宋体" w:cs="宋体"/>
                <w:color w:val="000000"/>
                <w:szCs w:val="24"/>
                <w:highlight w:val="none"/>
                <w:lang w:val="en-US" w:eastAsia="zh-CN"/>
              </w:rPr>
              <w:t>7</w:t>
            </w:r>
            <w:r>
              <w:rPr>
                <w:rFonts w:hint="eastAsia" w:ascii="宋体" w:hAnsi="宋体" w:eastAsia="宋体" w:cs="宋体"/>
                <w:color w:val="000000"/>
                <w:szCs w:val="24"/>
                <w:highlight w:val="none"/>
              </w:rPr>
              <w:t>时30分</w:t>
            </w:r>
            <w:r>
              <w:rPr>
                <w:rFonts w:hint="eastAsia" w:ascii="宋体" w:hAnsi="宋体" w:eastAsia="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noWrap w:val="0"/>
            <w:vAlign w:val="center"/>
          </w:tcPr>
          <w:p w14:paraId="20B5353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8</w:t>
            </w:r>
          </w:p>
        </w:tc>
        <w:tc>
          <w:tcPr>
            <w:tcW w:w="2551" w:type="dxa"/>
            <w:noWrap w:val="0"/>
            <w:vAlign w:val="center"/>
          </w:tcPr>
          <w:p w14:paraId="01698940">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响应文件提交截止时间</w:t>
            </w:r>
          </w:p>
        </w:tc>
        <w:tc>
          <w:tcPr>
            <w:tcW w:w="6521" w:type="dxa"/>
            <w:noWrap w:val="0"/>
            <w:vAlign w:val="center"/>
          </w:tcPr>
          <w:p w14:paraId="536C619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noWrap w:val="0"/>
            <w:vAlign w:val="center"/>
          </w:tcPr>
          <w:p w14:paraId="7A3354F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9</w:t>
            </w:r>
          </w:p>
        </w:tc>
        <w:tc>
          <w:tcPr>
            <w:tcW w:w="2551" w:type="dxa"/>
            <w:noWrap w:val="0"/>
            <w:vAlign w:val="center"/>
          </w:tcPr>
          <w:p w14:paraId="227A250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递交响应文件地点</w:t>
            </w:r>
          </w:p>
        </w:tc>
        <w:tc>
          <w:tcPr>
            <w:tcW w:w="6521" w:type="dxa"/>
            <w:noWrap w:val="0"/>
            <w:vAlign w:val="center"/>
          </w:tcPr>
          <w:p w14:paraId="63C5FB9B">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noWrap w:val="0"/>
            <w:vAlign w:val="center"/>
          </w:tcPr>
          <w:p w14:paraId="566518E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10</w:t>
            </w:r>
          </w:p>
        </w:tc>
        <w:tc>
          <w:tcPr>
            <w:tcW w:w="2551" w:type="dxa"/>
            <w:noWrap w:val="0"/>
            <w:vAlign w:val="center"/>
          </w:tcPr>
          <w:p w14:paraId="33F210D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响应时间及地点</w:t>
            </w:r>
          </w:p>
        </w:tc>
        <w:tc>
          <w:tcPr>
            <w:tcW w:w="6521" w:type="dxa"/>
            <w:noWrap w:val="0"/>
            <w:vAlign w:val="center"/>
          </w:tcPr>
          <w:p w14:paraId="7384D0F2">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响应时间：（同截止时间）</w:t>
            </w:r>
          </w:p>
          <w:p w14:paraId="1A5BE89E">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响应地点：(同递交响应文件地点)</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noWrap w:val="0"/>
            <w:vAlign w:val="center"/>
          </w:tcPr>
          <w:p w14:paraId="7942491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11</w:t>
            </w:r>
          </w:p>
        </w:tc>
        <w:tc>
          <w:tcPr>
            <w:tcW w:w="2551" w:type="dxa"/>
            <w:noWrap w:val="0"/>
            <w:vAlign w:val="center"/>
          </w:tcPr>
          <w:p w14:paraId="1990E792">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偏离</w:t>
            </w:r>
          </w:p>
        </w:tc>
        <w:tc>
          <w:tcPr>
            <w:tcW w:w="6521" w:type="dxa"/>
            <w:noWrap w:val="0"/>
            <w:vAlign w:val="center"/>
          </w:tcPr>
          <w:p w14:paraId="29B7D0E8">
            <w:pPr>
              <w:rPr>
                <w:rFonts w:hint="eastAsia" w:ascii="宋体" w:hAnsi="宋体" w:eastAsia="宋体" w:cs="宋体"/>
                <w:b/>
                <w:smallCaps/>
                <w:szCs w:val="21"/>
                <w:highlight w:val="none"/>
              </w:rPr>
            </w:pPr>
            <w:r>
              <w:rPr>
                <w:rFonts w:hint="eastAsia" w:ascii="宋体" w:hAnsi="宋体" w:eastAsia="宋体" w:cs="宋体"/>
                <w:b/>
                <w:szCs w:val="21"/>
                <w:highlight w:val="none"/>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noWrap w:val="0"/>
            <w:vAlign w:val="center"/>
          </w:tcPr>
          <w:p w14:paraId="29A7CF1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12</w:t>
            </w:r>
          </w:p>
        </w:tc>
        <w:tc>
          <w:tcPr>
            <w:tcW w:w="2551" w:type="dxa"/>
            <w:noWrap w:val="0"/>
            <w:vAlign w:val="center"/>
          </w:tcPr>
          <w:p w14:paraId="757A5E2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中选原则</w:t>
            </w:r>
          </w:p>
        </w:tc>
        <w:tc>
          <w:tcPr>
            <w:tcW w:w="6521" w:type="dxa"/>
            <w:noWrap w:val="0"/>
            <w:vAlign w:val="center"/>
          </w:tcPr>
          <w:p w14:paraId="609026B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采用评审价最低法，推选评审价最低的供应商为本项目第一成交候选人。</w:t>
            </w:r>
            <w:r>
              <w:rPr>
                <w:rFonts w:hint="eastAsia" w:ascii="宋体" w:hAnsi="宋体" w:eastAsia="宋体" w:cs="宋体"/>
                <w:b/>
                <w:spacing w:val="8"/>
                <w:kern w:val="24"/>
                <w:szCs w:val="21"/>
                <w:highlight w:val="none"/>
              </w:rPr>
              <w:t>如有效报价不足3家单位，只有2家单位有效，则根据评审委员会根据响应文件认定2家单位是否有足够竞争性，如有采购继续，否则项目采购失败。</w:t>
            </w:r>
            <w:r>
              <w:rPr>
                <w:rFonts w:hint="eastAsia" w:ascii="宋体" w:hAnsi="宋体" w:eastAsia="宋体" w:cs="宋体"/>
                <w:spacing w:val="8"/>
                <w:kern w:val="24"/>
                <w:szCs w:val="21"/>
                <w:highlight w:val="none"/>
              </w:rPr>
              <w:cr/>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noWrap w:val="0"/>
            <w:vAlign w:val="center"/>
          </w:tcPr>
          <w:p w14:paraId="59C750B5">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13</w:t>
            </w:r>
          </w:p>
        </w:tc>
        <w:tc>
          <w:tcPr>
            <w:tcW w:w="2551" w:type="dxa"/>
            <w:noWrap w:val="0"/>
            <w:vAlign w:val="center"/>
          </w:tcPr>
          <w:p w14:paraId="7EB23D9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需要补充的其他内容</w:t>
            </w:r>
          </w:p>
        </w:tc>
        <w:tc>
          <w:tcPr>
            <w:tcW w:w="6521" w:type="dxa"/>
            <w:noWrap w:val="0"/>
            <w:vAlign w:val="center"/>
          </w:tcPr>
          <w:p w14:paraId="5E4A23C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noWrap w:val="0"/>
            <w:vAlign w:val="center"/>
          </w:tcPr>
          <w:p w14:paraId="37A59E91">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14</w:t>
            </w:r>
          </w:p>
        </w:tc>
        <w:tc>
          <w:tcPr>
            <w:tcW w:w="2551" w:type="dxa"/>
            <w:noWrap w:val="0"/>
            <w:vAlign w:val="center"/>
          </w:tcPr>
          <w:p w14:paraId="28C7DBDC">
            <w:pPr>
              <w:jc w:val="center"/>
              <w:rPr>
                <w:rFonts w:hint="eastAsia" w:ascii="宋体" w:hAnsi="宋体" w:eastAsia="宋体" w:cs="宋体"/>
                <w:szCs w:val="21"/>
                <w:highlight w:val="none"/>
              </w:rPr>
            </w:pPr>
            <w:r>
              <w:rPr>
                <w:rFonts w:hint="eastAsia" w:ascii="宋体" w:hAnsi="宋体" w:eastAsia="宋体" w:cs="宋体"/>
                <w:szCs w:val="21"/>
                <w:highlight w:val="none"/>
              </w:rPr>
              <w:t>重要提醒</w:t>
            </w:r>
          </w:p>
        </w:tc>
        <w:tc>
          <w:tcPr>
            <w:tcW w:w="6521" w:type="dxa"/>
            <w:noWrap w:val="0"/>
            <w:vAlign w:val="center"/>
          </w:tcPr>
          <w:p w14:paraId="0535A3DA">
            <w:pPr>
              <w:rPr>
                <w:rFonts w:hint="eastAsia" w:ascii="宋体" w:hAnsi="宋体" w:eastAsia="宋体" w:cs="宋体"/>
                <w:szCs w:val="21"/>
                <w:highlight w:val="none"/>
              </w:rPr>
            </w:pPr>
            <w:r>
              <w:rPr>
                <w:rFonts w:hint="eastAsia" w:ascii="宋体" w:hAnsi="宋体" w:eastAsia="宋体" w:cs="宋体"/>
                <w:szCs w:val="21"/>
                <w:highlight w:val="none"/>
              </w:rPr>
              <w:t>响应文件应打印清晰，利于辨认，所需要提供的证明材料复印应清晰；因不清晰，无法辨认清楚导致的扣分、否决等后果由响应供应商自行承担。</w:t>
            </w:r>
          </w:p>
        </w:tc>
      </w:tr>
    </w:tbl>
    <w:p w14:paraId="206854F4">
      <w:pPr>
        <w:spacing w:line="400" w:lineRule="exact"/>
        <w:rPr>
          <w:rFonts w:hint="eastAsia" w:ascii="宋体" w:hAnsi="宋体" w:eastAsia="宋体" w:cs="宋体"/>
          <w:b/>
          <w:sz w:val="32"/>
          <w:szCs w:val="32"/>
          <w:highlight w:val="none"/>
        </w:rPr>
      </w:pPr>
      <w:bookmarkStart w:id="5" w:name="_Toc357696407"/>
      <w:r>
        <w:rPr>
          <w:rFonts w:hint="eastAsia" w:ascii="宋体" w:hAnsi="宋体" w:eastAsia="宋体" w:cs="宋体"/>
          <w:b/>
          <w:sz w:val="32"/>
          <w:szCs w:val="32"/>
          <w:highlight w:val="none"/>
        </w:rPr>
        <w:br w:type="page"/>
      </w:r>
    </w:p>
    <w:p w14:paraId="3937C984">
      <w:pPr>
        <w:pStyle w:val="3"/>
        <w:jc w:val="center"/>
        <w:rPr>
          <w:rFonts w:hint="eastAsia" w:ascii="宋体" w:hAnsi="宋体" w:eastAsia="宋体" w:cs="宋体"/>
          <w:sz w:val="32"/>
          <w:szCs w:val="32"/>
          <w:highlight w:val="none"/>
        </w:rPr>
      </w:pPr>
      <w:bookmarkStart w:id="6" w:name="_Toc20381"/>
      <w:r>
        <w:rPr>
          <w:rFonts w:hint="eastAsia" w:ascii="宋体" w:hAnsi="宋体" w:eastAsia="宋体" w:cs="宋体"/>
          <w:sz w:val="32"/>
          <w:szCs w:val="32"/>
          <w:highlight w:val="none"/>
        </w:rPr>
        <w:t>第三章 比选流程及评审方法</w:t>
      </w:r>
      <w:bookmarkEnd w:id="5"/>
      <w:bookmarkEnd w:id="6"/>
    </w:p>
    <w:p w14:paraId="6E34EE47">
      <w:pPr>
        <w:spacing w:line="420" w:lineRule="exact"/>
        <w:ind w:firstLine="420" w:firstLineChars="200"/>
        <w:rPr>
          <w:rFonts w:hint="eastAsia" w:ascii="宋体" w:hAnsi="宋体" w:eastAsia="宋体" w:cs="宋体"/>
          <w:highlight w:val="none"/>
        </w:rPr>
      </w:pPr>
      <w:r>
        <w:rPr>
          <w:rFonts w:hint="eastAsia" w:ascii="宋体" w:hAnsi="宋体" w:eastAsia="宋体" w:cs="宋体"/>
          <w:highlight w:val="none"/>
        </w:rPr>
        <w:t>比选整个过程按包括：符合性评审；详细评审；响应文件的澄清（如有）；成交候选人推荐及出具评审结果报告。</w:t>
      </w:r>
    </w:p>
    <w:p w14:paraId="3DA5DD2B">
      <w:pPr>
        <w:widowControl/>
        <w:spacing w:line="380" w:lineRule="exact"/>
        <w:jc w:val="center"/>
        <w:rPr>
          <w:rFonts w:hint="eastAsia" w:ascii="宋体" w:hAnsi="宋体" w:eastAsia="宋体" w:cs="宋体"/>
          <w:b/>
          <w:highlight w:val="none"/>
        </w:rPr>
      </w:pPr>
    </w:p>
    <w:p w14:paraId="78397FE0">
      <w:pPr>
        <w:widowControl/>
        <w:spacing w:line="380" w:lineRule="exact"/>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评审标准如下：</w:t>
      </w:r>
    </w:p>
    <w:p w14:paraId="2EE3C973">
      <w:pPr>
        <w:widowControl/>
        <w:numPr>
          <w:ilvl w:val="0"/>
          <w:numId w:val="5"/>
        </w:numPr>
        <w:spacing w:line="380" w:lineRule="exact"/>
        <w:jc w:val="left"/>
        <w:rPr>
          <w:rFonts w:hint="eastAsia" w:ascii="宋体" w:hAnsi="宋体" w:eastAsia="宋体" w:cs="宋体"/>
          <w:color w:val="000000"/>
          <w:kern w:val="0"/>
          <w:szCs w:val="21"/>
          <w:highlight w:val="none"/>
        </w:rPr>
      </w:pPr>
      <w:r>
        <w:rPr>
          <w:rFonts w:hint="eastAsia" w:ascii="宋体" w:hAnsi="宋体" w:eastAsia="宋体" w:cs="宋体"/>
          <w:b/>
          <w:color w:val="000000"/>
          <w:szCs w:val="21"/>
          <w:highlight w:val="none"/>
        </w:rPr>
        <w:t>符合性评审</w:t>
      </w:r>
    </w:p>
    <w:p w14:paraId="47F97499">
      <w:pPr>
        <w:widowControl/>
        <w:spacing w:line="380" w:lineRule="exact"/>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评审小组对各供应商的响应文件进行符合性评审，全部审查项目</w:t>
      </w:r>
      <w:r>
        <w:rPr>
          <w:rFonts w:hint="eastAsia" w:ascii="宋体" w:hAnsi="宋体" w:eastAsia="宋体" w:cs="宋体"/>
          <w:color w:val="000000"/>
          <w:szCs w:val="21"/>
          <w:highlight w:val="none"/>
        </w:rPr>
        <w:t>通过符合性评审的才可进入下一阶段，不通过的不能进入下一阶段，</w:t>
      </w:r>
      <w:r>
        <w:rPr>
          <w:rFonts w:hint="eastAsia" w:ascii="宋体" w:hAnsi="宋体" w:eastAsia="宋体" w:cs="宋体"/>
          <w:szCs w:val="21"/>
          <w:highlight w:val="none"/>
        </w:rPr>
        <w:t>同时将其响应文件作否决应答处理</w:t>
      </w:r>
      <w:r>
        <w:rPr>
          <w:rFonts w:hint="eastAsia" w:ascii="宋体" w:hAnsi="宋体" w:eastAsia="宋体" w:cs="宋体"/>
          <w:kern w:val="0"/>
          <w:szCs w:val="21"/>
          <w:highlight w:val="none"/>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EEE86FF">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2413" w:type="dxa"/>
            <w:tcBorders>
              <w:top w:val="single" w:color="auto" w:sz="4" w:space="0"/>
              <w:left w:val="nil"/>
              <w:bottom w:val="single" w:color="auto" w:sz="4" w:space="0"/>
              <w:right w:val="single" w:color="auto" w:sz="4" w:space="0"/>
            </w:tcBorders>
            <w:noWrap w:val="0"/>
            <w:vAlign w:val="center"/>
          </w:tcPr>
          <w:p w14:paraId="468A742E">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4249" w:type="dxa"/>
            <w:tcBorders>
              <w:top w:val="single" w:color="auto" w:sz="4" w:space="0"/>
              <w:left w:val="nil"/>
              <w:bottom w:val="single" w:color="auto" w:sz="4" w:space="0"/>
              <w:right w:val="single" w:color="auto" w:sz="4" w:space="0"/>
            </w:tcBorders>
            <w:noWrap w:val="0"/>
            <w:vAlign w:val="center"/>
          </w:tcPr>
          <w:p w14:paraId="7E0405F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1418" w:type="dxa"/>
            <w:tcBorders>
              <w:top w:val="single" w:color="auto" w:sz="4" w:space="0"/>
              <w:left w:val="nil"/>
              <w:bottom w:val="single" w:color="auto" w:sz="4" w:space="0"/>
              <w:right w:val="single" w:color="auto" w:sz="4" w:space="0"/>
            </w:tcBorders>
            <w:noWrap w:val="0"/>
            <w:vAlign w:val="center"/>
          </w:tcPr>
          <w:p w14:paraId="0114BFE9">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03EA7B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2413" w:type="dxa"/>
            <w:tcBorders>
              <w:top w:val="single" w:color="auto" w:sz="4" w:space="0"/>
              <w:left w:val="nil"/>
              <w:bottom w:val="single" w:color="auto" w:sz="4" w:space="0"/>
              <w:right w:val="single" w:color="auto" w:sz="4" w:space="0"/>
            </w:tcBorders>
            <w:noWrap w:val="0"/>
            <w:vAlign w:val="center"/>
          </w:tcPr>
          <w:p w14:paraId="23D7BFBB">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法人代表证明书、法人授权委托书</w:t>
            </w:r>
          </w:p>
        </w:tc>
        <w:tc>
          <w:tcPr>
            <w:tcW w:w="4249" w:type="dxa"/>
            <w:tcBorders>
              <w:top w:val="single" w:color="auto" w:sz="4" w:space="0"/>
              <w:left w:val="nil"/>
              <w:bottom w:val="single" w:color="auto" w:sz="4" w:space="0"/>
              <w:right w:val="single" w:color="auto" w:sz="4" w:space="0"/>
            </w:tcBorders>
            <w:noWrap w:val="0"/>
            <w:vAlign w:val="center"/>
          </w:tcPr>
          <w:p w14:paraId="3DD15EFC">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1418" w:type="dxa"/>
            <w:tcBorders>
              <w:top w:val="single" w:color="auto" w:sz="4" w:space="0"/>
              <w:left w:val="nil"/>
              <w:bottom w:val="single" w:color="auto" w:sz="4" w:space="0"/>
              <w:right w:val="single" w:color="auto" w:sz="4" w:space="0"/>
            </w:tcBorders>
            <w:noWrap w:val="0"/>
            <w:vAlign w:val="center"/>
          </w:tcPr>
          <w:p w14:paraId="2C0B48B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EBE349F">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2413" w:type="dxa"/>
            <w:tcBorders>
              <w:top w:val="single" w:color="auto" w:sz="4" w:space="0"/>
              <w:left w:val="nil"/>
              <w:bottom w:val="single" w:color="auto" w:sz="4" w:space="0"/>
              <w:right w:val="single" w:color="auto" w:sz="4" w:space="0"/>
            </w:tcBorders>
            <w:noWrap w:val="0"/>
            <w:vAlign w:val="center"/>
          </w:tcPr>
          <w:p w14:paraId="72AA692F">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4249" w:type="dxa"/>
            <w:tcBorders>
              <w:top w:val="single" w:color="auto" w:sz="4" w:space="0"/>
              <w:left w:val="nil"/>
              <w:bottom w:val="single" w:color="auto" w:sz="4" w:space="0"/>
              <w:right w:val="single" w:color="auto" w:sz="4" w:space="0"/>
            </w:tcBorders>
            <w:noWrap w:val="0"/>
            <w:vAlign w:val="center"/>
          </w:tcPr>
          <w:p w14:paraId="547CE349">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1418" w:type="dxa"/>
            <w:tcBorders>
              <w:top w:val="single" w:color="auto" w:sz="4" w:space="0"/>
              <w:left w:val="nil"/>
              <w:bottom w:val="single" w:color="auto" w:sz="4" w:space="0"/>
              <w:right w:val="single" w:color="auto" w:sz="4" w:space="0"/>
            </w:tcBorders>
            <w:noWrap w:val="0"/>
            <w:vAlign w:val="center"/>
          </w:tcPr>
          <w:p w14:paraId="02497A56">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747B5D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2413" w:type="dxa"/>
            <w:tcBorders>
              <w:top w:val="single" w:color="auto" w:sz="4" w:space="0"/>
              <w:left w:val="nil"/>
              <w:bottom w:val="single" w:color="auto" w:sz="4" w:space="0"/>
              <w:right w:val="single" w:color="auto" w:sz="4" w:space="0"/>
            </w:tcBorders>
            <w:noWrap w:val="0"/>
            <w:vAlign w:val="center"/>
          </w:tcPr>
          <w:p w14:paraId="634A5A14">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4249" w:type="dxa"/>
            <w:tcBorders>
              <w:top w:val="single" w:color="auto" w:sz="4" w:space="0"/>
              <w:left w:val="nil"/>
              <w:bottom w:val="single" w:color="auto" w:sz="4" w:space="0"/>
              <w:right w:val="single" w:color="auto" w:sz="4" w:space="0"/>
            </w:tcBorders>
            <w:noWrap w:val="0"/>
            <w:vAlign w:val="center"/>
          </w:tcPr>
          <w:p w14:paraId="5F94E977">
            <w:pPr>
              <w:spacing w:line="360" w:lineRule="exact"/>
              <w:jc w:val="left"/>
              <w:rPr>
                <w:rFonts w:hint="eastAsia"/>
                <w:highlight w:val="none"/>
              </w:rPr>
            </w:pPr>
            <w:r>
              <w:rPr>
                <w:rFonts w:hint="eastAsia"/>
                <w:spacing w:val="-3"/>
                <w:highlight w:val="none"/>
                <w:lang w:val="en-US" w:eastAsia="zh-CN"/>
              </w:rPr>
              <w:t>1.</w:t>
            </w:r>
            <w:r>
              <w:rPr>
                <w:spacing w:val="-3"/>
                <w:highlight w:val="none"/>
              </w:rPr>
              <w:t>投标人应当具备《</w:t>
            </w:r>
            <w:r>
              <w:rPr>
                <w:rFonts w:hint="eastAsia"/>
                <w:spacing w:val="-3"/>
                <w:highlight w:val="none"/>
                <w:lang w:val="en-US" w:eastAsia="zh-CN"/>
              </w:rPr>
              <w:t>中华人民共和国</w:t>
            </w:r>
            <w:r>
              <w:rPr>
                <w:spacing w:val="-3"/>
                <w:highlight w:val="none"/>
              </w:rPr>
              <w:t>政府采购法》第二十二条规定的条件</w:t>
            </w:r>
            <w:r>
              <w:rPr>
                <w:rFonts w:hint="eastAsia"/>
                <w:highlight w:val="none"/>
                <w:lang w:val="en-US" w:eastAsia="zh-CN"/>
              </w:rPr>
              <w:t>2.</w:t>
            </w:r>
            <w:r>
              <w:rPr>
                <w:rFonts w:hint="eastAsia"/>
                <w:highlight w:val="none"/>
              </w:rPr>
              <w:t>供应商应当是具有合法经营资格的法人或者其他组织，具有良好的信誉。</w:t>
            </w:r>
          </w:p>
          <w:p w14:paraId="693D973F">
            <w:pPr>
              <w:spacing w:line="360" w:lineRule="exact"/>
              <w:jc w:val="left"/>
              <w:rPr>
                <w:rFonts w:hint="eastAsia"/>
                <w:highlight w:val="none"/>
              </w:rPr>
            </w:pPr>
            <w:r>
              <w:rPr>
                <w:rFonts w:hint="eastAsia"/>
                <w:highlight w:val="none"/>
                <w:lang w:val="en-US" w:eastAsia="zh-CN"/>
              </w:rPr>
              <w:t>3</w:t>
            </w:r>
            <w:r>
              <w:rPr>
                <w:rFonts w:hint="eastAsia"/>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rPr>
                <w:rFonts w:hint="eastAsia"/>
                <w:highlight w:val="none"/>
              </w:rPr>
            </w:pPr>
            <w:r>
              <w:rPr>
                <w:rFonts w:hint="eastAsia"/>
                <w:highlight w:val="none"/>
                <w:lang w:val="en-US" w:eastAsia="zh-CN"/>
              </w:rPr>
              <w:t>4</w:t>
            </w:r>
            <w:r>
              <w:rPr>
                <w:rFonts w:hint="eastAsia"/>
                <w:highlight w:val="none"/>
              </w:rPr>
              <w:t>.供应商未被列入“信用中国”网站(www.creditchina.gov.cn)“记录失信被执行人或重大税收违法案件当事人名单或政府采购严重违法失信行为”记录名单</w:t>
            </w:r>
            <w:r>
              <w:rPr>
                <w:rFonts w:hint="eastAsia"/>
                <w:highlight w:val="none"/>
                <w:lang w:val="en-US" w:eastAsia="zh-CN"/>
              </w:rPr>
              <w:t>；</w:t>
            </w:r>
            <w:r>
              <w:rPr>
                <w:rFonts w:hint="eastAsia"/>
                <w:highlight w:val="none"/>
              </w:rPr>
              <w:t>不处于中国政府采购网(www.ccgp.gov.cn)“政府采购严重违法失信行为信息记录”中的禁止参加政府采购活动期间。（提供截屏打印件并加盖公章）。</w:t>
            </w:r>
          </w:p>
          <w:p w14:paraId="204E4B76">
            <w:pPr>
              <w:spacing w:line="360" w:lineRule="exact"/>
              <w:jc w:val="left"/>
              <w:rPr>
                <w:rFonts w:hint="eastAsia" w:eastAsia="宋体"/>
                <w:highlight w:val="none"/>
                <w:lang w:val="en-US" w:eastAsia="zh-CN"/>
              </w:rPr>
            </w:pPr>
            <w:r>
              <w:rPr>
                <w:rFonts w:hint="eastAsia"/>
                <w:highlight w:val="none"/>
                <w:lang w:val="en-US" w:eastAsia="zh-CN"/>
              </w:rPr>
              <w:t>5.</w:t>
            </w:r>
            <w:r>
              <w:rPr>
                <w:rFonts w:hint="eastAsia"/>
                <w:highlight w:val="none"/>
              </w:rPr>
              <w:t>单位负责人为同一人或者存在直接控股、管理关系的不同供应商，不得参加同一合同项下的政府采购活动</w:t>
            </w:r>
            <w:r>
              <w:rPr>
                <w:rFonts w:hint="eastAsia"/>
                <w:highlight w:val="none"/>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1C189CD0">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EED429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2413" w:type="dxa"/>
            <w:tcBorders>
              <w:top w:val="single" w:color="auto" w:sz="4" w:space="0"/>
              <w:left w:val="nil"/>
              <w:bottom w:val="single" w:color="auto" w:sz="4" w:space="0"/>
              <w:right w:val="single" w:color="auto" w:sz="4" w:space="0"/>
            </w:tcBorders>
            <w:noWrap w:val="0"/>
            <w:vAlign w:val="center"/>
          </w:tcPr>
          <w:p w14:paraId="6C0DEEFF">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w:t>
            </w:r>
          </w:p>
        </w:tc>
        <w:tc>
          <w:tcPr>
            <w:tcW w:w="4249" w:type="dxa"/>
            <w:tcBorders>
              <w:top w:val="single" w:color="auto" w:sz="4" w:space="0"/>
              <w:left w:val="nil"/>
              <w:bottom w:val="single" w:color="auto" w:sz="4" w:space="0"/>
              <w:right w:val="single" w:color="auto" w:sz="4" w:space="0"/>
            </w:tcBorders>
            <w:noWrap w:val="0"/>
            <w:vAlign w:val="center"/>
          </w:tcPr>
          <w:p w14:paraId="7E7EDCF7">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w:t>
            </w:r>
            <w:r>
              <w:rPr>
                <w:rFonts w:hint="eastAsia" w:ascii="宋体" w:hAnsi="宋体" w:eastAsia="宋体" w:cs="宋体"/>
                <w:szCs w:val="21"/>
                <w:highlight w:val="none"/>
              </w:rPr>
              <w:t>成交</w:t>
            </w:r>
            <w:r>
              <w:rPr>
                <w:rFonts w:hint="eastAsia" w:ascii="宋体" w:hAnsi="宋体" w:eastAsia="宋体" w:cs="宋体"/>
                <w:szCs w:val="24"/>
                <w:highlight w:val="none"/>
              </w:rPr>
              <w:t>或严重违约等其他要求，并提供信誉承诺函。</w:t>
            </w:r>
          </w:p>
        </w:tc>
        <w:tc>
          <w:tcPr>
            <w:tcW w:w="1418" w:type="dxa"/>
            <w:tcBorders>
              <w:top w:val="single" w:color="auto" w:sz="4" w:space="0"/>
              <w:left w:val="nil"/>
              <w:bottom w:val="single" w:color="auto" w:sz="4" w:space="0"/>
              <w:right w:val="single" w:color="auto" w:sz="4" w:space="0"/>
            </w:tcBorders>
            <w:noWrap w:val="0"/>
            <w:vAlign w:val="center"/>
          </w:tcPr>
          <w:p w14:paraId="44A91065">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1F92C8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2413" w:type="dxa"/>
            <w:tcBorders>
              <w:top w:val="single" w:color="auto" w:sz="4" w:space="0"/>
              <w:left w:val="nil"/>
              <w:bottom w:val="single" w:color="auto" w:sz="4" w:space="0"/>
              <w:right w:val="single" w:color="auto" w:sz="4" w:space="0"/>
            </w:tcBorders>
            <w:noWrap w:val="0"/>
            <w:vAlign w:val="center"/>
          </w:tcPr>
          <w:p w14:paraId="1934281B">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4249" w:type="dxa"/>
            <w:tcBorders>
              <w:top w:val="single" w:color="auto" w:sz="4" w:space="0"/>
              <w:left w:val="nil"/>
              <w:bottom w:val="single" w:color="auto" w:sz="4" w:space="0"/>
              <w:right w:val="single" w:color="auto" w:sz="4" w:space="0"/>
            </w:tcBorders>
            <w:noWrap w:val="0"/>
            <w:vAlign w:val="center"/>
          </w:tcPr>
          <w:p w14:paraId="28DCA29B">
            <w:pPr>
              <w:spacing w:line="360" w:lineRule="exact"/>
              <w:jc w:val="left"/>
              <w:rPr>
                <w:rFonts w:hint="eastAsia" w:ascii="宋体" w:hAnsi="宋体" w:eastAsia="宋体" w:cs="宋体"/>
                <w:szCs w:val="24"/>
                <w:highlight w:val="none"/>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p>
        </w:tc>
        <w:tc>
          <w:tcPr>
            <w:tcW w:w="1418" w:type="dxa"/>
            <w:tcBorders>
              <w:top w:val="single" w:color="auto" w:sz="4" w:space="0"/>
              <w:left w:val="nil"/>
              <w:bottom w:val="single" w:color="auto" w:sz="4" w:space="0"/>
              <w:right w:val="single" w:color="auto" w:sz="4" w:space="0"/>
            </w:tcBorders>
            <w:noWrap w:val="0"/>
            <w:vAlign w:val="center"/>
          </w:tcPr>
          <w:p w14:paraId="47B7470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0A3FDF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2413" w:type="dxa"/>
            <w:tcBorders>
              <w:top w:val="single" w:color="auto" w:sz="4" w:space="0"/>
              <w:left w:val="nil"/>
              <w:bottom w:val="single" w:color="auto" w:sz="4" w:space="0"/>
              <w:right w:val="single" w:color="auto" w:sz="4" w:space="0"/>
            </w:tcBorders>
            <w:noWrap w:val="0"/>
            <w:vAlign w:val="center"/>
          </w:tcPr>
          <w:p w14:paraId="41E5B4E2">
            <w:pPr>
              <w:widowControl/>
              <w:jc w:val="center"/>
              <w:rPr>
                <w:rFonts w:hint="eastAsia" w:ascii="宋体" w:hAnsi="宋体" w:eastAsia="宋体" w:cs="宋体"/>
                <w:kern w:val="0"/>
                <w:highlight w:val="none"/>
              </w:rPr>
            </w:pPr>
            <w:r>
              <w:rPr>
                <w:rFonts w:hint="eastAsia" w:ascii="宋体" w:hAnsi="宋体" w:eastAsia="宋体" w:cs="宋体"/>
                <w:kern w:val="0"/>
                <w:highlight w:val="none"/>
              </w:rPr>
              <w:t>报价</w:t>
            </w:r>
          </w:p>
        </w:tc>
        <w:tc>
          <w:tcPr>
            <w:tcW w:w="4249" w:type="dxa"/>
            <w:tcBorders>
              <w:top w:val="single" w:color="auto" w:sz="4" w:space="0"/>
              <w:left w:val="nil"/>
              <w:bottom w:val="single" w:color="auto" w:sz="4" w:space="0"/>
              <w:right w:val="single" w:color="auto" w:sz="4" w:space="0"/>
            </w:tcBorders>
            <w:noWrap w:val="0"/>
            <w:vAlign w:val="center"/>
          </w:tcPr>
          <w:p w14:paraId="62479DEA">
            <w:pPr>
              <w:widowControl/>
              <w:jc w:val="left"/>
              <w:rPr>
                <w:rFonts w:hint="eastAsia" w:ascii="宋体" w:hAnsi="宋体" w:eastAsia="宋体" w:cs="宋体"/>
                <w:kern w:val="0"/>
                <w:highlight w:val="none"/>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p>
        </w:tc>
        <w:tc>
          <w:tcPr>
            <w:tcW w:w="1418" w:type="dxa"/>
            <w:tcBorders>
              <w:top w:val="single" w:color="auto" w:sz="4" w:space="0"/>
              <w:left w:val="nil"/>
              <w:bottom w:val="single" w:color="auto" w:sz="4" w:space="0"/>
              <w:right w:val="single" w:color="auto" w:sz="4" w:space="0"/>
            </w:tcBorders>
            <w:noWrap w:val="0"/>
            <w:vAlign w:val="center"/>
          </w:tcPr>
          <w:p w14:paraId="74F0360E">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3B019F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2413" w:type="dxa"/>
            <w:tcBorders>
              <w:top w:val="single" w:color="auto" w:sz="4" w:space="0"/>
              <w:left w:val="nil"/>
              <w:bottom w:val="single" w:color="auto" w:sz="4" w:space="0"/>
              <w:right w:val="single" w:color="auto" w:sz="4" w:space="0"/>
            </w:tcBorders>
            <w:noWrap w:val="0"/>
            <w:vAlign w:val="center"/>
          </w:tcPr>
          <w:p w14:paraId="05AEF0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4249" w:type="dxa"/>
            <w:tcBorders>
              <w:top w:val="single" w:color="auto" w:sz="4" w:space="0"/>
              <w:left w:val="nil"/>
              <w:bottom w:val="single" w:color="auto" w:sz="4" w:space="0"/>
              <w:right w:val="single" w:color="auto" w:sz="4" w:space="0"/>
            </w:tcBorders>
            <w:noWrap w:val="0"/>
            <w:vAlign w:val="center"/>
          </w:tcPr>
          <w:p w14:paraId="366EF90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r>
              <w:rPr>
                <w:rFonts w:hint="eastAsia" w:ascii="宋体" w:hAnsi="宋体" w:eastAsia="宋体" w:cs="宋体"/>
                <w:b/>
                <w:kern w:val="0"/>
                <w:szCs w:val="21"/>
                <w:highlight w:val="none"/>
              </w:rPr>
              <w:t>本项目不允许负偏离。</w:t>
            </w:r>
          </w:p>
        </w:tc>
        <w:tc>
          <w:tcPr>
            <w:tcW w:w="1418" w:type="dxa"/>
            <w:tcBorders>
              <w:top w:val="single" w:color="auto" w:sz="4" w:space="0"/>
              <w:left w:val="nil"/>
              <w:bottom w:val="single" w:color="auto" w:sz="4" w:space="0"/>
              <w:right w:val="single" w:color="auto" w:sz="4" w:space="0"/>
            </w:tcBorders>
            <w:noWrap w:val="0"/>
            <w:vAlign w:val="center"/>
          </w:tcPr>
          <w:p w14:paraId="3F30408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F39DB20">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2413" w:type="dxa"/>
            <w:tcBorders>
              <w:top w:val="single" w:color="auto" w:sz="4" w:space="0"/>
              <w:left w:val="nil"/>
              <w:bottom w:val="single" w:color="auto" w:sz="4" w:space="0"/>
              <w:right w:val="single" w:color="auto" w:sz="4" w:space="0"/>
            </w:tcBorders>
            <w:noWrap w:val="0"/>
            <w:vAlign w:val="center"/>
          </w:tcPr>
          <w:p w14:paraId="67E35907">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4249" w:type="dxa"/>
            <w:tcBorders>
              <w:top w:val="single" w:color="auto" w:sz="4" w:space="0"/>
              <w:left w:val="nil"/>
              <w:bottom w:val="single" w:color="auto" w:sz="4" w:space="0"/>
              <w:right w:val="single" w:color="auto" w:sz="4" w:space="0"/>
            </w:tcBorders>
            <w:noWrap w:val="0"/>
            <w:vAlign w:val="center"/>
          </w:tcPr>
          <w:p w14:paraId="784FE99D">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25A4D110">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52A06A86">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1.</w:t>
            </w:r>
            <w:r>
              <w:rPr>
                <w:rFonts w:hint="eastAsia" w:ascii="宋体" w:hAnsi="宋体" w:eastAsia="宋体" w:cs="宋体"/>
                <w:kern w:val="0"/>
                <w:highlight w:val="none"/>
              </w:rPr>
              <w:t>供应商的法定代表人/负责人或其授权人逐页签字；</w:t>
            </w:r>
          </w:p>
          <w:p w14:paraId="1AF01B62">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2.</w:t>
            </w:r>
            <w:r>
              <w:rPr>
                <w:rFonts w:hint="eastAsia" w:ascii="宋体" w:hAnsi="宋体" w:eastAsia="宋体" w:cs="宋体"/>
                <w:kern w:val="0"/>
                <w:highlight w:val="none"/>
              </w:rPr>
              <w:t>响应文件加盖供应商单位骑缝章（加盖骑缝章的为单位公章）；</w:t>
            </w:r>
          </w:p>
          <w:p w14:paraId="332F7333">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3.</w:t>
            </w:r>
            <w:r>
              <w:rPr>
                <w:rFonts w:hint="eastAsia" w:ascii="宋体" w:hAnsi="宋体" w:eastAsia="宋体" w:cs="宋体"/>
                <w:kern w:val="0"/>
                <w:highlight w:val="none"/>
              </w:rPr>
              <w:t>响应文件均应逐页加盖供应商单位公章。</w:t>
            </w:r>
          </w:p>
        </w:tc>
        <w:tc>
          <w:tcPr>
            <w:tcW w:w="1418" w:type="dxa"/>
            <w:tcBorders>
              <w:top w:val="single" w:color="auto" w:sz="4" w:space="0"/>
              <w:left w:val="nil"/>
              <w:bottom w:val="single" w:color="auto" w:sz="4" w:space="0"/>
              <w:right w:val="single" w:color="auto" w:sz="4" w:space="0"/>
            </w:tcBorders>
            <w:noWrap w:val="0"/>
            <w:vAlign w:val="center"/>
          </w:tcPr>
          <w:p w14:paraId="48C42C54">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bl>
    <w:p w14:paraId="53B8F692">
      <w:pPr>
        <w:pStyle w:val="218"/>
        <w:tabs>
          <w:tab w:val="left" w:pos="945"/>
          <w:tab w:val="left" w:pos="1050"/>
        </w:tabs>
        <w:jc w:val="both"/>
        <w:rPr>
          <w:rFonts w:hint="eastAsia" w:ascii="宋体" w:hAnsi="宋体" w:eastAsia="宋体" w:cs="宋体"/>
          <w:b/>
          <w:sz w:val="24"/>
          <w:highlight w:val="none"/>
        </w:rPr>
      </w:pPr>
    </w:p>
    <w:p w14:paraId="4DC8C2B5">
      <w:pPr>
        <w:widowControl/>
        <w:numPr>
          <w:ilvl w:val="0"/>
          <w:numId w:val="5"/>
        </w:numPr>
        <w:spacing w:line="380" w:lineRule="exact"/>
        <w:jc w:val="left"/>
        <w:rPr>
          <w:rFonts w:hint="eastAsia" w:ascii="宋体" w:hAnsi="宋体" w:eastAsia="宋体" w:cs="宋体"/>
          <w:b/>
          <w:color w:val="000000"/>
          <w:szCs w:val="21"/>
          <w:highlight w:val="none"/>
        </w:rPr>
      </w:pPr>
      <w:bookmarkStart w:id="7" w:name="_Toc357696408"/>
      <w:r>
        <w:rPr>
          <w:rFonts w:hint="eastAsia" w:ascii="宋体" w:hAnsi="宋体" w:eastAsia="宋体" w:cs="宋体"/>
          <w:b/>
          <w:color w:val="000000"/>
          <w:szCs w:val="21"/>
          <w:highlight w:val="none"/>
        </w:rPr>
        <w:t>详细评审</w:t>
      </w:r>
    </w:p>
    <w:p w14:paraId="26DF537A">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1评审委员会按照比选文件确定的实质性响应条款对响应文件进行评价与比较。</w:t>
      </w:r>
    </w:p>
    <w:p w14:paraId="4A5E1380">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推荐成交候选人</w:t>
      </w:r>
    </w:p>
    <w:p w14:paraId="01F53C8B">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1本项目推荐</w:t>
      </w:r>
      <w:r>
        <w:rPr>
          <w:rFonts w:hint="eastAsia" w:ascii="宋体" w:hAnsi="宋体" w:cs="宋体"/>
          <w:spacing w:val="-2"/>
          <w:highlight w:val="none"/>
          <w:lang w:val="en-US" w:eastAsia="zh-CN"/>
        </w:rPr>
        <w:t>一</w:t>
      </w:r>
      <w:r>
        <w:rPr>
          <w:rFonts w:hint="eastAsia" w:ascii="宋体" w:hAnsi="宋体" w:eastAsia="宋体" w:cs="宋体"/>
          <w:spacing w:val="-2"/>
          <w:highlight w:val="none"/>
        </w:rPr>
        <w:t>名成交候选人。</w:t>
      </w:r>
    </w:p>
    <w:p w14:paraId="6F370C9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2综合考虑供应商的商务和技术条件，经评审满足相关要求情况下价格最低者中选（成交）。</w:t>
      </w:r>
    </w:p>
    <w:p w14:paraId="3DC1BCF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hint="eastAsia" w:ascii="宋体" w:hAnsi="宋体" w:eastAsia="宋体" w:cs="宋体"/>
          <w:b/>
          <w:spacing w:val="-2"/>
          <w:highlight w:val="none"/>
        </w:rPr>
      </w:pPr>
      <w:r>
        <w:rPr>
          <w:rFonts w:hint="eastAsia" w:ascii="宋体" w:hAnsi="宋体" w:eastAsia="宋体" w:cs="宋体"/>
          <w:spacing w:val="-2"/>
          <w:highlight w:val="none"/>
        </w:rPr>
        <w:t>4若通过报名单位家数或审查不足</w:t>
      </w:r>
      <w:r>
        <w:rPr>
          <w:rFonts w:hint="eastAsia" w:ascii="宋体" w:hAnsi="宋体" w:cs="宋体"/>
          <w:spacing w:val="-2"/>
          <w:highlight w:val="none"/>
          <w:lang w:val="en-US" w:eastAsia="zh-CN"/>
        </w:rPr>
        <w:t>2</w:t>
      </w:r>
      <w:r>
        <w:rPr>
          <w:rFonts w:hint="eastAsia" w:ascii="宋体" w:hAnsi="宋体" w:eastAsia="宋体" w:cs="宋体"/>
          <w:spacing w:val="-2"/>
          <w:highlight w:val="none"/>
        </w:rPr>
        <w:t>家单位，则项目失败，将重新进行发布比选公告。</w:t>
      </w:r>
    </w:p>
    <w:p w14:paraId="27B3FCA3">
      <w:pPr>
        <w:pStyle w:val="3"/>
        <w:jc w:val="center"/>
        <w:rPr>
          <w:rFonts w:hint="eastAsia" w:ascii="宋体" w:hAnsi="宋体" w:eastAsia="宋体" w:cs="宋体"/>
          <w:b w:val="0"/>
          <w:sz w:val="32"/>
          <w:szCs w:val="32"/>
          <w:highlight w:val="none"/>
        </w:rPr>
      </w:pPr>
      <w:r>
        <w:rPr>
          <w:rFonts w:hint="eastAsia" w:ascii="宋体" w:hAnsi="宋体" w:eastAsia="宋体" w:cs="宋体"/>
          <w:b w:val="0"/>
          <w:sz w:val="32"/>
          <w:szCs w:val="32"/>
          <w:highlight w:val="none"/>
        </w:rPr>
        <w:br w:type="page"/>
      </w:r>
      <w:bookmarkStart w:id="8" w:name="_Toc9027"/>
      <w:r>
        <w:rPr>
          <w:rFonts w:hint="eastAsia" w:ascii="宋体" w:hAnsi="宋体" w:eastAsia="宋体" w:cs="宋体"/>
          <w:b w:val="0"/>
          <w:sz w:val="32"/>
          <w:szCs w:val="32"/>
          <w:highlight w:val="none"/>
        </w:rPr>
        <w:t xml:space="preserve">第四章 </w:t>
      </w:r>
      <w:bookmarkEnd w:id="7"/>
      <w:r>
        <w:rPr>
          <w:rFonts w:hint="eastAsia" w:ascii="宋体" w:hAnsi="宋体" w:eastAsia="宋体" w:cs="宋体"/>
          <w:b w:val="0"/>
          <w:sz w:val="32"/>
          <w:szCs w:val="32"/>
          <w:highlight w:val="none"/>
        </w:rPr>
        <w:t>合同条款</w:t>
      </w:r>
      <w:bookmarkEnd w:id="8"/>
    </w:p>
    <w:p w14:paraId="39F192B2">
      <w:pPr>
        <w:pStyle w:val="4"/>
        <w:rPr>
          <w:rFonts w:hint="eastAsia" w:ascii="宋体" w:hAnsi="宋体" w:eastAsia="宋体" w:cs="宋体"/>
          <w:b w:val="0"/>
          <w:sz w:val="30"/>
          <w:szCs w:val="30"/>
          <w:highlight w:val="none"/>
        </w:rPr>
      </w:pPr>
      <w:bookmarkStart w:id="9" w:name="_Toc385249521"/>
      <w:bookmarkStart w:id="10" w:name="_Toc297029996"/>
      <w:r>
        <w:rPr>
          <w:rFonts w:hint="eastAsia" w:ascii="宋体" w:hAnsi="宋体" w:eastAsia="宋体" w:cs="宋体"/>
          <w:b w:val="0"/>
          <w:sz w:val="30"/>
          <w:szCs w:val="30"/>
          <w:highlight w:val="none"/>
        </w:rPr>
        <w:t>一、合同条款</w:t>
      </w:r>
      <w:bookmarkEnd w:id="9"/>
      <w:bookmarkEnd w:id="10"/>
      <w:r>
        <w:rPr>
          <w:rFonts w:hint="eastAsia" w:ascii="宋体" w:hAnsi="宋体" w:eastAsia="宋体" w:cs="宋体"/>
          <w:b w:val="0"/>
          <w:sz w:val="30"/>
          <w:szCs w:val="30"/>
          <w:highlight w:val="none"/>
        </w:rPr>
        <w:t>说明</w:t>
      </w:r>
    </w:p>
    <w:p w14:paraId="1324C2D4">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sz w:val="24"/>
          <w:highlight w:val="none"/>
        </w:rPr>
        <w:t xml:space="preserve">1.1 </w:t>
      </w:r>
      <w:r>
        <w:rPr>
          <w:rFonts w:hint="eastAsia" w:ascii="宋体" w:hAnsi="宋体" w:eastAsia="宋体" w:cs="宋体"/>
          <w:bCs/>
          <w:sz w:val="24"/>
          <w:highlight w:val="none"/>
        </w:rPr>
        <w:t>说明</w:t>
      </w:r>
    </w:p>
    <w:p w14:paraId="0C98F40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合同条款是采购人和供应商应共同遵守的合同条款，并作为双方签约的依据。请供应商认真阅读。</w:t>
      </w:r>
    </w:p>
    <w:p w14:paraId="73D4E322">
      <w:pPr>
        <w:pStyle w:val="38"/>
        <w:spacing w:line="360" w:lineRule="auto"/>
        <w:ind w:firstLine="480" w:firstLineChars="200"/>
        <w:rPr>
          <w:rFonts w:hint="eastAsia" w:ascii="宋体" w:hAnsi="宋体" w:eastAsia="宋体" w:cs="宋体"/>
          <w:kern w:val="2"/>
          <w:sz w:val="24"/>
          <w:highlight w:val="none"/>
        </w:rPr>
      </w:pPr>
      <w:r>
        <w:rPr>
          <w:rFonts w:hint="eastAsia" w:ascii="宋体" w:hAnsi="宋体" w:eastAsia="宋体" w:cs="宋体"/>
          <w:kern w:val="2"/>
          <w:sz w:val="24"/>
          <w:highlight w:val="none"/>
        </w:rPr>
        <w:t>涉及主要商务合同条款要求，供应商编写响应书和报价之用，并作为成交后买卖双方签订合同的基础。</w:t>
      </w:r>
      <w:bookmarkStart w:id="11" w:name="_Toc255998790"/>
      <w:bookmarkStart w:id="12" w:name="_Toc255998571"/>
      <w:bookmarkStart w:id="13" w:name="_Toc251766101"/>
    </w:p>
    <w:bookmarkEnd w:id="11"/>
    <w:bookmarkEnd w:id="12"/>
    <w:bookmarkEnd w:id="13"/>
    <w:p w14:paraId="60AC4BCC">
      <w:pPr>
        <w:tabs>
          <w:tab w:val="left" w:pos="1425"/>
        </w:tabs>
        <w:spacing w:line="300" w:lineRule="auto"/>
        <w:rPr>
          <w:rFonts w:hint="eastAsia" w:ascii="宋体" w:hAnsi="宋体" w:eastAsia="宋体" w:cs="宋体"/>
          <w:sz w:val="24"/>
          <w:szCs w:val="24"/>
          <w:highlight w:val="none"/>
        </w:rPr>
      </w:pPr>
    </w:p>
    <w:p w14:paraId="2AE19C93">
      <w:pPr>
        <w:pStyle w:val="4"/>
        <w:jc w:val="center"/>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br w:type="page"/>
      </w:r>
      <w:bookmarkStart w:id="14" w:name="_Toc385249522"/>
      <w:bookmarkStart w:id="15" w:name="_Toc297029997"/>
      <w:bookmarkStart w:id="16" w:name="_Toc357696409"/>
      <w:r>
        <w:rPr>
          <w:rFonts w:hint="eastAsia" w:ascii="宋体" w:hAnsi="宋体" w:eastAsia="宋体" w:cs="宋体"/>
          <w:b w:val="0"/>
          <w:sz w:val="30"/>
          <w:szCs w:val="30"/>
          <w:highlight w:val="none"/>
        </w:rPr>
        <w:t>二、合同</w:t>
      </w:r>
      <w:bookmarkEnd w:id="14"/>
      <w:bookmarkEnd w:id="15"/>
      <w:r>
        <w:rPr>
          <w:rFonts w:hint="eastAsia" w:ascii="宋体" w:hAnsi="宋体" w:eastAsia="宋体" w:cs="宋体"/>
          <w:b w:val="0"/>
          <w:sz w:val="30"/>
          <w:szCs w:val="30"/>
          <w:highlight w:val="none"/>
        </w:rPr>
        <w:t>模板</w:t>
      </w:r>
    </w:p>
    <w:p w14:paraId="64296E9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highlight w:val="none"/>
        </w:rPr>
      </w:pPr>
      <w:bookmarkStart w:id="17" w:name="_Hlk532851860"/>
    </w:p>
    <w:p w14:paraId="656466D8">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Theme="minorEastAsia" w:hAnsiTheme="minorEastAsia" w:eastAsiaTheme="minorEastAsia"/>
          <w:b/>
          <w:sz w:val="52"/>
          <w:highlight w:val="none"/>
        </w:rPr>
      </w:pPr>
      <w:bookmarkStart w:id="18" w:name="_Hlk17466074"/>
      <w:r>
        <w:rPr>
          <w:rFonts w:hint="eastAsia" w:asciiTheme="minorEastAsia" w:hAnsiTheme="minorEastAsia" w:eastAsiaTheme="minorEastAsia"/>
          <w:b/>
          <w:sz w:val="52"/>
          <w:highlight w:val="none"/>
        </w:rPr>
        <w:t>2025年数字江门网络建设有限公司</w:t>
      </w:r>
    </w:p>
    <w:p w14:paraId="3DD81492">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Theme="minorEastAsia" w:hAnsiTheme="minorEastAsia" w:eastAsiaTheme="minorEastAsia"/>
          <w:b/>
          <w:sz w:val="52"/>
          <w:highlight w:val="none"/>
          <w:lang w:eastAsia="zh-CN"/>
        </w:rPr>
      </w:pPr>
      <w:r>
        <w:rPr>
          <w:rFonts w:hint="eastAsia" w:asciiTheme="minorEastAsia" w:hAnsiTheme="minorEastAsia" w:eastAsiaTheme="minorEastAsia"/>
          <w:b/>
          <w:sz w:val="52"/>
          <w:highlight w:val="none"/>
        </w:rPr>
        <w:t>鹤山人民医院灾备机房喷淋系统改造工程项目合同</w:t>
      </w:r>
    </w:p>
    <w:p w14:paraId="0D7753C3">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42FAEFCA">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7DCB87C4">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60EBD9F5">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765F5158">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5989809A">
      <w:pPr>
        <w:pStyle w:val="2"/>
        <w:rPr>
          <w:rFonts w:ascii="黑体" w:hAnsi="黑体" w:eastAsia="黑体"/>
          <w:b/>
          <w:sz w:val="52"/>
          <w:highlight w:val="none"/>
        </w:rPr>
      </w:pPr>
    </w:p>
    <w:p w14:paraId="3A60CB65">
      <w:pPr>
        <w:snapToGrid w:val="0"/>
        <w:rPr>
          <w:rFonts w:hint="eastAsia" w:ascii="宋体" w:hAnsi="宋体"/>
          <w:b/>
          <w:sz w:val="30"/>
          <w:highlight w:val="none"/>
        </w:rPr>
      </w:pPr>
      <w:r>
        <w:rPr>
          <w:rFonts w:hint="eastAsia" w:ascii="宋体" w:hAnsi="宋体"/>
          <w:b/>
          <w:sz w:val="30"/>
          <w:highlight w:val="none"/>
        </w:rPr>
        <w:t>甲       方：</w:t>
      </w:r>
    </w:p>
    <w:p w14:paraId="463EA14D">
      <w:pPr>
        <w:snapToGrid w:val="0"/>
        <w:rPr>
          <w:rFonts w:hint="eastAsia" w:ascii="宋体" w:hAnsi="宋体"/>
          <w:b/>
          <w:sz w:val="30"/>
          <w:szCs w:val="30"/>
          <w:highlight w:val="none"/>
        </w:rPr>
      </w:pPr>
      <w:r>
        <w:rPr>
          <w:rFonts w:hint="eastAsia" w:ascii="宋体" w:hAnsi="宋体"/>
          <w:b/>
          <w:sz w:val="30"/>
          <w:szCs w:val="30"/>
          <w:highlight w:val="none"/>
        </w:rPr>
        <w:t xml:space="preserve"> </w:t>
      </w:r>
    </w:p>
    <w:p w14:paraId="11DBCF24">
      <w:pPr>
        <w:snapToGrid w:val="0"/>
        <w:rPr>
          <w:rFonts w:hint="eastAsia" w:ascii="宋体" w:hAnsi="宋体"/>
          <w:b/>
          <w:sz w:val="30"/>
          <w:highlight w:val="none"/>
        </w:rPr>
      </w:pPr>
      <w:r>
        <w:rPr>
          <w:rFonts w:hint="eastAsia" w:ascii="宋体" w:hAnsi="宋体"/>
          <w:b/>
          <w:sz w:val="30"/>
          <w:highlight w:val="none"/>
        </w:rPr>
        <w:t>乙       方：</w:t>
      </w:r>
    </w:p>
    <w:p w14:paraId="268A749A">
      <w:pPr>
        <w:snapToGrid w:val="0"/>
        <w:rPr>
          <w:rFonts w:hint="eastAsia" w:ascii="宋体" w:hAnsi="宋体"/>
          <w:b/>
          <w:sz w:val="30"/>
          <w:highlight w:val="none"/>
        </w:rPr>
      </w:pPr>
    </w:p>
    <w:p w14:paraId="0D23C527">
      <w:pPr>
        <w:snapToGrid w:val="0"/>
        <w:rPr>
          <w:rFonts w:ascii="宋体" w:hAnsi="宋体"/>
          <w:b/>
          <w:sz w:val="30"/>
          <w:highlight w:val="none"/>
        </w:rPr>
      </w:pPr>
      <w:r>
        <w:rPr>
          <w:rFonts w:hint="eastAsia" w:ascii="宋体" w:hAnsi="宋体"/>
          <w:b/>
          <w:sz w:val="30"/>
          <w:highlight w:val="none"/>
        </w:rPr>
        <w:t>合 同 编 号：</w:t>
      </w:r>
    </w:p>
    <w:p w14:paraId="1C57E72C">
      <w:pPr>
        <w:snapToGrid w:val="0"/>
        <w:rPr>
          <w:rFonts w:ascii="宋体" w:hAnsi="宋体"/>
          <w:b/>
          <w:sz w:val="30"/>
          <w:highlight w:val="none"/>
        </w:rPr>
      </w:pPr>
    </w:p>
    <w:p w14:paraId="38C9ACE5">
      <w:pPr>
        <w:snapToGrid w:val="0"/>
        <w:rPr>
          <w:rFonts w:ascii="宋体" w:hAnsi="宋体"/>
          <w:b/>
          <w:sz w:val="30"/>
          <w:highlight w:val="none"/>
        </w:rPr>
      </w:pPr>
      <w:r>
        <w:rPr>
          <w:rFonts w:hint="eastAsia" w:ascii="宋体" w:hAnsi="宋体"/>
          <w:b/>
          <w:sz w:val="30"/>
          <w:highlight w:val="none"/>
        </w:rPr>
        <w:t xml:space="preserve">签 订 日 期：      年    月   日 </w:t>
      </w:r>
    </w:p>
    <w:p w14:paraId="3170F926">
      <w:pPr>
        <w:autoSpaceDE w:val="0"/>
        <w:autoSpaceDN w:val="0"/>
        <w:adjustRightInd w:val="0"/>
        <w:ind w:left="1022" w:leftChars="257" w:right="359" w:hanging="482" w:hangingChars="150"/>
        <w:jc w:val="center"/>
        <w:rPr>
          <w:rFonts w:hint="eastAsia" w:ascii="宋体" w:hAnsi="宋体"/>
          <w:b/>
          <w:sz w:val="32"/>
          <w:szCs w:val="32"/>
          <w:highlight w:val="none"/>
          <w:u w:val="single"/>
        </w:rPr>
        <w:sectPr>
          <w:pgSz w:w="11906" w:h="16838"/>
          <w:pgMar w:top="1558" w:right="1646" w:bottom="1440" w:left="1800" w:header="851" w:footer="992" w:gutter="0"/>
          <w:cols w:space="720" w:num="1"/>
          <w:docGrid w:type="lines" w:linePitch="312" w:charSpace="0"/>
        </w:sectPr>
      </w:pPr>
    </w:p>
    <w:bookmarkEnd w:id="18"/>
    <w:p w14:paraId="72CB8033">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甲方：                        （甲方）</w:t>
      </w:r>
    </w:p>
    <w:p w14:paraId="6F58CC12">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乙方：                        （乙方）</w:t>
      </w:r>
    </w:p>
    <w:p w14:paraId="24F8DA65">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根据《中华人民共和国民法典》和国家有关法律法规，经甲方和乙方充分协商，结合本工程的具体情况，签订本合同，共同遵守。</w:t>
      </w:r>
    </w:p>
    <w:p w14:paraId="3233909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一．本期工程名称：2025年数字江门网络建设有限公司鹤山人民医院灾备机房喷淋系统改造工程项目。</w:t>
      </w:r>
    </w:p>
    <w:p w14:paraId="490EB465">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二．本期工程内容包含：鹤山人民医院灾备机房喷淋系统整改、装修和消防设计出图及报审、第三方消防设施检测、协助消防报建、沙坪街道规建办报备、住建部门消防验收备案等消防验收报审全流程相关内容，并确保消防验收合格。以上均按国家规定、国家标准安装，住建、消防等相关部门规定及验收规范进行施工。具体内容如下：</w:t>
      </w:r>
    </w:p>
    <w:p w14:paraId="6FD51AEE">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1、喷淋头拆除及整改：拆除机房内原有喷淋系统管道及喷头，调整接驳恢复机房侧房间保障喷淋管网供水；</w:t>
      </w:r>
    </w:p>
    <w:p w14:paraId="7C75E352">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2、装修消防设计出图：由具有装修消防设计资质的公司按审图中心的相关要求完成设计装修和消防施工图纸等相关材料；</w:t>
      </w:r>
    </w:p>
    <w:p w14:paraId="4484E1F9">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3、消防审图：将符合要求的装修和消防设计图纸等相关材料上传至广东省房屋建筑和市政基础设施工程设计文件管理系统，委托具备审查资质的公司进行相关材料的审查，并取得设计文件审查合格书；</w:t>
      </w:r>
    </w:p>
    <w:p w14:paraId="792A4FCE">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4、第三方消防检测：委托具备消防检测资质的第三方单位对已完工的工程进行消防设施检测，并取得建筑消防设施检测报告；</w:t>
      </w:r>
    </w:p>
    <w:p w14:paraId="1BA570B7">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5、第三方材料送检费用：电线、电缆、线管等相关材料送检费用；</w:t>
      </w:r>
    </w:p>
    <w:p w14:paraId="05F843B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6、提交相关资质材料：装修资质、设计资质、消防资质、验收资质等，上传至广东省工程建设项目审批管理系统；</w:t>
      </w:r>
    </w:p>
    <w:p w14:paraId="1B77A10F">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7、消防验收备案：按鹤山市住建局要求整理相关的消防验收备案资料，包括申请表、竣工报告、竣工图纸、施工单位资质等，所有资料提交住建局审查，审查修改完成后扫描资料上传至广东省工程建设项目审批管理系统，如被系统抽中，配合鹤山市住建局组织现场检查，合格后才能完成验收；</w:t>
      </w:r>
    </w:p>
    <w:p w14:paraId="6409DB06">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8、项目验收：按照国家的法律法规及规范标准，完成项目的消防验收备案。</w:t>
      </w:r>
    </w:p>
    <w:p w14:paraId="25C07C6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三．乙方因施工而借用甲方的有关图纸必须办清转交手续，并妥善保管，不得丢失和转借。</w:t>
      </w:r>
    </w:p>
    <w:p w14:paraId="5A610648">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四．本工程的施工工期：签订合同之日起60个日历日。</w:t>
      </w:r>
    </w:p>
    <w:p w14:paraId="35364355">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五．消防工程的施工必须根据国家有关规范和通过审定的设计图纸的要求组织消防工程的施工。</w:t>
      </w:r>
    </w:p>
    <w:p w14:paraId="277751C3">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六．工程所需材料，以符合国家有关规定的质量标准为依据，全部由乙方负责采购和申报并完成验收。</w:t>
      </w:r>
    </w:p>
    <w:p w14:paraId="28BE376C">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七．甲方、乙方需各派壹名工地负责人（分别为甲方XX，联系电话：XX；乙方XX，联系电话：XX）参加工地会议和解决施工中可能出现的问题，对工程进度、工程质量进行监督，检查验收隐蔽工程。</w:t>
      </w:r>
    </w:p>
    <w:p w14:paraId="7E3DEE97">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八．乙方在工程验收合格之日起计负责本工程壹年免费质保期，质保期内定期检查及负责紧急维修工作（乙方必须接到甲方的电话通知后24小时内到现场急修工作）。设备如属质量问题由乙方负责免费维修或更换。</w:t>
      </w:r>
    </w:p>
    <w:p w14:paraId="40788125">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九．甲方为乙方的施工提供方便，负责各相关单位间的协调和工程交接。</w:t>
      </w:r>
    </w:p>
    <w:p w14:paraId="2505CD46">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十．甲方负责提供乙方材料临时堆放场地。</w:t>
      </w:r>
    </w:p>
    <w:p w14:paraId="0DD1FC1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十一．除合同另有约定外，乙方因履行本合同约定服务提供的设备、零配件及材料的更换费用和申报过程涉及的费用均已包含在合同总额中，甲方无需再向乙方另行支付款项。</w:t>
      </w:r>
    </w:p>
    <w:p w14:paraId="16264B9D">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十二． 本工程项目总价为（小写）¥XX元，（大写）人民币XX元。不含税金额¥XX元，增值税税额¥XX元，提供税率为9%的增值税发票。</w:t>
      </w:r>
    </w:p>
    <w:p w14:paraId="1AFC4C4E">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十三．合同签订后十天内甲方预付30%工程款，工程完工并取得消防验收备案凭证后十天内甲方支付剩余70%工程款给乙方。</w:t>
      </w:r>
    </w:p>
    <w:p w14:paraId="056B36A0">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四．施工过程中如因甲方大量变更某项设计，甲方应在该项工程施工之前5天内事先通知乙方，并提供变更后的一切资料，而由此所产生经济损失由甲方负担。如小量变更的，就由甲、乙双方协商方案，乙方不计收费。</w:t>
      </w:r>
    </w:p>
    <w:p w14:paraId="1BD08412">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十五．乙方责任</w:t>
      </w:r>
    </w:p>
    <w:p w14:paraId="39382F78">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（1）必须按照施工规范和甲方的具体要求施工，确保工程质量；</w:t>
      </w:r>
    </w:p>
    <w:p w14:paraId="2DA6EA41">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（2）必须严格按图纸和施工程序进行施工，做好各项质量检查记录和隐蔽验收记录，并做好所有验收资料，工程竣工后完善工程竣工图；</w:t>
      </w:r>
    </w:p>
    <w:p w14:paraId="65B5C272">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（3）必须遵守甲方的各项工地管理规定，乙方施工人员违规行为的处理由乙方负责；</w:t>
      </w:r>
    </w:p>
    <w:p w14:paraId="6480F0C3">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（4）乙方需自备施工工具和工具的损耗品；</w:t>
      </w:r>
    </w:p>
    <w:p w14:paraId="6E0518CD">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（5）乙方必须严格按照甲方的施工进度施工，不能盲目赶工，必须配合其它工种工序；</w:t>
      </w:r>
    </w:p>
    <w:p w14:paraId="6FDDD045">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6）乙方负责做好施工人员的安全施工文明，工地及安全施工教育，并递交安全教育记录资料,在施工过程中，如发生一切大小安全事故，由乙方负责承担全部责任；乙方新工人进场前必须汇报并接受乙方安全教育方可进场施工，不可隐瞒甲方派人进场，否则乙方须承担一切后果；</w:t>
      </w:r>
    </w:p>
    <w:p w14:paraId="2BB2F0CF">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（7）乙方必须签收甲方发出的文件通知，并及时派人配合执行，不得拒收甲方发出的文件通知。</w:t>
      </w:r>
    </w:p>
    <w:p w14:paraId="58BC161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十六．违约责任</w:t>
      </w:r>
    </w:p>
    <w:p w14:paraId="426E4683">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（1）甲乙双方均应严格遵守上述合同条款，未按上述条款执行则视作违约；</w:t>
      </w:r>
    </w:p>
    <w:p w14:paraId="68C2A627">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（2）任何一方不履行合同义务或者履行合同义务不符合约定的，应当承担继续履行、采取补救措施或者赔偿损失等违约责任。</w:t>
      </w:r>
    </w:p>
    <w:p w14:paraId="566C76F6">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十七．甲乙双方应共同遵守有关施工安全条款。乙方负责本单位施工人员工地施工的劳保。</w:t>
      </w:r>
    </w:p>
    <w:p w14:paraId="1E2FD8BC">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十八．发生经济纠纷双方协商不成可向江门市蓬江区人民法院起诉。</w:t>
      </w:r>
    </w:p>
    <w:p w14:paraId="1A7F669E">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十九．本合同自双方签定（盖章）之日起生效，到工程交工验收和结清工程款及保养期满之日自然失效。</w:t>
      </w:r>
    </w:p>
    <w:p w14:paraId="2C54B2D1">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二十．本合同未尽事宜，甲乙双方协商解决。</w:t>
      </w:r>
    </w:p>
    <w:p w14:paraId="5375C038">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二十一．本合同正本贰份，甲乙双方各执壹份。</w:t>
      </w:r>
    </w:p>
    <w:p w14:paraId="69B61FB1">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二十二. 本合同履行过程中，甲方指定XXX（电话：   ；微信    ；邮箱：   ；地址：    ）为甲方联系方人及方式，乙方指定XXX（电话：   ；微信    ；邮箱：   ；地址：    ）为乙方联系人及方式。各方向上述联系方式发出通知、交付资料等视为完成通知、送达行为。一方变更联系人或联系方式的，应当及时以书面形式通知另一方，否则视为变更无效。未及时通知并影响本合同履行或造成损失的，应承担相应的责任。</w:t>
      </w:r>
    </w:p>
    <w:p w14:paraId="1F5B1DEF">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 xml:space="preserve">    </w:t>
      </w:r>
    </w:p>
    <w:p w14:paraId="03EB9AC2">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附件：《鹤山人民医院灾备机房喷淋系统改造工程项目》建设内容清单。</w:t>
      </w:r>
    </w:p>
    <w:p w14:paraId="7B2FE40A">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（以下无正文）</w:t>
      </w:r>
    </w:p>
    <w:p w14:paraId="35C0C5F5">
      <w:pPr>
        <w:pageBreakBefore w:val="0"/>
        <w:kinsoku/>
        <w:wordWrap/>
        <w:overflowPunct/>
        <w:topLinePunct w:val="0"/>
        <w:autoSpaceDE/>
        <w:autoSpaceDN/>
        <w:bidi w:val="0"/>
        <w:snapToGrid/>
        <w:spacing w:line="360" w:lineRule="auto"/>
        <w:rPr>
          <w:rFonts w:hint="eastAsia" w:cs="宋体"/>
          <w:sz w:val="24"/>
          <w:szCs w:val="21"/>
          <w:highlight w:val="none"/>
        </w:rPr>
      </w:pPr>
    </w:p>
    <w:p w14:paraId="2555C065">
      <w:pPr>
        <w:pageBreakBefore w:val="0"/>
        <w:kinsoku/>
        <w:wordWrap/>
        <w:overflowPunct/>
        <w:topLinePunct w:val="0"/>
        <w:autoSpaceDE/>
        <w:autoSpaceDN/>
        <w:bidi w:val="0"/>
        <w:snapToGrid/>
        <w:spacing w:line="360" w:lineRule="auto"/>
        <w:rPr>
          <w:rFonts w:hint="eastAsia" w:cs="宋体"/>
          <w:sz w:val="24"/>
          <w:szCs w:val="21"/>
          <w:highlight w:val="none"/>
        </w:rPr>
      </w:pPr>
    </w:p>
    <w:p w14:paraId="28C4A3AA">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（以下为《2025年数字江门网络建设有限公司鹤山人民医院灾备机房喷淋系统改造工程项目合同签署页》</w:t>
      </w:r>
    </w:p>
    <w:p w14:paraId="204CFE74">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甲    方：                             乙    方：</w:t>
      </w:r>
    </w:p>
    <w:p w14:paraId="2A1E3478">
      <w:pPr>
        <w:pageBreakBefore w:val="0"/>
        <w:kinsoku/>
        <w:wordWrap/>
        <w:overflowPunct/>
        <w:topLinePunct w:val="0"/>
        <w:autoSpaceDE/>
        <w:autoSpaceDN/>
        <w:bidi w:val="0"/>
        <w:snapToGrid/>
        <w:spacing w:line="360" w:lineRule="auto"/>
        <w:rPr>
          <w:rFonts w:hint="eastAsia" w:cs="宋体"/>
          <w:sz w:val="24"/>
          <w:szCs w:val="21"/>
          <w:highlight w:val="none"/>
        </w:rPr>
      </w:pPr>
    </w:p>
    <w:p w14:paraId="29605758">
      <w:pPr>
        <w:pageBreakBefore w:val="0"/>
        <w:kinsoku/>
        <w:wordWrap/>
        <w:overflowPunct/>
        <w:topLinePunct w:val="0"/>
        <w:autoSpaceDE/>
        <w:autoSpaceDN/>
        <w:bidi w:val="0"/>
        <w:snapToGrid/>
        <w:spacing w:line="360" w:lineRule="auto"/>
        <w:rPr>
          <w:rFonts w:hint="eastAsia" w:cs="宋体"/>
          <w:sz w:val="24"/>
          <w:szCs w:val="21"/>
          <w:highlight w:val="none"/>
        </w:rPr>
      </w:pPr>
    </w:p>
    <w:p w14:paraId="58C5A53C">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签约代表：                             签约代表：</w:t>
      </w:r>
    </w:p>
    <w:p w14:paraId="653FA127">
      <w:pPr>
        <w:pageBreakBefore w:val="0"/>
        <w:kinsoku/>
        <w:wordWrap/>
        <w:overflowPunct/>
        <w:topLinePunct w:val="0"/>
        <w:autoSpaceDE/>
        <w:autoSpaceDN/>
        <w:bidi w:val="0"/>
        <w:snapToGrid/>
        <w:spacing w:line="360" w:lineRule="auto"/>
        <w:rPr>
          <w:rFonts w:hint="eastAsia" w:cs="宋体"/>
          <w:sz w:val="24"/>
          <w:szCs w:val="21"/>
          <w:highlight w:val="none"/>
        </w:rPr>
      </w:pPr>
    </w:p>
    <w:p w14:paraId="0045F0F4">
      <w:pPr>
        <w:pageBreakBefore w:val="0"/>
        <w:kinsoku/>
        <w:wordWrap/>
        <w:overflowPunct/>
        <w:topLinePunct w:val="0"/>
        <w:autoSpaceDE/>
        <w:autoSpaceDN/>
        <w:bidi w:val="0"/>
        <w:snapToGrid/>
        <w:spacing w:line="360" w:lineRule="auto"/>
        <w:rPr>
          <w:rFonts w:hint="eastAsia" w:cs="宋体"/>
          <w:sz w:val="24"/>
          <w:szCs w:val="21"/>
          <w:highlight w:val="none"/>
        </w:rPr>
      </w:pPr>
    </w:p>
    <w:p w14:paraId="0A223767">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开户银行：                             开户银行：</w:t>
      </w:r>
    </w:p>
    <w:p w14:paraId="68055B26">
      <w:pPr>
        <w:pageBreakBefore w:val="0"/>
        <w:kinsoku/>
        <w:wordWrap/>
        <w:overflowPunct/>
        <w:topLinePunct w:val="0"/>
        <w:autoSpaceDE/>
        <w:autoSpaceDN/>
        <w:bidi w:val="0"/>
        <w:snapToGrid/>
        <w:spacing w:line="360" w:lineRule="auto"/>
        <w:rPr>
          <w:rFonts w:hint="eastAsia" w:cs="宋体"/>
          <w:sz w:val="24"/>
          <w:szCs w:val="21"/>
          <w:highlight w:val="none"/>
        </w:rPr>
      </w:pPr>
    </w:p>
    <w:p w14:paraId="5F8798B5">
      <w:pPr>
        <w:pageBreakBefore w:val="0"/>
        <w:kinsoku/>
        <w:wordWrap/>
        <w:overflowPunct/>
        <w:topLinePunct w:val="0"/>
        <w:autoSpaceDE/>
        <w:autoSpaceDN/>
        <w:bidi w:val="0"/>
        <w:snapToGrid/>
        <w:spacing w:line="360" w:lineRule="auto"/>
        <w:rPr>
          <w:rFonts w:hint="eastAsia" w:cs="宋体"/>
          <w:sz w:val="24"/>
          <w:szCs w:val="21"/>
          <w:highlight w:val="none"/>
        </w:rPr>
      </w:pPr>
    </w:p>
    <w:p w14:paraId="19438F5B">
      <w:pPr>
        <w:pageBreakBefore w:val="0"/>
        <w:kinsoku/>
        <w:wordWrap/>
        <w:overflowPunct/>
        <w:topLinePunct w:val="0"/>
        <w:autoSpaceDE/>
        <w:autoSpaceDN/>
        <w:bidi w:val="0"/>
        <w:snapToGrid/>
        <w:spacing w:line="360" w:lineRule="auto"/>
        <w:rPr>
          <w:rFonts w:hint="eastAsia" w:cs="宋体"/>
          <w:sz w:val="24"/>
          <w:szCs w:val="21"/>
          <w:highlight w:val="none"/>
        </w:rPr>
      </w:pPr>
      <w:r>
        <w:rPr>
          <w:rFonts w:hint="eastAsia" w:cs="宋体"/>
          <w:sz w:val="24"/>
          <w:szCs w:val="21"/>
          <w:highlight w:val="none"/>
        </w:rPr>
        <w:t>帐号：                                  帐号：</w:t>
      </w:r>
    </w:p>
    <w:p w14:paraId="070E3D45">
      <w:pPr>
        <w:pageBreakBefore w:val="0"/>
        <w:kinsoku/>
        <w:wordWrap/>
        <w:overflowPunct/>
        <w:topLinePunct w:val="0"/>
        <w:autoSpaceDE/>
        <w:autoSpaceDN/>
        <w:bidi w:val="0"/>
        <w:snapToGrid/>
        <w:spacing w:line="360" w:lineRule="auto"/>
        <w:rPr>
          <w:rFonts w:hint="eastAsia" w:ascii="Times New Roman" w:hAnsi="Times New Roman" w:eastAsia="宋体" w:cs="宋体"/>
          <w:sz w:val="24"/>
          <w:szCs w:val="21"/>
          <w:highlight w:val="none"/>
        </w:rPr>
      </w:pPr>
      <w:r>
        <w:rPr>
          <w:rFonts w:hint="eastAsia" w:cs="宋体"/>
          <w:sz w:val="24"/>
          <w:szCs w:val="21"/>
          <w:highlight w:val="none"/>
        </w:rPr>
        <w:t>签订日期：                              签订日期：</w:t>
      </w:r>
    </w:p>
    <w:p w14:paraId="5C70DE74">
      <w:pPr>
        <w:pageBreakBefore w:val="0"/>
        <w:kinsoku/>
        <w:wordWrap/>
        <w:overflowPunct/>
        <w:topLinePunct w:val="0"/>
        <w:autoSpaceDE/>
        <w:autoSpaceDN/>
        <w:bidi w:val="0"/>
        <w:snapToGrid/>
        <w:spacing w:line="360" w:lineRule="auto"/>
        <w:rPr>
          <w:highlight w:val="none"/>
        </w:rPr>
      </w:pPr>
    </w:p>
    <w:p w14:paraId="5F5DFECA">
      <w:pPr>
        <w:pageBreakBefore w:val="0"/>
        <w:kinsoku/>
        <w:wordWrap/>
        <w:overflowPunct/>
        <w:topLinePunct w:val="0"/>
        <w:autoSpaceDE/>
        <w:autoSpaceDN/>
        <w:bidi w:val="0"/>
        <w:snapToGrid/>
        <w:spacing w:line="360" w:lineRule="auto"/>
        <w:rPr>
          <w:rFonts w:hint="eastAsia" w:ascii="宋体" w:hAnsi="宋体" w:eastAsia="宋体" w:cs="宋体"/>
          <w:kern w:val="0"/>
          <w:sz w:val="32"/>
          <w:szCs w:val="32"/>
          <w:highlight w:val="none"/>
        </w:rPr>
      </w:pPr>
    </w:p>
    <w:p w14:paraId="7E52CBFF">
      <w:pPr>
        <w:rPr>
          <w:rFonts w:hint="eastAsia" w:ascii="宋体" w:hAnsi="宋体" w:eastAsia="宋体" w:cs="宋体"/>
          <w:sz w:val="24"/>
          <w:szCs w:val="24"/>
          <w:highlight w:val="none"/>
        </w:rPr>
      </w:pPr>
      <w:r>
        <w:rPr>
          <w:rFonts w:hint="eastAsia" w:ascii="宋体" w:hAnsi="宋体" w:eastAsia="宋体" w:cs="宋体"/>
          <w:highlight w:val="none"/>
        </w:rPr>
        <w:br w:type="page"/>
      </w:r>
    </w:p>
    <w:p w14:paraId="7C2D0C0B">
      <w:pPr>
        <w:snapToGrid w:val="0"/>
        <w:rPr>
          <w:rFonts w:hint="eastAsia" w:ascii="宋体" w:hAnsi="宋体"/>
          <w:b/>
          <w:bCs/>
          <w:sz w:val="22"/>
          <w:szCs w:val="22"/>
          <w:highlight w:val="none"/>
        </w:rPr>
      </w:pPr>
      <w:r>
        <w:rPr>
          <w:rFonts w:hint="eastAsia" w:ascii="宋体" w:hAnsi="宋体"/>
          <w:b/>
          <w:bCs/>
          <w:sz w:val="22"/>
          <w:szCs w:val="22"/>
          <w:highlight w:val="none"/>
        </w:rPr>
        <w:t>附件：</w:t>
      </w:r>
    </w:p>
    <w:tbl>
      <w:tblPr>
        <w:tblStyle w:val="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80"/>
        <w:gridCol w:w="2989"/>
        <w:gridCol w:w="789"/>
        <w:gridCol w:w="672"/>
        <w:gridCol w:w="839"/>
        <w:gridCol w:w="941"/>
        <w:gridCol w:w="840"/>
      </w:tblGrid>
      <w:tr w14:paraId="7B41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00" w:type="pct"/>
            <w:gridSpan w:val="8"/>
            <w:noWrap w:val="0"/>
            <w:vAlign w:val="center"/>
          </w:tcPr>
          <w:p w14:paraId="7FD5ACAB">
            <w:pPr>
              <w:widowControl/>
              <w:jc w:val="center"/>
              <w:textAlignment w:val="center"/>
              <w:rPr>
                <w:rFonts w:hint="eastAsia" w:ascii="宋体" w:hAnsi="宋体" w:cs="宋体"/>
                <w:b/>
                <w:bCs/>
                <w:color w:val="000000"/>
                <w:sz w:val="36"/>
                <w:szCs w:val="36"/>
                <w:highlight w:val="none"/>
              </w:rPr>
            </w:pPr>
            <w:r>
              <w:rPr>
                <w:rFonts w:hint="eastAsia" w:ascii="宋体" w:hAnsi="宋体" w:cs="宋体"/>
                <w:b/>
                <w:bCs/>
                <w:color w:val="000000"/>
                <w:kern w:val="0"/>
                <w:sz w:val="36"/>
                <w:szCs w:val="36"/>
                <w:highlight w:val="none"/>
                <w:lang w:bidi="ar"/>
              </w:rPr>
              <w:t>建设内容清单</w:t>
            </w:r>
          </w:p>
        </w:tc>
      </w:tr>
      <w:tr w14:paraId="36F5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8"/>
            <w:noWrap w:val="0"/>
            <w:vAlign w:val="bottom"/>
          </w:tcPr>
          <w:p w14:paraId="12C5B341">
            <w:pPr>
              <w:jc w:val="left"/>
              <w:rPr>
                <w:rFonts w:hint="eastAsia" w:ascii="宋体" w:hAnsi="宋体" w:cs="宋体"/>
                <w:color w:val="000000"/>
                <w:sz w:val="22"/>
                <w:szCs w:val="22"/>
                <w:highlight w:val="none"/>
              </w:rPr>
            </w:pPr>
            <w:r>
              <w:rPr>
                <w:rFonts w:hint="eastAsia" w:ascii="宋体" w:hAnsi="宋体" w:cs="宋体"/>
                <w:b/>
                <w:bCs/>
                <w:color w:val="000000"/>
                <w:kern w:val="0"/>
                <w:sz w:val="22"/>
                <w:szCs w:val="22"/>
                <w:highlight w:val="none"/>
                <w:lang w:bidi="ar"/>
              </w:rPr>
              <w:t>工程名称：鹤山人民医院灾备机房喷淋系统改造工程项目</w:t>
            </w:r>
          </w:p>
        </w:tc>
      </w:tr>
      <w:tr w14:paraId="2E9F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6" w:type="pct"/>
            <w:vMerge w:val="restart"/>
            <w:noWrap w:val="0"/>
            <w:vAlign w:val="center"/>
          </w:tcPr>
          <w:p w14:paraId="1B709678">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861" w:type="pct"/>
            <w:vMerge w:val="restart"/>
            <w:noWrap w:val="0"/>
            <w:vAlign w:val="center"/>
          </w:tcPr>
          <w:p w14:paraId="6251887A">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项目名称</w:t>
            </w:r>
          </w:p>
        </w:tc>
        <w:tc>
          <w:tcPr>
            <w:tcW w:w="1629" w:type="pct"/>
            <w:vMerge w:val="restart"/>
            <w:noWrap w:val="0"/>
            <w:vAlign w:val="center"/>
          </w:tcPr>
          <w:p w14:paraId="5DB733DD">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工作内容</w:t>
            </w:r>
          </w:p>
        </w:tc>
        <w:tc>
          <w:tcPr>
            <w:tcW w:w="430" w:type="pct"/>
            <w:vMerge w:val="restart"/>
            <w:noWrap w:val="0"/>
            <w:vAlign w:val="center"/>
          </w:tcPr>
          <w:p w14:paraId="68446180">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计量单位</w:t>
            </w:r>
          </w:p>
        </w:tc>
        <w:tc>
          <w:tcPr>
            <w:tcW w:w="366" w:type="pct"/>
            <w:vMerge w:val="restart"/>
            <w:noWrap w:val="0"/>
            <w:vAlign w:val="center"/>
          </w:tcPr>
          <w:p w14:paraId="48B67855">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工程数量</w:t>
            </w:r>
          </w:p>
        </w:tc>
        <w:tc>
          <w:tcPr>
            <w:tcW w:w="970" w:type="pct"/>
            <w:gridSpan w:val="2"/>
            <w:noWrap w:val="0"/>
            <w:vAlign w:val="center"/>
          </w:tcPr>
          <w:p w14:paraId="219D8620">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金额(元)</w:t>
            </w:r>
          </w:p>
        </w:tc>
        <w:tc>
          <w:tcPr>
            <w:tcW w:w="456" w:type="pct"/>
            <w:vMerge w:val="restart"/>
            <w:noWrap/>
            <w:vAlign w:val="center"/>
          </w:tcPr>
          <w:p w14:paraId="7B20FACE">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备注</w:t>
            </w:r>
          </w:p>
        </w:tc>
      </w:tr>
      <w:tr w14:paraId="129A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 w:type="pct"/>
            <w:vMerge w:val="continue"/>
            <w:noWrap w:val="0"/>
            <w:vAlign w:val="center"/>
          </w:tcPr>
          <w:p w14:paraId="0EEEBA4C">
            <w:pPr>
              <w:jc w:val="center"/>
              <w:rPr>
                <w:rFonts w:hint="eastAsia" w:ascii="宋体" w:hAnsi="宋体" w:cs="宋体"/>
                <w:b/>
                <w:bCs/>
                <w:color w:val="000000"/>
                <w:sz w:val="22"/>
                <w:szCs w:val="22"/>
                <w:highlight w:val="none"/>
              </w:rPr>
            </w:pPr>
          </w:p>
        </w:tc>
        <w:tc>
          <w:tcPr>
            <w:tcW w:w="861" w:type="pct"/>
            <w:vMerge w:val="continue"/>
            <w:noWrap w:val="0"/>
            <w:vAlign w:val="center"/>
          </w:tcPr>
          <w:p w14:paraId="4FC143C3">
            <w:pPr>
              <w:jc w:val="center"/>
              <w:rPr>
                <w:rFonts w:hint="eastAsia" w:ascii="宋体" w:hAnsi="宋体" w:cs="宋体"/>
                <w:color w:val="000000"/>
                <w:sz w:val="22"/>
                <w:szCs w:val="22"/>
                <w:highlight w:val="none"/>
              </w:rPr>
            </w:pPr>
          </w:p>
        </w:tc>
        <w:tc>
          <w:tcPr>
            <w:tcW w:w="1629" w:type="pct"/>
            <w:vMerge w:val="continue"/>
            <w:noWrap w:val="0"/>
            <w:vAlign w:val="center"/>
          </w:tcPr>
          <w:p w14:paraId="343AE3E9">
            <w:pPr>
              <w:jc w:val="center"/>
              <w:rPr>
                <w:rFonts w:hint="eastAsia" w:ascii="宋体" w:hAnsi="宋体" w:cs="宋体"/>
                <w:color w:val="000000"/>
                <w:sz w:val="22"/>
                <w:szCs w:val="22"/>
                <w:highlight w:val="none"/>
              </w:rPr>
            </w:pPr>
          </w:p>
        </w:tc>
        <w:tc>
          <w:tcPr>
            <w:tcW w:w="430" w:type="pct"/>
            <w:vMerge w:val="continue"/>
            <w:noWrap w:val="0"/>
            <w:vAlign w:val="center"/>
          </w:tcPr>
          <w:p w14:paraId="434665FD">
            <w:pPr>
              <w:jc w:val="center"/>
              <w:rPr>
                <w:rFonts w:hint="eastAsia" w:ascii="宋体" w:hAnsi="宋体" w:cs="宋体"/>
                <w:color w:val="000000"/>
                <w:sz w:val="22"/>
                <w:szCs w:val="22"/>
                <w:highlight w:val="none"/>
              </w:rPr>
            </w:pPr>
          </w:p>
        </w:tc>
        <w:tc>
          <w:tcPr>
            <w:tcW w:w="366" w:type="pct"/>
            <w:vMerge w:val="continue"/>
            <w:noWrap w:val="0"/>
            <w:vAlign w:val="center"/>
          </w:tcPr>
          <w:p w14:paraId="23B2A0BF">
            <w:pPr>
              <w:jc w:val="center"/>
              <w:rPr>
                <w:rFonts w:hint="eastAsia" w:ascii="宋体" w:hAnsi="宋体" w:cs="宋体"/>
                <w:color w:val="000000"/>
                <w:sz w:val="22"/>
                <w:szCs w:val="22"/>
                <w:highlight w:val="none"/>
              </w:rPr>
            </w:pPr>
          </w:p>
        </w:tc>
        <w:tc>
          <w:tcPr>
            <w:tcW w:w="457" w:type="pct"/>
            <w:noWrap w:val="0"/>
            <w:vAlign w:val="center"/>
          </w:tcPr>
          <w:p w14:paraId="38C906CF">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综合单价</w:t>
            </w:r>
          </w:p>
        </w:tc>
        <w:tc>
          <w:tcPr>
            <w:tcW w:w="512" w:type="pct"/>
            <w:noWrap w:val="0"/>
            <w:vAlign w:val="center"/>
          </w:tcPr>
          <w:p w14:paraId="67CC83C5">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合价</w:t>
            </w:r>
          </w:p>
        </w:tc>
        <w:tc>
          <w:tcPr>
            <w:tcW w:w="456" w:type="pct"/>
            <w:vMerge w:val="continue"/>
            <w:noWrap/>
            <w:vAlign w:val="center"/>
          </w:tcPr>
          <w:p w14:paraId="53356FFF">
            <w:pPr>
              <w:jc w:val="center"/>
              <w:rPr>
                <w:rFonts w:hint="eastAsia" w:ascii="宋体" w:hAnsi="宋体" w:cs="宋体"/>
                <w:color w:val="000000"/>
                <w:sz w:val="22"/>
                <w:szCs w:val="22"/>
                <w:highlight w:val="none"/>
              </w:rPr>
            </w:pPr>
          </w:p>
        </w:tc>
      </w:tr>
      <w:tr w14:paraId="7A23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86" w:type="pct"/>
            <w:noWrap w:val="0"/>
            <w:vAlign w:val="center"/>
          </w:tcPr>
          <w:p w14:paraId="329030B3">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1</w:t>
            </w:r>
          </w:p>
        </w:tc>
        <w:tc>
          <w:tcPr>
            <w:tcW w:w="861" w:type="pct"/>
            <w:noWrap w:val="0"/>
            <w:vAlign w:val="center"/>
          </w:tcPr>
          <w:p w14:paraId="0F15AEAC">
            <w:pPr>
              <w:widowControl/>
              <w:jc w:val="left"/>
              <w:textAlignment w:val="center"/>
              <w:rPr>
                <w:rFonts w:hint="eastAsia" w:ascii="宋体" w:hAnsi="宋体" w:cs="宋体"/>
                <w:color w:val="FF0000"/>
                <w:sz w:val="22"/>
                <w:szCs w:val="22"/>
                <w:highlight w:val="none"/>
              </w:rPr>
            </w:pPr>
            <w:r>
              <w:rPr>
                <w:rFonts w:hint="eastAsia" w:ascii="宋体" w:hAnsi="宋体" w:cs="宋体"/>
                <w:color w:val="000000"/>
                <w:kern w:val="0"/>
                <w:sz w:val="22"/>
                <w:szCs w:val="22"/>
                <w:highlight w:val="none"/>
                <w:lang w:bidi="ar"/>
              </w:rPr>
              <w:t>喷淋头拆除及整改</w:t>
            </w:r>
          </w:p>
        </w:tc>
        <w:tc>
          <w:tcPr>
            <w:tcW w:w="1629" w:type="pct"/>
            <w:noWrap w:val="0"/>
            <w:vAlign w:val="center"/>
          </w:tcPr>
          <w:p w14:paraId="66CCC646">
            <w:pPr>
              <w:widowControl/>
              <w:jc w:val="left"/>
              <w:textAlignment w:val="center"/>
              <w:rPr>
                <w:rFonts w:ascii="宋体" w:hAnsi="宋体" w:cs="宋体"/>
                <w:color w:val="000000"/>
                <w:sz w:val="20"/>
                <w:highlight w:val="none"/>
              </w:rPr>
            </w:pPr>
            <w:r>
              <w:rPr>
                <w:rFonts w:hint="eastAsia"/>
                <w:highlight w:val="none"/>
              </w:rPr>
              <w:t>拆除机房内原有喷淋系统管道及喷头，调整接驳恢复机房侧房间保障喷淋管网供水等。</w:t>
            </w:r>
          </w:p>
        </w:tc>
        <w:tc>
          <w:tcPr>
            <w:tcW w:w="430" w:type="pct"/>
            <w:noWrap w:val="0"/>
            <w:vAlign w:val="center"/>
          </w:tcPr>
          <w:p w14:paraId="4B06F43E">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62A3C0FC">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5A2A6C13">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41DECC38">
            <w:pPr>
              <w:widowControl/>
              <w:jc w:val="center"/>
              <w:textAlignment w:val="center"/>
              <w:rPr>
                <w:rFonts w:hint="eastAsia" w:ascii="宋体" w:hAnsi="宋体" w:cs="宋体"/>
                <w:color w:val="000000"/>
                <w:sz w:val="22"/>
                <w:szCs w:val="22"/>
                <w:highlight w:val="none"/>
              </w:rPr>
            </w:pPr>
          </w:p>
        </w:tc>
        <w:tc>
          <w:tcPr>
            <w:tcW w:w="456" w:type="pct"/>
            <w:noWrap/>
            <w:vAlign w:val="center"/>
          </w:tcPr>
          <w:p w14:paraId="1A1B2522">
            <w:pPr>
              <w:jc w:val="center"/>
              <w:rPr>
                <w:rFonts w:hint="eastAsia" w:ascii="宋体" w:hAnsi="宋体" w:cs="宋体"/>
                <w:color w:val="000000"/>
                <w:sz w:val="22"/>
                <w:szCs w:val="22"/>
                <w:highlight w:val="none"/>
              </w:rPr>
            </w:pPr>
          </w:p>
        </w:tc>
      </w:tr>
      <w:tr w14:paraId="52C9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86" w:type="pct"/>
            <w:noWrap w:val="0"/>
            <w:vAlign w:val="center"/>
          </w:tcPr>
          <w:p w14:paraId="07146831">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2</w:t>
            </w:r>
          </w:p>
        </w:tc>
        <w:tc>
          <w:tcPr>
            <w:tcW w:w="861" w:type="pct"/>
            <w:noWrap w:val="0"/>
            <w:vAlign w:val="center"/>
          </w:tcPr>
          <w:p w14:paraId="7D5947B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装修消防设计出图</w:t>
            </w:r>
          </w:p>
        </w:tc>
        <w:tc>
          <w:tcPr>
            <w:tcW w:w="1629" w:type="pct"/>
            <w:noWrap w:val="0"/>
            <w:vAlign w:val="center"/>
          </w:tcPr>
          <w:p w14:paraId="6AC8EB1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由具有装修消防设计资质的公司按审图中心的相关要求完成设计装修和消防施工图纸等相关材料。</w:t>
            </w:r>
          </w:p>
        </w:tc>
        <w:tc>
          <w:tcPr>
            <w:tcW w:w="430" w:type="pct"/>
            <w:noWrap w:val="0"/>
            <w:vAlign w:val="center"/>
          </w:tcPr>
          <w:p w14:paraId="25DD248D">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6EFE043F">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10168D3D">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464EBF9F">
            <w:pPr>
              <w:widowControl/>
              <w:jc w:val="center"/>
              <w:textAlignment w:val="center"/>
              <w:rPr>
                <w:rFonts w:hint="eastAsia" w:ascii="宋体" w:hAnsi="宋体" w:cs="宋体"/>
                <w:color w:val="000000"/>
                <w:sz w:val="22"/>
                <w:szCs w:val="22"/>
                <w:highlight w:val="none"/>
              </w:rPr>
            </w:pPr>
          </w:p>
        </w:tc>
        <w:tc>
          <w:tcPr>
            <w:tcW w:w="456" w:type="pct"/>
            <w:noWrap/>
            <w:vAlign w:val="center"/>
          </w:tcPr>
          <w:p w14:paraId="313E9DBB">
            <w:pPr>
              <w:jc w:val="center"/>
              <w:rPr>
                <w:rFonts w:hint="eastAsia" w:ascii="宋体" w:hAnsi="宋体" w:cs="宋体"/>
                <w:color w:val="000000"/>
                <w:sz w:val="22"/>
                <w:szCs w:val="22"/>
                <w:highlight w:val="none"/>
              </w:rPr>
            </w:pPr>
          </w:p>
        </w:tc>
      </w:tr>
      <w:tr w14:paraId="6265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86" w:type="pct"/>
            <w:noWrap w:val="0"/>
            <w:vAlign w:val="center"/>
          </w:tcPr>
          <w:p w14:paraId="75D1208D">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3</w:t>
            </w:r>
          </w:p>
        </w:tc>
        <w:tc>
          <w:tcPr>
            <w:tcW w:w="861" w:type="pct"/>
            <w:noWrap w:val="0"/>
            <w:vAlign w:val="center"/>
          </w:tcPr>
          <w:p w14:paraId="78B8C21B">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消防审图</w:t>
            </w:r>
          </w:p>
        </w:tc>
        <w:tc>
          <w:tcPr>
            <w:tcW w:w="1629" w:type="pct"/>
            <w:noWrap w:val="0"/>
            <w:vAlign w:val="center"/>
          </w:tcPr>
          <w:p w14:paraId="46332D96">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将符合要求的装修和消防设计图纸等相关材料上传至广东省房屋建筑和市政基础设施工程设计文件管理系统，委托具备审查资质的公司进行相关材料的审查，并取得设计文件审查合格书。</w:t>
            </w:r>
          </w:p>
        </w:tc>
        <w:tc>
          <w:tcPr>
            <w:tcW w:w="430" w:type="pct"/>
            <w:noWrap w:val="0"/>
            <w:vAlign w:val="center"/>
          </w:tcPr>
          <w:p w14:paraId="68433E9C">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600497FC">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161D7666">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11F81674">
            <w:pPr>
              <w:widowControl/>
              <w:jc w:val="center"/>
              <w:textAlignment w:val="center"/>
              <w:rPr>
                <w:rFonts w:hint="eastAsia" w:ascii="宋体" w:hAnsi="宋体" w:cs="宋体"/>
                <w:color w:val="000000"/>
                <w:sz w:val="22"/>
                <w:szCs w:val="22"/>
                <w:highlight w:val="none"/>
              </w:rPr>
            </w:pPr>
          </w:p>
        </w:tc>
        <w:tc>
          <w:tcPr>
            <w:tcW w:w="456" w:type="pct"/>
            <w:noWrap/>
            <w:vAlign w:val="center"/>
          </w:tcPr>
          <w:p w14:paraId="712D977B">
            <w:pPr>
              <w:jc w:val="center"/>
              <w:rPr>
                <w:rFonts w:hint="eastAsia" w:ascii="宋体" w:hAnsi="宋体" w:cs="宋体"/>
                <w:color w:val="000000"/>
                <w:sz w:val="22"/>
                <w:szCs w:val="22"/>
                <w:highlight w:val="none"/>
              </w:rPr>
            </w:pPr>
          </w:p>
        </w:tc>
      </w:tr>
      <w:tr w14:paraId="474B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86" w:type="pct"/>
            <w:noWrap w:val="0"/>
            <w:vAlign w:val="center"/>
          </w:tcPr>
          <w:p w14:paraId="5CC77BED">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4</w:t>
            </w:r>
          </w:p>
        </w:tc>
        <w:tc>
          <w:tcPr>
            <w:tcW w:w="861" w:type="pct"/>
            <w:noWrap w:val="0"/>
            <w:vAlign w:val="center"/>
          </w:tcPr>
          <w:p w14:paraId="02DA39C1">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第三方消防检测</w:t>
            </w:r>
          </w:p>
        </w:tc>
        <w:tc>
          <w:tcPr>
            <w:tcW w:w="1629" w:type="pct"/>
            <w:noWrap w:val="0"/>
            <w:vAlign w:val="center"/>
          </w:tcPr>
          <w:p w14:paraId="4671EA92">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委托具备消防检测资质的第三方单位对已完工的工程进行消防设施检测，并取得建筑消防设施检测报告。</w:t>
            </w:r>
          </w:p>
        </w:tc>
        <w:tc>
          <w:tcPr>
            <w:tcW w:w="430" w:type="pct"/>
            <w:noWrap w:val="0"/>
            <w:vAlign w:val="center"/>
          </w:tcPr>
          <w:p w14:paraId="30942A9F">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33B74844">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6BCA5C2B">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541AC158">
            <w:pPr>
              <w:widowControl/>
              <w:jc w:val="center"/>
              <w:textAlignment w:val="center"/>
              <w:rPr>
                <w:rFonts w:hint="eastAsia" w:ascii="宋体" w:hAnsi="宋体" w:cs="宋体"/>
                <w:color w:val="000000"/>
                <w:sz w:val="22"/>
                <w:szCs w:val="22"/>
                <w:highlight w:val="none"/>
              </w:rPr>
            </w:pPr>
          </w:p>
        </w:tc>
        <w:tc>
          <w:tcPr>
            <w:tcW w:w="456" w:type="pct"/>
            <w:noWrap/>
            <w:vAlign w:val="center"/>
          </w:tcPr>
          <w:p w14:paraId="742CC86D">
            <w:pPr>
              <w:jc w:val="center"/>
              <w:rPr>
                <w:rFonts w:hint="eastAsia" w:ascii="宋体" w:hAnsi="宋体" w:cs="宋体"/>
                <w:color w:val="000000"/>
                <w:sz w:val="22"/>
                <w:szCs w:val="22"/>
                <w:highlight w:val="none"/>
              </w:rPr>
            </w:pPr>
          </w:p>
        </w:tc>
      </w:tr>
      <w:tr w14:paraId="09F6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6" w:type="pct"/>
            <w:noWrap w:val="0"/>
            <w:vAlign w:val="center"/>
          </w:tcPr>
          <w:p w14:paraId="4E904A88">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5</w:t>
            </w:r>
          </w:p>
        </w:tc>
        <w:tc>
          <w:tcPr>
            <w:tcW w:w="861" w:type="pct"/>
            <w:noWrap w:val="0"/>
            <w:vAlign w:val="center"/>
          </w:tcPr>
          <w:p w14:paraId="0FCABC1F">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第三方材料送检费用</w:t>
            </w:r>
          </w:p>
        </w:tc>
        <w:tc>
          <w:tcPr>
            <w:tcW w:w="1629" w:type="pct"/>
            <w:noWrap w:val="0"/>
            <w:vAlign w:val="center"/>
          </w:tcPr>
          <w:p w14:paraId="7B78366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电线、电缆、线管等相关材料送检费用。</w:t>
            </w:r>
          </w:p>
        </w:tc>
        <w:tc>
          <w:tcPr>
            <w:tcW w:w="430" w:type="pct"/>
            <w:noWrap w:val="0"/>
            <w:vAlign w:val="center"/>
          </w:tcPr>
          <w:p w14:paraId="3B5081A1">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5BDF74B8">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0A6C0CA0">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71297056">
            <w:pPr>
              <w:widowControl/>
              <w:jc w:val="center"/>
              <w:textAlignment w:val="center"/>
              <w:rPr>
                <w:rFonts w:hint="eastAsia" w:ascii="宋体" w:hAnsi="宋体" w:cs="宋体"/>
                <w:color w:val="000000"/>
                <w:sz w:val="22"/>
                <w:szCs w:val="22"/>
                <w:highlight w:val="none"/>
              </w:rPr>
            </w:pPr>
          </w:p>
        </w:tc>
        <w:tc>
          <w:tcPr>
            <w:tcW w:w="456" w:type="pct"/>
            <w:noWrap/>
            <w:vAlign w:val="center"/>
          </w:tcPr>
          <w:p w14:paraId="05BD7F41">
            <w:pPr>
              <w:jc w:val="center"/>
              <w:rPr>
                <w:rFonts w:hint="eastAsia" w:ascii="宋体" w:hAnsi="宋体" w:cs="宋体"/>
                <w:color w:val="000000"/>
                <w:sz w:val="22"/>
                <w:szCs w:val="22"/>
                <w:highlight w:val="none"/>
              </w:rPr>
            </w:pPr>
          </w:p>
        </w:tc>
      </w:tr>
      <w:tr w14:paraId="08E0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86" w:type="pct"/>
            <w:noWrap w:val="0"/>
            <w:vAlign w:val="center"/>
          </w:tcPr>
          <w:p w14:paraId="187845F9">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6</w:t>
            </w:r>
          </w:p>
        </w:tc>
        <w:tc>
          <w:tcPr>
            <w:tcW w:w="861" w:type="pct"/>
            <w:noWrap w:val="0"/>
            <w:vAlign w:val="center"/>
          </w:tcPr>
          <w:p w14:paraId="23E87C49">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提交相关资质材料</w:t>
            </w:r>
          </w:p>
        </w:tc>
        <w:tc>
          <w:tcPr>
            <w:tcW w:w="1629" w:type="pct"/>
            <w:noWrap w:val="0"/>
            <w:vAlign w:val="center"/>
          </w:tcPr>
          <w:p w14:paraId="25C19C70">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装修资质、设计资质、消防资质、验收资质等，上传至广东省工程建设项目审批管理系统。</w:t>
            </w:r>
          </w:p>
        </w:tc>
        <w:tc>
          <w:tcPr>
            <w:tcW w:w="430" w:type="pct"/>
            <w:noWrap w:val="0"/>
            <w:vAlign w:val="center"/>
          </w:tcPr>
          <w:p w14:paraId="4125E6A2">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4693D957">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02AF6470">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483A24FD">
            <w:pPr>
              <w:widowControl/>
              <w:jc w:val="center"/>
              <w:textAlignment w:val="center"/>
              <w:rPr>
                <w:rFonts w:hint="eastAsia" w:ascii="宋体" w:hAnsi="宋体" w:cs="宋体"/>
                <w:color w:val="000000"/>
                <w:sz w:val="22"/>
                <w:szCs w:val="22"/>
                <w:highlight w:val="none"/>
              </w:rPr>
            </w:pPr>
          </w:p>
        </w:tc>
        <w:tc>
          <w:tcPr>
            <w:tcW w:w="456" w:type="pct"/>
            <w:noWrap/>
            <w:vAlign w:val="center"/>
          </w:tcPr>
          <w:p w14:paraId="5E574F54">
            <w:pPr>
              <w:jc w:val="center"/>
              <w:rPr>
                <w:rFonts w:hint="eastAsia" w:ascii="宋体" w:hAnsi="宋体" w:cs="宋体"/>
                <w:color w:val="000000"/>
                <w:sz w:val="22"/>
                <w:szCs w:val="22"/>
                <w:highlight w:val="none"/>
              </w:rPr>
            </w:pPr>
          </w:p>
        </w:tc>
      </w:tr>
      <w:tr w14:paraId="22BD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286" w:type="pct"/>
            <w:noWrap w:val="0"/>
            <w:vAlign w:val="center"/>
          </w:tcPr>
          <w:p w14:paraId="6C6F7F41">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7</w:t>
            </w:r>
          </w:p>
        </w:tc>
        <w:tc>
          <w:tcPr>
            <w:tcW w:w="861" w:type="pct"/>
            <w:noWrap w:val="0"/>
            <w:vAlign w:val="center"/>
          </w:tcPr>
          <w:p w14:paraId="0DA337A5">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消防验收备案</w:t>
            </w:r>
          </w:p>
        </w:tc>
        <w:tc>
          <w:tcPr>
            <w:tcW w:w="1629" w:type="pct"/>
            <w:noWrap w:val="0"/>
            <w:vAlign w:val="center"/>
          </w:tcPr>
          <w:p w14:paraId="30B9A0AB">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按鹤山市住建局要求整理相关的消防验收备案资料，包括申请表、竣工报告、竣工图纸、施工单位资质等，所有资料提交住建局审查，审查修改完成后扫描资料上传至广东省工程建设项目审批管理系统，如被系统抽中，配合鹤山市住建局组织现场检查，合格后才能完成验收。</w:t>
            </w:r>
          </w:p>
        </w:tc>
        <w:tc>
          <w:tcPr>
            <w:tcW w:w="430" w:type="pct"/>
            <w:noWrap w:val="0"/>
            <w:vAlign w:val="center"/>
          </w:tcPr>
          <w:p w14:paraId="23E53FDB">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w:t>
            </w:r>
          </w:p>
        </w:tc>
        <w:tc>
          <w:tcPr>
            <w:tcW w:w="366" w:type="pct"/>
            <w:noWrap w:val="0"/>
            <w:vAlign w:val="center"/>
          </w:tcPr>
          <w:p w14:paraId="64491C1A">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7DFEBCFE">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4B379AEF">
            <w:pPr>
              <w:widowControl/>
              <w:jc w:val="center"/>
              <w:textAlignment w:val="center"/>
              <w:rPr>
                <w:rFonts w:hint="eastAsia" w:ascii="宋体" w:hAnsi="宋体" w:cs="宋体"/>
                <w:color w:val="000000"/>
                <w:sz w:val="22"/>
                <w:szCs w:val="22"/>
                <w:highlight w:val="none"/>
              </w:rPr>
            </w:pPr>
          </w:p>
        </w:tc>
        <w:tc>
          <w:tcPr>
            <w:tcW w:w="456" w:type="pct"/>
            <w:noWrap/>
            <w:vAlign w:val="center"/>
          </w:tcPr>
          <w:p w14:paraId="013DECB4">
            <w:pPr>
              <w:jc w:val="center"/>
              <w:rPr>
                <w:rFonts w:hint="eastAsia" w:ascii="宋体" w:hAnsi="宋体" w:cs="宋体"/>
                <w:color w:val="000000"/>
                <w:sz w:val="22"/>
                <w:szCs w:val="22"/>
                <w:highlight w:val="none"/>
              </w:rPr>
            </w:pPr>
          </w:p>
        </w:tc>
      </w:tr>
      <w:tr w14:paraId="1E89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 w:type="pct"/>
            <w:noWrap w:val="0"/>
            <w:vAlign w:val="center"/>
          </w:tcPr>
          <w:p w14:paraId="7254CDFB">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A</w:t>
            </w:r>
          </w:p>
        </w:tc>
        <w:tc>
          <w:tcPr>
            <w:tcW w:w="2920" w:type="pct"/>
            <w:gridSpan w:val="3"/>
            <w:noWrap w:val="0"/>
            <w:vAlign w:val="center"/>
          </w:tcPr>
          <w:p w14:paraId="489AF40B">
            <w:pPr>
              <w:widowControl/>
              <w:jc w:val="left"/>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小计</w:t>
            </w:r>
          </w:p>
        </w:tc>
        <w:tc>
          <w:tcPr>
            <w:tcW w:w="366" w:type="pct"/>
            <w:noWrap w:val="0"/>
            <w:vAlign w:val="center"/>
          </w:tcPr>
          <w:p w14:paraId="5F92C80F">
            <w:pPr>
              <w:jc w:val="center"/>
              <w:rPr>
                <w:rFonts w:hint="eastAsia" w:ascii="宋体" w:hAnsi="宋体" w:cs="宋体"/>
                <w:color w:val="000000"/>
                <w:sz w:val="22"/>
                <w:szCs w:val="22"/>
                <w:highlight w:val="none"/>
              </w:rPr>
            </w:pPr>
          </w:p>
        </w:tc>
        <w:tc>
          <w:tcPr>
            <w:tcW w:w="457" w:type="pct"/>
            <w:noWrap w:val="0"/>
            <w:vAlign w:val="center"/>
          </w:tcPr>
          <w:p w14:paraId="33A61B81">
            <w:pPr>
              <w:jc w:val="center"/>
              <w:rPr>
                <w:rFonts w:hint="eastAsia" w:ascii="宋体" w:hAnsi="宋体" w:cs="宋体"/>
                <w:color w:val="000000"/>
                <w:sz w:val="22"/>
                <w:szCs w:val="22"/>
                <w:highlight w:val="none"/>
              </w:rPr>
            </w:pPr>
          </w:p>
        </w:tc>
        <w:tc>
          <w:tcPr>
            <w:tcW w:w="512" w:type="pct"/>
            <w:noWrap w:val="0"/>
            <w:vAlign w:val="center"/>
          </w:tcPr>
          <w:p w14:paraId="379B451F">
            <w:pPr>
              <w:widowControl/>
              <w:jc w:val="center"/>
              <w:textAlignment w:val="center"/>
              <w:rPr>
                <w:rFonts w:hint="eastAsia" w:ascii="宋体" w:hAnsi="宋体" w:cs="宋体"/>
                <w:b/>
                <w:bCs/>
                <w:color w:val="000000"/>
                <w:sz w:val="22"/>
                <w:szCs w:val="22"/>
                <w:highlight w:val="none"/>
              </w:rPr>
            </w:pPr>
          </w:p>
        </w:tc>
        <w:tc>
          <w:tcPr>
            <w:tcW w:w="456" w:type="pct"/>
            <w:noWrap w:val="0"/>
            <w:vAlign w:val="center"/>
          </w:tcPr>
          <w:p w14:paraId="6F345A18">
            <w:pPr>
              <w:jc w:val="center"/>
              <w:rPr>
                <w:rFonts w:hint="eastAsia" w:ascii="宋体" w:hAnsi="宋体" w:cs="宋体"/>
                <w:color w:val="000000"/>
                <w:sz w:val="20"/>
                <w:highlight w:val="none"/>
              </w:rPr>
            </w:pPr>
          </w:p>
        </w:tc>
      </w:tr>
      <w:tr w14:paraId="45D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 w:type="pct"/>
            <w:noWrap w:val="0"/>
            <w:vAlign w:val="center"/>
          </w:tcPr>
          <w:p w14:paraId="5065EE2C">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B</w:t>
            </w:r>
          </w:p>
        </w:tc>
        <w:tc>
          <w:tcPr>
            <w:tcW w:w="2920" w:type="pct"/>
            <w:gridSpan w:val="3"/>
            <w:noWrap w:val="0"/>
            <w:vAlign w:val="center"/>
          </w:tcPr>
          <w:p w14:paraId="2F8748D1">
            <w:pPr>
              <w:widowControl/>
              <w:jc w:val="left"/>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税率9%</w:t>
            </w:r>
          </w:p>
        </w:tc>
        <w:tc>
          <w:tcPr>
            <w:tcW w:w="366" w:type="pct"/>
            <w:noWrap w:val="0"/>
            <w:vAlign w:val="center"/>
          </w:tcPr>
          <w:p w14:paraId="05B530B8">
            <w:pPr>
              <w:widowControl/>
              <w:jc w:val="center"/>
              <w:textAlignment w:val="center"/>
              <w:rPr>
                <w:rFonts w:hint="eastAsia" w:ascii="宋体" w:hAnsi="宋体" w:cs="宋体"/>
                <w:color w:val="000000"/>
                <w:sz w:val="22"/>
                <w:szCs w:val="22"/>
                <w:highlight w:val="none"/>
              </w:rPr>
            </w:pPr>
          </w:p>
        </w:tc>
        <w:tc>
          <w:tcPr>
            <w:tcW w:w="457" w:type="pct"/>
            <w:noWrap w:val="0"/>
            <w:vAlign w:val="center"/>
          </w:tcPr>
          <w:p w14:paraId="659D8D68">
            <w:pPr>
              <w:widowControl/>
              <w:jc w:val="center"/>
              <w:textAlignment w:val="center"/>
              <w:rPr>
                <w:rFonts w:hint="eastAsia" w:ascii="宋体" w:hAnsi="宋体" w:cs="宋体"/>
                <w:color w:val="000000"/>
                <w:sz w:val="22"/>
                <w:szCs w:val="22"/>
                <w:highlight w:val="none"/>
              </w:rPr>
            </w:pPr>
          </w:p>
        </w:tc>
        <w:tc>
          <w:tcPr>
            <w:tcW w:w="512" w:type="pct"/>
            <w:noWrap w:val="0"/>
            <w:vAlign w:val="center"/>
          </w:tcPr>
          <w:p w14:paraId="1C064A7E">
            <w:pPr>
              <w:widowControl/>
              <w:jc w:val="center"/>
              <w:textAlignment w:val="center"/>
              <w:rPr>
                <w:rFonts w:hint="eastAsia" w:ascii="宋体" w:hAnsi="宋体" w:cs="宋体"/>
                <w:b/>
                <w:bCs/>
                <w:color w:val="000000"/>
                <w:sz w:val="22"/>
                <w:szCs w:val="22"/>
                <w:highlight w:val="none"/>
              </w:rPr>
            </w:pPr>
          </w:p>
        </w:tc>
        <w:tc>
          <w:tcPr>
            <w:tcW w:w="456" w:type="pct"/>
            <w:noWrap/>
            <w:vAlign w:val="bottom"/>
          </w:tcPr>
          <w:p w14:paraId="53B7B3FE">
            <w:pPr>
              <w:jc w:val="center"/>
              <w:rPr>
                <w:rFonts w:hint="eastAsia" w:ascii="Arial" w:hAnsi="Arial" w:cs="Arial"/>
                <w:color w:val="000000"/>
                <w:sz w:val="22"/>
                <w:szCs w:val="22"/>
                <w:highlight w:val="none"/>
              </w:rPr>
            </w:pPr>
          </w:p>
        </w:tc>
      </w:tr>
      <w:tr w14:paraId="651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 w:type="pct"/>
            <w:noWrap w:val="0"/>
            <w:vAlign w:val="center"/>
          </w:tcPr>
          <w:p w14:paraId="702EB10F">
            <w:pPr>
              <w:widowControl/>
              <w:jc w:val="center"/>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C</w:t>
            </w:r>
          </w:p>
        </w:tc>
        <w:tc>
          <w:tcPr>
            <w:tcW w:w="2920" w:type="pct"/>
            <w:gridSpan w:val="3"/>
            <w:noWrap w:val="0"/>
            <w:vAlign w:val="center"/>
          </w:tcPr>
          <w:p w14:paraId="2ED20BA1">
            <w:pPr>
              <w:widowControl/>
              <w:jc w:val="left"/>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含税合计</w:t>
            </w:r>
          </w:p>
        </w:tc>
        <w:tc>
          <w:tcPr>
            <w:tcW w:w="366" w:type="pct"/>
            <w:noWrap w:val="0"/>
            <w:vAlign w:val="center"/>
          </w:tcPr>
          <w:p w14:paraId="4271E7A5">
            <w:pPr>
              <w:jc w:val="center"/>
              <w:rPr>
                <w:rFonts w:hint="eastAsia" w:ascii="宋体" w:hAnsi="宋体" w:cs="宋体"/>
                <w:color w:val="000000"/>
                <w:sz w:val="22"/>
                <w:szCs w:val="22"/>
                <w:highlight w:val="none"/>
              </w:rPr>
            </w:pPr>
          </w:p>
        </w:tc>
        <w:tc>
          <w:tcPr>
            <w:tcW w:w="457" w:type="pct"/>
            <w:noWrap w:val="0"/>
            <w:vAlign w:val="center"/>
          </w:tcPr>
          <w:p w14:paraId="3D20658D">
            <w:pPr>
              <w:jc w:val="center"/>
              <w:rPr>
                <w:rFonts w:hint="eastAsia" w:ascii="宋体" w:hAnsi="宋体" w:cs="宋体"/>
                <w:color w:val="000000"/>
                <w:sz w:val="22"/>
                <w:szCs w:val="22"/>
                <w:highlight w:val="none"/>
              </w:rPr>
            </w:pPr>
          </w:p>
        </w:tc>
        <w:tc>
          <w:tcPr>
            <w:tcW w:w="512" w:type="pct"/>
            <w:noWrap w:val="0"/>
            <w:vAlign w:val="center"/>
          </w:tcPr>
          <w:p w14:paraId="20651F62">
            <w:pPr>
              <w:widowControl/>
              <w:jc w:val="center"/>
              <w:textAlignment w:val="center"/>
              <w:rPr>
                <w:rFonts w:hint="eastAsia" w:ascii="宋体" w:hAnsi="宋体" w:cs="宋体"/>
                <w:b/>
                <w:bCs/>
                <w:color w:val="000000"/>
                <w:sz w:val="22"/>
                <w:szCs w:val="22"/>
                <w:highlight w:val="none"/>
              </w:rPr>
            </w:pPr>
          </w:p>
        </w:tc>
        <w:tc>
          <w:tcPr>
            <w:tcW w:w="456" w:type="pct"/>
            <w:noWrap/>
            <w:vAlign w:val="bottom"/>
          </w:tcPr>
          <w:p w14:paraId="2CB52FD5">
            <w:pPr>
              <w:jc w:val="center"/>
              <w:rPr>
                <w:rFonts w:ascii="Arial" w:hAnsi="Arial" w:cs="Arial"/>
                <w:color w:val="000000"/>
                <w:sz w:val="22"/>
                <w:szCs w:val="22"/>
                <w:highlight w:val="none"/>
              </w:rPr>
            </w:pPr>
          </w:p>
        </w:tc>
      </w:tr>
      <w:tr w14:paraId="0843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 w:type="pct"/>
            <w:noWrap w:val="0"/>
            <w:vAlign w:val="center"/>
          </w:tcPr>
          <w:p w14:paraId="3E063C51">
            <w:pPr>
              <w:jc w:val="center"/>
              <w:rPr>
                <w:rFonts w:hint="eastAsia" w:ascii="宋体" w:hAnsi="宋体" w:cs="宋体"/>
                <w:color w:val="000000"/>
                <w:sz w:val="22"/>
                <w:szCs w:val="22"/>
                <w:highlight w:val="none"/>
              </w:rPr>
            </w:pPr>
          </w:p>
        </w:tc>
        <w:tc>
          <w:tcPr>
            <w:tcW w:w="861" w:type="pct"/>
            <w:noWrap w:val="0"/>
            <w:vAlign w:val="center"/>
          </w:tcPr>
          <w:p w14:paraId="09CBAE00">
            <w:pPr>
              <w:widowControl/>
              <w:jc w:val="right"/>
              <w:textAlignment w:val="center"/>
              <w:rPr>
                <w:rFonts w:hint="eastAsia"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人民币大写:</w:t>
            </w:r>
          </w:p>
        </w:tc>
        <w:tc>
          <w:tcPr>
            <w:tcW w:w="2882" w:type="pct"/>
            <w:gridSpan w:val="4"/>
            <w:noWrap w:val="0"/>
            <w:vAlign w:val="center"/>
          </w:tcPr>
          <w:p w14:paraId="78CA20A7">
            <w:pPr>
              <w:widowControl/>
              <w:jc w:val="left"/>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XX（元）</w:t>
            </w:r>
          </w:p>
        </w:tc>
        <w:tc>
          <w:tcPr>
            <w:tcW w:w="512" w:type="pct"/>
            <w:noWrap w:val="0"/>
            <w:vAlign w:val="center"/>
          </w:tcPr>
          <w:p w14:paraId="501F7844">
            <w:pPr>
              <w:jc w:val="right"/>
              <w:rPr>
                <w:rFonts w:hint="eastAsia" w:ascii="宋体" w:hAnsi="宋体" w:cs="宋体"/>
                <w:color w:val="000000"/>
                <w:sz w:val="22"/>
                <w:szCs w:val="22"/>
                <w:highlight w:val="none"/>
              </w:rPr>
            </w:pPr>
          </w:p>
        </w:tc>
        <w:tc>
          <w:tcPr>
            <w:tcW w:w="456" w:type="pct"/>
            <w:noWrap/>
            <w:vAlign w:val="bottom"/>
          </w:tcPr>
          <w:p w14:paraId="31CC0196">
            <w:pPr>
              <w:jc w:val="center"/>
              <w:rPr>
                <w:rFonts w:ascii="Arial" w:hAnsi="Arial" w:cs="Arial"/>
                <w:color w:val="000000"/>
                <w:sz w:val="22"/>
                <w:szCs w:val="22"/>
                <w:highlight w:val="none"/>
              </w:rPr>
            </w:pPr>
          </w:p>
        </w:tc>
      </w:tr>
    </w:tbl>
    <w:p w14:paraId="0E07EC0D">
      <w:pPr>
        <w:rPr>
          <w:rFonts w:hint="eastAsia" w:ascii="宋体" w:hAnsi="宋体" w:eastAsia="宋体" w:cs="宋体"/>
          <w:highlight w:val="none"/>
        </w:rPr>
      </w:pPr>
    </w:p>
    <w:p w14:paraId="79D45122">
      <w:pPr>
        <w:ind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注：本合同样本仅供形式上的参考，具体条款内容由采购人和成交供应商协商确定。</w:t>
      </w:r>
    </w:p>
    <w:p w14:paraId="761182F6">
      <w:pPr>
        <w:rPr>
          <w:rFonts w:hint="eastAsia" w:ascii="宋体" w:hAnsi="宋体" w:eastAsia="宋体" w:cs="宋体"/>
          <w:highlight w:val="none"/>
        </w:rPr>
      </w:pPr>
    </w:p>
    <w:p w14:paraId="5C19CD6B">
      <w:pPr>
        <w:rPr>
          <w:rFonts w:hint="eastAsia" w:ascii="宋体" w:hAnsi="宋体" w:eastAsia="宋体" w:cs="宋体"/>
          <w:sz w:val="24"/>
          <w:szCs w:val="24"/>
          <w:highlight w:val="none"/>
        </w:rPr>
      </w:pPr>
      <w:r>
        <w:rPr>
          <w:rFonts w:hint="eastAsia" w:ascii="宋体" w:hAnsi="宋体" w:eastAsia="宋体" w:cs="宋体"/>
          <w:highlight w:val="none"/>
        </w:rPr>
        <w:br w:type="page"/>
      </w:r>
      <w:bookmarkEnd w:id="17"/>
    </w:p>
    <w:p w14:paraId="7C4E58FE">
      <w:pPr>
        <w:pStyle w:val="3"/>
        <w:jc w:val="center"/>
        <w:rPr>
          <w:rFonts w:hint="eastAsia" w:ascii="宋体" w:hAnsi="宋体" w:eastAsia="宋体" w:cs="宋体"/>
          <w:b w:val="0"/>
          <w:sz w:val="30"/>
          <w:szCs w:val="30"/>
          <w:highlight w:val="none"/>
        </w:rPr>
      </w:pPr>
      <w:bookmarkStart w:id="19" w:name="_Toc27815"/>
      <w:r>
        <w:rPr>
          <w:rFonts w:hint="eastAsia" w:ascii="宋体" w:hAnsi="宋体" w:eastAsia="宋体" w:cs="宋体"/>
          <w:b w:val="0"/>
          <w:sz w:val="32"/>
          <w:szCs w:val="32"/>
          <w:highlight w:val="none"/>
        </w:rPr>
        <w:t>第五章 采购需求</w:t>
      </w:r>
      <w:bookmarkEnd w:id="16"/>
      <w:bookmarkEnd w:id="19"/>
    </w:p>
    <w:p w14:paraId="0B8D7A18">
      <w:pPr>
        <w:pStyle w:val="4"/>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一、项目背景、概述</w:t>
      </w:r>
    </w:p>
    <w:p w14:paraId="6A5047D0">
      <w:pPr>
        <w:bidi w:val="0"/>
        <w:spacing w:line="360" w:lineRule="auto"/>
        <w:ind w:firstLine="480"/>
        <w:rPr>
          <w:rFonts w:hint="default" w:ascii="宋体" w:hAnsi="宋体" w:eastAsia="宋体" w:cs="宋体"/>
          <w:sz w:val="24"/>
          <w:highlight w:val="none"/>
        </w:rPr>
      </w:pPr>
      <w:bookmarkStart w:id="20" w:name="_Toc5291"/>
      <w:bookmarkStart w:id="21" w:name="_Toc263060410"/>
      <w:r>
        <w:rPr>
          <w:rFonts w:hint="eastAsia" w:ascii="宋体" w:hAnsi="宋体" w:cs="宋体"/>
          <w:sz w:val="24"/>
          <w:highlight w:val="none"/>
          <w:lang w:val="en-US" w:eastAsia="zh-CN"/>
        </w:rPr>
        <w:t>鹤山人民医院灾备机房因业务扩展需求，对机房进行装修升级改造。</w:t>
      </w:r>
    </w:p>
    <w:p w14:paraId="4E6EA6D6">
      <w:pPr>
        <w:pStyle w:val="4"/>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w:t>
      </w:r>
      <w:r>
        <w:rPr>
          <w:rFonts w:hint="eastAsia" w:ascii="宋体" w:hAnsi="宋体" w:eastAsia="宋体" w:cs="宋体"/>
          <w:sz w:val="28"/>
          <w:szCs w:val="28"/>
          <w:highlight w:val="none"/>
          <w:lang w:val="en-US" w:eastAsia="zh-CN"/>
        </w:rPr>
        <w:t>内容</w:t>
      </w:r>
    </w:p>
    <w:p w14:paraId="38F27DB4">
      <w:pPr>
        <w:spacing w:line="360" w:lineRule="auto"/>
        <w:ind w:firstLine="480" w:firstLineChars="0"/>
        <w:rPr>
          <w:rFonts w:hint="default" w:ascii="宋体" w:hAnsi="宋体" w:eastAsia="宋体" w:cs="宋体"/>
          <w:sz w:val="24"/>
          <w:highlight w:val="none"/>
          <w:lang w:eastAsia="zh-CN"/>
        </w:rPr>
      </w:pPr>
      <w:r>
        <w:rPr>
          <w:rFonts w:hint="default" w:ascii="宋体" w:hAnsi="宋体" w:eastAsia="宋体" w:cs="宋体"/>
          <w:sz w:val="24"/>
          <w:highlight w:val="none"/>
          <w:lang w:eastAsia="zh-CN"/>
        </w:rPr>
        <w:t>1、项目主要内容：鹤山人民医院灾备机房喷淋系统整改、装修和消防设计出图及报审、第三方消防设施检测、协助消防报建、沙坪街道规建办报备、住建部门消防验收备案等消防验收报审全流程相关内容，并确保消防验收合格；</w:t>
      </w:r>
    </w:p>
    <w:p w14:paraId="27535C3C">
      <w:pPr>
        <w:spacing w:line="360" w:lineRule="auto"/>
        <w:ind w:firstLine="480" w:firstLineChars="0"/>
        <w:rPr>
          <w:rFonts w:hint="default" w:ascii="宋体" w:hAnsi="宋体" w:eastAsia="宋体" w:cs="宋体"/>
          <w:sz w:val="24"/>
          <w:highlight w:val="none"/>
          <w:lang w:eastAsia="zh-CN"/>
        </w:rPr>
      </w:pPr>
      <w:r>
        <w:rPr>
          <w:rFonts w:hint="default" w:ascii="宋体" w:hAnsi="宋体" w:eastAsia="宋体" w:cs="宋体"/>
          <w:sz w:val="24"/>
          <w:highlight w:val="none"/>
          <w:lang w:eastAsia="zh-CN"/>
        </w:rPr>
        <w:t>2、项目保修周期：本项目保修周期为1年；</w:t>
      </w:r>
    </w:p>
    <w:p w14:paraId="0E0A5DC4">
      <w:pPr>
        <w:spacing w:line="360" w:lineRule="auto"/>
        <w:ind w:firstLine="480" w:firstLineChars="0"/>
        <w:rPr>
          <w:rFonts w:hint="default" w:ascii="宋体" w:hAnsi="宋体" w:eastAsia="宋体" w:cs="宋体"/>
          <w:sz w:val="24"/>
          <w:highlight w:val="none"/>
        </w:rPr>
      </w:pPr>
      <w:r>
        <w:rPr>
          <w:rFonts w:hint="default" w:ascii="宋体" w:hAnsi="宋体" w:eastAsia="宋体" w:cs="宋体"/>
          <w:sz w:val="24"/>
          <w:highlight w:val="none"/>
          <w:lang w:eastAsia="zh-CN"/>
        </w:rPr>
        <w:t>3、工程的施工工期：签订合同之日起60个日历日。</w:t>
      </w:r>
    </w:p>
    <w:p w14:paraId="205EBBB2">
      <w:pPr>
        <w:pStyle w:val="4"/>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0"/>
      <w:r>
        <w:rPr>
          <w:rFonts w:hint="eastAsia" w:ascii="宋体" w:hAnsi="宋体" w:eastAsia="宋体" w:cs="宋体"/>
          <w:color w:val="auto"/>
          <w:sz w:val="28"/>
          <w:szCs w:val="28"/>
          <w:highlight w:val="none"/>
        </w:rPr>
        <w:t>项目服务内容</w:t>
      </w:r>
    </w:p>
    <w:bookmarkEnd w:id="21"/>
    <w:p w14:paraId="29FF6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1、喷淋头拆除及整改：拆除灾备机房内原有喷淋系统管道及喷头，调整接驳恢复机房侧房间保障喷淋管网供水等；</w:t>
      </w:r>
    </w:p>
    <w:p w14:paraId="7BA44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2、装修消防设计出图：由具有装修消防设计资质的公司按审图单位的相关要求完成设计装修和消防施工图纸等相关材料；</w:t>
      </w:r>
    </w:p>
    <w:p w14:paraId="42DAD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3、消防审图：将符合要求的装修和消防设计图纸等相关材料上传至广东省房屋建筑和市政基础设施工程设计文件管理系统，委托具备审查资质的公司进行相关材料的审查，并取得设计文件审查合格书；</w:t>
      </w:r>
    </w:p>
    <w:p w14:paraId="33DDB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4、第三方消防检测：委托具备消防检测资质的第三方单位对已完工的工程进行消防设施检测，并取得建筑消防设施检测报告；</w:t>
      </w:r>
    </w:p>
    <w:p w14:paraId="3648A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5、第三方材料送检费用：电线、电缆、线管等相关材料送检费用；</w:t>
      </w:r>
    </w:p>
    <w:p w14:paraId="7A19C9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6、提交相关资质材料：装修资质、设计资质、消防资质、验收资质等，上传至广东省工程建设项目审批管理系统；</w:t>
      </w:r>
    </w:p>
    <w:p w14:paraId="237F0D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default" w:ascii="宋体" w:hAnsi="宋体" w:cs="宋体"/>
          <w:sz w:val="24"/>
          <w:highlight w:val="none"/>
        </w:rPr>
        <w:t>7、消防验收备案：按鹤山市住建局要求整理相关的消防验收备案资料，包括申请表、竣工报告、竣工图纸、施工单位资质等，所有资料提交住建局审查，审查修改完成后扫描资料上传至广东省工程建设项目审批管理系统，如被系统抽中，配合鹤山市住建局组织现场检查，合格后才能完成验收。</w:t>
      </w:r>
    </w:p>
    <w:p w14:paraId="0D33E736">
      <w:pPr>
        <w:pStyle w:val="4"/>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、项目服务要求</w:t>
      </w:r>
    </w:p>
    <w:p w14:paraId="7C78AA54">
      <w:pPr>
        <w:pStyle w:val="5"/>
        <w:spacing w:before="0" w:after="0"/>
        <w:ind w:left="210" w:leftChars="0" w:firstLineChars="0"/>
        <w:rPr>
          <w:highlight w:val="none"/>
        </w:rPr>
      </w:pPr>
      <w:r>
        <w:rPr>
          <w:rFonts w:hint="eastAsia"/>
          <w:highlight w:val="none"/>
          <w:lang w:val="en-US" w:eastAsia="zh-CN"/>
        </w:rPr>
        <w:t>4.1</w:t>
      </w:r>
      <w:r>
        <w:rPr>
          <w:highlight w:val="none"/>
        </w:rPr>
        <w:t>实施服务要求</w:t>
      </w:r>
    </w:p>
    <w:p w14:paraId="2FF05D5F">
      <w:pPr>
        <w:spacing w:before="0" w:after="0" w:line="360" w:lineRule="auto"/>
        <w:ind w:left="0" w:leftChars="0" w:firstLine="480" w:firstLineChars="200"/>
        <w:rPr>
          <w:rFonts w:hint="default" w:ascii="宋体" w:hAnsi="宋体" w:eastAsia="宋体" w:cs="宋体"/>
          <w:color w:val="auto"/>
          <w:sz w:val="24"/>
          <w:szCs w:val="20"/>
          <w:highlight w:val="none"/>
          <w:shd w:val="clear" w:color="auto" w:fill="auto"/>
        </w:rPr>
      </w:pPr>
      <w:r>
        <w:rPr>
          <w:rFonts w:hint="default" w:ascii="宋体" w:hAnsi="宋体" w:eastAsia="宋体" w:cs="宋体"/>
          <w:b w:val="0"/>
          <w:color w:val="auto"/>
          <w:kern w:val="2"/>
          <w:sz w:val="24"/>
          <w:szCs w:val="20"/>
          <w:highlight w:val="none"/>
          <w:shd w:val="clear" w:color="auto" w:fill="auto"/>
          <w:lang w:val="en-US" w:eastAsia="zh-CN" w:bidi="ar-SA"/>
        </w:rPr>
        <w:t>消防工程的施工必须根据国家的法律法规及规范标准，并通过审定的设计图纸的要求组织消防工程的施工。</w:t>
      </w:r>
    </w:p>
    <w:p w14:paraId="525CCE46">
      <w:pPr>
        <w:pStyle w:val="5"/>
        <w:spacing w:before="0" w:after="0"/>
        <w:ind w:left="210" w:leftChars="0" w:firstLineChars="0"/>
        <w:rPr>
          <w:rFonts w:hint="eastAsia" w:ascii="Times New Roman" w:hAnsi="Times New Roman" w:eastAsia="宋体"/>
          <w:sz w:val="32"/>
          <w:szCs w:val="32"/>
          <w:highlight w:val="none"/>
        </w:rPr>
      </w:pPr>
      <w:r>
        <w:rPr>
          <w:rFonts w:hint="eastAsia"/>
          <w:sz w:val="32"/>
          <w:szCs w:val="32"/>
          <w:highlight w:val="none"/>
          <w:lang w:val="en-US" w:eastAsia="zh-CN"/>
        </w:rPr>
        <w:t>4.2</w:t>
      </w:r>
      <w:r>
        <w:rPr>
          <w:rFonts w:hint="eastAsia" w:ascii="Times New Roman" w:hAnsi="Times New Roman" w:eastAsia="宋体"/>
          <w:sz w:val="32"/>
          <w:szCs w:val="32"/>
          <w:highlight w:val="none"/>
        </w:rPr>
        <w:t>项目验收要求</w:t>
      </w:r>
    </w:p>
    <w:p w14:paraId="1451FA3A">
      <w:pPr>
        <w:keepNext w:val="0"/>
        <w:keepLines w:val="0"/>
        <w:pageBreakBefore w:val="0"/>
        <w:widowControl/>
        <w:numPr>
          <w:ilvl w:val="-1"/>
          <w:numId w:val="0"/>
        </w:numPr>
        <w:kinsoku/>
        <w:wordWrap/>
        <w:overflowPunct/>
        <w:topLinePunct w:val="0"/>
        <w:autoSpaceDE/>
        <w:autoSpaceDN/>
        <w:bidi w:val="0"/>
        <w:adjustRightInd/>
        <w:snapToGrid/>
        <w:spacing w:line="240" w:lineRule="auto"/>
        <w:ind w:left="210" w:leftChars="0" w:firstLine="480" w:firstLineChars="200"/>
        <w:textAlignment w:val="auto"/>
        <w:rPr>
          <w:rFonts w:hint="eastAsia" w:ascii="宋体" w:hAnsi="宋体" w:eastAsia="宋体" w:cs="宋体"/>
          <w:sz w:val="24"/>
          <w:highlight w:val="none"/>
        </w:rPr>
      </w:pPr>
      <w:r>
        <w:rPr>
          <w:rFonts w:hint="default" w:ascii="宋体" w:hAnsi="宋体" w:eastAsia="宋体" w:cs="宋体"/>
          <w:color w:val="auto"/>
          <w:sz w:val="24"/>
          <w:szCs w:val="20"/>
          <w:highlight w:val="none"/>
          <w:shd w:val="clear" w:color="auto" w:fill="auto"/>
          <w:lang w:val="en-US" w:eastAsia="zh-CN"/>
        </w:rPr>
        <w:t>按照</w:t>
      </w:r>
      <w:r>
        <w:rPr>
          <w:rFonts w:hint="default" w:ascii="宋体" w:hAnsi="宋体" w:eastAsia="宋体" w:cs="宋体"/>
          <w:b w:val="0"/>
          <w:color w:val="auto"/>
          <w:kern w:val="2"/>
          <w:sz w:val="24"/>
          <w:szCs w:val="20"/>
          <w:highlight w:val="none"/>
          <w:shd w:val="clear" w:color="auto" w:fill="auto"/>
          <w:lang w:val="en-US" w:eastAsia="zh-CN" w:bidi="ar-SA"/>
        </w:rPr>
        <w:t>国家的法律法规及规范标准</w:t>
      </w:r>
      <w:r>
        <w:rPr>
          <w:rFonts w:hint="default" w:ascii="宋体" w:hAnsi="宋体" w:eastAsia="宋体" w:cs="宋体"/>
          <w:color w:val="auto"/>
          <w:sz w:val="24"/>
          <w:szCs w:val="20"/>
          <w:highlight w:val="none"/>
          <w:shd w:val="clear" w:color="auto" w:fill="auto"/>
          <w:lang w:val="en-US" w:eastAsia="zh-CN"/>
        </w:rPr>
        <w:t>，完成项目的消防验收备案。</w:t>
      </w:r>
    </w:p>
    <w:p w14:paraId="7CE1C9F3">
      <w:pPr>
        <w:pStyle w:val="4"/>
        <w:jc w:val="left"/>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五</w:t>
      </w:r>
      <w:r>
        <w:rPr>
          <w:rFonts w:hint="eastAsia" w:ascii="宋体" w:hAnsi="宋体" w:eastAsia="宋体" w:cs="宋体"/>
          <w:sz w:val="28"/>
          <w:szCs w:val="28"/>
          <w:highlight w:val="none"/>
        </w:rPr>
        <w:t>、</w:t>
      </w:r>
      <w:r>
        <w:rPr>
          <w:rFonts w:hint="eastAsia" w:ascii="宋体" w:hAnsi="宋体" w:eastAsia="宋体" w:cs="宋体"/>
          <w:color w:val="auto"/>
          <w:sz w:val="28"/>
          <w:szCs w:val="28"/>
          <w:highlight w:val="none"/>
        </w:rPr>
        <w:t>项目</w:t>
      </w:r>
      <w:r>
        <w:rPr>
          <w:rFonts w:hint="eastAsia" w:ascii="宋体" w:hAnsi="宋体" w:eastAsia="宋体" w:cs="宋体"/>
          <w:sz w:val="28"/>
          <w:szCs w:val="28"/>
          <w:highlight w:val="none"/>
        </w:rPr>
        <w:t>预算</w:t>
      </w:r>
    </w:p>
    <w:p w14:paraId="72E67B93">
      <w:pPr>
        <w:numPr>
          <w:ilvl w:val="0"/>
          <w:numId w:val="0"/>
        </w:numPr>
        <w:spacing w:line="360" w:lineRule="auto"/>
        <w:ind w:firstLine="480" w:firstLineChars="200"/>
        <w:rPr>
          <w:rFonts w:hint="default" w:ascii="宋体" w:hAnsi="宋体" w:eastAsia="宋体" w:cs="宋体"/>
          <w:sz w:val="24"/>
          <w:highlight w:val="none"/>
        </w:rPr>
      </w:pPr>
      <w:r>
        <w:rPr>
          <w:rFonts w:hint="default" w:ascii="宋体" w:hAnsi="宋体" w:eastAsia="宋体" w:cs="宋体"/>
          <w:sz w:val="24"/>
          <w:highlight w:val="none"/>
        </w:rPr>
        <w:t>本项目的采购预算最高限价为人民币5.6万元（含税），中选供应商需根据实际成交价提供相应税率的增值税专用发票。</w:t>
      </w:r>
    </w:p>
    <w:p w14:paraId="43D14BCF">
      <w:pPr>
        <w:numPr>
          <w:ilvl w:val="0"/>
          <w:numId w:val="0"/>
        </w:numPr>
        <w:spacing w:line="360" w:lineRule="auto"/>
        <w:ind w:firstLine="480" w:firstLineChars="200"/>
        <w:rPr>
          <w:rFonts w:hint="default" w:ascii="宋体" w:hAnsi="宋体" w:eastAsia="宋体" w:cs="宋体"/>
          <w:sz w:val="24"/>
          <w:highlight w:val="none"/>
        </w:rPr>
      </w:pPr>
      <w:r>
        <w:rPr>
          <w:rFonts w:hint="default" w:ascii="宋体" w:hAnsi="宋体" w:eastAsia="宋体" w:cs="宋体"/>
          <w:sz w:val="24"/>
          <w:highlight w:val="none"/>
        </w:rPr>
        <w:t>除合同另有约定外，乙方因履行本合同约定服务提供的设备、零配件及材料的更换费用和申报过程涉及的费用均已包含在合同总额中，采购人无需再向中标供应商另行支付款项。</w:t>
      </w:r>
    </w:p>
    <w:p w14:paraId="7EA888F1">
      <w:pPr>
        <w:pStyle w:val="4"/>
        <w:jc w:val="left"/>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六</w:t>
      </w:r>
      <w:r>
        <w:rPr>
          <w:rFonts w:hint="eastAsia" w:ascii="宋体" w:hAnsi="宋体" w:eastAsia="宋体" w:cs="宋体"/>
          <w:sz w:val="28"/>
          <w:szCs w:val="28"/>
          <w:highlight w:val="none"/>
        </w:rPr>
        <w:t>、费用支付方式</w:t>
      </w:r>
    </w:p>
    <w:p w14:paraId="28867D9C">
      <w:pPr>
        <w:spacing w:line="360" w:lineRule="auto"/>
        <w:ind w:firstLine="480" w:firstLineChars="200"/>
        <w:rPr>
          <w:rFonts w:hint="eastAsia" w:ascii="宋体" w:hAnsi="宋体" w:eastAsia="宋体" w:cs="宋体"/>
          <w:sz w:val="24"/>
          <w:szCs w:val="22"/>
          <w:highlight w:val="none"/>
        </w:rPr>
      </w:pPr>
      <w:r>
        <w:rPr>
          <w:rFonts w:hint="default" w:ascii="宋体" w:hAnsi="宋体" w:eastAsia="宋体" w:cs="宋体"/>
          <w:sz w:val="24"/>
          <w:szCs w:val="20"/>
          <w:highlight w:val="none"/>
        </w:rPr>
        <w:t>合同签订后十天内甲方预付30%工程款，工程完工并取得消防验收备案凭证后十天内甲方支付剩余70%工程款给乙方。</w:t>
      </w:r>
    </w:p>
    <w:p w14:paraId="3DD2AD39">
      <w:pPr>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br w:type="page"/>
      </w:r>
    </w:p>
    <w:p w14:paraId="1EA70F47">
      <w:pPr>
        <w:pStyle w:val="3"/>
        <w:jc w:val="center"/>
        <w:rPr>
          <w:rFonts w:hint="eastAsia" w:ascii="宋体" w:hAnsi="宋体" w:eastAsia="宋体" w:cs="宋体"/>
          <w:b w:val="0"/>
          <w:sz w:val="32"/>
          <w:szCs w:val="32"/>
          <w:highlight w:val="none"/>
        </w:rPr>
      </w:pPr>
      <w:bookmarkStart w:id="22" w:name="_Toc7234"/>
      <w:bookmarkStart w:id="23" w:name="_Toc357696411"/>
      <w:r>
        <w:rPr>
          <w:rFonts w:hint="eastAsia" w:ascii="宋体" w:hAnsi="宋体" w:eastAsia="宋体" w:cs="宋体"/>
          <w:b w:val="0"/>
          <w:sz w:val="32"/>
          <w:szCs w:val="32"/>
          <w:highlight w:val="none"/>
        </w:rPr>
        <w:t>第六章 响应文件格式</w:t>
      </w:r>
      <w:bookmarkEnd w:id="22"/>
      <w:bookmarkEnd w:id="23"/>
    </w:p>
    <w:p w14:paraId="4DDD1F7E">
      <w:pPr>
        <w:widowControl/>
        <w:spacing w:before="100" w:after="156" w:afterLines="50" w:line="360" w:lineRule="auto"/>
        <w:jc w:val="right"/>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正本/副本</w:t>
      </w:r>
    </w:p>
    <w:p w14:paraId="5044C692">
      <w:pPr>
        <w:widowControl/>
        <w:spacing w:before="100" w:after="156" w:afterLines="50" w:line="360" w:lineRule="auto"/>
        <w:jc w:val="right"/>
        <w:rPr>
          <w:rFonts w:hint="eastAsia" w:ascii="宋体" w:hAnsi="宋体" w:eastAsia="宋体" w:cs="宋体"/>
          <w:color w:val="000000"/>
          <w:sz w:val="44"/>
          <w:szCs w:val="44"/>
          <w:highlight w:val="none"/>
        </w:rPr>
      </w:pPr>
    </w:p>
    <w:p w14:paraId="2FA39A6C">
      <w:pPr>
        <w:spacing w:after="120" w:line="720" w:lineRule="exact"/>
        <w:jc w:val="center"/>
        <w:rPr>
          <w:rFonts w:hint="eastAsia" w:ascii="宋体" w:hAnsi="宋体" w:eastAsia="宋体" w:cs="宋体"/>
          <w:color w:val="000000"/>
          <w:sz w:val="44"/>
          <w:szCs w:val="44"/>
          <w:highlight w:val="none"/>
          <w:lang w:eastAsia="zh-CN"/>
        </w:rPr>
      </w:pPr>
      <w:r>
        <w:rPr>
          <w:rFonts w:hint="eastAsia" w:ascii="宋体" w:hAnsi="宋体" w:eastAsia="宋体" w:cs="宋体"/>
          <w:color w:val="000000"/>
          <w:sz w:val="44"/>
          <w:szCs w:val="44"/>
          <w:highlight w:val="none"/>
        </w:rPr>
        <w:t>2025年数字江门网络建设有限公司鹤山人民医院灾备机房喷淋系统改造工程项目</w:t>
      </w:r>
    </w:p>
    <w:p w14:paraId="3F7F2937">
      <w:pPr>
        <w:spacing w:after="120" w:line="920" w:lineRule="exact"/>
        <w:jc w:val="center"/>
        <w:rPr>
          <w:rFonts w:hint="eastAsia" w:ascii="宋体" w:hAnsi="宋体" w:eastAsia="宋体" w:cs="宋体"/>
          <w:spacing w:val="20"/>
          <w:sz w:val="50"/>
          <w:szCs w:val="50"/>
          <w:highlight w:val="none"/>
        </w:rPr>
      </w:pPr>
    </w:p>
    <w:p w14:paraId="5679C874">
      <w:pPr>
        <w:spacing w:after="120" w:line="920" w:lineRule="exact"/>
        <w:jc w:val="center"/>
        <w:rPr>
          <w:rFonts w:hint="eastAsia" w:ascii="宋体" w:hAnsi="宋体" w:eastAsia="宋体" w:cs="宋体"/>
          <w:spacing w:val="20"/>
          <w:sz w:val="50"/>
          <w:szCs w:val="50"/>
          <w:highlight w:val="none"/>
        </w:rPr>
      </w:pPr>
      <w:r>
        <w:rPr>
          <w:rFonts w:hint="eastAsia" w:ascii="宋体" w:hAnsi="宋体" w:eastAsia="宋体" w:cs="宋体"/>
          <w:spacing w:val="20"/>
          <w:sz w:val="50"/>
          <w:szCs w:val="50"/>
          <w:highlight w:val="none"/>
        </w:rPr>
        <w:t>响应文件</w:t>
      </w:r>
    </w:p>
    <w:p w14:paraId="534798AA">
      <w:pPr>
        <w:spacing w:after="120" w:line="920" w:lineRule="exact"/>
        <w:jc w:val="center"/>
        <w:rPr>
          <w:rFonts w:hint="eastAsia" w:ascii="宋体" w:hAnsi="宋体" w:eastAsia="宋体" w:cs="宋体"/>
          <w:spacing w:val="20"/>
          <w:sz w:val="50"/>
          <w:szCs w:val="50"/>
          <w:highlight w:val="none"/>
        </w:rPr>
      </w:pPr>
      <w:r>
        <w:rPr>
          <w:rFonts w:hint="eastAsia" w:ascii="宋体" w:hAnsi="宋体" w:eastAsia="宋体" w:cs="宋体"/>
          <w:spacing w:val="20"/>
          <w:sz w:val="28"/>
          <w:szCs w:val="28"/>
          <w:highlight w:val="none"/>
        </w:rPr>
        <w:t>(商务技术/报价文件)</w:t>
      </w:r>
    </w:p>
    <w:p w14:paraId="53C7EB64">
      <w:pPr>
        <w:spacing w:after="120" w:line="920" w:lineRule="exact"/>
        <w:jc w:val="center"/>
        <w:rPr>
          <w:rFonts w:hint="eastAsia" w:ascii="宋体" w:hAnsi="宋体" w:eastAsia="宋体" w:cs="宋体"/>
          <w:color w:val="000000"/>
          <w:sz w:val="20"/>
          <w:highlight w:val="none"/>
        </w:rPr>
      </w:pPr>
    </w:p>
    <w:p w14:paraId="63FFB91F">
      <w:pPr>
        <w:spacing w:after="120" w:line="440" w:lineRule="exact"/>
        <w:jc w:val="center"/>
        <w:rPr>
          <w:rFonts w:hint="eastAsia" w:ascii="宋体" w:hAnsi="宋体" w:eastAsia="宋体" w:cs="宋体"/>
          <w:color w:val="000000"/>
          <w:sz w:val="20"/>
          <w:highlight w:val="none"/>
        </w:rPr>
      </w:pPr>
    </w:p>
    <w:p w14:paraId="23F75B2B">
      <w:pPr>
        <w:spacing w:after="120" w:line="440" w:lineRule="exact"/>
        <w:rPr>
          <w:rFonts w:hint="eastAsia" w:ascii="宋体" w:hAnsi="宋体" w:eastAsia="宋体" w:cs="宋体"/>
          <w:sz w:val="20"/>
          <w:highlight w:val="none"/>
        </w:rPr>
      </w:pPr>
    </w:p>
    <w:p w14:paraId="6604AB50">
      <w:pPr>
        <w:spacing w:after="120" w:line="440" w:lineRule="exact"/>
        <w:jc w:val="center"/>
        <w:rPr>
          <w:rFonts w:hint="eastAsia" w:ascii="宋体" w:hAnsi="宋体" w:eastAsia="宋体" w:cs="宋体"/>
          <w:sz w:val="20"/>
          <w:highlight w:val="none"/>
        </w:rPr>
      </w:pPr>
    </w:p>
    <w:p w14:paraId="69E92AE1">
      <w:pPr>
        <w:spacing w:after="120" w:line="440" w:lineRule="exact"/>
        <w:jc w:val="center"/>
        <w:rPr>
          <w:rFonts w:hint="eastAsia" w:ascii="宋体" w:hAnsi="宋体" w:eastAsia="宋体" w:cs="宋体"/>
          <w:sz w:val="20"/>
          <w:highlight w:val="none"/>
        </w:rPr>
      </w:pPr>
    </w:p>
    <w:p w14:paraId="32483A8A">
      <w:pPr>
        <w:spacing w:line="720" w:lineRule="exact"/>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供应商：</w:t>
      </w:r>
      <w:r>
        <w:rPr>
          <w:rFonts w:hint="eastAsia" w:ascii="宋体" w:hAnsi="宋体" w:cs="宋体"/>
          <w:color w:val="000000"/>
          <w:spacing w:val="20"/>
          <w:sz w:val="24"/>
          <w:szCs w:val="24"/>
          <w:highlight w:val="none"/>
          <w:u w:val="single"/>
          <w:lang w:val="en-US" w:eastAsia="zh-CN"/>
        </w:rPr>
        <w:t xml:space="preserve">                   </w:t>
      </w:r>
      <w:r>
        <w:rPr>
          <w:rFonts w:hint="eastAsia" w:ascii="宋体" w:hAnsi="宋体" w:eastAsia="宋体" w:cs="宋体"/>
          <w:color w:val="000000"/>
          <w:spacing w:val="20"/>
          <w:sz w:val="24"/>
          <w:szCs w:val="24"/>
          <w:highlight w:val="none"/>
        </w:rPr>
        <w:t>(盖单位公章)</w:t>
      </w:r>
    </w:p>
    <w:p w14:paraId="62F90AE8">
      <w:pPr>
        <w:spacing w:line="720" w:lineRule="exact"/>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法定代表人/负责人或其委托代理人：</w:t>
      </w:r>
      <w:r>
        <w:rPr>
          <w:rFonts w:hint="eastAsia" w:ascii="宋体" w:hAnsi="宋体" w:eastAsia="宋体" w:cs="宋体"/>
          <w:color w:val="000000"/>
          <w:spacing w:val="20"/>
          <w:sz w:val="24"/>
          <w:szCs w:val="24"/>
          <w:highlight w:val="none"/>
          <w:u w:val="single"/>
        </w:rPr>
        <w:t xml:space="preserve">     </w:t>
      </w:r>
      <w:r>
        <w:rPr>
          <w:rFonts w:hint="eastAsia" w:ascii="宋体" w:hAnsi="宋体" w:eastAsia="宋体" w:cs="宋体"/>
          <w:color w:val="000000"/>
          <w:spacing w:val="20"/>
          <w:sz w:val="24"/>
          <w:szCs w:val="24"/>
          <w:highlight w:val="none"/>
        </w:rPr>
        <w:t>（签字）</w:t>
      </w:r>
    </w:p>
    <w:p w14:paraId="3DF7F18A">
      <w:pPr>
        <w:spacing w:line="7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X </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u w:val="single"/>
          <w:lang w:val="en-US" w:eastAsia="zh-CN"/>
        </w:rPr>
        <w:t xml:space="preserve">XX </w:t>
      </w:r>
      <w:r>
        <w:rPr>
          <w:rFonts w:hint="eastAsia" w:ascii="宋体" w:hAnsi="宋体" w:eastAsia="宋体" w:cs="宋体"/>
          <w:color w:val="000000"/>
          <w:sz w:val="24"/>
          <w:szCs w:val="24"/>
          <w:highlight w:val="none"/>
        </w:rPr>
        <w:t>日</w:t>
      </w:r>
    </w:p>
    <w:p w14:paraId="1FDDC174">
      <w:pPr>
        <w:spacing w:after="156"/>
        <w:jc w:val="left"/>
        <w:rPr>
          <w:rFonts w:hint="eastAsia" w:ascii="宋体" w:hAnsi="宋体" w:eastAsia="宋体" w:cs="宋体"/>
          <w:sz w:val="24"/>
          <w:szCs w:val="24"/>
          <w:highlight w:val="none"/>
        </w:rPr>
      </w:pPr>
    </w:p>
    <w:p w14:paraId="1965EBE8">
      <w:pPr>
        <w:spacing w:after="156"/>
        <w:jc w:val="left"/>
        <w:rPr>
          <w:rFonts w:hint="eastAsia" w:ascii="宋体" w:hAnsi="宋体" w:eastAsia="宋体" w:cs="宋体"/>
          <w:sz w:val="24"/>
          <w:szCs w:val="24"/>
          <w:highlight w:val="none"/>
        </w:rPr>
      </w:pPr>
    </w:p>
    <w:p w14:paraId="3C9967D6">
      <w:pPr>
        <w:spacing w:after="156"/>
        <w:jc w:val="left"/>
        <w:rPr>
          <w:rFonts w:hint="eastAsia" w:ascii="宋体" w:hAnsi="宋体" w:eastAsia="宋体" w:cs="宋体"/>
          <w:sz w:val="24"/>
          <w:szCs w:val="24"/>
          <w:highlight w:val="none"/>
        </w:rPr>
      </w:pPr>
    </w:p>
    <w:p w14:paraId="18185A8E">
      <w:pPr>
        <w:spacing w:after="156"/>
        <w:jc w:val="left"/>
        <w:rPr>
          <w:rFonts w:hint="eastAsia" w:ascii="宋体" w:hAnsi="宋体" w:eastAsia="宋体" w:cs="宋体"/>
          <w:sz w:val="24"/>
          <w:szCs w:val="24"/>
          <w:highlight w:val="none"/>
        </w:rPr>
      </w:pPr>
    </w:p>
    <w:p w14:paraId="5D198830">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7AF8910F">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供应商须标注每一项的页码</w:t>
      </w:r>
    </w:p>
    <w:p w14:paraId="1D000D9E">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第一部分：商务技术响应文件</w:t>
      </w:r>
    </w:p>
    <w:p w14:paraId="545995E6">
      <w:pPr>
        <w:spacing w:line="480" w:lineRule="exact"/>
        <w:rPr>
          <w:rFonts w:hint="eastAsia" w:ascii="宋体" w:hAnsi="宋体" w:eastAsia="宋体" w:cs="宋体"/>
          <w:sz w:val="24"/>
          <w:highlight w:val="none"/>
        </w:rPr>
      </w:pPr>
      <w:r>
        <w:rPr>
          <w:rFonts w:hint="eastAsia" w:ascii="宋体" w:hAnsi="宋体" w:eastAsia="宋体" w:cs="宋体"/>
          <w:sz w:val="24"/>
          <w:highlight w:val="none"/>
        </w:rPr>
        <w:t>1、响应函</w:t>
      </w:r>
    </w:p>
    <w:p w14:paraId="0310E42A">
      <w:pPr>
        <w:spacing w:line="480" w:lineRule="exact"/>
        <w:rPr>
          <w:rFonts w:hint="eastAsia" w:ascii="宋体" w:hAnsi="宋体" w:eastAsia="宋体" w:cs="宋体"/>
          <w:sz w:val="24"/>
          <w:highlight w:val="none"/>
        </w:rPr>
      </w:pPr>
      <w:r>
        <w:rPr>
          <w:rFonts w:hint="eastAsia" w:ascii="宋体" w:hAnsi="宋体" w:eastAsia="宋体" w:cs="宋体"/>
          <w:sz w:val="24"/>
          <w:highlight w:val="none"/>
        </w:rPr>
        <w:t>2、法定代表人/负责人身份证明（附身份证复印件）</w:t>
      </w:r>
    </w:p>
    <w:p w14:paraId="362C2E2E">
      <w:pPr>
        <w:spacing w:line="480" w:lineRule="exact"/>
        <w:rPr>
          <w:rFonts w:hint="eastAsia" w:ascii="宋体" w:hAnsi="宋体" w:eastAsia="宋体" w:cs="宋体"/>
          <w:sz w:val="24"/>
          <w:highlight w:val="none"/>
        </w:rPr>
      </w:pPr>
      <w:r>
        <w:rPr>
          <w:rFonts w:hint="eastAsia" w:ascii="宋体" w:hAnsi="宋体" w:eastAsia="宋体" w:cs="宋体"/>
          <w:sz w:val="24"/>
          <w:highlight w:val="none"/>
        </w:rPr>
        <w:t>3、授权委托书（附身份证复印件）</w:t>
      </w:r>
    </w:p>
    <w:p w14:paraId="59EBFBFD">
      <w:pPr>
        <w:spacing w:line="480" w:lineRule="exact"/>
        <w:rPr>
          <w:rFonts w:hint="eastAsia" w:ascii="宋体" w:hAnsi="宋体" w:eastAsia="宋体" w:cs="宋体"/>
          <w:sz w:val="24"/>
          <w:highlight w:val="none"/>
        </w:rPr>
      </w:pPr>
      <w:r>
        <w:rPr>
          <w:rFonts w:hint="eastAsia" w:ascii="宋体" w:hAnsi="宋体" w:eastAsia="宋体" w:cs="宋体"/>
          <w:sz w:val="24"/>
          <w:highlight w:val="none"/>
        </w:rPr>
        <w:t>4、合同条款偏离表</w:t>
      </w:r>
    </w:p>
    <w:p w14:paraId="24FCDDDC">
      <w:pPr>
        <w:spacing w:line="480" w:lineRule="exact"/>
        <w:rPr>
          <w:rFonts w:hint="eastAsia" w:ascii="宋体" w:hAnsi="宋体" w:eastAsia="宋体" w:cs="宋体"/>
          <w:sz w:val="24"/>
          <w:highlight w:val="none"/>
        </w:rPr>
      </w:pPr>
      <w:r>
        <w:rPr>
          <w:rFonts w:hint="eastAsia" w:ascii="宋体" w:hAnsi="宋体" w:eastAsia="宋体" w:cs="宋体"/>
          <w:sz w:val="24"/>
          <w:highlight w:val="none"/>
        </w:rPr>
        <w:t>5、采购需求偏离表</w:t>
      </w:r>
    </w:p>
    <w:p w14:paraId="580DCAF9">
      <w:pPr>
        <w:spacing w:line="480" w:lineRule="exact"/>
        <w:rPr>
          <w:rFonts w:hint="eastAsia" w:ascii="宋体" w:hAnsi="宋体" w:eastAsia="宋体" w:cs="宋体"/>
          <w:sz w:val="24"/>
          <w:highlight w:val="none"/>
        </w:rPr>
      </w:pPr>
      <w:r>
        <w:rPr>
          <w:rFonts w:hint="eastAsia" w:ascii="宋体" w:hAnsi="宋体" w:eastAsia="宋体" w:cs="宋体"/>
          <w:sz w:val="24"/>
          <w:szCs w:val="24"/>
          <w:highlight w:val="none"/>
        </w:rPr>
        <w:t>6、信誉承诺函</w:t>
      </w:r>
    </w:p>
    <w:p w14:paraId="0F3C2FA0">
      <w:pPr>
        <w:spacing w:line="480" w:lineRule="exact"/>
        <w:rPr>
          <w:rFonts w:hint="eastAsia" w:ascii="宋体" w:hAnsi="宋体" w:eastAsia="宋体" w:cs="宋体"/>
          <w:sz w:val="24"/>
          <w:highlight w:val="none"/>
        </w:rPr>
      </w:pPr>
      <w:r>
        <w:rPr>
          <w:rFonts w:hint="eastAsia" w:ascii="宋体" w:hAnsi="宋体" w:eastAsia="宋体" w:cs="宋体"/>
          <w:sz w:val="24"/>
          <w:highlight w:val="none"/>
        </w:rPr>
        <w:t>7、资格审查资料</w:t>
      </w:r>
    </w:p>
    <w:p w14:paraId="2EAB0AB2">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第二部分：报价文件</w:t>
      </w:r>
    </w:p>
    <w:p w14:paraId="04AAE3A2">
      <w:pPr>
        <w:widowControl/>
        <w:spacing w:before="100" w:after="156" w:afterLines="50"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2CDD3165">
      <w:pPr>
        <w:spacing w:line="440" w:lineRule="exact"/>
        <w:rPr>
          <w:rFonts w:hint="eastAsia" w:ascii="宋体" w:hAnsi="宋体" w:eastAsia="宋体" w:cs="宋体"/>
          <w:szCs w:val="21"/>
          <w:highlight w:val="none"/>
        </w:rPr>
      </w:pPr>
      <w:bookmarkStart w:id="24" w:name="_Toc357693995"/>
      <w:bookmarkStart w:id="25" w:name="_Toc357681973"/>
      <w:bookmarkStart w:id="26" w:name="_Toc357682117"/>
      <w:bookmarkStart w:id="27" w:name="_Toc357696413"/>
      <w:bookmarkStart w:id="28" w:name="_Toc144974468"/>
      <w:bookmarkStart w:id="29" w:name="_Toc357675754"/>
      <w:bookmarkStart w:id="30" w:name="_Toc179715757"/>
      <w:bookmarkStart w:id="31" w:name="_Toc357693185"/>
      <w:bookmarkStart w:id="32" w:name="_Toc357695534"/>
      <w:bookmarkStart w:id="33" w:name="_Toc152047264"/>
      <w:bookmarkStart w:id="34" w:name="_Toc357682076"/>
      <w:r>
        <w:rPr>
          <w:rFonts w:hint="eastAsia" w:ascii="宋体" w:hAnsi="宋体" w:eastAsia="宋体" w:cs="宋体"/>
          <w:szCs w:val="21"/>
          <w:highlight w:val="none"/>
        </w:rPr>
        <w:t>（以上两部分文件分别装订和封装）</w:t>
      </w:r>
    </w:p>
    <w:p w14:paraId="3E354DDD">
      <w:pPr>
        <w:rPr>
          <w:rFonts w:hint="eastAsia" w:ascii="宋体" w:hAnsi="宋体" w:eastAsia="宋体" w:cs="宋体"/>
          <w:b/>
          <w:szCs w:val="21"/>
          <w:highlight w:val="none"/>
        </w:rPr>
      </w:pPr>
      <w:bookmarkStart w:id="35" w:name="_Toc246997102"/>
      <w:bookmarkStart w:id="36" w:name="_Toc152045791"/>
      <w:bookmarkStart w:id="37" w:name="_Toc144974860"/>
      <w:bookmarkStart w:id="38" w:name="_Toc152042580"/>
      <w:bookmarkStart w:id="39" w:name="_Toc179632811"/>
      <w:bookmarkStart w:id="40" w:name="_Toc247085877"/>
      <w:bookmarkStart w:id="41" w:name="_Toc246996359"/>
    </w:p>
    <w:p w14:paraId="3BD373AB">
      <w:pPr>
        <w:rPr>
          <w:rFonts w:hint="eastAsia" w:ascii="宋体" w:hAnsi="宋体" w:eastAsia="宋体" w:cs="宋体"/>
          <w:b/>
          <w:szCs w:val="21"/>
          <w:highlight w:val="none"/>
        </w:rPr>
      </w:pPr>
    </w:p>
    <w:p w14:paraId="279B297E">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65AC34B3">
      <w:pPr>
        <w:pStyle w:val="206"/>
        <w:jc w:val="center"/>
        <w:rPr>
          <w:rFonts w:hint="eastAsia" w:ascii="宋体" w:hAnsi="宋体" w:eastAsia="宋体" w:cs="宋体"/>
          <w:b/>
          <w:sz w:val="36"/>
          <w:szCs w:val="30"/>
          <w:highlight w:val="none"/>
        </w:rPr>
      </w:pPr>
      <w:bookmarkStart w:id="42" w:name="_Toc456522634"/>
      <w:r>
        <w:rPr>
          <w:rFonts w:hint="eastAsia" w:ascii="宋体" w:hAnsi="宋体" w:eastAsia="宋体" w:cs="宋体"/>
          <w:highlight w:val="none"/>
        </w:rPr>
        <w:t>评审索引（速查表）</w:t>
      </w:r>
      <w:bookmarkEnd w:id="42"/>
    </w:p>
    <w:p w14:paraId="6629EC2B">
      <w:pPr>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为提高评审工作效率，请供应商根据符合性审查编制索引（速查表），放在响应文件目录后面，并标出每项对应页码。</w:t>
      </w:r>
    </w:p>
    <w:p w14:paraId="64E58369">
      <w:pPr>
        <w:pStyle w:val="218"/>
        <w:tabs>
          <w:tab w:val="left" w:pos="945"/>
          <w:tab w:val="left" w:pos="1050"/>
        </w:tabs>
        <w:jc w:val="both"/>
        <w:rPr>
          <w:rFonts w:hint="eastAsia" w:ascii="宋体" w:hAnsi="宋体" w:eastAsia="宋体" w:cs="宋体"/>
          <w:b/>
          <w:sz w:val="24"/>
          <w:highlight w:val="none"/>
        </w:rPr>
      </w:pPr>
      <w:r>
        <w:rPr>
          <w:rFonts w:hint="eastAsia" w:ascii="宋体" w:hAnsi="宋体" w:eastAsia="宋体" w:cs="宋体"/>
          <w:b/>
          <w:sz w:val="24"/>
          <w:highlight w:val="none"/>
        </w:rPr>
        <w:t>一、符合性评审</w:t>
      </w:r>
    </w:p>
    <w:tbl>
      <w:tblPr>
        <w:tblStyle w:val="77"/>
        <w:tblW w:w="9323" w:type="dxa"/>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08ACBB0">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1985" w:type="dxa"/>
            <w:tcBorders>
              <w:top w:val="single" w:color="auto" w:sz="4" w:space="0"/>
              <w:left w:val="nil"/>
              <w:bottom w:val="single" w:color="auto" w:sz="4" w:space="0"/>
              <w:right w:val="single" w:color="auto" w:sz="4" w:space="0"/>
            </w:tcBorders>
            <w:noWrap w:val="0"/>
            <w:vAlign w:val="center"/>
          </w:tcPr>
          <w:p w14:paraId="5C2C1BEC">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5670" w:type="dxa"/>
            <w:tcBorders>
              <w:top w:val="single" w:color="auto" w:sz="4" w:space="0"/>
              <w:left w:val="nil"/>
              <w:bottom w:val="single" w:color="auto" w:sz="4" w:space="0"/>
              <w:right w:val="single" w:color="auto" w:sz="4" w:space="0"/>
            </w:tcBorders>
            <w:noWrap w:val="0"/>
            <w:vAlign w:val="center"/>
          </w:tcPr>
          <w:p w14:paraId="11E56FE7">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851" w:type="dxa"/>
            <w:tcBorders>
              <w:top w:val="single" w:color="auto" w:sz="4" w:space="0"/>
              <w:left w:val="nil"/>
              <w:bottom w:val="single" w:color="auto" w:sz="4" w:space="0"/>
              <w:right w:val="single" w:color="auto" w:sz="4" w:space="0"/>
            </w:tcBorders>
            <w:noWrap w:val="0"/>
            <w:vAlign w:val="center"/>
          </w:tcPr>
          <w:p w14:paraId="0F8AB22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CB7CE8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1985" w:type="dxa"/>
            <w:tcBorders>
              <w:top w:val="single" w:color="auto" w:sz="4" w:space="0"/>
              <w:left w:val="nil"/>
              <w:bottom w:val="single" w:color="auto" w:sz="4" w:space="0"/>
              <w:right w:val="single" w:color="auto" w:sz="4" w:space="0"/>
            </w:tcBorders>
            <w:noWrap w:val="0"/>
            <w:vAlign w:val="center"/>
          </w:tcPr>
          <w:p w14:paraId="4E0E231E">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法人代表/负责人证明书、法人授权委托书</w:t>
            </w:r>
          </w:p>
        </w:tc>
        <w:tc>
          <w:tcPr>
            <w:tcW w:w="5670" w:type="dxa"/>
            <w:tcBorders>
              <w:top w:val="single" w:color="auto" w:sz="4" w:space="0"/>
              <w:left w:val="nil"/>
              <w:bottom w:val="single" w:color="auto" w:sz="4" w:space="0"/>
              <w:right w:val="single" w:color="auto" w:sz="4" w:space="0"/>
            </w:tcBorders>
            <w:noWrap w:val="0"/>
            <w:vAlign w:val="center"/>
          </w:tcPr>
          <w:p w14:paraId="34BB224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851" w:type="dxa"/>
            <w:tcBorders>
              <w:top w:val="single" w:color="auto" w:sz="4" w:space="0"/>
              <w:left w:val="nil"/>
              <w:bottom w:val="single" w:color="auto" w:sz="4" w:space="0"/>
              <w:right w:val="single" w:color="auto" w:sz="4" w:space="0"/>
            </w:tcBorders>
            <w:noWrap w:val="0"/>
            <w:vAlign w:val="center"/>
          </w:tcPr>
          <w:p w14:paraId="6C80FB48">
            <w:pPr>
              <w:widowControl/>
              <w:jc w:val="center"/>
              <w:rPr>
                <w:rFonts w:hint="eastAsia" w:ascii="宋体" w:hAnsi="宋体" w:eastAsia="宋体" w:cs="宋体"/>
                <w:kern w:val="0"/>
                <w:highlight w:val="none"/>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8E30C25">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1985" w:type="dxa"/>
            <w:tcBorders>
              <w:top w:val="single" w:color="auto" w:sz="4" w:space="0"/>
              <w:left w:val="nil"/>
              <w:bottom w:val="single" w:color="auto" w:sz="4" w:space="0"/>
              <w:right w:val="single" w:color="auto" w:sz="4" w:space="0"/>
            </w:tcBorders>
            <w:noWrap w:val="0"/>
            <w:vAlign w:val="center"/>
          </w:tcPr>
          <w:p w14:paraId="587AF186">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5670" w:type="dxa"/>
            <w:tcBorders>
              <w:top w:val="single" w:color="auto" w:sz="4" w:space="0"/>
              <w:left w:val="nil"/>
              <w:bottom w:val="single" w:color="auto" w:sz="4" w:space="0"/>
              <w:right w:val="single" w:color="auto" w:sz="4" w:space="0"/>
            </w:tcBorders>
            <w:noWrap w:val="0"/>
            <w:vAlign w:val="center"/>
          </w:tcPr>
          <w:p w14:paraId="678E601E">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851" w:type="dxa"/>
            <w:tcBorders>
              <w:top w:val="single" w:color="auto" w:sz="4" w:space="0"/>
              <w:left w:val="nil"/>
              <w:bottom w:val="single" w:color="auto" w:sz="4" w:space="0"/>
              <w:right w:val="single" w:color="auto" w:sz="4" w:space="0"/>
            </w:tcBorders>
            <w:noWrap w:val="0"/>
            <w:vAlign w:val="center"/>
          </w:tcPr>
          <w:p w14:paraId="3EC0A0C8">
            <w:pPr>
              <w:widowControl/>
              <w:jc w:val="center"/>
              <w:rPr>
                <w:rFonts w:hint="eastAsia" w:ascii="宋体" w:hAnsi="宋体" w:eastAsia="宋体" w:cs="宋体"/>
                <w:kern w:val="0"/>
                <w:highlight w:val="none"/>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2F5027A">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1985" w:type="dxa"/>
            <w:tcBorders>
              <w:top w:val="single" w:color="auto" w:sz="4" w:space="0"/>
              <w:left w:val="nil"/>
              <w:bottom w:val="single" w:color="auto" w:sz="4" w:space="0"/>
              <w:right w:val="single" w:color="auto" w:sz="4" w:space="0"/>
            </w:tcBorders>
            <w:noWrap w:val="0"/>
            <w:vAlign w:val="center"/>
          </w:tcPr>
          <w:p w14:paraId="79298FA0">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5670" w:type="dxa"/>
            <w:tcBorders>
              <w:top w:val="single" w:color="auto" w:sz="4" w:space="0"/>
              <w:left w:val="nil"/>
              <w:bottom w:val="single" w:color="auto" w:sz="4" w:space="0"/>
              <w:right w:val="single" w:color="auto" w:sz="4" w:space="0"/>
            </w:tcBorders>
            <w:noWrap w:val="0"/>
            <w:vAlign w:val="center"/>
          </w:tcPr>
          <w:p w14:paraId="300A2E9A">
            <w:pPr>
              <w:spacing w:line="360" w:lineRule="exact"/>
              <w:jc w:val="left"/>
              <w:rPr>
                <w:spacing w:val="-3"/>
                <w:highlight w:val="none"/>
              </w:rPr>
            </w:pPr>
            <w:r>
              <w:rPr>
                <w:rFonts w:hint="eastAsia" w:ascii="宋体" w:hAnsi="宋体" w:eastAsia="宋体" w:cs="宋体"/>
                <w:spacing w:val="-3"/>
                <w:highlight w:val="none"/>
                <w:lang w:val="en-US" w:eastAsia="zh-CN"/>
              </w:rPr>
              <w:t>1.</w:t>
            </w:r>
            <w:r>
              <w:rPr>
                <w:rFonts w:hint="eastAsia" w:ascii="宋体" w:hAnsi="宋体" w:eastAsia="宋体" w:cs="宋体"/>
                <w:spacing w:val="-3"/>
                <w:highlight w:val="none"/>
              </w:rPr>
              <w:t>投</w:t>
            </w:r>
            <w:r>
              <w:rPr>
                <w:spacing w:val="-3"/>
                <w:highlight w:val="none"/>
              </w:rPr>
              <w:t>标人应当具备《</w:t>
            </w:r>
            <w:r>
              <w:rPr>
                <w:rFonts w:hint="eastAsia"/>
                <w:spacing w:val="-3"/>
                <w:highlight w:val="none"/>
                <w:lang w:val="en-US" w:eastAsia="zh-CN"/>
              </w:rPr>
              <w:t>中华人民共和国</w:t>
            </w:r>
            <w:r>
              <w:rPr>
                <w:spacing w:val="-3"/>
                <w:highlight w:val="none"/>
              </w:rPr>
              <w:t>政府采购法》第二十二条规定的条件</w:t>
            </w:r>
          </w:p>
          <w:p w14:paraId="13C2C9A3">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rPr>
              <w:t>.供应商应当是具有合法经营资格的法人或者其他组织，具有良好的信誉。</w:t>
            </w:r>
          </w:p>
          <w:p w14:paraId="23E78074">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w:t>
            </w:r>
            <w:r>
              <w:rPr>
                <w:rFonts w:hint="eastAsia" w:ascii="宋体" w:hAnsi="宋体" w:cs="宋体"/>
                <w:szCs w:val="24"/>
                <w:highlight w:val="none"/>
                <w:lang w:val="en-US" w:eastAsia="zh-CN"/>
              </w:rPr>
              <w:t>；</w:t>
            </w:r>
            <w:r>
              <w:rPr>
                <w:rFonts w:hint="eastAsia" w:ascii="宋体" w:hAnsi="宋体" w:eastAsia="宋体" w:cs="宋体"/>
                <w:szCs w:val="24"/>
                <w:highlight w:val="none"/>
              </w:rPr>
              <w:t>不处于中国政府采购网(www.ccgp.gov.cn)“政府采购严重违法失信行为信息记录”中的禁止参加政府采购活动期间。（提供截屏打印件并加盖公章）。</w:t>
            </w:r>
          </w:p>
          <w:p w14:paraId="129A256D">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5</w:t>
            </w:r>
            <w:r>
              <w:rPr>
                <w:rFonts w:hint="eastAsia" w:ascii="宋体" w:hAnsi="宋体" w:eastAsia="宋体" w:cs="宋体"/>
                <w:szCs w:val="24"/>
                <w:highlight w:val="none"/>
              </w:rPr>
              <w:t>.单位负责人为同一人或者存在直接控股、管理关系的不同供应商，不得参加同一合同项下的政府采购活动。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noWrap w:val="0"/>
            <w:vAlign w:val="center"/>
          </w:tcPr>
          <w:p w14:paraId="0C42B30D">
            <w:pPr>
              <w:widowControl/>
              <w:jc w:val="center"/>
              <w:rPr>
                <w:rFonts w:hint="eastAsia" w:ascii="宋体" w:hAnsi="宋体" w:eastAsia="宋体" w:cs="宋体"/>
                <w:kern w:val="0"/>
                <w:highlight w:val="none"/>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57653F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1985" w:type="dxa"/>
            <w:tcBorders>
              <w:top w:val="single" w:color="auto" w:sz="4" w:space="0"/>
              <w:left w:val="nil"/>
              <w:bottom w:val="single" w:color="auto" w:sz="4" w:space="0"/>
              <w:right w:val="single" w:color="auto" w:sz="4" w:space="0"/>
            </w:tcBorders>
            <w:noWrap w:val="0"/>
            <w:vAlign w:val="center"/>
          </w:tcPr>
          <w:p w14:paraId="7DF82C75">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信誉要求及廉洁诚信</w:t>
            </w:r>
          </w:p>
        </w:tc>
        <w:tc>
          <w:tcPr>
            <w:tcW w:w="5670" w:type="dxa"/>
            <w:tcBorders>
              <w:top w:val="single" w:color="auto" w:sz="4" w:space="0"/>
              <w:left w:val="nil"/>
              <w:bottom w:val="single" w:color="auto" w:sz="4" w:space="0"/>
              <w:right w:val="single" w:color="auto" w:sz="4" w:space="0"/>
            </w:tcBorders>
            <w:noWrap w:val="0"/>
            <w:vAlign w:val="center"/>
          </w:tcPr>
          <w:p w14:paraId="5D5191D0">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noWrap w:val="0"/>
            <w:vAlign w:val="center"/>
          </w:tcPr>
          <w:p w14:paraId="4434EB5F">
            <w:pPr>
              <w:widowControl/>
              <w:jc w:val="center"/>
              <w:rPr>
                <w:rFonts w:hint="eastAsia" w:ascii="宋体" w:hAnsi="宋体" w:eastAsia="宋体" w:cs="宋体"/>
                <w:kern w:val="0"/>
                <w:highlight w:val="none"/>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6AF3B7E">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1985" w:type="dxa"/>
            <w:tcBorders>
              <w:top w:val="single" w:color="auto" w:sz="4" w:space="0"/>
              <w:left w:val="nil"/>
              <w:bottom w:val="single" w:color="auto" w:sz="4" w:space="0"/>
              <w:right w:val="single" w:color="auto" w:sz="4" w:space="0"/>
            </w:tcBorders>
            <w:noWrap w:val="0"/>
            <w:vAlign w:val="center"/>
          </w:tcPr>
          <w:p w14:paraId="64CFE9D1">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5670" w:type="dxa"/>
            <w:tcBorders>
              <w:top w:val="single" w:color="auto" w:sz="4" w:space="0"/>
              <w:left w:val="nil"/>
              <w:bottom w:val="single" w:color="auto" w:sz="4" w:space="0"/>
              <w:right w:val="single" w:color="auto" w:sz="4" w:space="0"/>
            </w:tcBorders>
            <w:noWrap w:val="0"/>
            <w:vAlign w:val="center"/>
          </w:tcPr>
          <w:p w14:paraId="275E6627">
            <w:pPr>
              <w:spacing w:line="360" w:lineRule="exact"/>
              <w:jc w:val="left"/>
              <w:rPr>
                <w:rFonts w:hint="eastAsia" w:ascii="宋体" w:hAnsi="宋体" w:eastAsia="宋体" w:cs="宋体"/>
                <w:szCs w:val="24"/>
                <w:highlight w:val="none"/>
                <w:lang w:eastAsia="zh-CN"/>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联合体参与响应</w:t>
            </w:r>
            <w:r>
              <w:rPr>
                <w:rFonts w:hint="eastAsia" w:ascii="宋体" w:hAnsi="宋体" w:cs="宋体"/>
                <w:szCs w:val="24"/>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01ABE4BA">
            <w:pPr>
              <w:widowControl/>
              <w:jc w:val="center"/>
              <w:rPr>
                <w:rFonts w:hint="eastAsia" w:ascii="宋体" w:hAnsi="宋体" w:eastAsia="宋体" w:cs="宋体"/>
                <w:kern w:val="0"/>
                <w:highlight w:val="none"/>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69D5FD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1985" w:type="dxa"/>
            <w:tcBorders>
              <w:top w:val="single" w:color="auto" w:sz="4" w:space="0"/>
              <w:left w:val="nil"/>
              <w:bottom w:val="single" w:color="auto" w:sz="4" w:space="0"/>
              <w:right w:val="single" w:color="auto" w:sz="4" w:space="0"/>
            </w:tcBorders>
            <w:noWrap w:val="0"/>
            <w:vAlign w:val="center"/>
          </w:tcPr>
          <w:p w14:paraId="399776BE">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响应报价</w:t>
            </w:r>
          </w:p>
        </w:tc>
        <w:tc>
          <w:tcPr>
            <w:tcW w:w="5670" w:type="dxa"/>
            <w:tcBorders>
              <w:top w:val="single" w:color="auto" w:sz="4" w:space="0"/>
              <w:left w:val="nil"/>
              <w:bottom w:val="single" w:color="auto" w:sz="4" w:space="0"/>
              <w:right w:val="single" w:color="auto" w:sz="4" w:space="0"/>
            </w:tcBorders>
            <w:noWrap w:val="0"/>
            <w:vAlign w:val="center"/>
          </w:tcPr>
          <w:p w14:paraId="48DF1CB1">
            <w:pPr>
              <w:widowControl/>
              <w:jc w:val="left"/>
              <w:rPr>
                <w:rFonts w:hint="eastAsia" w:ascii="宋体" w:hAnsi="宋体" w:eastAsia="宋体" w:cs="宋体"/>
                <w:kern w:val="0"/>
                <w:highlight w:val="none"/>
                <w:lang w:eastAsia="zh-CN"/>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r>
              <w:rPr>
                <w:rFonts w:hint="eastAsia" w:ascii="宋体" w:hAnsi="宋体" w:cs="宋体"/>
                <w:kern w:val="0"/>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1C0D3B8E">
            <w:pPr>
              <w:widowControl/>
              <w:jc w:val="center"/>
              <w:rPr>
                <w:rFonts w:hint="eastAsia" w:ascii="宋体" w:hAnsi="宋体" w:eastAsia="宋体" w:cs="宋体"/>
                <w:kern w:val="0"/>
                <w:highlight w:val="none"/>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D97E99B">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1985" w:type="dxa"/>
            <w:tcBorders>
              <w:top w:val="single" w:color="auto" w:sz="4" w:space="0"/>
              <w:left w:val="nil"/>
              <w:bottom w:val="single" w:color="auto" w:sz="4" w:space="0"/>
              <w:right w:val="single" w:color="auto" w:sz="4" w:space="0"/>
            </w:tcBorders>
            <w:noWrap w:val="0"/>
            <w:vAlign w:val="center"/>
          </w:tcPr>
          <w:p w14:paraId="761DEAB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5670" w:type="dxa"/>
            <w:tcBorders>
              <w:top w:val="single" w:color="auto" w:sz="4" w:space="0"/>
              <w:left w:val="nil"/>
              <w:bottom w:val="single" w:color="auto" w:sz="4" w:space="0"/>
              <w:right w:val="single" w:color="auto" w:sz="4" w:space="0"/>
            </w:tcBorders>
            <w:noWrap w:val="0"/>
            <w:vAlign w:val="center"/>
          </w:tcPr>
          <w:p w14:paraId="4AE0B5B2">
            <w:pPr>
              <w:widowControl/>
              <w:jc w:val="left"/>
              <w:rPr>
                <w:rFonts w:hint="eastAsia" w:ascii="宋体" w:hAnsi="宋体" w:eastAsia="宋体" w:cs="宋体"/>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noWrap w:val="0"/>
            <w:vAlign w:val="center"/>
          </w:tcPr>
          <w:p w14:paraId="741BD4A2">
            <w:pPr>
              <w:widowControl/>
              <w:jc w:val="center"/>
              <w:rPr>
                <w:rFonts w:hint="eastAsia" w:ascii="宋体" w:hAnsi="宋体" w:eastAsia="宋体" w:cs="宋体"/>
                <w:kern w:val="0"/>
                <w:highlight w:val="none"/>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36EF0D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1985" w:type="dxa"/>
            <w:tcBorders>
              <w:top w:val="single" w:color="auto" w:sz="4" w:space="0"/>
              <w:left w:val="nil"/>
              <w:bottom w:val="single" w:color="auto" w:sz="4" w:space="0"/>
              <w:right w:val="single" w:color="auto" w:sz="4" w:space="0"/>
            </w:tcBorders>
            <w:noWrap w:val="0"/>
            <w:vAlign w:val="center"/>
          </w:tcPr>
          <w:p w14:paraId="60335D2B">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5670" w:type="dxa"/>
            <w:tcBorders>
              <w:top w:val="single" w:color="auto" w:sz="4" w:space="0"/>
              <w:left w:val="nil"/>
              <w:bottom w:val="single" w:color="auto" w:sz="4" w:space="0"/>
              <w:right w:val="single" w:color="auto" w:sz="4" w:space="0"/>
            </w:tcBorders>
            <w:noWrap w:val="0"/>
            <w:vAlign w:val="center"/>
          </w:tcPr>
          <w:p w14:paraId="120DA707">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106593A1">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177C10B7">
            <w:pPr>
              <w:widowControl/>
              <w:jc w:val="left"/>
              <w:rPr>
                <w:rFonts w:hint="eastAsia" w:ascii="宋体" w:hAnsi="宋体" w:eastAsia="宋体" w:cs="宋体"/>
                <w:kern w:val="0"/>
                <w:highlight w:val="none"/>
              </w:rPr>
            </w:pPr>
            <w:r>
              <w:rPr>
                <w:rFonts w:hint="eastAsia" w:ascii="宋体" w:hAnsi="宋体" w:eastAsia="宋体" w:cs="宋体"/>
                <w:kern w:val="0"/>
                <w:highlight w:val="none"/>
              </w:rPr>
              <w:t>1)供应商的法定代表人/负责人或其授权人逐页签字；</w:t>
            </w:r>
          </w:p>
          <w:p w14:paraId="0EFB64D9">
            <w:pPr>
              <w:widowControl/>
              <w:jc w:val="left"/>
              <w:rPr>
                <w:rFonts w:hint="eastAsia" w:ascii="宋体" w:hAnsi="宋体" w:eastAsia="宋体" w:cs="宋体"/>
                <w:kern w:val="0"/>
                <w:highlight w:val="none"/>
              </w:rPr>
            </w:pPr>
            <w:r>
              <w:rPr>
                <w:rFonts w:hint="eastAsia" w:ascii="宋体" w:hAnsi="宋体" w:eastAsia="宋体" w:cs="宋体"/>
                <w:kern w:val="0"/>
                <w:highlight w:val="none"/>
              </w:rPr>
              <w:t>2)响应文件加盖供应商单位骑缝章（加盖骑缝章的为单位公章）；</w:t>
            </w:r>
          </w:p>
          <w:p w14:paraId="093F13F2">
            <w:pPr>
              <w:widowControl/>
              <w:jc w:val="left"/>
              <w:rPr>
                <w:rFonts w:hint="eastAsia" w:ascii="宋体" w:hAnsi="宋体" w:eastAsia="宋体" w:cs="宋体"/>
                <w:kern w:val="0"/>
                <w:szCs w:val="21"/>
                <w:highlight w:val="none"/>
              </w:rPr>
            </w:pPr>
            <w:r>
              <w:rPr>
                <w:rFonts w:hint="eastAsia" w:ascii="宋体" w:hAnsi="宋体" w:eastAsia="宋体" w:cs="宋体"/>
                <w:kern w:val="0"/>
                <w:highlight w:val="none"/>
              </w:rPr>
              <w:t>3)响应文件均应逐页加盖供应商单位公章。</w:t>
            </w:r>
          </w:p>
        </w:tc>
        <w:tc>
          <w:tcPr>
            <w:tcW w:w="851" w:type="dxa"/>
            <w:tcBorders>
              <w:top w:val="single" w:color="auto" w:sz="4" w:space="0"/>
              <w:left w:val="nil"/>
              <w:bottom w:val="single" w:color="auto" w:sz="4" w:space="0"/>
              <w:right w:val="single" w:color="auto" w:sz="4" w:space="0"/>
            </w:tcBorders>
            <w:noWrap w:val="0"/>
            <w:vAlign w:val="center"/>
          </w:tcPr>
          <w:p w14:paraId="21298182">
            <w:pPr>
              <w:widowControl/>
              <w:jc w:val="center"/>
              <w:rPr>
                <w:rFonts w:hint="eastAsia" w:ascii="宋体" w:hAnsi="宋体" w:eastAsia="宋体" w:cs="宋体"/>
                <w:kern w:val="0"/>
                <w:highlight w:val="none"/>
              </w:rPr>
            </w:pPr>
          </w:p>
        </w:tc>
      </w:tr>
    </w:tbl>
    <w:p w14:paraId="7D3DEE14">
      <w:pPr>
        <w:pStyle w:val="2"/>
        <w:ind w:left="0"/>
        <w:rPr>
          <w:rFonts w:hint="eastAsia" w:ascii="宋体" w:hAnsi="宋体" w:eastAsia="宋体" w:cs="宋体"/>
          <w:highlight w:val="none"/>
        </w:rPr>
      </w:pPr>
      <w:r>
        <w:rPr>
          <w:rFonts w:hint="eastAsia" w:ascii="宋体" w:hAnsi="宋体" w:eastAsia="宋体" w:cs="宋体"/>
          <w:highlight w:val="none"/>
        </w:rPr>
        <w:br w:type="page"/>
      </w:r>
    </w:p>
    <w:p w14:paraId="71649D96">
      <w:pPr>
        <w:pStyle w:val="4"/>
        <w:rPr>
          <w:rFonts w:hint="eastAsia" w:ascii="宋体" w:hAnsi="宋体" w:eastAsia="宋体" w:cs="宋体"/>
          <w:b w:val="0"/>
          <w:highlight w:val="none"/>
        </w:rPr>
      </w:pPr>
      <w:r>
        <w:rPr>
          <w:rFonts w:hint="eastAsia" w:ascii="宋体" w:hAnsi="宋体" w:eastAsia="宋体" w:cs="宋体"/>
          <w:b w:val="0"/>
          <w:highlight w:val="none"/>
        </w:rPr>
        <w:t>第一部分：商务技术响应文件</w:t>
      </w:r>
    </w:p>
    <w:p w14:paraId="799612E4">
      <w:pPr>
        <w:pStyle w:val="4"/>
        <w:jc w:val="center"/>
        <w:rPr>
          <w:rFonts w:hint="eastAsia" w:ascii="宋体" w:hAnsi="宋体" w:eastAsia="宋体" w:cs="宋体"/>
          <w:b w:val="0"/>
          <w:highlight w:val="none"/>
        </w:rPr>
      </w:pPr>
      <w:r>
        <w:rPr>
          <w:rFonts w:hint="eastAsia" w:ascii="宋体" w:hAnsi="宋体" w:eastAsia="宋体" w:cs="宋体"/>
          <w:b w:val="0"/>
          <w:highlight w:val="none"/>
        </w:rPr>
        <w:t>一、响应函</w:t>
      </w:r>
    </w:p>
    <w:p w14:paraId="084571E9">
      <w:pPr>
        <w:spacing w:line="440" w:lineRule="exact"/>
        <w:rPr>
          <w:rFonts w:hint="eastAsia" w:ascii="宋体" w:hAnsi="宋体" w:eastAsia="宋体" w:cs="宋体"/>
          <w:szCs w:val="21"/>
          <w:highlight w:val="none"/>
        </w:rPr>
      </w:pPr>
      <w:r>
        <w:rPr>
          <w:rFonts w:hint="eastAsia" w:ascii="宋体" w:hAnsi="宋体" w:eastAsia="宋体" w:cs="宋体"/>
          <w:szCs w:val="21"/>
          <w:highlight w:val="none"/>
          <w:u w:val="single"/>
        </w:rPr>
        <w:t>数字江门网络建设有限公司</w:t>
      </w:r>
      <w:r>
        <w:rPr>
          <w:rFonts w:hint="eastAsia" w:ascii="宋体" w:hAnsi="宋体" w:eastAsia="宋体" w:cs="宋体"/>
          <w:szCs w:val="21"/>
          <w:highlight w:val="none"/>
        </w:rPr>
        <w:t>：</w:t>
      </w:r>
    </w:p>
    <w:p w14:paraId="097347D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1．我方已仔细研究了</w:t>
      </w:r>
      <w:r>
        <w:rPr>
          <w:rFonts w:hint="eastAsia" w:ascii="宋体" w:hAnsi="宋体" w:cs="宋体"/>
          <w:szCs w:val="21"/>
          <w:highlight w:val="none"/>
          <w:u w:val="single"/>
        </w:rPr>
        <w:t>2025年数字江门网络建设有限公司鹤山人民医院灾备机房喷淋系统改造工程项目</w:t>
      </w:r>
      <w:r>
        <w:rPr>
          <w:rFonts w:hint="eastAsia" w:ascii="宋体" w:hAnsi="宋体" w:eastAsia="宋体" w:cs="宋体"/>
          <w:szCs w:val="21"/>
          <w:highlight w:val="none"/>
        </w:rPr>
        <w:t>比选文件的全部内容，现提交响应文件（响应文件正本一份、副本两份；响应文件电子版（U盘）一份）。</w:t>
      </w:r>
      <w:r>
        <w:rPr>
          <w:rFonts w:hint="eastAsia" w:ascii="宋体" w:hAnsi="宋体" w:eastAsia="宋体" w:cs="宋体"/>
          <w:bCs/>
          <w:szCs w:val="21"/>
          <w:highlight w:val="none"/>
        </w:rPr>
        <w:t>包括以下内容</w:t>
      </w:r>
      <w:r>
        <w:rPr>
          <w:rFonts w:hint="eastAsia" w:ascii="宋体" w:hAnsi="宋体" w:eastAsia="宋体" w:cs="宋体"/>
          <w:szCs w:val="21"/>
          <w:highlight w:val="none"/>
        </w:rPr>
        <w:t>：</w:t>
      </w:r>
    </w:p>
    <w:p w14:paraId="7E1E6D81">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（1）响应函；</w:t>
      </w:r>
    </w:p>
    <w:p w14:paraId="3C17BD79">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（2）法人授权委托书及授权代表身份证明；</w:t>
      </w:r>
    </w:p>
    <w:p w14:paraId="49CE640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（3）营业执照（或事业单位法人证书等）；</w:t>
      </w:r>
    </w:p>
    <w:p w14:paraId="42646DF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（4）对项目需求书的应答；</w:t>
      </w:r>
    </w:p>
    <w:p w14:paraId="6FED751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（5）项目实施方案；</w:t>
      </w:r>
    </w:p>
    <w:p w14:paraId="043A9BD3">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（6）比选文件规定及供应商认为需要提供的其他资料。</w:t>
      </w:r>
    </w:p>
    <w:p w14:paraId="5984B6D2">
      <w:pPr>
        <w:spacing w:after="156" w:afterLines="50"/>
        <w:ind w:firstLine="240"/>
        <w:rPr>
          <w:rFonts w:hint="eastAsia" w:ascii="宋体" w:hAnsi="宋体" w:eastAsia="宋体" w:cs="宋体"/>
          <w:highlight w:val="none"/>
        </w:rPr>
      </w:pPr>
      <w:r>
        <w:rPr>
          <w:rFonts w:hint="eastAsia" w:ascii="宋体" w:hAnsi="宋体" w:eastAsia="宋体" w:cs="宋体"/>
          <w:highlight w:val="none"/>
        </w:rPr>
        <w:t>我方在此声明：</w:t>
      </w:r>
    </w:p>
    <w:p w14:paraId="78FFE2B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2．我方承诺在比选文件规定的比选有效期内不修改、撤销响应文件。</w:t>
      </w:r>
    </w:p>
    <w:p w14:paraId="491058B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3．如我方成交：</w:t>
      </w:r>
    </w:p>
    <w:p w14:paraId="56D5467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（1）我方承诺在收到成交通知书后，在成交通知书规定的期限内与你方签订合同。</w:t>
      </w:r>
    </w:p>
    <w:p w14:paraId="7AF244CC">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（2）我方完全理解贵方无义务必须接受最低报价的响应文件并有权拒绝所有的响应文件；</w:t>
      </w:r>
    </w:p>
    <w:p w14:paraId="1F494847">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（4）我方承诺我方响应文件中递交的文件均为真实、有效的，如有虚假信息，响应保证金将不被退还，并承担相应法律责任；</w:t>
      </w:r>
    </w:p>
    <w:p w14:paraId="5FB6099E">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（5）我方承诺在合同约定的期限内完成全部服务工作，并提交全套成果文件。</w:t>
      </w:r>
    </w:p>
    <w:p w14:paraId="65AA83F9">
      <w:pPr>
        <w:ind w:firstLine="420" w:firstLineChars="200"/>
        <w:rPr>
          <w:rFonts w:hint="eastAsia" w:ascii="宋体" w:hAnsi="宋体" w:eastAsia="宋体" w:cs="宋体"/>
          <w:highlight w:val="none"/>
        </w:rPr>
      </w:pPr>
      <w:r>
        <w:rPr>
          <w:rFonts w:hint="eastAsia" w:ascii="宋体" w:hAnsi="宋体" w:eastAsia="宋体" w:cs="宋体"/>
          <w:szCs w:val="21"/>
          <w:highlight w:val="none"/>
        </w:rPr>
        <w:t>4．</w:t>
      </w:r>
      <w:r>
        <w:rPr>
          <w:rFonts w:hint="eastAsia" w:ascii="宋体" w:hAnsi="宋体" w:eastAsia="宋体" w:cs="宋体"/>
          <w:highlight w:val="none"/>
        </w:rPr>
        <w:t>我方在此声明，所递交的响应文件及有关资料内容完整、真实和准确，且不存在任何违反相关法律法规关于供应商资格要求的情形。</w:t>
      </w:r>
    </w:p>
    <w:p w14:paraId="0F26CFF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highlight w:val="none"/>
        </w:rPr>
        <w:t>我方承诺未组成联合体响应本项目的应答。</w:t>
      </w:r>
    </w:p>
    <w:p w14:paraId="625FDA0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56348819">
      <w:pPr>
        <w:spacing w:line="440" w:lineRule="exact"/>
        <w:rPr>
          <w:rFonts w:hint="eastAsia" w:ascii="宋体" w:hAnsi="宋体" w:eastAsia="宋体" w:cs="宋体"/>
          <w:szCs w:val="21"/>
          <w:highlight w:val="none"/>
        </w:rPr>
      </w:pPr>
    </w:p>
    <w:p w14:paraId="7EEEC095">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D271CB3">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31069D2">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BE244B8">
      <w:pPr>
        <w:rPr>
          <w:rFonts w:hint="eastAsia" w:ascii="宋体" w:hAnsi="宋体" w:eastAsia="宋体" w:cs="宋体"/>
          <w:highlight w:val="none"/>
        </w:rPr>
      </w:pPr>
    </w:p>
    <w:p w14:paraId="2D23F687">
      <w:pPr>
        <w:pStyle w:val="4"/>
        <w:jc w:val="center"/>
        <w:rPr>
          <w:rFonts w:hint="eastAsia" w:ascii="宋体" w:hAnsi="宋体" w:eastAsia="宋体" w:cs="宋体"/>
          <w:b w:val="0"/>
          <w:highlight w:val="none"/>
        </w:rPr>
      </w:pPr>
      <w:r>
        <w:rPr>
          <w:rFonts w:hint="eastAsia" w:ascii="宋体" w:hAnsi="宋体" w:eastAsia="宋体" w:cs="宋体"/>
          <w:b w:val="0"/>
          <w:highlight w:val="none"/>
        </w:rPr>
        <w:br w:type="page"/>
      </w:r>
      <w:r>
        <w:rPr>
          <w:rFonts w:hint="eastAsia" w:ascii="宋体" w:hAnsi="宋体" w:eastAsia="宋体" w:cs="宋体"/>
          <w:b w:val="0"/>
          <w:highlight w:val="none"/>
        </w:rPr>
        <w:t>二、企业法定代表人/负责人身份证明</w:t>
      </w:r>
      <w:bookmarkEnd w:id="35"/>
      <w:bookmarkEnd w:id="36"/>
      <w:bookmarkEnd w:id="37"/>
      <w:bookmarkEnd w:id="38"/>
      <w:bookmarkEnd w:id="39"/>
      <w:bookmarkEnd w:id="40"/>
      <w:bookmarkEnd w:id="41"/>
    </w:p>
    <w:p w14:paraId="6015E309">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供应商名称：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6F780F5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ADA43DB">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22E8A6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600DE539">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7FE41C5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 xml:space="preserve"> 性别：</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480B163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（供应商名称）的法定代表人/负责人。</w:t>
      </w:r>
    </w:p>
    <w:p w14:paraId="707B76E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p w14:paraId="5555FFE5">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附：法定代表人/负责人身份证复印件或扫描件（正反面）并加盖公章</w:t>
      </w:r>
    </w:p>
    <w:p w14:paraId="753CB72F">
      <w:pPr>
        <w:spacing w:line="440" w:lineRule="exact"/>
        <w:ind w:firstLine="420" w:firstLineChars="200"/>
        <w:rPr>
          <w:rFonts w:hint="eastAsia" w:ascii="宋体" w:hAnsi="宋体" w:eastAsia="宋体" w:cs="宋体"/>
          <w:szCs w:val="21"/>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noWrap w:val="0"/>
            <w:vAlign w:val="center"/>
          </w:tcPr>
          <w:p w14:paraId="1530F971">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7A8DC2AC">
            <w:pPr>
              <w:jc w:val="center"/>
              <w:rPr>
                <w:rFonts w:hint="eastAsia" w:ascii="宋体" w:hAnsi="宋体" w:eastAsia="宋体" w:cs="宋体"/>
                <w:color w:val="000000"/>
                <w:sz w:val="28"/>
                <w:szCs w:val="28"/>
                <w:highlight w:val="none"/>
              </w:rPr>
            </w:pPr>
          </w:p>
          <w:p w14:paraId="3DFF5915">
            <w:pPr>
              <w:spacing w:line="500" w:lineRule="exact"/>
              <w:jc w:val="center"/>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(请务必提供本身份证复印件正面)</w:t>
            </w:r>
          </w:p>
          <w:p w14:paraId="097FA719">
            <w:pPr>
              <w:ind w:left="-55"/>
              <w:jc w:val="center"/>
              <w:rPr>
                <w:rFonts w:hint="eastAsia" w:ascii="宋体" w:hAnsi="宋体" w:eastAsia="宋体" w:cs="宋体"/>
                <w:bCs/>
                <w:color w:val="000000"/>
                <w:szCs w:val="21"/>
                <w:highlight w:val="none"/>
              </w:rPr>
            </w:pPr>
          </w:p>
        </w:tc>
      </w:tr>
    </w:tbl>
    <w:p w14:paraId="119BCBB6">
      <w:pPr>
        <w:pStyle w:val="6"/>
        <w:spacing w:line="360" w:lineRule="auto"/>
        <w:ind w:firstLine="480"/>
        <w:rPr>
          <w:rFonts w:hint="eastAsia" w:ascii="宋体" w:hAnsi="宋体" w:eastAsia="宋体" w:cs="宋体"/>
          <w:bCs/>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6" w:hRule="atLeast"/>
          <w:jc w:val="center"/>
        </w:trPr>
        <w:tc>
          <w:tcPr>
            <w:tcW w:w="6912" w:type="dxa"/>
            <w:noWrap w:val="0"/>
            <w:vAlign w:val="top"/>
          </w:tcPr>
          <w:p w14:paraId="0B475376">
            <w:pPr>
              <w:adjustRightInd w:val="0"/>
              <w:spacing w:line="312" w:lineRule="atLeast"/>
              <w:jc w:val="center"/>
              <w:textAlignment w:val="baseline"/>
              <w:rPr>
                <w:rFonts w:hint="eastAsia" w:ascii="宋体" w:hAnsi="宋体" w:eastAsia="宋体" w:cs="宋体"/>
                <w:color w:val="000000"/>
                <w:sz w:val="28"/>
                <w:szCs w:val="28"/>
                <w:highlight w:val="none"/>
              </w:rPr>
            </w:pPr>
          </w:p>
          <w:p w14:paraId="6092B6E3">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3A2E5568">
            <w:pPr>
              <w:adjustRightInd w:val="0"/>
              <w:spacing w:line="312" w:lineRule="atLeast"/>
              <w:jc w:val="center"/>
              <w:textAlignment w:val="baseline"/>
              <w:rPr>
                <w:rFonts w:hint="eastAsia" w:ascii="宋体" w:hAnsi="宋体" w:eastAsia="宋体" w:cs="宋体"/>
                <w:color w:val="000000"/>
                <w:sz w:val="28"/>
                <w:szCs w:val="28"/>
                <w:highlight w:val="none"/>
              </w:rPr>
            </w:pPr>
          </w:p>
          <w:p w14:paraId="3EB43507">
            <w:pPr>
              <w:adjustRightInd w:val="0"/>
              <w:spacing w:line="500" w:lineRule="exact"/>
              <w:jc w:val="center"/>
              <w:textAlignment w:val="baseline"/>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(请务必提供本身份证复印件背面)</w:t>
            </w:r>
          </w:p>
          <w:p w14:paraId="7F2BB656">
            <w:pPr>
              <w:adjustRightInd w:val="0"/>
              <w:spacing w:line="500" w:lineRule="exact"/>
              <w:jc w:val="center"/>
              <w:textAlignment w:val="baseline"/>
              <w:rPr>
                <w:rFonts w:hint="eastAsia" w:ascii="宋体" w:hAnsi="宋体" w:eastAsia="宋体" w:cs="宋体"/>
                <w:b/>
                <w:bCs/>
                <w:color w:val="000000"/>
                <w:sz w:val="28"/>
                <w:szCs w:val="28"/>
                <w:highlight w:val="none"/>
              </w:rPr>
            </w:pPr>
          </w:p>
          <w:p w14:paraId="00A7A2A8">
            <w:pPr>
              <w:adjustRightInd w:val="0"/>
              <w:spacing w:line="312" w:lineRule="atLeast"/>
              <w:textAlignment w:val="baseline"/>
              <w:rPr>
                <w:rFonts w:hint="eastAsia" w:ascii="宋体" w:hAnsi="宋体" w:eastAsia="宋体" w:cs="宋体"/>
                <w:color w:val="000000"/>
                <w:highlight w:val="none"/>
              </w:rPr>
            </w:pPr>
          </w:p>
        </w:tc>
      </w:tr>
    </w:tbl>
    <w:p w14:paraId="65E29159">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1E857BAC">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8B2F6A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p>
    <w:bookmarkEnd w:id="24"/>
    <w:bookmarkEnd w:id="25"/>
    <w:bookmarkEnd w:id="26"/>
    <w:bookmarkEnd w:id="27"/>
    <w:bookmarkEnd w:id="28"/>
    <w:bookmarkEnd w:id="29"/>
    <w:bookmarkEnd w:id="30"/>
    <w:bookmarkEnd w:id="31"/>
    <w:bookmarkEnd w:id="32"/>
    <w:bookmarkEnd w:id="33"/>
    <w:bookmarkEnd w:id="34"/>
    <w:p w14:paraId="6F000574">
      <w:pPr>
        <w:pStyle w:val="4"/>
        <w:jc w:val="center"/>
        <w:rPr>
          <w:rFonts w:hint="eastAsia" w:ascii="宋体" w:hAnsi="宋体" w:eastAsia="宋体" w:cs="宋体"/>
          <w:b w:val="0"/>
          <w:highlight w:val="none"/>
        </w:rPr>
      </w:pPr>
      <w:bookmarkStart w:id="43" w:name="_Toc144974861"/>
      <w:bookmarkStart w:id="44" w:name="_Toc247085878"/>
      <w:bookmarkStart w:id="45" w:name="_Toc152042581"/>
      <w:bookmarkStart w:id="46" w:name="_Toc179632812"/>
      <w:bookmarkStart w:id="47" w:name="_Toc246996360"/>
      <w:bookmarkStart w:id="48" w:name="_Toc246997103"/>
      <w:bookmarkStart w:id="49" w:name="_Toc152045792"/>
      <w:r>
        <w:rPr>
          <w:rFonts w:hint="eastAsia" w:ascii="宋体" w:hAnsi="宋体" w:eastAsia="宋体" w:cs="宋体"/>
          <w:b w:val="0"/>
          <w:highlight w:val="none"/>
        </w:rPr>
        <w:t>三、授权委托书</w:t>
      </w:r>
      <w:bookmarkEnd w:id="43"/>
      <w:bookmarkEnd w:id="44"/>
      <w:bookmarkEnd w:id="45"/>
      <w:bookmarkEnd w:id="46"/>
      <w:bookmarkEnd w:id="47"/>
      <w:bookmarkEnd w:id="48"/>
      <w:bookmarkEnd w:id="49"/>
    </w:p>
    <w:p w14:paraId="624B38EE">
      <w:pPr>
        <w:spacing w:line="440" w:lineRule="exact"/>
        <w:rPr>
          <w:rFonts w:hint="eastAsia" w:ascii="宋体" w:hAnsi="宋体" w:eastAsia="宋体" w:cs="宋体"/>
          <w:szCs w:val="21"/>
          <w:highlight w:val="none"/>
        </w:rPr>
      </w:pPr>
    </w:p>
    <w:p w14:paraId="25F750A3">
      <w:pPr>
        <w:topLinePunct/>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（供应商名称）的法定代表人/负责人，现委托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（项目名称）响应文件、签订合同和处理有关事宜，其法律后果由我方承担。</w:t>
      </w:r>
    </w:p>
    <w:p w14:paraId="523BF2F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委托期限：</w:t>
      </w:r>
      <w:r>
        <w:rPr>
          <w:rFonts w:hint="eastAsia" w:ascii="宋体" w:hAnsi="宋体" w:eastAsia="宋体" w:cs="宋体"/>
          <w:szCs w:val="21"/>
          <w:highlight w:val="none"/>
          <w:u w:val="single"/>
        </w:rPr>
        <w:t xml:space="preserve">          </w:t>
      </w:r>
    </w:p>
    <w:p w14:paraId="405F9C7E">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32B795A8">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noWrap w:val="0"/>
            <w:vAlign w:val="center"/>
          </w:tcPr>
          <w:p w14:paraId="7A95EB4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6234B1F1">
            <w:pPr>
              <w:jc w:val="center"/>
              <w:rPr>
                <w:rFonts w:hint="eastAsia" w:ascii="宋体" w:hAnsi="宋体" w:eastAsia="宋体" w:cs="宋体"/>
                <w:color w:val="000000"/>
                <w:sz w:val="28"/>
                <w:szCs w:val="28"/>
                <w:highlight w:val="none"/>
              </w:rPr>
            </w:pPr>
          </w:p>
          <w:p w14:paraId="3BB01963">
            <w:pPr>
              <w:spacing w:line="500" w:lineRule="exact"/>
              <w:jc w:val="center"/>
              <w:rPr>
                <w:rFonts w:hint="eastAsia" w:ascii="宋体" w:hAnsi="宋体" w:eastAsia="宋体" w:cs="宋体"/>
                <w:b/>
                <w:bCs/>
                <w:color w:val="000000"/>
                <w:sz w:val="28"/>
                <w:szCs w:val="28"/>
                <w:highlight w:val="none"/>
              </w:rPr>
            </w:pPr>
            <w:r>
              <w:rPr>
                <w:rFonts w:hint="eastAsia" w:ascii="宋体" w:hAnsi="宋体" w:eastAsia="宋体" w:cs="宋体"/>
                <w:b/>
                <w:color w:val="000000"/>
                <w:sz w:val="28"/>
                <w:szCs w:val="28"/>
                <w:highlight w:val="none"/>
              </w:rPr>
              <w:t>(请务必提供本身份证复印件正面)</w:t>
            </w:r>
          </w:p>
          <w:p w14:paraId="5AB08C07">
            <w:pPr>
              <w:ind w:left="-55"/>
              <w:jc w:val="center"/>
              <w:rPr>
                <w:rFonts w:hint="eastAsia" w:ascii="宋体" w:hAnsi="宋体" w:eastAsia="宋体" w:cs="宋体"/>
                <w:bCs/>
                <w:color w:val="000000"/>
                <w:szCs w:val="21"/>
                <w:highlight w:val="none"/>
              </w:rPr>
            </w:pPr>
          </w:p>
        </w:tc>
      </w:tr>
    </w:tbl>
    <w:p w14:paraId="5ADF16D4">
      <w:pPr>
        <w:spacing w:line="360" w:lineRule="auto"/>
        <w:ind w:firstLine="720" w:firstLineChars="300"/>
        <w:rPr>
          <w:rFonts w:hint="eastAsia" w:ascii="宋体" w:hAnsi="宋体" w:eastAsia="宋体" w:cs="宋体"/>
          <w:color w:val="000000"/>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noWrap w:val="0"/>
            <w:vAlign w:val="top"/>
          </w:tcPr>
          <w:p w14:paraId="7797468D">
            <w:pPr>
              <w:adjustRightInd w:val="0"/>
              <w:spacing w:line="312" w:lineRule="atLeast"/>
              <w:jc w:val="center"/>
              <w:textAlignment w:val="baseline"/>
              <w:rPr>
                <w:rFonts w:hint="eastAsia" w:ascii="宋体" w:hAnsi="宋体" w:eastAsia="宋体" w:cs="宋体"/>
                <w:color w:val="000000"/>
                <w:sz w:val="28"/>
                <w:szCs w:val="28"/>
                <w:highlight w:val="none"/>
              </w:rPr>
            </w:pPr>
          </w:p>
          <w:p w14:paraId="0D468362">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5C63822E">
            <w:pPr>
              <w:adjustRightInd w:val="0"/>
              <w:spacing w:line="312" w:lineRule="atLeast"/>
              <w:jc w:val="center"/>
              <w:textAlignment w:val="baseline"/>
              <w:rPr>
                <w:rFonts w:hint="eastAsia" w:ascii="宋体" w:hAnsi="宋体" w:eastAsia="宋体" w:cs="宋体"/>
                <w:color w:val="000000"/>
                <w:sz w:val="28"/>
                <w:szCs w:val="28"/>
                <w:highlight w:val="none"/>
              </w:rPr>
            </w:pPr>
          </w:p>
          <w:p w14:paraId="4B699C84">
            <w:pPr>
              <w:adjustRightInd w:val="0"/>
              <w:spacing w:line="500" w:lineRule="exact"/>
              <w:jc w:val="center"/>
              <w:textAlignment w:val="baseline"/>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(请务必提供本身份证复印件背面)</w:t>
            </w:r>
          </w:p>
          <w:p w14:paraId="59EB6C9A">
            <w:pPr>
              <w:adjustRightInd w:val="0"/>
              <w:spacing w:line="312" w:lineRule="atLeast"/>
              <w:textAlignment w:val="baseline"/>
              <w:rPr>
                <w:rFonts w:hint="eastAsia" w:ascii="宋体" w:hAnsi="宋体" w:eastAsia="宋体" w:cs="宋体"/>
                <w:color w:val="000000"/>
                <w:highlight w:val="none"/>
              </w:rPr>
            </w:pPr>
          </w:p>
        </w:tc>
      </w:tr>
    </w:tbl>
    <w:p w14:paraId="51A4B4FC">
      <w:pPr>
        <w:spacing w:line="440" w:lineRule="exact"/>
        <w:ind w:firstLine="420" w:firstLineChars="200"/>
        <w:jc w:val="right"/>
        <w:rPr>
          <w:rFonts w:hint="eastAsia" w:ascii="宋体" w:hAnsi="宋体" w:eastAsia="宋体" w:cs="宋体"/>
          <w:szCs w:val="21"/>
          <w:highlight w:val="none"/>
        </w:rPr>
      </w:pPr>
    </w:p>
    <w:p w14:paraId="35E27A2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35B1007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p>
    <w:p w14:paraId="6BEE2D33">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（签字） </w:t>
      </w:r>
    </w:p>
    <w:p w14:paraId="24AC9952">
      <w:pPr>
        <w:spacing w:line="440" w:lineRule="exact"/>
        <w:ind w:firstLine="2310" w:firstLineChars="1100"/>
        <w:jc w:val="righ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F9482C1">
      <w:pPr>
        <w:spacing w:line="440" w:lineRule="exact"/>
        <w:ind w:firstLine="2310" w:firstLineChars="1100"/>
        <w:rPr>
          <w:rFonts w:hint="eastAsia" w:ascii="宋体" w:hAnsi="宋体" w:eastAsia="宋体" w:cs="宋体"/>
          <w:szCs w:val="21"/>
          <w:highlight w:val="none"/>
        </w:rPr>
      </w:pPr>
    </w:p>
    <w:p w14:paraId="68AA00B1">
      <w:pPr>
        <w:spacing w:line="480" w:lineRule="exact"/>
        <w:rPr>
          <w:rFonts w:hint="eastAsia" w:ascii="宋体" w:hAnsi="宋体" w:eastAsia="宋体" w:cs="宋体"/>
          <w:sz w:val="24"/>
          <w:highlight w:val="none"/>
        </w:rPr>
      </w:pPr>
      <w:bookmarkStart w:id="50" w:name="_Toc357675755"/>
      <w:bookmarkStart w:id="51" w:name="_Toc357695535"/>
      <w:bookmarkStart w:id="52" w:name="_Toc357693996"/>
      <w:bookmarkStart w:id="53" w:name="_Toc357681974"/>
      <w:bookmarkStart w:id="54" w:name="_Toc357696414"/>
      <w:bookmarkStart w:id="55" w:name="_Toc357693186"/>
      <w:bookmarkStart w:id="56" w:name="_Toc357682077"/>
      <w:bookmarkStart w:id="57" w:name="_Toc357682118"/>
    </w:p>
    <w:p w14:paraId="3F7BB2F0">
      <w:pPr>
        <w:pStyle w:val="248"/>
        <w:jc w:val="center"/>
        <w:rPr>
          <w:rFonts w:hint="eastAsia" w:ascii="宋体" w:hAnsi="宋体" w:eastAsia="宋体" w:cs="宋体"/>
          <w:highlight w:val="none"/>
        </w:rPr>
      </w:pPr>
      <w:r>
        <w:rPr>
          <w:rFonts w:hint="eastAsia" w:ascii="宋体" w:hAnsi="宋体" w:eastAsia="宋体" w:cs="宋体"/>
          <w:highlight w:val="none"/>
        </w:rPr>
        <w:t>四、合同条款偏离表</w:t>
      </w:r>
    </w:p>
    <w:p w14:paraId="5637395A">
      <w:pPr>
        <w:rPr>
          <w:rFonts w:hint="eastAsia" w:ascii="宋体" w:hAnsi="宋体" w:eastAsia="宋体" w:cs="宋体"/>
          <w:b/>
          <w:color w:val="000000"/>
          <w:highlight w:val="none"/>
        </w:rPr>
      </w:pPr>
      <w:r>
        <w:rPr>
          <w:rFonts w:hint="eastAsia" w:ascii="宋体" w:hAnsi="宋体" w:eastAsia="宋体" w:cs="宋体"/>
          <w:b/>
          <w:color w:val="000000"/>
          <w:highlight w:val="none"/>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76EE9793">
            <w:pPr>
              <w:pStyle w:val="6"/>
              <w:ind w:leftChars="-22" w:right="-139" w:rightChars="-66" w:hanging="46" w:hangingChars="2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2310" w:type="dxa"/>
            <w:noWrap w:val="0"/>
            <w:vAlign w:val="center"/>
          </w:tcPr>
          <w:p w14:paraId="3746A89F">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比选文件条目号</w:t>
            </w:r>
          </w:p>
        </w:tc>
        <w:tc>
          <w:tcPr>
            <w:tcW w:w="2310" w:type="dxa"/>
            <w:noWrap w:val="0"/>
            <w:vAlign w:val="center"/>
          </w:tcPr>
          <w:p w14:paraId="73557C47">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w:t>
            </w:r>
          </w:p>
        </w:tc>
        <w:tc>
          <w:tcPr>
            <w:tcW w:w="2310" w:type="dxa"/>
            <w:noWrap w:val="0"/>
            <w:vAlign w:val="center"/>
          </w:tcPr>
          <w:p w14:paraId="3B8E403A">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比选文件的合同条款响应</w:t>
            </w:r>
          </w:p>
        </w:tc>
        <w:tc>
          <w:tcPr>
            <w:tcW w:w="1515" w:type="dxa"/>
            <w:noWrap w:val="0"/>
            <w:vAlign w:val="center"/>
          </w:tcPr>
          <w:p w14:paraId="55F8CF9A">
            <w:pPr>
              <w:pStyle w:val="6"/>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C8B4711">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2310" w:type="dxa"/>
            <w:noWrap w:val="0"/>
            <w:vAlign w:val="center"/>
          </w:tcPr>
          <w:p w14:paraId="647EC60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929752A">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069B6A90">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31E03EB7">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261F3AB6">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c>
          <w:tcPr>
            <w:tcW w:w="2310" w:type="dxa"/>
            <w:noWrap w:val="0"/>
            <w:vAlign w:val="center"/>
          </w:tcPr>
          <w:p w14:paraId="51705FBE">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726D3DC">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558C55A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83AF472">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666DE8B">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c>
          <w:tcPr>
            <w:tcW w:w="2310" w:type="dxa"/>
            <w:noWrap w:val="0"/>
            <w:vAlign w:val="center"/>
          </w:tcPr>
          <w:p w14:paraId="55D4B9A9">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1872A99">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C91EF32">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E119001">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1BCE4C9">
            <w:pPr>
              <w:pStyle w:val="6"/>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2310" w:type="dxa"/>
            <w:noWrap w:val="0"/>
            <w:vAlign w:val="center"/>
          </w:tcPr>
          <w:p w14:paraId="01CE8840">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E0C9D96">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69F068A">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052D438">
            <w:pPr>
              <w:pStyle w:val="6"/>
              <w:spacing w:line="360" w:lineRule="auto"/>
              <w:ind w:leftChars="-22" w:hanging="46" w:hangingChars="22"/>
              <w:jc w:val="center"/>
              <w:rPr>
                <w:rFonts w:hint="eastAsia" w:ascii="宋体" w:hAnsi="宋体" w:eastAsia="宋体" w:cs="宋体"/>
                <w:color w:val="000000"/>
                <w:kern w:val="2"/>
                <w:sz w:val="21"/>
                <w:szCs w:val="21"/>
                <w:highlight w:val="none"/>
              </w:rPr>
            </w:pPr>
          </w:p>
        </w:tc>
      </w:tr>
    </w:tbl>
    <w:p w14:paraId="70E7A61D">
      <w:pPr>
        <w:rPr>
          <w:rFonts w:hint="eastAsia" w:ascii="宋体" w:hAnsi="宋体" w:eastAsia="宋体" w:cs="宋体"/>
          <w:bCs/>
          <w:color w:val="000000"/>
          <w:szCs w:val="21"/>
          <w:highlight w:val="none"/>
        </w:rPr>
      </w:pPr>
    </w:p>
    <w:p w14:paraId="0EF1AB43">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w:t>
      </w:r>
    </w:p>
    <w:p w14:paraId="25EB3D21">
      <w:pPr>
        <w:rPr>
          <w:rFonts w:hint="eastAsia" w:ascii="宋体" w:hAnsi="宋体" w:eastAsia="宋体" w:cs="宋体"/>
          <w:bCs/>
          <w:color w:val="000000"/>
          <w:szCs w:val="21"/>
          <w:highlight w:val="none"/>
        </w:rPr>
      </w:pPr>
      <w:r>
        <w:rPr>
          <w:rFonts w:hint="eastAsia" w:ascii="宋体" w:hAnsi="宋体" w:eastAsia="宋体" w:cs="宋体"/>
          <w:b/>
          <w:bCs/>
          <w:color w:val="000000"/>
          <w:szCs w:val="21"/>
          <w:highlight w:val="none"/>
        </w:rPr>
        <w:t>1.若本表为空，则表示响应供应商“全部满足”采购人相应要求。</w:t>
      </w:r>
      <w:r>
        <w:rPr>
          <w:rFonts w:hint="eastAsia" w:ascii="宋体" w:hAnsi="宋体" w:eastAsia="宋体" w:cs="宋体"/>
          <w:b/>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00B13E57">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w:t>
      </w:r>
      <w:r>
        <w:rPr>
          <w:rFonts w:hint="eastAsia" w:ascii="宋体" w:hAnsi="宋体" w:eastAsia="宋体" w:cs="宋体"/>
          <w:b/>
          <w:bCs/>
          <w:color w:val="000000"/>
          <w:szCs w:val="21"/>
          <w:highlight w:val="none"/>
        </w:rPr>
        <w:t>即使本表为空，也需在响应文件中提供。</w:t>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12413637">
      <w:pPr>
        <w:rPr>
          <w:rFonts w:hint="eastAsia" w:ascii="宋体" w:hAnsi="宋体" w:eastAsia="宋体" w:cs="宋体"/>
          <w:color w:val="000000"/>
          <w:highlight w:val="none"/>
        </w:rPr>
      </w:pPr>
      <w:r>
        <w:rPr>
          <w:rFonts w:hint="eastAsia" w:ascii="宋体" w:hAnsi="宋体" w:eastAsia="宋体" w:cs="宋体"/>
          <w:color w:val="000000"/>
          <w:highlight w:val="none"/>
        </w:rPr>
        <w:t>3.若响应供应商在《合同条款偏离表》中应答“全部满足”，但有额外的负向附加解释或说明，视为对该条款的偏离。</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5E1598B3">
      <w:pPr>
        <w:rPr>
          <w:rFonts w:hint="eastAsia" w:ascii="宋体" w:hAnsi="宋体" w:eastAsia="宋体" w:cs="宋体"/>
          <w:color w:val="000000"/>
          <w:highlight w:val="none"/>
        </w:rPr>
      </w:pPr>
      <w:r>
        <w:rPr>
          <w:rFonts w:hint="eastAsia" w:ascii="宋体" w:hAnsi="宋体" w:eastAsia="宋体" w:cs="宋体"/>
          <w:color w:val="000000"/>
          <w:highlight w:val="none"/>
        </w:rPr>
        <w:t>4.如响应供应商提供的点对点响应文件与《合同条款偏离表》中的应答内容不一致，以《合同条款偏离表》中的内容为准。</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0C6CBD7A">
      <w:pPr>
        <w:rPr>
          <w:rFonts w:hint="eastAsia" w:ascii="宋体" w:hAnsi="宋体" w:eastAsia="宋体" w:cs="宋体"/>
          <w:color w:val="000000"/>
          <w:highlight w:val="none"/>
        </w:rPr>
      </w:pPr>
      <w:r>
        <w:rPr>
          <w:rFonts w:hint="eastAsia" w:ascii="宋体" w:hAnsi="宋体" w:eastAsia="宋体" w:cs="宋体"/>
          <w:color w:val="000000"/>
          <w:highlight w:val="none"/>
        </w:rPr>
        <w:t>5.如果“应答情况”为“不满足”或是“部分满足”，请在“比选文件的合同条款”列明具体条款。6.</w:t>
      </w:r>
      <w:r>
        <w:rPr>
          <w:rFonts w:hint="eastAsia" w:ascii="宋体" w:hAnsi="宋体" w:eastAsia="宋体" w:cs="宋体"/>
          <w:b/>
          <w:color w:val="000000"/>
          <w:highlight w:val="none"/>
        </w:rPr>
        <w:t>本项目不允许负偏离，否则作否决响应处理。</w:t>
      </w:r>
    </w:p>
    <w:p w14:paraId="6CE83C45">
      <w:pPr>
        <w:rPr>
          <w:rFonts w:hint="eastAsia" w:ascii="宋体" w:hAnsi="宋体" w:eastAsia="宋体" w:cs="宋体"/>
          <w:highlight w:val="none"/>
        </w:rPr>
      </w:pPr>
    </w:p>
    <w:p w14:paraId="5E123D1D">
      <w:pPr>
        <w:rPr>
          <w:rFonts w:hint="eastAsia" w:ascii="宋体" w:hAnsi="宋体" w:eastAsia="宋体" w:cs="宋体"/>
          <w:highlight w:val="none"/>
        </w:rPr>
      </w:pPr>
    </w:p>
    <w:p w14:paraId="58F57569">
      <w:pPr>
        <w:rPr>
          <w:rFonts w:hint="eastAsia" w:ascii="宋体" w:hAnsi="宋体" w:eastAsia="宋体" w:cs="宋体"/>
          <w:highlight w:val="none"/>
        </w:rPr>
      </w:pPr>
    </w:p>
    <w:p w14:paraId="25389F21">
      <w:pPr>
        <w:rPr>
          <w:rFonts w:hint="eastAsia" w:ascii="宋体" w:hAnsi="宋体" w:eastAsia="宋体" w:cs="宋体"/>
          <w:highlight w:val="none"/>
        </w:rPr>
      </w:pPr>
    </w:p>
    <w:p w14:paraId="5F06D6F8">
      <w:pPr>
        <w:rPr>
          <w:rFonts w:hint="eastAsia" w:ascii="宋体" w:hAnsi="宋体" w:eastAsia="宋体" w:cs="宋体"/>
          <w:highlight w:val="none"/>
        </w:rPr>
      </w:pPr>
    </w:p>
    <w:p w14:paraId="1857CEDC">
      <w:pPr>
        <w:rPr>
          <w:rFonts w:hint="eastAsia" w:ascii="宋体" w:hAnsi="宋体" w:eastAsia="宋体" w:cs="宋体"/>
          <w:highlight w:val="none"/>
        </w:rPr>
      </w:pPr>
    </w:p>
    <w:p w14:paraId="2267A59E">
      <w:pPr>
        <w:rPr>
          <w:rFonts w:hint="eastAsia" w:ascii="宋体" w:hAnsi="宋体" w:eastAsia="宋体" w:cs="宋体"/>
          <w:highlight w:val="none"/>
        </w:rPr>
      </w:pPr>
    </w:p>
    <w:p w14:paraId="41593257">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6AE089E">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BC8514F">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FAA5599">
      <w:pPr>
        <w:rPr>
          <w:rFonts w:hint="eastAsia" w:ascii="宋体" w:hAnsi="宋体" w:eastAsia="宋体" w:cs="宋体"/>
          <w:highlight w:val="none"/>
        </w:rPr>
      </w:pPr>
      <w:r>
        <w:rPr>
          <w:rFonts w:hint="eastAsia" w:ascii="宋体" w:hAnsi="宋体" w:eastAsia="宋体" w:cs="宋体"/>
          <w:highlight w:val="none"/>
        </w:rPr>
        <w:br w:type="page"/>
      </w:r>
    </w:p>
    <w:p w14:paraId="4AA63301">
      <w:pPr>
        <w:pStyle w:val="248"/>
        <w:jc w:val="center"/>
        <w:rPr>
          <w:rFonts w:hint="eastAsia" w:ascii="宋体" w:hAnsi="宋体" w:eastAsia="宋体" w:cs="宋体"/>
          <w:szCs w:val="21"/>
          <w:highlight w:val="none"/>
        </w:rPr>
      </w:pPr>
      <w:r>
        <w:rPr>
          <w:rFonts w:hint="eastAsia" w:ascii="宋体" w:hAnsi="宋体" w:eastAsia="宋体" w:cs="宋体"/>
          <w:highlight w:val="none"/>
        </w:rPr>
        <w:t>五、采购需求偏离表</w:t>
      </w:r>
      <w:r>
        <w:rPr>
          <w:rFonts w:hint="eastAsia" w:ascii="宋体" w:hAnsi="宋体" w:eastAsia="宋体" w:cs="宋体"/>
          <w:szCs w:val="21"/>
          <w:highlight w:val="none"/>
        </w:rPr>
        <w:t xml:space="preserve"> </w:t>
      </w:r>
    </w:p>
    <w:p w14:paraId="712CDA10">
      <w:pPr>
        <w:pStyle w:val="231"/>
        <w:rPr>
          <w:rFonts w:hint="eastAsia" w:ascii="宋体" w:hAnsi="宋体" w:eastAsia="宋体" w:cs="宋体"/>
          <w:b/>
          <w:sz w:val="21"/>
          <w:szCs w:val="21"/>
          <w:highlight w:val="none"/>
        </w:rPr>
      </w:pPr>
    </w:p>
    <w:p w14:paraId="40ED81BC">
      <w:pPr>
        <w:spacing w:line="360" w:lineRule="auto"/>
        <w:ind w:firstLine="420" w:firstLineChars="200"/>
        <w:rPr>
          <w:rFonts w:hint="eastAsia" w:ascii="宋体" w:hAnsi="宋体" w:eastAsia="宋体" w:cs="宋体"/>
          <w:b/>
          <w:color w:val="000000"/>
          <w:highlight w:val="none"/>
        </w:rPr>
      </w:pPr>
      <w:r>
        <w:rPr>
          <w:rFonts w:hint="eastAsia" w:ascii="宋体" w:hAnsi="宋体" w:eastAsia="宋体" w:cs="宋体"/>
          <w:highlight w:val="none"/>
        </w:rPr>
        <w:t>供应商应按照比选文件要求，对本文件第五章“采购需求”内容做出全面响应</w:t>
      </w:r>
      <w:r>
        <w:rPr>
          <w:rFonts w:hint="eastAsia" w:ascii="宋体" w:hAnsi="宋体" w:eastAsia="宋体" w:cs="宋体"/>
          <w:b/>
          <w:highlight w:val="none"/>
        </w:rPr>
        <w:t>，并填写下表。</w:t>
      </w:r>
      <w:r>
        <w:rPr>
          <w:rFonts w:hint="eastAsia" w:ascii="宋体" w:hAnsi="宋体" w:eastAsia="宋体" w:cs="宋体"/>
          <w:b/>
          <w:color w:val="000000"/>
          <w:highlight w:val="none"/>
        </w:rPr>
        <w:t xml:space="preserve"> </w:t>
      </w:r>
    </w:p>
    <w:p w14:paraId="6075F128">
      <w:pPr>
        <w:snapToGrid w:val="0"/>
        <w:spacing w:line="360" w:lineRule="auto"/>
        <w:ind w:left="284"/>
        <w:rPr>
          <w:rFonts w:hint="eastAsia" w:ascii="宋体" w:hAnsi="宋体" w:eastAsia="宋体" w:cs="宋体"/>
          <w:b/>
          <w:bCs/>
          <w:highlight w:val="none"/>
        </w:rPr>
      </w:pPr>
      <w:r>
        <w:rPr>
          <w:rFonts w:hint="eastAsia" w:ascii="宋体" w:hAnsi="宋体" w:eastAsia="宋体" w:cs="宋体"/>
          <w:b/>
          <w:bCs/>
          <w:color w:val="000000"/>
          <w:szCs w:val="21"/>
          <w:highlight w:val="none"/>
        </w:rPr>
        <w:t>1.</w:t>
      </w:r>
      <w:r>
        <w:rPr>
          <w:rFonts w:hint="eastAsia" w:ascii="宋体" w:hAnsi="宋体" w:eastAsia="宋体" w:cs="宋体"/>
          <w:b/>
          <w:bCs/>
          <w:highlight w:val="none"/>
        </w:rPr>
        <w:t>本项目需根据下表对“采购需求”做出应答。</w:t>
      </w:r>
    </w:p>
    <w:p w14:paraId="4B34C4DD">
      <w:pPr>
        <w:snapToGrid w:val="0"/>
        <w:spacing w:line="360" w:lineRule="auto"/>
        <w:ind w:left="284"/>
        <w:rPr>
          <w:rFonts w:hint="eastAsia" w:ascii="宋体" w:hAnsi="宋体" w:eastAsia="宋体" w:cs="宋体"/>
          <w:b/>
          <w:highlight w:val="none"/>
        </w:rPr>
      </w:pPr>
      <w:r>
        <w:rPr>
          <w:rFonts w:hint="eastAsia" w:ascii="宋体" w:hAnsi="宋体" w:eastAsia="宋体" w:cs="宋体"/>
          <w:b/>
          <w:bCs/>
          <w:color w:val="000000"/>
          <w:szCs w:val="21"/>
          <w:highlight w:val="none"/>
        </w:rPr>
        <w:t>2.</w:t>
      </w:r>
      <w:r>
        <w:rPr>
          <w:rFonts w:hint="eastAsia" w:ascii="宋体" w:hAnsi="宋体" w:eastAsia="宋体" w:cs="宋体"/>
          <w:b/>
          <w:highlight w:val="none"/>
        </w:rPr>
        <w:t>响应供应商如有“满足”“不满足”、“优于”或“部分满足（偏离）”，请填写在比选文件需求条款偏离表。</w:t>
      </w:r>
    </w:p>
    <w:p w14:paraId="240CB44E">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注：供应商响应采购需求应具体、明确，含糊不清、不确切或伪造、变造证明材料的，按照不完全响应或者完全不响应处理。</w:t>
      </w:r>
    </w:p>
    <w:p w14:paraId="79268599">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3.如响应完全响应，则请在“是否响应”栏内打“√”，空白或打“×”视为偏离，如有偏离。请在“偏离说明”栏内扼要说明偏离情况。</w:t>
      </w:r>
    </w:p>
    <w:p w14:paraId="467A03DF">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4.本项目不允许负偏离，否则作否决响应处理。</w:t>
      </w:r>
    </w:p>
    <w:p w14:paraId="686802E1">
      <w:pPr>
        <w:rPr>
          <w:rFonts w:hint="eastAsia" w:ascii="宋体" w:hAnsi="宋体" w:eastAsia="宋体" w:cs="宋体"/>
          <w:highlight w:val="none"/>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14AE6891">
            <w:pPr>
              <w:pStyle w:val="6"/>
              <w:ind w:leftChars="-67" w:right="-139" w:rightChars="-66"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采购需求书条款号</w:t>
            </w:r>
          </w:p>
        </w:tc>
        <w:tc>
          <w:tcPr>
            <w:tcW w:w="3933" w:type="dxa"/>
            <w:noWrap w:val="0"/>
            <w:vAlign w:val="center"/>
          </w:tcPr>
          <w:p w14:paraId="3636A93C">
            <w:pPr>
              <w:pStyle w:val="6"/>
              <w:ind w:leftChars="-67"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采购需求书内容概括</w:t>
            </w:r>
          </w:p>
        </w:tc>
        <w:tc>
          <w:tcPr>
            <w:tcW w:w="1164" w:type="dxa"/>
            <w:noWrap w:val="0"/>
            <w:vAlign w:val="center"/>
          </w:tcPr>
          <w:p w14:paraId="58199CA3">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是否响应</w:t>
            </w:r>
          </w:p>
        </w:tc>
        <w:tc>
          <w:tcPr>
            <w:tcW w:w="1157" w:type="dxa"/>
            <w:noWrap w:val="0"/>
            <w:vAlign w:val="center"/>
          </w:tcPr>
          <w:p w14:paraId="38CAD354">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偏离说明</w:t>
            </w:r>
          </w:p>
        </w:tc>
        <w:tc>
          <w:tcPr>
            <w:tcW w:w="1559" w:type="dxa"/>
            <w:noWrap w:val="0"/>
            <w:vAlign w:val="center"/>
          </w:tcPr>
          <w:p w14:paraId="341F164E">
            <w:pPr>
              <w:pStyle w:val="6"/>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46D79F24">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3933" w:type="dxa"/>
            <w:noWrap w:val="0"/>
            <w:vAlign w:val="center"/>
          </w:tcPr>
          <w:p w14:paraId="00FB2EE3">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项目背景、概述</w:t>
            </w:r>
          </w:p>
        </w:tc>
        <w:tc>
          <w:tcPr>
            <w:tcW w:w="1164" w:type="dxa"/>
            <w:noWrap w:val="0"/>
            <w:vAlign w:val="center"/>
          </w:tcPr>
          <w:p w14:paraId="5A6D25A9">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E179002">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470D7BC0">
            <w:pPr>
              <w:pStyle w:val="6"/>
              <w:spacing w:line="360" w:lineRule="auto"/>
              <w:ind w:firstLine="0" w:firstLineChars="0"/>
              <w:jc w:val="center"/>
              <w:rPr>
                <w:rFonts w:hint="eastAsia" w:ascii="宋体" w:hAnsi="宋体" w:eastAsia="宋体" w:cs="宋体"/>
                <w:kern w:val="2"/>
                <w:sz w:val="21"/>
                <w:szCs w:val="21"/>
                <w:highlight w:val="none"/>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1AC7A17F">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3933" w:type="dxa"/>
            <w:noWrap w:val="0"/>
            <w:vAlign w:val="center"/>
          </w:tcPr>
          <w:p w14:paraId="34030A0A">
            <w:pPr>
              <w:pStyle w:val="6"/>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采购</w:t>
            </w:r>
            <w:r>
              <w:rPr>
                <w:rFonts w:hint="eastAsia" w:ascii="宋体" w:hAnsi="宋体" w:eastAsia="宋体" w:cs="宋体"/>
                <w:kern w:val="2"/>
                <w:sz w:val="21"/>
                <w:szCs w:val="21"/>
                <w:highlight w:val="none"/>
                <w:lang w:val="en-US" w:eastAsia="zh-CN"/>
              </w:rPr>
              <w:t>内容</w:t>
            </w:r>
          </w:p>
        </w:tc>
        <w:tc>
          <w:tcPr>
            <w:tcW w:w="1164" w:type="dxa"/>
            <w:noWrap w:val="0"/>
            <w:vAlign w:val="center"/>
          </w:tcPr>
          <w:p w14:paraId="3A43A336">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0E3D693D">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81AADAF">
            <w:pPr>
              <w:pStyle w:val="6"/>
              <w:spacing w:line="360" w:lineRule="auto"/>
              <w:ind w:firstLine="0" w:firstLineChars="0"/>
              <w:jc w:val="center"/>
              <w:rPr>
                <w:rFonts w:hint="eastAsia" w:ascii="宋体" w:hAnsi="宋体" w:eastAsia="宋体" w:cs="宋体"/>
                <w:kern w:val="2"/>
                <w:sz w:val="21"/>
                <w:szCs w:val="21"/>
                <w:highlight w:val="none"/>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02A22AFC">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3933" w:type="dxa"/>
            <w:noWrap w:val="0"/>
            <w:vAlign w:val="center"/>
          </w:tcPr>
          <w:p w14:paraId="22612ED9">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项目服务要求</w:t>
            </w:r>
          </w:p>
        </w:tc>
        <w:tc>
          <w:tcPr>
            <w:tcW w:w="1164" w:type="dxa"/>
            <w:noWrap w:val="0"/>
            <w:vAlign w:val="center"/>
          </w:tcPr>
          <w:p w14:paraId="3C07BE19">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76A99AA">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BBB8862">
            <w:pPr>
              <w:pStyle w:val="6"/>
              <w:spacing w:line="360" w:lineRule="auto"/>
              <w:ind w:firstLine="0" w:firstLineChars="0"/>
              <w:jc w:val="center"/>
              <w:rPr>
                <w:rFonts w:hint="eastAsia" w:ascii="宋体" w:hAnsi="宋体" w:eastAsia="宋体" w:cs="宋体"/>
                <w:kern w:val="2"/>
                <w:sz w:val="21"/>
                <w:szCs w:val="21"/>
                <w:highlight w:val="none"/>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59E403AA">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p>
        </w:tc>
        <w:tc>
          <w:tcPr>
            <w:tcW w:w="3933" w:type="dxa"/>
            <w:noWrap w:val="0"/>
            <w:vAlign w:val="center"/>
          </w:tcPr>
          <w:p w14:paraId="08703832">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项目预算</w:t>
            </w:r>
          </w:p>
        </w:tc>
        <w:tc>
          <w:tcPr>
            <w:tcW w:w="1164" w:type="dxa"/>
            <w:noWrap w:val="0"/>
            <w:vAlign w:val="center"/>
          </w:tcPr>
          <w:p w14:paraId="450C0D74">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D37E9EA">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327A2C3F">
            <w:pPr>
              <w:pStyle w:val="6"/>
              <w:spacing w:line="360" w:lineRule="auto"/>
              <w:ind w:firstLine="0" w:firstLineChars="0"/>
              <w:jc w:val="center"/>
              <w:rPr>
                <w:rFonts w:hint="eastAsia" w:ascii="宋体" w:hAnsi="宋体" w:eastAsia="宋体" w:cs="宋体"/>
                <w:kern w:val="2"/>
                <w:sz w:val="21"/>
                <w:szCs w:val="21"/>
                <w:highlight w:val="none"/>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0CA10A2A">
            <w:pPr>
              <w:pStyle w:val="6"/>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5</w:t>
            </w:r>
          </w:p>
        </w:tc>
        <w:tc>
          <w:tcPr>
            <w:tcW w:w="3933" w:type="dxa"/>
            <w:noWrap w:val="0"/>
            <w:vAlign w:val="center"/>
          </w:tcPr>
          <w:p w14:paraId="546ECA6D">
            <w:pPr>
              <w:pStyle w:val="6"/>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费用支付方式</w:t>
            </w:r>
          </w:p>
        </w:tc>
        <w:tc>
          <w:tcPr>
            <w:tcW w:w="1164" w:type="dxa"/>
            <w:noWrap w:val="0"/>
            <w:vAlign w:val="center"/>
          </w:tcPr>
          <w:p w14:paraId="7548F991">
            <w:pPr>
              <w:pStyle w:val="6"/>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6A7A5C44">
            <w:pPr>
              <w:pStyle w:val="6"/>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78BDBC29">
            <w:pPr>
              <w:pStyle w:val="6"/>
              <w:spacing w:line="360" w:lineRule="auto"/>
              <w:ind w:firstLine="0" w:firstLineChars="0"/>
              <w:jc w:val="center"/>
              <w:rPr>
                <w:rFonts w:hint="eastAsia" w:ascii="宋体" w:hAnsi="宋体" w:eastAsia="宋体" w:cs="宋体"/>
                <w:kern w:val="2"/>
                <w:sz w:val="21"/>
                <w:szCs w:val="21"/>
                <w:highlight w:val="none"/>
              </w:rPr>
            </w:pPr>
          </w:p>
        </w:tc>
      </w:tr>
    </w:tbl>
    <w:p w14:paraId="3A89E0B8">
      <w:pPr>
        <w:rPr>
          <w:rFonts w:hint="eastAsia" w:ascii="宋体" w:hAnsi="宋体" w:eastAsia="宋体" w:cs="宋体"/>
          <w:highlight w:val="none"/>
        </w:rPr>
      </w:pPr>
    </w:p>
    <w:p w14:paraId="31202144">
      <w:pPr>
        <w:ind w:right="-315" w:rightChars="-150" w:firstLine="364" w:firstLineChars="192"/>
        <w:jc w:val="right"/>
        <w:rPr>
          <w:rFonts w:hint="eastAsia" w:ascii="宋体" w:hAnsi="宋体" w:eastAsia="宋体" w:cs="宋体"/>
          <w:bCs/>
          <w:spacing w:val="-10"/>
          <w:szCs w:val="21"/>
          <w:highlight w:val="none"/>
        </w:rPr>
      </w:pPr>
      <w:r>
        <w:rPr>
          <w:rFonts w:hint="eastAsia" w:ascii="宋体" w:hAnsi="宋体" w:eastAsia="宋体" w:cs="宋体"/>
          <w:bCs/>
          <w:spacing w:val="-10"/>
          <w:szCs w:val="21"/>
          <w:highlight w:val="none"/>
        </w:rPr>
        <w:br w:type="page"/>
      </w:r>
    </w:p>
    <w:p w14:paraId="23A92B18">
      <w:pPr>
        <w:pStyle w:val="248"/>
        <w:jc w:val="center"/>
        <w:rPr>
          <w:rFonts w:hint="eastAsia" w:ascii="宋体" w:hAnsi="宋体" w:eastAsia="宋体" w:cs="宋体"/>
          <w:highlight w:val="none"/>
        </w:rPr>
      </w:pPr>
      <w:r>
        <w:rPr>
          <w:rFonts w:hint="eastAsia" w:ascii="宋体" w:hAnsi="宋体" w:eastAsia="宋体" w:cs="宋体"/>
          <w:highlight w:val="none"/>
        </w:rPr>
        <w:t>六、信誉承诺函</w:t>
      </w:r>
    </w:p>
    <w:p w14:paraId="6F177A11">
      <w:pPr>
        <w:spacing w:after="156" w:afterLines="50" w:line="400" w:lineRule="exact"/>
        <w:jc w:val="cente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w:t>
      </w:r>
    </w:p>
    <w:p w14:paraId="5EE24E4B">
      <w:pPr>
        <w:spacing w:after="156" w:afterLines="50"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致：</w:t>
      </w:r>
      <w:r>
        <w:rPr>
          <w:rFonts w:hint="eastAsia" w:ascii="宋体" w:hAnsi="宋体" w:eastAsia="宋体" w:cs="宋体"/>
          <w:szCs w:val="21"/>
          <w:highlight w:val="none"/>
        </w:rPr>
        <w:t>数字江门网络建设有限公司</w:t>
      </w:r>
    </w:p>
    <w:p w14:paraId="02FA57D6">
      <w:pPr>
        <w:ind w:firstLine="412" w:firstLineChars="200"/>
        <w:rPr>
          <w:rFonts w:hint="eastAsia" w:ascii="宋体" w:hAnsi="宋体" w:eastAsia="宋体" w:cs="宋体"/>
          <w:spacing w:val="-2"/>
          <w:szCs w:val="21"/>
          <w:highlight w:val="none"/>
        </w:rPr>
      </w:pPr>
      <w:r>
        <w:rPr>
          <w:rFonts w:hint="eastAsia" w:ascii="宋体" w:hAnsi="宋体" w:cs="宋体"/>
          <w:spacing w:val="-2"/>
          <w:szCs w:val="21"/>
          <w:highlight w:val="none"/>
        </w:rPr>
        <w:t>2025年数字江门网络建设有限公司鹤山人民医院灾备机房喷淋系统改造工程项目</w:t>
      </w:r>
      <w:r>
        <w:rPr>
          <w:rFonts w:hint="eastAsia" w:ascii="宋体" w:hAnsi="宋体" w:eastAsia="宋体" w:cs="宋体"/>
          <w:spacing w:val="-2"/>
          <w:szCs w:val="21"/>
          <w:highlight w:val="none"/>
        </w:rPr>
        <w:t xml:space="preserve">的响应不存在下列情形： </w:t>
      </w:r>
    </w:p>
    <w:p w14:paraId="7A13EA8A">
      <w:pPr>
        <w:rPr>
          <w:rFonts w:hint="eastAsia" w:ascii="宋体" w:hAnsi="宋体" w:eastAsia="宋体" w:cs="宋体"/>
          <w:spacing w:val="-2"/>
          <w:szCs w:val="21"/>
          <w:highlight w:val="none"/>
        </w:rPr>
      </w:pPr>
    </w:p>
    <w:p w14:paraId="20D75D6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（1） 供应商被责令停业的；</w:t>
      </w:r>
    </w:p>
    <w:p w14:paraId="45955BC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（2） 供应商被暂停或取消投标资格的；</w:t>
      </w:r>
    </w:p>
    <w:p w14:paraId="0BDBBBA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（3） 供应商财产被接管或冻结的；</w:t>
      </w:r>
    </w:p>
    <w:p w14:paraId="5E784AF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（4） 供应商在最近三年内有骗取中标或严重违约的；</w:t>
      </w:r>
    </w:p>
    <w:p w14:paraId="0D6880E5">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（5） 供应商投标产品在使用过程中出现过重大质量问题的；</w:t>
      </w:r>
    </w:p>
    <w:p w14:paraId="387A7508">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（6） 为本次比选项目前期准备提供设计或咨询服务的； </w:t>
      </w:r>
    </w:p>
    <w:p w14:paraId="0B7B11E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（7） 为本次比选项目的监理人；（监理项目）</w:t>
      </w:r>
    </w:p>
    <w:p w14:paraId="3362511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（8） 为本次比选项目的代建人；（施工项目）</w:t>
      </w:r>
    </w:p>
    <w:p w14:paraId="68E2264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（9） 为本次比选项目提供招标代理服务的； </w:t>
      </w:r>
    </w:p>
    <w:p w14:paraId="63F89A92">
      <w:pPr>
        <w:spacing w:line="276"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（10）与本次比选项目的监理人或代建人或招标代理机构同为一个法定代表人的；</w:t>
      </w:r>
    </w:p>
    <w:p w14:paraId="26EC241E">
      <w:pPr>
        <w:spacing w:line="276" w:lineRule="auto"/>
        <w:ind w:firstLine="103" w:firstLineChars="50"/>
        <w:rPr>
          <w:rFonts w:hint="eastAsia" w:ascii="宋体" w:hAnsi="宋体" w:eastAsia="宋体" w:cs="宋体"/>
          <w:spacing w:val="-2"/>
          <w:szCs w:val="21"/>
          <w:highlight w:val="none"/>
        </w:rPr>
      </w:pPr>
    </w:p>
    <w:p w14:paraId="3537A69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承诺单位：（盖章）</w:t>
      </w:r>
    </w:p>
    <w:p w14:paraId="3E591B06">
      <w:pPr>
        <w:rPr>
          <w:rFonts w:hint="eastAsia" w:ascii="宋体" w:hAnsi="宋体" w:eastAsia="宋体" w:cs="宋体"/>
          <w:spacing w:val="-2"/>
          <w:szCs w:val="21"/>
          <w:highlight w:val="none"/>
        </w:rPr>
      </w:pPr>
    </w:p>
    <w:p w14:paraId="720D4AF6">
      <w:pPr>
        <w:ind w:right="412"/>
        <w:jc w:val="right"/>
        <w:rPr>
          <w:rFonts w:hint="eastAsia" w:ascii="宋体" w:hAnsi="宋体" w:eastAsia="宋体" w:cs="宋体"/>
          <w:spacing w:val="-2"/>
          <w:szCs w:val="21"/>
          <w:highlight w:val="none"/>
        </w:rPr>
      </w:pPr>
      <w:r>
        <w:rPr>
          <w:rFonts w:hint="eastAsia" w:ascii="宋体" w:hAnsi="宋体" w:eastAsia="宋体" w:cs="宋体"/>
          <w:spacing w:val="-2"/>
          <w:szCs w:val="21"/>
          <w:highlight w:val="none"/>
        </w:rPr>
        <w:t>法定代表人或其授权委托人：（签字）</w:t>
      </w:r>
    </w:p>
    <w:p w14:paraId="57F187EE">
      <w:pPr>
        <w:ind w:right="412"/>
        <w:jc w:val="right"/>
        <w:rPr>
          <w:rFonts w:hint="eastAsia" w:ascii="宋体" w:hAnsi="宋体" w:eastAsia="宋体" w:cs="宋体"/>
          <w:spacing w:val="-2"/>
          <w:szCs w:val="21"/>
          <w:highlight w:val="none"/>
        </w:rPr>
      </w:pPr>
    </w:p>
    <w:p w14:paraId="2C0AD5E6">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日期：     年   月 　日</w:t>
      </w:r>
    </w:p>
    <w:p w14:paraId="7E525424">
      <w:pPr>
        <w:spacing w:line="400" w:lineRule="exact"/>
        <w:rPr>
          <w:rFonts w:hint="eastAsia" w:ascii="宋体" w:hAnsi="宋体" w:eastAsia="宋体" w:cs="宋体"/>
          <w:spacing w:val="-2"/>
          <w:szCs w:val="21"/>
          <w:highlight w:val="none"/>
        </w:rPr>
      </w:pPr>
    </w:p>
    <w:p w14:paraId="1746B479">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注：供应商应如实出具本承诺书，若供应商弄虚作假的，将承担相应法律责任。</w:t>
      </w:r>
    </w:p>
    <w:p w14:paraId="362AE0C1">
      <w:pPr>
        <w:widowControl/>
        <w:spacing w:before="100" w:after="156" w:afterLines="50" w:line="400" w:lineRule="exact"/>
        <w:rPr>
          <w:rFonts w:hint="eastAsia" w:ascii="宋体" w:hAnsi="宋体" w:eastAsia="宋体" w:cs="宋体"/>
          <w:highlight w:val="none"/>
        </w:rPr>
      </w:pPr>
    </w:p>
    <w:p w14:paraId="5AD3E1E9">
      <w:pPr>
        <w:pStyle w:val="248"/>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七、审查资料</w:t>
      </w:r>
    </w:p>
    <w:p w14:paraId="2AD039BC">
      <w:pPr>
        <w:rPr>
          <w:rFonts w:hint="eastAsia" w:ascii="宋体" w:hAnsi="宋体" w:eastAsia="宋体" w:cs="宋体"/>
          <w:highlight w:val="none"/>
        </w:rPr>
      </w:pPr>
    </w:p>
    <w:p w14:paraId="4817DCFC">
      <w:pPr>
        <w:pStyle w:val="4"/>
        <w:jc w:val="center"/>
        <w:rPr>
          <w:rFonts w:hint="eastAsia" w:ascii="宋体" w:hAnsi="宋体" w:eastAsia="宋体" w:cs="宋体"/>
          <w:bCs w:val="0"/>
          <w:sz w:val="24"/>
          <w:szCs w:val="24"/>
          <w:highlight w:val="none"/>
        </w:rPr>
      </w:pPr>
      <w:bookmarkStart w:id="58" w:name="_Toc179632828"/>
      <w:bookmarkStart w:id="59" w:name="_Toc326223618"/>
      <w:bookmarkStart w:id="60" w:name="_Toc152042597"/>
      <w:bookmarkStart w:id="61" w:name="_Toc152045808"/>
      <w:bookmarkStart w:id="62" w:name="_Toc247085891"/>
      <w:bookmarkStart w:id="63" w:name="_Toc144974876"/>
      <w:bookmarkStart w:id="64" w:name="_Toc246997116"/>
      <w:bookmarkStart w:id="65" w:name="_Toc246996373"/>
      <w:bookmarkStart w:id="66" w:name="_Toc334767003"/>
      <w:bookmarkStart w:id="67" w:name="_Toc332188252"/>
      <w:r>
        <w:rPr>
          <w:rFonts w:hint="eastAsia" w:ascii="宋体" w:hAnsi="宋体" w:eastAsia="宋体" w:cs="宋体"/>
          <w:bCs w:val="0"/>
          <w:sz w:val="24"/>
          <w:szCs w:val="24"/>
          <w:highlight w:val="none"/>
        </w:rPr>
        <w:t>（一）供应商基本情况表</w:t>
      </w:r>
      <w:bookmarkEnd w:id="58"/>
      <w:bookmarkEnd w:id="59"/>
      <w:bookmarkEnd w:id="60"/>
      <w:bookmarkEnd w:id="61"/>
      <w:bookmarkEnd w:id="62"/>
      <w:bookmarkEnd w:id="63"/>
      <w:bookmarkEnd w:id="64"/>
      <w:bookmarkEnd w:id="65"/>
      <w:bookmarkEnd w:id="66"/>
      <w:bookmarkEnd w:id="67"/>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44A355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1C14A4C">
            <w:pPr>
              <w:topLinePunct/>
              <w:spacing w:line="440" w:lineRule="exact"/>
              <w:jc w:val="center"/>
              <w:rPr>
                <w:rFonts w:hint="eastAsia" w:ascii="宋体" w:hAnsi="宋体" w:eastAsia="宋体" w:cs="宋体"/>
                <w:szCs w:val="21"/>
                <w:highlight w:val="none"/>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83DD91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536E476">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90FBE5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05C80BD">
            <w:pPr>
              <w:topLinePunct/>
              <w:spacing w:line="440" w:lineRule="exact"/>
              <w:jc w:val="center"/>
              <w:rPr>
                <w:rFonts w:hint="eastAsia" w:ascii="宋体" w:hAnsi="宋体" w:eastAsia="宋体" w:cs="宋体"/>
                <w:szCs w:val="21"/>
                <w:highlight w:val="none"/>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B2E607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12CC1D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A5914BA">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BD3A3A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2DD4DA8">
            <w:pPr>
              <w:topLinePunct/>
              <w:spacing w:line="440" w:lineRule="exact"/>
              <w:jc w:val="center"/>
              <w:rPr>
                <w:rFonts w:hint="eastAsia" w:ascii="宋体" w:hAnsi="宋体" w:eastAsia="宋体" w:cs="宋体"/>
                <w:szCs w:val="21"/>
                <w:highlight w:val="none"/>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A1FD75B">
            <w:pPr>
              <w:topLinePunct/>
              <w:spacing w:line="440" w:lineRule="exact"/>
              <w:jc w:val="center"/>
              <w:rPr>
                <w:rFonts w:hint="eastAsia" w:ascii="宋体" w:hAnsi="宋体" w:eastAsia="宋体" w:cs="宋体"/>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E7FF25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3BF7C80">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FAC16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268DA9A">
            <w:pPr>
              <w:topLinePunct/>
              <w:spacing w:line="440" w:lineRule="exact"/>
              <w:jc w:val="center"/>
              <w:rPr>
                <w:rFonts w:hint="eastAsia" w:ascii="宋体" w:hAnsi="宋体" w:eastAsia="宋体" w:cs="宋体"/>
                <w:szCs w:val="21"/>
                <w:highlight w:val="none"/>
              </w:rPr>
            </w:pPr>
            <w:r>
              <w:rPr>
                <w:rFonts w:ascii="Segoe UI" w:hAnsi="Segoe UI" w:eastAsia="Segoe UI" w:cs="Segoe UI"/>
                <w:i w:val="0"/>
                <w:iCs w:val="0"/>
                <w:caps w:val="0"/>
                <w:spacing w:val="0"/>
                <w:sz w:val="16"/>
                <w:szCs w:val="16"/>
                <w:highlight w:val="none"/>
                <w:u w:val="none"/>
                <w:shd w:val="clear" w:fill="FFFFFF"/>
              </w:rPr>
              <w:fldChar w:fldCharType="begin"/>
            </w:r>
            <w:r>
              <w:rPr>
                <w:rFonts w:ascii="Segoe UI" w:hAnsi="Segoe UI" w:eastAsia="Segoe UI" w:cs="Segoe UI"/>
                <w:i w:val="0"/>
                <w:iCs w:val="0"/>
                <w:caps w:val="0"/>
                <w:spacing w:val="0"/>
                <w:sz w:val="16"/>
                <w:szCs w:val="16"/>
                <w:highlight w:val="none"/>
                <w:u w:val="none"/>
                <w:shd w:val="clear" w:fill="FFFFFF"/>
              </w:rPr>
              <w:instrText xml:space="preserve"> HYPERLINK "http://www.gzgorgeous.com/" \t "https://www.doubao.com/chat/_blank" </w:instrText>
            </w:r>
            <w:r>
              <w:rPr>
                <w:rFonts w:ascii="Segoe UI" w:hAnsi="Segoe UI" w:eastAsia="Segoe UI" w:cs="Segoe UI"/>
                <w:i w:val="0"/>
                <w:iCs w:val="0"/>
                <w:caps w:val="0"/>
                <w:spacing w:val="0"/>
                <w:sz w:val="16"/>
                <w:szCs w:val="16"/>
                <w:highlight w:val="none"/>
                <w:u w:val="none"/>
                <w:shd w:val="clear" w:fill="FFFFFF"/>
              </w:rPr>
              <w:fldChar w:fldCharType="separate"/>
            </w:r>
            <w:r>
              <w:rPr>
                <w:rFonts w:hint="default" w:ascii="Segoe UI" w:hAnsi="Segoe UI" w:eastAsia="Segoe UI" w:cs="Segoe UI"/>
                <w:i w:val="0"/>
                <w:iCs w:val="0"/>
                <w:caps w:val="0"/>
                <w:spacing w:val="0"/>
                <w:sz w:val="16"/>
                <w:szCs w:val="16"/>
                <w:highlight w:val="none"/>
                <w:u w:val="none"/>
                <w:shd w:val="clear" w:fill="FFFFFF"/>
              </w:rPr>
              <w:fldChar w:fldCharType="end"/>
            </w: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6B3DC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7A1170F">
            <w:pPr>
              <w:topLinePunct/>
              <w:spacing w:line="440" w:lineRule="exact"/>
              <w:jc w:val="center"/>
              <w:rPr>
                <w:rFonts w:hint="eastAsia" w:ascii="宋体" w:hAnsi="宋体" w:eastAsia="宋体" w:cs="宋体"/>
                <w:szCs w:val="21"/>
                <w:highlight w:val="none"/>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0F0C38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309C6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442DCFC">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ACA7B2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90C9F30">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05B03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81AFD7">
            <w:pPr>
              <w:topLinePunct/>
              <w:spacing w:line="440" w:lineRule="exact"/>
              <w:jc w:val="center"/>
              <w:rPr>
                <w:rFonts w:hint="eastAsia" w:ascii="宋体" w:hAnsi="宋体" w:eastAsia="宋体" w:cs="宋体"/>
                <w:szCs w:val="21"/>
                <w:highlight w:val="none"/>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151B3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13A09F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52E65C9">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E6FF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F343DD3">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C99FF2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BA0F5C">
            <w:pPr>
              <w:topLinePunct/>
              <w:spacing w:line="440" w:lineRule="exact"/>
              <w:jc w:val="center"/>
              <w:rPr>
                <w:rFonts w:hint="eastAsia" w:ascii="宋体" w:hAnsi="宋体" w:eastAsia="宋体" w:cs="宋体"/>
                <w:szCs w:val="21"/>
                <w:highlight w:val="none"/>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909E17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85CF86F">
            <w:pPr>
              <w:topLinePunct/>
              <w:spacing w:line="440" w:lineRule="exact"/>
              <w:jc w:val="center"/>
              <w:rPr>
                <w:rFonts w:hint="default" w:ascii="宋体" w:hAnsi="宋体" w:eastAsia="宋体" w:cs="宋体"/>
                <w:szCs w:val="21"/>
                <w:highlight w:val="none"/>
                <w:lang w:val="en-US" w:eastAsia="zh-CN"/>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78C51319">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BD0A16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5694AF6">
            <w:pPr>
              <w:topLinePunct/>
              <w:spacing w:line="440" w:lineRule="exact"/>
              <w:jc w:val="center"/>
              <w:rPr>
                <w:rFonts w:hint="eastAsia" w:ascii="宋体" w:hAnsi="宋体" w:eastAsia="宋体" w:cs="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6D9E078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8B93EA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22C562C">
            <w:pPr>
              <w:topLinePunct/>
              <w:spacing w:line="440" w:lineRule="exact"/>
              <w:jc w:val="center"/>
              <w:rPr>
                <w:rFonts w:hint="eastAsia" w:ascii="宋体" w:hAnsi="宋体" w:eastAsia="宋体" w:cs="宋体"/>
                <w:szCs w:val="21"/>
                <w:highlight w:val="none"/>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1B453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E55E613">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2CBF2A0">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551F11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08E507D">
            <w:pPr>
              <w:topLinePunct/>
              <w:spacing w:line="440" w:lineRule="exact"/>
              <w:jc w:val="center"/>
              <w:rPr>
                <w:rFonts w:hint="eastAsia" w:ascii="宋体" w:hAnsi="宋体" w:eastAsia="宋体" w:cs="宋体"/>
                <w:szCs w:val="21"/>
                <w:highlight w:val="none"/>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A2826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B3D66B5">
            <w:pPr>
              <w:topLinePunct/>
              <w:spacing w:line="440" w:lineRule="exact"/>
              <w:jc w:val="center"/>
              <w:rPr>
                <w:rFonts w:hint="default" w:ascii="宋体" w:hAnsi="宋体" w:eastAsia="宋体" w:cs="宋体"/>
                <w:szCs w:val="21"/>
                <w:highlight w:val="none"/>
                <w:lang w:val="en-US" w:eastAsia="zh-CN"/>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F862354">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6F136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C59BE8B">
            <w:pPr>
              <w:topLinePunct/>
              <w:spacing w:line="440" w:lineRule="exact"/>
              <w:jc w:val="center"/>
              <w:rPr>
                <w:rFonts w:hint="eastAsia" w:ascii="宋体" w:hAnsi="宋体" w:eastAsia="宋体" w:cs="宋体"/>
                <w:szCs w:val="21"/>
                <w:highlight w:val="none"/>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CC438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481F58">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795B746">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49017B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E54923E">
            <w:pPr>
              <w:topLinePunct/>
              <w:spacing w:line="440" w:lineRule="exact"/>
              <w:jc w:val="center"/>
              <w:rPr>
                <w:rFonts w:hint="eastAsia" w:ascii="宋体" w:hAnsi="宋体" w:eastAsia="宋体" w:cs="宋体"/>
                <w:szCs w:val="21"/>
                <w:highlight w:val="none"/>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748D4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675E3E9">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732AD5">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A3F587">
            <w:pPr>
              <w:topLinePunct/>
              <w:spacing w:line="440" w:lineRule="exact"/>
              <w:jc w:val="center"/>
              <w:rPr>
                <w:rFonts w:hint="eastAsia" w:ascii="宋体" w:hAnsi="宋体" w:eastAsia="宋体" w:cs="宋体"/>
                <w:highlight w:val="none"/>
              </w:rPr>
            </w:pPr>
            <w:r>
              <w:rPr>
                <w:rFonts w:hint="eastAsia" w:ascii="宋体" w:hAnsi="宋体" w:eastAsia="宋体" w:cs="宋体"/>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EF2D72D">
            <w:pPr>
              <w:topLinePunct/>
              <w:spacing w:line="440" w:lineRule="exact"/>
              <w:jc w:val="center"/>
              <w:rPr>
                <w:rFonts w:hint="eastAsia" w:ascii="宋体" w:hAnsi="宋体" w:eastAsia="宋体" w:cs="宋体"/>
                <w:szCs w:val="21"/>
                <w:highlight w:val="none"/>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1862A4B">
            <w:pPr>
              <w:topLinePunct/>
              <w:spacing w:line="440" w:lineRule="exact"/>
              <w:ind w:firstLine="210" w:firstLineChars="100"/>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76C3E55">
            <w:pPr>
              <w:topLinePunct/>
              <w:spacing w:line="440" w:lineRule="exact"/>
              <w:rPr>
                <w:rFonts w:hint="eastAsia" w:ascii="宋体" w:hAnsi="宋体" w:eastAsia="宋体" w:cs="宋体"/>
                <w:szCs w:val="21"/>
                <w:highlight w:val="none"/>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noWrap w:val="0"/>
            <w:vAlign w:val="center"/>
          </w:tcPr>
          <w:p w14:paraId="51E928A3">
            <w:pPr>
              <w:tabs>
                <w:tab w:val="left" w:pos="0"/>
              </w:tabs>
              <w:spacing w:before="100" w:beforeAutospacing="1" w:after="100" w:afterAutospacing="1"/>
              <w:ind w:right="-109" w:rightChars="-52"/>
              <w:jc w:val="center"/>
              <w:rPr>
                <w:rFonts w:hint="eastAsia" w:ascii="宋体" w:hAnsi="宋体" w:eastAsia="宋体" w:cs="宋体"/>
                <w:szCs w:val="21"/>
                <w:highlight w:val="none"/>
              </w:rPr>
            </w:pPr>
            <w:bookmarkStart w:id="68" w:name="_Toc192353073"/>
            <w:r>
              <w:rPr>
                <w:rFonts w:hint="eastAsia" w:ascii="宋体" w:hAnsi="宋体" w:eastAsia="宋体" w:cs="宋体"/>
                <w:bCs/>
                <w:szCs w:val="21"/>
                <w:highlight w:val="none"/>
              </w:rPr>
              <w:t>公司概况</w:t>
            </w:r>
            <w:bookmarkEnd w:id="68"/>
          </w:p>
        </w:tc>
        <w:tc>
          <w:tcPr>
            <w:tcW w:w="6840" w:type="dxa"/>
            <w:gridSpan w:val="9"/>
            <w:tcBorders>
              <w:top w:val="single" w:color="auto" w:sz="4" w:space="0"/>
              <w:left w:val="single" w:color="auto" w:sz="4" w:space="0"/>
              <w:right w:val="single" w:color="auto" w:sz="4" w:space="0"/>
            </w:tcBorders>
            <w:noWrap w:val="0"/>
            <w:vAlign w:val="center"/>
          </w:tcPr>
          <w:p w14:paraId="312E3AD2">
            <w:pPr>
              <w:topLinePunct/>
              <w:spacing w:line="440" w:lineRule="exact"/>
              <w:rPr>
                <w:rFonts w:hint="eastAsia" w:ascii="宋体" w:hAnsi="宋体" w:eastAsia="宋体" w:cs="宋体"/>
                <w:szCs w:val="21"/>
                <w:highlight w:val="none"/>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4B3A55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B6649DA">
            <w:pPr>
              <w:topLinePunct/>
              <w:spacing w:line="440" w:lineRule="exact"/>
              <w:jc w:val="center"/>
              <w:rPr>
                <w:rFonts w:hint="eastAsia" w:ascii="宋体" w:hAnsi="宋体" w:eastAsia="宋体" w:cs="宋体"/>
                <w:szCs w:val="21"/>
                <w:highlight w:val="none"/>
              </w:rPr>
            </w:pPr>
          </w:p>
        </w:tc>
      </w:tr>
    </w:tbl>
    <w:p w14:paraId="3193E761">
      <w:pPr>
        <w:topLinePunct/>
        <w:spacing w:line="360" w:lineRule="exact"/>
        <w:rPr>
          <w:rFonts w:hint="eastAsia" w:ascii="宋体" w:hAnsi="宋体" w:eastAsia="宋体" w:cs="宋体"/>
          <w:szCs w:val="21"/>
          <w:highlight w:val="none"/>
        </w:rPr>
      </w:pPr>
    </w:p>
    <w:p w14:paraId="5D2FFB6C">
      <w:pPr>
        <w:topLinePunct/>
        <w:spacing w:line="360" w:lineRule="exact"/>
        <w:rPr>
          <w:rFonts w:hint="eastAsia" w:ascii="宋体" w:hAnsi="宋体" w:eastAsia="宋体" w:cs="宋体"/>
          <w:szCs w:val="21"/>
          <w:highlight w:val="none"/>
        </w:rPr>
      </w:pPr>
    </w:p>
    <w:p w14:paraId="731AD164">
      <w:pPr>
        <w:topLinePunct/>
        <w:spacing w:line="360" w:lineRule="exact"/>
        <w:rPr>
          <w:rFonts w:hint="eastAsia" w:ascii="宋体" w:hAnsi="宋体" w:eastAsia="宋体" w:cs="宋体"/>
          <w:szCs w:val="21"/>
          <w:highlight w:val="none"/>
        </w:rPr>
      </w:pPr>
    </w:p>
    <w:p w14:paraId="43A11B0D">
      <w:pPr>
        <w:topLinePunct/>
        <w:spacing w:line="360" w:lineRule="exact"/>
        <w:rPr>
          <w:rFonts w:hint="eastAsia" w:ascii="宋体" w:hAnsi="宋体" w:eastAsia="宋体" w:cs="宋体"/>
          <w:szCs w:val="21"/>
          <w:highlight w:val="none"/>
        </w:rPr>
      </w:pPr>
    </w:p>
    <w:p w14:paraId="1C8804F6">
      <w:pPr>
        <w:topLinePunct/>
        <w:spacing w:line="360" w:lineRule="exact"/>
        <w:rPr>
          <w:rFonts w:hint="eastAsia" w:ascii="宋体" w:hAnsi="宋体" w:eastAsia="宋体" w:cs="宋体"/>
          <w:szCs w:val="21"/>
          <w:highlight w:val="none"/>
        </w:rPr>
      </w:pPr>
    </w:p>
    <w:p w14:paraId="7430D0B2">
      <w:pPr>
        <w:topLinePunct/>
        <w:spacing w:line="360" w:lineRule="exact"/>
        <w:rPr>
          <w:rFonts w:hint="eastAsia" w:ascii="宋体" w:hAnsi="宋体" w:eastAsia="宋体" w:cs="宋体"/>
          <w:szCs w:val="21"/>
          <w:highlight w:val="none"/>
        </w:rPr>
      </w:pPr>
    </w:p>
    <w:p w14:paraId="2FCE02D8">
      <w:pPr>
        <w:spacing w:line="400" w:lineRule="exact"/>
        <w:jc w:val="center"/>
        <w:rPr>
          <w:rFonts w:hint="eastAsia" w:ascii="宋体" w:hAnsi="宋体" w:eastAsia="宋体" w:cs="宋体"/>
          <w:b/>
          <w:highlight w:val="none"/>
        </w:rPr>
      </w:pPr>
      <w:r>
        <w:rPr>
          <w:rFonts w:hint="eastAsia" w:ascii="宋体" w:hAnsi="宋体" w:eastAsia="宋体" w:cs="宋体"/>
          <w:sz w:val="24"/>
          <w:highlight w:val="none"/>
        </w:rPr>
        <w:t>资格审查资料</w:t>
      </w:r>
    </w:p>
    <w:p w14:paraId="566363AC">
      <w:pPr>
        <w:spacing w:line="400" w:lineRule="exact"/>
        <w:rPr>
          <w:rFonts w:hint="eastAsia" w:ascii="宋体" w:hAnsi="宋体" w:eastAsia="宋体" w:cs="宋体"/>
          <w:b/>
          <w:highlight w:val="none"/>
        </w:rPr>
      </w:pPr>
    </w:p>
    <w:p w14:paraId="78E21A8D">
      <w:pPr>
        <w:rPr>
          <w:rFonts w:hint="eastAsia" w:ascii="宋体" w:hAnsi="宋体" w:eastAsia="宋体" w:cs="宋体"/>
          <w:highlight w:val="none"/>
        </w:rPr>
      </w:pPr>
    </w:p>
    <w:p w14:paraId="59FC0B47">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2"/>
        <w:rPr>
          <w:rFonts w:hint="eastAsia" w:ascii="宋体" w:hAnsi="宋体" w:eastAsia="宋体" w:cs="宋体"/>
          <w:highlight w:val="none"/>
        </w:rPr>
      </w:pPr>
    </w:p>
    <w:p w14:paraId="6E0A5C27">
      <w:pPr>
        <w:rPr>
          <w:rFonts w:hint="eastAsia" w:ascii="宋体" w:hAnsi="宋体" w:eastAsia="宋体" w:cs="宋体"/>
          <w:highlight w:val="none"/>
        </w:rPr>
      </w:pPr>
    </w:p>
    <w:p w14:paraId="682555DC">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FF696E6">
      <w:pPr>
        <w:pStyle w:val="2"/>
        <w:rPr>
          <w:rFonts w:hint="eastAsia" w:ascii="宋体" w:hAnsi="宋体" w:eastAsia="宋体" w:cs="宋体"/>
          <w:highlight w:val="none"/>
        </w:rPr>
      </w:pPr>
    </w:p>
    <w:p w14:paraId="3FF65769">
      <w:pPr>
        <w:pStyle w:val="2"/>
        <w:rPr>
          <w:rFonts w:hint="eastAsia" w:ascii="宋体" w:hAnsi="宋体" w:eastAsia="宋体" w:cs="宋体"/>
          <w:highlight w:val="none"/>
        </w:rPr>
      </w:pPr>
    </w:p>
    <w:p w14:paraId="26739BBE">
      <w:pPr>
        <w:spacing w:line="360" w:lineRule="exact"/>
        <w:ind w:firstLine="315" w:firstLineChars="150"/>
        <w:jc w:val="left"/>
        <w:rPr>
          <w:rFonts w:hint="eastAsia" w:ascii="宋体" w:hAnsi="宋体" w:eastAsia="宋体" w:cs="宋体"/>
          <w:highlight w:val="none"/>
        </w:rPr>
      </w:pPr>
    </w:p>
    <w:p w14:paraId="154AD135">
      <w:pPr>
        <w:spacing w:line="360" w:lineRule="exact"/>
        <w:ind w:firstLine="315" w:firstLineChars="150"/>
        <w:jc w:val="left"/>
        <w:rPr>
          <w:rFonts w:hint="eastAsia" w:ascii="宋体" w:hAnsi="宋体" w:eastAsia="宋体" w:cs="宋体"/>
          <w:kern w:val="0"/>
          <w:szCs w:val="24"/>
          <w:highlight w:val="none"/>
        </w:rPr>
      </w:pPr>
    </w:p>
    <w:p w14:paraId="2D90F3A5">
      <w:pPr>
        <w:spacing w:line="360" w:lineRule="exact"/>
        <w:ind w:firstLine="315" w:firstLineChars="150"/>
        <w:jc w:val="left"/>
        <w:rPr>
          <w:rFonts w:hint="eastAsia" w:ascii="宋体" w:hAnsi="宋体" w:eastAsia="宋体" w:cs="宋体"/>
          <w:highlight w:val="none"/>
        </w:rPr>
      </w:pPr>
    </w:p>
    <w:p w14:paraId="37315E69">
      <w:pPr>
        <w:spacing w:line="360" w:lineRule="exact"/>
        <w:ind w:firstLine="315" w:firstLineChars="150"/>
        <w:jc w:val="left"/>
        <w:rPr>
          <w:rFonts w:hint="eastAsia" w:ascii="宋体" w:hAnsi="宋体" w:eastAsia="宋体" w:cs="宋体"/>
          <w:highlight w:val="none"/>
        </w:rPr>
      </w:pPr>
    </w:p>
    <w:p w14:paraId="7E8AEDA0">
      <w:pPr>
        <w:pStyle w:val="2"/>
        <w:rPr>
          <w:rFonts w:hint="eastAsia" w:ascii="宋体" w:hAnsi="宋体" w:eastAsia="宋体" w:cs="宋体"/>
          <w:highlight w:val="none"/>
        </w:rPr>
      </w:pPr>
    </w:p>
    <w:p w14:paraId="2FB67747">
      <w:pPr>
        <w:spacing w:line="24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br w:type="page"/>
      </w:r>
    </w:p>
    <w:p w14:paraId="7EF49AC1">
      <w:pPr>
        <w:pStyle w:val="2"/>
        <w:rPr>
          <w:rFonts w:hint="eastAsia"/>
          <w:highlight w:val="none"/>
        </w:rPr>
      </w:pPr>
    </w:p>
    <w:p w14:paraId="6C0521B3">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承诺书</w:t>
      </w:r>
    </w:p>
    <w:p w14:paraId="2B76CC5E">
      <w:pPr>
        <w:spacing w:line="400" w:lineRule="exact"/>
        <w:jc w:val="left"/>
        <w:rPr>
          <w:rFonts w:hint="eastAsia" w:ascii="宋体" w:hAnsi="宋体" w:eastAsia="宋体" w:cs="宋体"/>
          <w:highlight w:val="none"/>
        </w:rPr>
      </w:pPr>
      <w:r>
        <w:rPr>
          <w:rFonts w:hint="eastAsia" w:ascii="宋体" w:hAnsi="宋体" w:eastAsia="宋体" w:cs="宋体"/>
          <w:highlight w:val="none"/>
        </w:rPr>
        <w:t>致：数字江门网络建设有限公司</w:t>
      </w:r>
    </w:p>
    <w:p w14:paraId="5ABDCB73">
      <w:pPr>
        <w:spacing w:line="440" w:lineRule="exact"/>
        <w:jc w:val="left"/>
        <w:rPr>
          <w:rFonts w:hint="eastAsia" w:ascii="宋体" w:hAnsi="宋体" w:eastAsia="宋体" w:cs="宋体"/>
          <w:b/>
          <w:sz w:val="28"/>
          <w:szCs w:val="28"/>
          <w:highlight w:val="none"/>
        </w:rPr>
      </w:pPr>
      <w:r>
        <w:rPr>
          <w:rFonts w:hint="eastAsia" w:ascii="宋体" w:hAnsi="宋体" w:eastAsia="宋体" w:cs="宋体"/>
          <w:highlight w:val="none"/>
        </w:rPr>
        <w:t xml:space="preserve">      我司承诺</w:t>
      </w:r>
      <w:r>
        <w:rPr>
          <w:rFonts w:hint="eastAsia" w:ascii="宋体" w:hAnsi="宋体" w:eastAsia="宋体" w:cs="宋体"/>
          <w:szCs w:val="24"/>
          <w:highlight w:val="none"/>
        </w:rPr>
        <w:t>在法律上和财务上独立、合法运作并独立于采购人。</w:t>
      </w:r>
    </w:p>
    <w:p w14:paraId="3AE0E85A">
      <w:pPr>
        <w:spacing w:line="440" w:lineRule="exact"/>
        <w:jc w:val="center"/>
        <w:rPr>
          <w:rFonts w:hint="eastAsia" w:ascii="宋体" w:hAnsi="宋体" w:eastAsia="宋体" w:cs="宋体"/>
          <w:b/>
          <w:sz w:val="28"/>
          <w:szCs w:val="28"/>
          <w:highlight w:val="none"/>
        </w:rPr>
      </w:pPr>
    </w:p>
    <w:p w14:paraId="7D151A99">
      <w:pPr>
        <w:spacing w:line="440" w:lineRule="exact"/>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（加盖公章）</w:t>
      </w:r>
    </w:p>
    <w:p w14:paraId="2F649517">
      <w:pPr>
        <w:spacing w:line="440" w:lineRule="exact"/>
        <w:jc w:val="right"/>
        <w:rPr>
          <w:rFonts w:hint="eastAsia" w:ascii="宋体" w:hAnsi="宋体" w:eastAsia="宋体" w:cs="宋体"/>
          <w:highlight w:val="none"/>
        </w:rPr>
      </w:pPr>
    </w:p>
    <w:p w14:paraId="2691700A">
      <w:pPr>
        <w:topLinePunct/>
        <w:spacing w:line="360" w:lineRule="exact"/>
        <w:jc w:val="right"/>
        <w:rPr>
          <w:rFonts w:hint="eastAsia" w:ascii="宋体" w:hAnsi="宋体" w:eastAsia="宋体" w:cs="宋体"/>
          <w:szCs w:val="21"/>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AA57851">
      <w:pPr>
        <w:pStyle w:val="215"/>
        <w:ind w:firstLine="240" w:firstLineChars="100"/>
        <w:rPr>
          <w:rFonts w:hint="eastAsia" w:ascii="宋体" w:hAnsi="宋体" w:eastAsia="宋体" w:cs="宋体"/>
          <w:smallCaps w:val="0"/>
          <w:sz w:val="21"/>
          <w:szCs w:val="22"/>
          <w:highlight w:val="none"/>
        </w:rPr>
      </w:pPr>
      <w:bookmarkStart w:id="69" w:name="_Toc326223619"/>
      <w:bookmarkStart w:id="70" w:name="_Toc152042598"/>
      <w:bookmarkStart w:id="71" w:name="_Toc247514301"/>
      <w:bookmarkStart w:id="72" w:name="_Toc334767004"/>
      <w:bookmarkStart w:id="73" w:name="_Toc265953295"/>
      <w:bookmarkStart w:id="74" w:name="_Toc144974877"/>
      <w:bookmarkStart w:id="75" w:name="_Toc247527849"/>
      <w:bookmarkStart w:id="76" w:name="_Toc152045809"/>
      <w:bookmarkStart w:id="77" w:name="_Toc332188253"/>
      <w:r>
        <w:rPr>
          <w:rFonts w:hint="eastAsia" w:ascii="宋体" w:hAnsi="宋体" w:eastAsia="宋体" w:cs="宋体"/>
          <w:bCs/>
          <w:sz w:val="24"/>
          <w:szCs w:val="24"/>
          <w:highlight w:val="none"/>
        </w:rPr>
        <w:br w:type="page"/>
      </w:r>
      <w:bookmarkEnd w:id="69"/>
      <w:bookmarkEnd w:id="70"/>
      <w:bookmarkEnd w:id="71"/>
      <w:bookmarkEnd w:id="72"/>
      <w:bookmarkEnd w:id="73"/>
      <w:bookmarkEnd w:id="74"/>
      <w:bookmarkEnd w:id="75"/>
      <w:bookmarkEnd w:id="76"/>
      <w:bookmarkEnd w:id="77"/>
    </w:p>
    <w:p w14:paraId="4BAEA4CA">
      <w:pPr>
        <w:pStyle w:val="4"/>
        <w:jc w:val="center"/>
        <w:rPr>
          <w:rFonts w:hint="eastAsia" w:ascii="宋体" w:hAnsi="宋体" w:eastAsia="宋体" w:cs="宋体"/>
          <w:highlight w:val="none"/>
        </w:rPr>
      </w:pPr>
      <w:r>
        <w:rPr>
          <w:rFonts w:hint="eastAsia" w:ascii="宋体" w:hAnsi="宋体" w:eastAsia="宋体" w:cs="宋体"/>
          <w:bCs w:val="0"/>
          <w:sz w:val="24"/>
          <w:szCs w:val="24"/>
          <w:highlight w:val="none"/>
        </w:rPr>
        <w:t>（二）其他资格审查资料（供应商认为需要补充的相关资料）</w:t>
      </w:r>
    </w:p>
    <w:p w14:paraId="3922CAAE">
      <w:pPr>
        <w:rPr>
          <w:rFonts w:hint="eastAsia" w:ascii="宋体" w:hAnsi="宋体" w:eastAsia="宋体" w:cs="宋体"/>
          <w:highlight w:val="none"/>
        </w:rPr>
      </w:pPr>
    </w:p>
    <w:p w14:paraId="07E3CBF9">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br w:type="page"/>
      </w:r>
    </w:p>
    <w:bookmarkEnd w:id="50"/>
    <w:bookmarkEnd w:id="51"/>
    <w:bookmarkEnd w:id="52"/>
    <w:bookmarkEnd w:id="53"/>
    <w:bookmarkEnd w:id="54"/>
    <w:bookmarkEnd w:id="55"/>
    <w:bookmarkEnd w:id="56"/>
    <w:bookmarkEnd w:id="57"/>
    <w:p w14:paraId="7B6C504D">
      <w:pPr>
        <w:pStyle w:val="4"/>
        <w:spacing w:before="0" w:line="415" w:lineRule="auto"/>
        <w:rPr>
          <w:rFonts w:hint="eastAsia" w:ascii="宋体" w:hAnsi="宋体" w:eastAsia="宋体" w:cs="宋体"/>
          <w:b w:val="0"/>
          <w:highlight w:val="none"/>
        </w:rPr>
      </w:pPr>
      <w:r>
        <w:rPr>
          <w:rFonts w:hint="eastAsia" w:ascii="宋体" w:hAnsi="宋体" w:eastAsia="宋体" w:cs="宋体"/>
          <w:b w:val="0"/>
          <w:highlight w:val="none"/>
        </w:rPr>
        <w:t>第二部分：报价文件</w:t>
      </w:r>
    </w:p>
    <w:p w14:paraId="501943A0">
      <w:pPr>
        <w:pStyle w:val="248"/>
        <w:jc w:val="center"/>
        <w:rPr>
          <w:rFonts w:hint="eastAsia" w:ascii="宋体" w:hAnsi="宋体" w:eastAsia="宋体" w:cs="宋体"/>
          <w:highlight w:val="none"/>
        </w:rPr>
      </w:pPr>
      <w:r>
        <w:rPr>
          <w:rFonts w:hint="eastAsia" w:ascii="宋体" w:hAnsi="宋体" w:eastAsia="宋体" w:cs="宋体"/>
          <w:highlight w:val="none"/>
        </w:rPr>
        <w:t>报价一览表</w:t>
      </w:r>
    </w:p>
    <w:p w14:paraId="43DDA1DC">
      <w:pPr>
        <w:pStyle w:val="6"/>
        <w:spacing w:before="156" w:beforeLines="50" w:line="400" w:lineRule="exact"/>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cs="宋体"/>
          <w:sz w:val="21"/>
          <w:szCs w:val="21"/>
          <w:highlight w:val="none"/>
          <w:u w:val="single"/>
        </w:rPr>
        <w:t>2025年数字江门网络建设有限公司鹤山人民医院灾备机房喷淋系统改造工程项目</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61B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2984" w:type="dxa"/>
            <w:noWrap w:val="0"/>
            <w:vAlign w:val="center"/>
          </w:tcPr>
          <w:p w14:paraId="6313B632">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供应人名称</w:t>
            </w:r>
          </w:p>
        </w:tc>
        <w:tc>
          <w:tcPr>
            <w:tcW w:w="4354" w:type="dxa"/>
            <w:noWrap w:val="0"/>
            <w:vAlign w:val="center"/>
          </w:tcPr>
          <w:p w14:paraId="39614F6F">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含税报价总价（元/人民币）</w:t>
            </w:r>
          </w:p>
        </w:tc>
        <w:tc>
          <w:tcPr>
            <w:tcW w:w="1836" w:type="dxa"/>
            <w:noWrap w:val="0"/>
            <w:vAlign w:val="center"/>
          </w:tcPr>
          <w:p w14:paraId="79A22595">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备注</w:t>
            </w:r>
          </w:p>
        </w:tc>
      </w:tr>
      <w:tr w14:paraId="4A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noWrap w:val="0"/>
            <w:vAlign w:val="center"/>
          </w:tcPr>
          <w:p w14:paraId="78C2428F">
            <w:pPr>
              <w:widowControl/>
              <w:jc w:val="center"/>
              <w:rPr>
                <w:rFonts w:hint="eastAsia" w:ascii="宋体" w:hAnsi="宋体" w:eastAsia="宋体" w:cs="宋体"/>
                <w:color w:val="000000"/>
                <w:kern w:val="0"/>
                <w:szCs w:val="22"/>
                <w:highlight w:val="none"/>
              </w:rPr>
            </w:pPr>
          </w:p>
        </w:tc>
        <w:tc>
          <w:tcPr>
            <w:tcW w:w="4354" w:type="dxa"/>
            <w:noWrap w:val="0"/>
            <w:vAlign w:val="center"/>
          </w:tcPr>
          <w:p w14:paraId="5AD8F67A">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（小写金额）：</w:t>
            </w:r>
          </w:p>
        </w:tc>
        <w:tc>
          <w:tcPr>
            <w:tcW w:w="1836" w:type="dxa"/>
            <w:vMerge w:val="restart"/>
            <w:noWrap w:val="0"/>
            <w:vAlign w:val="center"/>
          </w:tcPr>
          <w:p w14:paraId="64098F9C">
            <w:pPr>
              <w:widowControl/>
              <w:jc w:val="center"/>
              <w:rPr>
                <w:rFonts w:hint="eastAsia" w:ascii="宋体" w:hAnsi="宋体" w:eastAsia="宋体" w:cs="宋体"/>
                <w:color w:val="000000"/>
                <w:kern w:val="0"/>
                <w:szCs w:val="22"/>
                <w:highlight w:val="none"/>
              </w:rPr>
            </w:pPr>
          </w:p>
        </w:tc>
      </w:tr>
      <w:tr w14:paraId="6DD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noWrap w:val="0"/>
            <w:vAlign w:val="center"/>
          </w:tcPr>
          <w:p w14:paraId="75CEC68A">
            <w:pPr>
              <w:widowControl/>
              <w:jc w:val="center"/>
              <w:rPr>
                <w:rFonts w:hint="eastAsia" w:ascii="宋体" w:hAnsi="宋体" w:eastAsia="宋体" w:cs="宋体"/>
                <w:color w:val="000000"/>
                <w:kern w:val="0"/>
                <w:szCs w:val="22"/>
                <w:highlight w:val="none"/>
              </w:rPr>
            </w:pPr>
          </w:p>
        </w:tc>
        <w:tc>
          <w:tcPr>
            <w:tcW w:w="4354" w:type="dxa"/>
            <w:noWrap w:val="0"/>
            <w:vAlign w:val="center"/>
          </w:tcPr>
          <w:p w14:paraId="71265CD7">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（大写金额）：</w:t>
            </w:r>
          </w:p>
        </w:tc>
        <w:tc>
          <w:tcPr>
            <w:tcW w:w="1836" w:type="dxa"/>
            <w:vMerge w:val="continue"/>
            <w:noWrap w:val="0"/>
            <w:vAlign w:val="center"/>
          </w:tcPr>
          <w:p w14:paraId="4556B988">
            <w:pPr>
              <w:widowControl/>
              <w:jc w:val="center"/>
              <w:rPr>
                <w:rFonts w:hint="eastAsia" w:ascii="宋体" w:hAnsi="宋体" w:eastAsia="宋体" w:cs="宋体"/>
                <w:color w:val="000000"/>
                <w:kern w:val="0"/>
                <w:szCs w:val="22"/>
                <w:highlight w:val="none"/>
              </w:rPr>
            </w:pPr>
          </w:p>
        </w:tc>
      </w:tr>
    </w:tbl>
    <w:p w14:paraId="088E6FC1">
      <w:pPr>
        <w:pStyle w:val="6"/>
        <w:spacing w:after="156" w:afterLines="50" w:line="400" w:lineRule="exact"/>
        <w:ind w:firstLine="0" w:firstLineChars="0"/>
        <w:rPr>
          <w:rFonts w:hint="eastAsia" w:ascii="宋体" w:hAnsi="宋体" w:eastAsia="宋体" w:cs="宋体"/>
          <w:sz w:val="21"/>
          <w:szCs w:val="21"/>
          <w:highlight w:val="none"/>
        </w:rPr>
      </w:pPr>
    </w:p>
    <w:p w14:paraId="25E04943">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注明</w:t>
      </w:r>
    </w:p>
    <w:p w14:paraId="50D8FAFA">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1.本项目含税报价总价不能超出项目预算金额人民币</w:t>
      </w:r>
      <w:r>
        <w:rPr>
          <w:rFonts w:hint="eastAsia" w:ascii="宋体" w:hAnsi="宋体" w:cs="宋体"/>
          <w:sz w:val="21"/>
          <w:szCs w:val="21"/>
          <w:highlight w:val="none"/>
          <w:lang w:val="en-US" w:eastAsia="zh-CN"/>
        </w:rPr>
        <w:t>5.6</w:t>
      </w:r>
      <w:r>
        <w:rPr>
          <w:rFonts w:hint="eastAsia" w:ascii="宋体" w:hAnsi="宋体" w:eastAsia="宋体" w:cs="宋体"/>
          <w:sz w:val="21"/>
          <w:szCs w:val="21"/>
          <w:highlight w:val="none"/>
        </w:rPr>
        <w:t>万元</w:t>
      </w:r>
      <w:r>
        <w:rPr>
          <w:rFonts w:hint="eastAsia" w:ascii="宋体" w:hAnsi="宋体" w:cs="宋体"/>
          <w:sz w:val="21"/>
          <w:szCs w:val="21"/>
          <w:highlight w:val="none"/>
          <w:lang w:val="en-US" w:eastAsia="zh-CN"/>
        </w:rPr>
        <w:t>整</w:t>
      </w:r>
      <w:r>
        <w:rPr>
          <w:rFonts w:hint="eastAsia" w:ascii="宋体" w:hAnsi="宋体" w:eastAsia="宋体" w:cs="宋体"/>
          <w:sz w:val="21"/>
          <w:szCs w:val="21"/>
          <w:highlight w:val="none"/>
        </w:rPr>
        <w:t>（含税），否则作否决响应处理。</w:t>
      </w:r>
    </w:p>
    <w:p w14:paraId="20914981">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2.报价包含所购买的服务、税费及所涉及的一切费用。采购人不再支付任何其他费用。</w:t>
      </w:r>
    </w:p>
    <w:p w14:paraId="56596F85">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3.供应商应向采购人提供增值税专用发票（如供应商为非营利性机构，可提供普通发票。）</w:t>
      </w:r>
    </w:p>
    <w:p w14:paraId="0261835D">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4.供应商应对比选文件要求报价的所有内容进行报价，未报价部分视为供应商让利或含在其他报价子目中，合同价款不予调整。</w:t>
      </w:r>
    </w:p>
    <w:p w14:paraId="68763633">
      <w:pPr>
        <w:pStyle w:val="6"/>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5.本项目所填报报价精确到小数点后两位，小数点后三位无论大小均舍去，以供应商所报含税总价来计算价格分。</w:t>
      </w:r>
    </w:p>
    <w:p w14:paraId="7D145F1A">
      <w:pPr>
        <w:pStyle w:val="6"/>
        <w:spacing w:after="156" w:afterLines="50" w:line="400" w:lineRule="exact"/>
        <w:ind w:firstLine="210" w:firstLineChars="100"/>
        <w:rPr>
          <w:rFonts w:hint="eastAsia" w:ascii="宋体" w:hAnsi="宋体" w:eastAsia="宋体" w:cs="宋体"/>
          <w:sz w:val="21"/>
          <w:szCs w:val="21"/>
          <w:highlight w:val="none"/>
        </w:rPr>
      </w:pPr>
    </w:p>
    <w:p w14:paraId="4BCA0F28">
      <w:pPr>
        <w:pStyle w:val="6"/>
        <w:wordWrap w:val="0"/>
        <w:spacing w:after="156" w:afterLines="50" w:line="400" w:lineRule="exact"/>
        <w:ind w:firstLine="210" w:firstLineChars="100"/>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供应商（盖章）：</w:t>
      </w:r>
      <w:r>
        <w:rPr>
          <w:rFonts w:hint="eastAsia" w:ascii="宋体" w:hAnsi="宋体" w:cs="宋体"/>
          <w:sz w:val="21"/>
          <w:szCs w:val="21"/>
          <w:highlight w:val="none"/>
          <w:u w:val="single"/>
          <w:lang w:val="en-US" w:eastAsia="zh-CN"/>
        </w:rPr>
        <w:t xml:space="preserve">                    </w:t>
      </w:r>
    </w:p>
    <w:p w14:paraId="20CDFB68">
      <w:pPr>
        <w:pStyle w:val="6"/>
        <w:wordWrap w:val="0"/>
        <w:spacing w:after="156" w:afterLines="50" w:line="400" w:lineRule="exact"/>
        <w:ind w:firstLine="0" w:firstLineChars="0"/>
        <w:jc w:val="right"/>
        <w:rPr>
          <w:rFonts w:hint="default" w:ascii="宋体" w:hAnsi="宋体" w:eastAsia="宋体" w:cs="宋体"/>
          <w:sz w:val="21"/>
          <w:szCs w:val="21"/>
          <w:highlight w:val="none"/>
          <w:u w:val="single"/>
        </w:rPr>
      </w:pPr>
      <w:r>
        <w:rPr>
          <w:rFonts w:hint="eastAsia" w:ascii="宋体" w:hAnsi="宋体" w:eastAsia="宋体" w:cs="宋体"/>
          <w:sz w:val="21"/>
          <w:szCs w:val="21"/>
          <w:highlight w:val="none"/>
        </w:rPr>
        <w:t>法定代表人/负责人或授权代表人（签字）：</w:t>
      </w:r>
      <w:r>
        <w:rPr>
          <w:rFonts w:hint="eastAsia" w:ascii="宋体" w:hAnsi="宋体" w:cs="宋体"/>
          <w:sz w:val="21"/>
          <w:szCs w:val="21"/>
          <w:highlight w:val="none"/>
          <w:u w:val="single"/>
          <w:lang w:val="en-US" w:eastAsia="zh-CN"/>
        </w:rPr>
        <w:t xml:space="preserve">                    </w:t>
      </w:r>
    </w:p>
    <w:p w14:paraId="6E7C08FA">
      <w:pPr>
        <w:pStyle w:val="6"/>
        <w:spacing w:after="156" w:afterLines="50" w:line="400" w:lineRule="exact"/>
        <w:ind w:firstLine="0" w:firstLineChars="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 ：    年     月     日</w:t>
      </w:r>
    </w:p>
    <w:p w14:paraId="5871DEE4">
      <w:pPr>
        <w:rPr>
          <w:rFonts w:hint="eastAsia" w:ascii="宋体" w:hAnsi="宋体" w:eastAsia="宋体" w:cs="宋体"/>
          <w:highlight w:val="none"/>
        </w:rPr>
      </w:pPr>
      <w:r>
        <w:rPr>
          <w:rFonts w:hint="eastAsia" w:ascii="宋体" w:hAnsi="宋体" w:eastAsia="宋体" w:cs="宋体"/>
          <w:highlight w:val="none"/>
        </w:rPr>
        <w:br w:type="page"/>
      </w:r>
    </w:p>
    <w:p w14:paraId="22E46E08">
      <w:pPr>
        <w:pStyle w:val="3"/>
        <w:jc w:val="center"/>
        <w:rPr>
          <w:rFonts w:hint="eastAsia" w:ascii="宋体" w:hAnsi="宋体" w:eastAsia="宋体" w:cs="宋体"/>
          <w:b w:val="0"/>
          <w:sz w:val="32"/>
          <w:szCs w:val="32"/>
          <w:highlight w:val="none"/>
        </w:rPr>
      </w:pPr>
      <w:bookmarkStart w:id="78" w:name="_Toc125"/>
      <w:r>
        <w:rPr>
          <w:rFonts w:hint="eastAsia" w:ascii="宋体" w:hAnsi="宋体" w:eastAsia="宋体" w:cs="宋体"/>
          <w:b w:val="0"/>
          <w:sz w:val="32"/>
          <w:szCs w:val="32"/>
          <w:highlight w:val="none"/>
          <w:lang w:val="en-US" w:eastAsia="zh-CN"/>
        </w:rPr>
        <w:t>第七章、</w:t>
      </w:r>
      <w:r>
        <w:rPr>
          <w:rFonts w:hint="eastAsia" w:ascii="宋体" w:hAnsi="宋体" w:eastAsia="宋体" w:cs="宋体"/>
          <w:b w:val="0"/>
          <w:sz w:val="32"/>
          <w:szCs w:val="32"/>
          <w:highlight w:val="none"/>
        </w:rPr>
        <w:t>采购需求文件领取登记表</w:t>
      </w:r>
      <w:bookmarkEnd w:id="78"/>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kern w:val="0"/>
                <w:sz w:val="24"/>
                <w:szCs w:val="24"/>
                <w:highlight w:val="none"/>
              </w:rPr>
              <w:t>SZJM-2025-</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-00</w:t>
            </w:r>
            <w:r>
              <w:rPr>
                <w:rFonts w:hint="eastAsia" w:ascii="宋体" w:hAnsi="宋体" w:cs="宋体"/>
                <w:kern w:val="0"/>
                <w:sz w:val="24"/>
                <w:szCs w:val="24"/>
                <w:highlight w:val="none"/>
                <w:lang w:val="en-US" w:eastAsia="zh-CN"/>
              </w:rPr>
              <w:t>2</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color w:val="auto"/>
                <w:kern w:val="0"/>
                <w:sz w:val="24"/>
                <w:szCs w:val="24"/>
                <w:highlight w:val="none"/>
              </w:rPr>
            </w:pPr>
            <w:r>
              <w:rPr>
                <w:rFonts w:hint="eastAsia" w:ascii="宋体" w:hAnsi="宋体" w:cs="宋体"/>
                <w:szCs w:val="21"/>
                <w:highlight w:val="none"/>
                <w:u w:val="single"/>
              </w:rPr>
              <w:t>2025年数字江门网络建设有限公司鹤山人民医院灾备机房喷淋系统改造工程项目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hint="eastAsia" w:ascii="宋体" w:hAnsi="宋体" w:eastAsia="宋体" w:cs="宋体"/>
                <w:color w:val="auto"/>
                <w:kern w:val="0"/>
                <w:sz w:val="24"/>
                <w:szCs w:val="24"/>
                <w:highlight w:val="none"/>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hint="eastAsia" w:ascii="宋体" w:hAnsi="宋体" w:eastAsia="宋体" w:cs="宋体"/>
                <w:color w:val="auto"/>
                <w:kern w:val="0"/>
                <w:sz w:val="24"/>
                <w:szCs w:val="24"/>
                <w:highlight w:val="none"/>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hint="eastAsia" w:ascii="宋体" w:hAnsi="宋体" w:eastAsia="宋体" w:cs="宋体"/>
                <w:color w:val="auto"/>
                <w:kern w:val="0"/>
                <w:sz w:val="24"/>
                <w:szCs w:val="24"/>
                <w:highlight w:val="none"/>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hint="eastAsia" w:ascii="宋体" w:hAnsi="宋体" w:eastAsia="宋体" w:cs="宋体"/>
                <w:color w:val="auto"/>
                <w:kern w:val="0"/>
                <w:sz w:val="24"/>
                <w:szCs w:val="24"/>
                <w:highlight w:val="none"/>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hint="eastAsia" w:ascii="宋体" w:hAnsi="宋体" w:eastAsia="宋体" w:cs="宋体"/>
                <w:b/>
                <w:bCs/>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hint="eastAsia" w:ascii="宋体" w:hAnsi="宋体" w:eastAsia="宋体" w:cs="宋体"/>
                <w:b/>
                <w:bCs/>
                <w:color w:val="auto"/>
                <w:kern w:val="0"/>
                <w:sz w:val="24"/>
                <w:szCs w:val="24"/>
                <w:highlight w:val="none"/>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hint="eastAsia" w:ascii="宋体" w:hAnsi="宋体" w:eastAsia="宋体" w:cs="宋体"/>
                <w:color w:val="auto"/>
                <w:kern w:val="0"/>
                <w:sz w:val="24"/>
                <w:szCs w:val="24"/>
                <w:highlight w:val="none"/>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hint="eastAsia" w:ascii="宋体" w:hAnsi="宋体" w:eastAsia="宋体" w:cs="宋体"/>
                <w:color w:val="auto"/>
                <w:kern w:val="0"/>
                <w:sz w:val="24"/>
                <w:szCs w:val="24"/>
                <w:highlight w:val="none"/>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hint="eastAsia" w:ascii="宋体" w:hAnsi="宋体" w:eastAsia="宋体" w:cs="宋体"/>
                <w:color w:val="auto"/>
                <w:kern w:val="0"/>
                <w:sz w:val="24"/>
                <w:szCs w:val="24"/>
                <w:highlight w:val="none"/>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申请单位承诺与声明</w:t>
            </w:r>
          </w:p>
          <w:p w14:paraId="041CE1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致数字江门网络建设有限公司：</w:t>
            </w:r>
          </w:p>
          <w:p w14:paraId="2E4DA0A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一、本公司已认真阅读贵单位本申请项目的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需求，并完全理解文件的内容。本公司保证严格保密采购过程相关内容，不泄露贵行任何信息。</w:t>
            </w:r>
          </w:p>
          <w:p w14:paraId="218056E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采购需求文件领取登记表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及后续报价文件内容的真实性、有效性。本公司愿意承担虚构信息及伪造文件等有损诚信行为导致的一切不利后果。</w:t>
            </w:r>
          </w:p>
          <w:p w14:paraId="7E3B3649">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三、在参加本次采购活动过程中，本公司承诺不做影响正当交易的事情。</w:t>
            </w:r>
          </w:p>
          <w:p w14:paraId="1AF810E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四、本次采购涉及函件往来时使用本表格上述申请单位信息的联系方式。</w:t>
            </w:r>
          </w:p>
          <w:p w14:paraId="4103025D">
            <w:pPr>
              <w:widowControl/>
              <w:spacing w:line="360" w:lineRule="auto"/>
              <w:rPr>
                <w:rFonts w:hint="eastAsia" w:ascii="宋体" w:hAnsi="宋体" w:eastAsia="宋体" w:cs="宋体"/>
                <w:i/>
                <w:iCs/>
                <w:color w:val="auto"/>
                <w:kern w:val="0"/>
                <w:sz w:val="24"/>
                <w:szCs w:val="24"/>
                <w:highlight w:val="none"/>
              </w:rPr>
            </w:pPr>
          </w:p>
          <w:p w14:paraId="6FE5D037">
            <w:pPr>
              <w:widowControl/>
              <w:spacing w:line="360" w:lineRule="auto"/>
              <w:ind w:firstLine="4080" w:firstLineChars="17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申请单位名称及加盖公章：</w:t>
            </w:r>
            <w:r>
              <w:rPr>
                <w:rFonts w:hint="eastAsia" w:ascii="宋体" w:hAnsi="宋体" w:eastAsia="宋体" w:cs="宋体"/>
                <w:color w:val="auto"/>
                <w:kern w:val="0"/>
                <w:sz w:val="24"/>
                <w:szCs w:val="24"/>
                <w:highlight w:val="none"/>
                <w:u w:val="single"/>
              </w:rPr>
              <w:t xml:space="preserve">                  </w:t>
            </w:r>
          </w:p>
          <w:p w14:paraId="42EF60FC">
            <w:pPr>
              <w:widowControl/>
              <w:spacing w:line="360" w:lineRule="auto"/>
              <w:ind w:firstLine="4080" w:firstLineChars="1700"/>
              <w:rPr>
                <w:rFonts w:hint="eastAsia" w:ascii="宋体" w:hAnsi="宋体" w:eastAsia="宋体" w:cs="宋体"/>
                <w:i/>
                <w:i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p>
        </w:tc>
      </w:tr>
    </w:tbl>
    <w:p w14:paraId="586B26F6">
      <w:pPr>
        <w:rPr>
          <w:rFonts w:hint="eastAsia" w:ascii="宋体" w:hAnsi="宋体" w:eastAsia="宋体" w:cs="宋体"/>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8"/>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p w14:paraId="66D39BAB">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8"/>
      <w:jc w:val="center"/>
    </w:pPr>
    <w:r>
      <w:fldChar w:fldCharType="begin"/>
    </w:r>
    <w:r>
      <w:instrText xml:space="preserve"> PAGE   \* MERGEFORMAT </w:instrText>
    </w:r>
    <w:r>
      <w:fldChar w:fldCharType="separate"/>
    </w:r>
    <w:r>
      <w:rPr>
        <w:lang w:val="zh-CN"/>
      </w:rPr>
      <w:t>31</w:t>
    </w:r>
    <w:r>
      <w:fldChar w:fldCharType="end"/>
    </w:r>
  </w:p>
  <w:p w14:paraId="0A21AC1B">
    <w:pPr>
      <w:pStyle w:val="48"/>
      <w:tabs>
        <w:tab w:val="left" w:pos="188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8"/>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8"/>
      <w:jc w:val="center"/>
    </w:pPr>
    <w:r>
      <w:fldChar w:fldCharType="begin"/>
    </w:r>
    <w:r>
      <w:instrText xml:space="preserve"> PAGE   \* MERGEFORMAT </w:instrText>
    </w:r>
    <w:r>
      <w:fldChar w:fldCharType="separate"/>
    </w:r>
    <w:r>
      <w:rPr>
        <w:lang w:val="zh-CN"/>
      </w:rPr>
      <w:t>11</w:t>
    </w:r>
    <w:r>
      <w:fldChar w:fldCharType="end"/>
    </w:r>
  </w:p>
  <w:p w14:paraId="491BC035">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9"/>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9"/>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1332DB"/>
    <w:rsid w:val="055946AC"/>
    <w:rsid w:val="05A36F5B"/>
    <w:rsid w:val="05E262FD"/>
    <w:rsid w:val="06893BF9"/>
    <w:rsid w:val="06CF69D2"/>
    <w:rsid w:val="07001CD4"/>
    <w:rsid w:val="07123DB1"/>
    <w:rsid w:val="07D25D65"/>
    <w:rsid w:val="086E0015"/>
    <w:rsid w:val="08BD6BBE"/>
    <w:rsid w:val="09A65AC6"/>
    <w:rsid w:val="0A3A0875"/>
    <w:rsid w:val="0AF61BBB"/>
    <w:rsid w:val="0C2030B4"/>
    <w:rsid w:val="0C2E04FE"/>
    <w:rsid w:val="0C792DFD"/>
    <w:rsid w:val="0C7956EF"/>
    <w:rsid w:val="0CD84D44"/>
    <w:rsid w:val="0CE40284"/>
    <w:rsid w:val="0D6A7F96"/>
    <w:rsid w:val="0DB312F9"/>
    <w:rsid w:val="0DB52248"/>
    <w:rsid w:val="0DF63E5E"/>
    <w:rsid w:val="0EA33ED8"/>
    <w:rsid w:val="1122341E"/>
    <w:rsid w:val="11DE6D98"/>
    <w:rsid w:val="13B24E03"/>
    <w:rsid w:val="13C35CEB"/>
    <w:rsid w:val="13F52853"/>
    <w:rsid w:val="14247A7E"/>
    <w:rsid w:val="147C2292"/>
    <w:rsid w:val="14C21C47"/>
    <w:rsid w:val="153631E5"/>
    <w:rsid w:val="167D1BF3"/>
    <w:rsid w:val="16EC75EE"/>
    <w:rsid w:val="1711257B"/>
    <w:rsid w:val="179A698F"/>
    <w:rsid w:val="189D2BB2"/>
    <w:rsid w:val="191F324D"/>
    <w:rsid w:val="1955154C"/>
    <w:rsid w:val="19641AC6"/>
    <w:rsid w:val="19822A88"/>
    <w:rsid w:val="19BD73CC"/>
    <w:rsid w:val="1AB21DEF"/>
    <w:rsid w:val="1ABD252B"/>
    <w:rsid w:val="1BA10E7C"/>
    <w:rsid w:val="1C1649C4"/>
    <w:rsid w:val="1C4F2690"/>
    <w:rsid w:val="1CDC262C"/>
    <w:rsid w:val="1D735D9A"/>
    <w:rsid w:val="1D82415A"/>
    <w:rsid w:val="1DF5735F"/>
    <w:rsid w:val="1E1258DC"/>
    <w:rsid w:val="1E592455"/>
    <w:rsid w:val="1E685BCF"/>
    <w:rsid w:val="1FA0776D"/>
    <w:rsid w:val="1FE43E2A"/>
    <w:rsid w:val="200503DA"/>
    <w:rsid w:val="205D01C0"/>
    <w:rsid w:val="22586A33"/>
    <w:rsid w:val="22822E66"/>
    <w:rsid w:val="2283EDAB"/>
    <w:rsid w:val="22910C20"/>
    <w:rsid w:val="229B3B61"/>
    <w:rsid w:val="22C97BAA"/>
    <w:rsid w:val="23017FCD"/>
    <w:rsid w:val="2335554B"/>
    <w:rsid w:val="235E4B96"/>
    <w:rsid w:val="256F0097"/>
    <w:rsid w:val="25EF714A"/>
    <w:rsid w:val="27C87EDA"/>
    <w:rsid w:val="27CCD5B8"/>
    <w:rsid w:val="27D28EBA"/>
    <w:rsid w:val="28763D5C"/>
    <w:rsid w:val="28EB7E38"/>
    <w:rsid w:val="2A5C127B"/>
    <w:rsid w:val="2AE866F4"/>
    <w:rsid w:val="2BAD5B8F"/>
    <w:rsid w:val="2D79412D"/>
    <w:rsid w:val="2DDB4C35"/>
    <w:rsid w:val="2E2F2E64"/>
    <w:rsid w:val="2EFB49AA"/>
    <w:rsid w:val="2F677E91"/>
    <w:rsid w:val="30234BCA"/>
    <w:rsid w:val="303E2347"/>
    <w:rsid w:val="30536D05"/>
    <w:rsid w:val="315561C0"/>
    <w:rsid w:val="315B57FB"/>
    <w:rsid w:val="31E61C58"/>
    <w:rsid w:val="321361C0"/>
    <w:rsid w:val="34BF5849"/>
    <w:rsid w:val="34C157DA"/>
    <w:rsid w:val="361231BE"/>
    <w:rsid w:val="361B6DAA"/>
    <w:rsid w:val="362C03EF"/>
    <w:rsid w:val="367B5B85"/>
    <w:rsid w:val="36C44C41"/>
    <w:rsid w:val="386524FA"/>
    <w:rsid w:val="38D2550A"/>
    <w:rsid w:val="38F37CB9"/>
    <w:rsid w:val="398E05CB"/>
    <w:rsid w:val="39D31B2C"/>
    <w:rsid w:val="3A9D708D"/>
    <w:rsid w:val="3AB87B54"/>
    <w:rsid w:val="3AE2511E"/>
    <w:rsid w:val="3B696BB2"/>
    <w:rsid w:val="3BD25E3D"/>
    <w:rsid w:val="3C3D2E72"/>
    <w:rsid w:val="3C4E7A45"/>
    <w:rsid w:val="3CA8A3E3"/>
    <w:rsid w:val="3CEDD31C"/>
    <w:rsid w:val="3DC208A6"/>
    <w:rsid w:val="3DDF64DE"/>
    <w:rsid w:val="3E8E2111"/>
    <w:rsid w:val="40C91BCE"/>
    <w:rsid w:val="40CC6FA3"/>
    <w:rsid w:val="40EA5463"/>
    <w:rsid w:val="417B60BB"/>
    <w:rsid w:val="41AF039D"/>
    <w:rsid w:val="41C7780E"/>
    <w:rsid w:val="41F24259"/>
    <w:rsid w:val="428B9138"/>
    <w:rsid w:val="44351643"/>
    <w:rsid w:val="471ED600"/>
    <w:rsid w:val="478A08D9"/>
    <w:rsid w:val="47B4643C"/>
    <w:rsid w:val="47C75088"/>
    <w:rsid w:val="48AC356E"/>
    <w:rsid w:val="48B82345"/>
    <w:rsid w:val="48E517D9"/>
    <w:rsid w:val="48FA020D"/>
    <w:rsid w:val="4B3F0C51"/>
    <w:rsid w:val="4CB81598"/>
    <w:rsid w:val="4D695962"/>
    <w:rsid w:val="4DAC341A"/>
    <w:rsid w:val="4DDA6E61"/>
    <w:rsid w:val="4E0577A9"/>
    <w:rsid w:val="4E1E2152"/>
    <w:rsid w:val="4EAB0FED"/>
    <w:rsid w:val="4F5F527B"/>
    <w:rsid w:val="4FEECA0F"/>
    <w:rsid w:val="508D731A"/>
    <w:rsid w:val="51267EC3"/>
    <w:rsid w:val="51660434"/>
    <w:rsid w:val="523C3453"/>
    <w:rsid w:val="523D005B"/>
    <w:rsid w:val="5254A0DB"/>
    <w:rsid w:val="549B012B"/>
    <w:rsid w:val="55A65514"/>
    <w:rsid w:val="563A60ED"/>
    <w:rsid w:val="57A06424"/>
    <w:rsid w:val="57A07595"/>
    <w:rsid w:val="57B91165"/>
    <w:rsid w:val="585E4FAE"/>
    <w:rsid w:val="586A4967"/>
    <w:rsid w:val="593E5EF4"/>
    <w:rsid w:val="596B3EC3"/>
    <w:rsid w:val="59B57F65"/>
    <w:rsid w:val="5A554975"/>
    <w:rsid w:val="5AD605FF"/>
    <w:rsid w:val="5B2D215B"/>
    <w:rsid w:val="5B5F386F"/>
    <w:rsid w:val="5D4E21D1"/>
    <w:rsid w:val="5D8F147B"/>
    <w:rsid w:val="5ED9BB00"/>
    <w:rsid w:val="5F166AEC"/>
    <w:rsid w:val="5F25C2F6"/>
    <w:rsid w:val="5FDC4F21"/>
    <w:rsid w:val="603D070A"/>
    <w:rsid w:val="60AF3378"/>
    <w:rsid w:val="60EB4FCC"/>
    <w:rsid w:val="61CB5984"/>
    <w:rsid w:val="63313030"/>
    <w:rsid w:val="639A641D"/>
    <w:rsid w:val="642933A3"/>
    <w:rsid w:val="646118FF"/>
    <w:rsid w:val="649334A5"/>
    <w:rsid w:val="649C39D4"/>
    <w:rsid w:val="65475D19"/>
    <w:rsid w:val="66CD40FF"/>
    <w:rsid w:val="67D256C5"/>
    <w:rsid w:val="68112412"/>
    <w:rsid w:val="685350F5"/>
    <w:rsid w:val="68911FE9"/>
    <w:rsid w:val="6A434932"/>
    <w:rsid w:val="6ADC40FD"/>
    <w:rsid w:val="6B15047D"/>
    <w:rsid w:val="6BC776D5"/>
    <w:rsid w:val="6C832144"/>
    <w:rsid w:val="6E302175"/>
    <w:rsid w:val="6F274A3F"/>
    <w:rsid w:val="6F4E6188"/>
    <w:rsid w:val="6FA32D2C"/>
    <w:rsid w:val="70963223"/>
    <w:rsid w:val="70EED282"/>
    <w:rsid w:val="712A45D9"/>
    <w:rsid w:val="71407716"/>
    <w:rsid w:val="726621AE"/>
    <w:rsid w:val="72C30645"/>
    <w:rsid w:val="732B53B8"/>
    <w:rsid w:val="74324E55"/>
    <w:rsid w:val="75595936"/>
    <w:rsid w:val="7583075A"/>
    <w:rsid w:val="759A2B3C"/>
    <w:rsid w:val="76B4468B"/>
    <w:rsid w:val="77563D20"/>
    <w:rsid w:val="775BABA2"/>
    <w:rsid w:val="783C4192"/>
    <w:rsid w:val="78763B37"/>
    <w:rsid w:val="791050F0"/>
    <w:rsid w:val="79CA280B"/>
    <w:rsid w:val="79E81ED3"/>
    <w:rsid w:val="79EBE7AA"/>
    <w:rsid w:val="79EC3F8D"/>
    <w:rsid w:val="7A5325B4"/>
    <w:rsid w:val="7C9D68F3"/>
    <w:rsid w:val="7D96400C"/>
    <w:rsid w:val="7D9A4FE5"/>
    <w:rsid w:val="7E1C5569"/>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3"/>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6"/>
    <w:link w:val="95"/>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97"/>
    <w:qFormat/>
    <w:uiPriority w:val="1"/>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98"/>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99"/>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1">
    <w:name w:val="heading 8"/>
    <w:basedOn w:val="1"/>
    <w:next w:val="6"/>
    <w:link w:val="101"/>
    <w:qFormat/>
    <w:uiPriority w:val="0"/>
    <w:pPr>
      <w:keepNext/>
      <w:keepLines/>
      <w:spacing w:before="240" w:after="64" w:line="320" w:lineRule="auto"/>
      <w:outlineLvl w:val="7"/>
    </w:pPr>
    <w:rPr>
      <w:rFonts w:ascii="Cambria" w:hAnsi="Cambria"/>
      <w:sz w:val="24"/>
      <w:szCs w:val="24"/>
    </w:rPr>
  </w:style>
  <w:style w:type="paragraph" w:styleId="12">
    <w:name w:val="heading 9"/>
    <w:basedOn w:val="1"/>
    <w:next w:val="6"/>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qFormat/>
    <w:uiPriority w:val="0"/>
    <w:rPr>
      <w:rFonts w:ascii="Calibri" w:hAnsi="Calibri" w:eastAsia="宋体" w:cs="Times New Roman"/>
    </w:rPr>
  </w:style>
  <w:style w:type="table" w:default="1" w:styleId="7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ascii="Calibri" w:hAnsi="Calibri" w:eastAsia="宋体" w:cs="Calibri"/>
      <w:smallCaps/>
      <w:sz w:val="20"/>
    </w:rPr>
  </w:style>
  <w:style w:type="paragraph" w:styleId="6">
    <w:name w:val="Normal Indent"/>
    <w:basedOn w:val="1"/>
    <w:link w:val="96"/>
    <w:qFormat/>
    <w:uiPriority w:val="0"/>
    <w:pPr>
      <w:ind w:firstLine="420" w:firstLineChars="200"/>
    </w:pPr>
    <w:rPr>
      <w:kern w:val="0"/>
      <w:sz w:val="20"/>
      <w:szCs w:val="24"/>
    </w:rPr>
  </w:style>
  <w:style w:type="paragraph" w:styleId="13">
    <w:name w:val="List 3"/>
    <w:basedOn w:val="1"/>
    <w:qFormat/>
    <w:uiPriority w:val="0"/>
    <w:pPr>
      <w:snapToGrid w:val="0"/>
      <w:spacing w:line="360" w:lineRule="auto"/>
      <w:ind w:left="1260" w:hanging="420"/>
    </w:pPr>
    <w:rPr>
      <w:rFonts w:ascii="宋体"/>
      <w:sz w:val="28"/>
    </w:rPr>
  </w:style>
  <w:style w:type="paragraph" w:styleId="14">
    <w:name w:val="toc 7"/>
    <w:basedOn w:val="1"/>
    <w:next w:val="1"/>
    <w:qFormat/>
    <w:uiPriority w:val="0"/>
    <w:pPr>
      <w:ind w:left="1260"/>
      <w:jc w:val="left"/>
    </w:pPr>
    <w:rPr>
      <w:rFonts w:ascii="Calibri" w:hAnsi="Calibri" w:eastAsia="宋体" w:cs="Calibri"/>
      <w:sz w:val="18"/>
      <w:szCs w:val="18"/>
    </w:rPr>
  </w:style>
  <w:style w:type="paragraph" w:styleId="15">
    <w:name w:val="List Number 2"/>
    <w:basedOn w:val="1"/>
    <w:qFormat/>
    <w:uiPriority w:val="0"/>
    <w:pPr>
      <w:tabs>
        <w:tab w:val="left" w:pos="780"/>
      </w:tabs>
      <w:ind w:left="780" w:hanging="360"/>
    </w:pPr>
  </w:style>
  <w:style w:type="paragraph" w:styleId="16">
    <w:name w:val="List Bullet 4"/>
    <w:basedOn w:val="1"/>
    <w:qFormat/>
    <w:uiPriority w:val="0"/>
    <w:pPr>
      <w:tabs>
        <w:tab w:val="left" w:pos="1620"/>
      </w:tabs>
      <w:ind w:left="1620" w:hanging="360"/>
    </w:pPr>
  </w:style>
  <w:style w:type="paragraph" w:styleId="17">
    <w:name w:val="index 8"/>
    <w:basedOn w:val="1"/>
    <w:next w:val="1"/>
    <w:qFormat/>
    <w:uiPriority w:val="0"/>
    <w:pPr>
      <w:ind w:left="1400" w:leftChars="1400"/>
    </w:pPr>
    <w:rPr>
      <w:szCs w:val="24"/>
    </w:rPr>
  </w:style>
  <w:style w:type="paragraph" w:styleId="18">
    <w:name w:val="List Number"/>
    <w:basedOn w:val="1"/>
    <w:qFormat/>
    <w:uiPriority w:val="0"/>
    <w:pPr>
      <w:tabs>
        <w:tab w:val="left" w:pos="360"/>
      </w:tabs>
      <w:ind w:left="360" w:hanging="360"/>
    </w:pPr>
  </w:style>
  <w:style w:type="paragraph" w:styleId="19">
    <w:name w:val="index 5"/>
    <w:basedOn w:val="1"/>
    <w:next w:val="1"/>
    <w:qFormat/>
    <w:uiPriority w:val="0"/>
    <w:pPr>
      <w:ind w:left="800" w:leftChars="800"/>
    </w:pPr>
    <w:rPr>
      <w:szCs w:val="24"/>
    </w:rPr>
  </w:style>
  <w:style w:type="paragraph" w:styleId="20">
    <w:name w:val="List Bullet"/>
    <w:basedOn w:val="1"/>
    <w:qFormat/>
    <w:uiPriority w:val="0"/>
    <w:pPr>
      <w:tabs>
        <w:tab w:val="left" w:pos="360"/>
      </w:tabs>
      <w:ind w:left="360" w:hanging="360"/>
    </w:pPr>
  </w:style>
  <w:style w:type="paragraph" w:styleId="21">
    <w:name w:val="Document Map"/>
    <w:basedOn w:val="1"/>
    <w:link w:val="103"/>
    <w:qFormat/>
    <w:uiPriority w:val="0"/>
    <w:rPr>
      <w:rFonts w:ascii="宋体"/>
      <w:kern w:val="0"/>
      <w:sz w:val="18"/>
      <w:szCs w:val="18"/>
    </w:rPr>
  </w:style>
  <w:style w:type="paragraph" w:styleId="22">
    <w:name w:val="toa heading"/>
    <w:basedOn w:val="1"/>
    <w:next w:val="1"/>
    <w:qFormat/>
    <w:uiPriority w:val="0"/>
    <w:pPr>
      <w:spacing w:before="120"/>
    </w:pPr>
    <w:rPr>
      <w:rFonts w:ascii="Arial" w:hAnsi="Arial" w:cs="Arial"/>
      <w:sz w:val="24"/>
      <w:szCs w:val="24"/>
    </w:rPr>
  </w:style>
  <w:style w:type="paragraph" w:styleId="23">
    <w:name w:val="annotation text"/>
    <w:basedOn w:val="1"/>
    <w:link w:val="104"/>
    <w:qFormat/>
    <w:uiPriority w:val="0"/>
    <w:pPr>
      <w:jc w:val="left"/>
    </w:pPr>
    <w:rPr>
      <w:kern w:val="0"/>
      <w:sz w:val="20"/>
    </w:rPr>
  </w:style>
  <w:style w:type="paragraph" w:styleId="24">
    <w:name w:val="index 6"/>
    <w:basedOn w:val="1"/>
    <w:next w:val="1"/>
    <w:qFormat/>
    <w:uiPriority w:val="0"/>
    <w:pPr>
      <w:ind w:left="1000" w:leftChars="1000"/>
    </w:pPr>
    <w:rPr>
      <w:szCs w:val="24"/>
    </w:rPr>
  </w:style>
  <w:style w:type="paragraph" w:styleId="25">
    <w:name w:val="Body Text 3"/>
    <w:basedOn w:val="1"/>
    <w:link w:val="105"/>
    <w:qFormat/>
    <w:uiPriority w:val="0"/>
    <w:rPr>
      <w:rFonts w:ascii="宋体"/>
      <w:kern w:val="0"/>
      <w:sz w:val="24"/>
    </w:rPr>
  </w:style>
  <w:style w:type="paragraph" w:styleId="26">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7">
    <w:name w:val="Body Text"/>
    <w:basedOn w:val="1"/>
    <w:link w:val="106"/>
    <w:qFormat/>
    <w:uiPriority w:val="0"/>
    <w:pPr>
      <w:spacing w:after="120"/>
    </w:pPr>
    <w:rPr>
      <w:kern w:val="0"/>
      <w:sz w:val="20"/>
      <w:szCs w:val="24"/>
    </w:rPr>
  </w:style>
  <w:style w:type="paragraph" w:styleId="28">
    <w:name w:val="Body Text Indent"/>
    <w:basedOn w:val="1"/>
    <w:link w:val="107"/>
    <w:qFormat/>
    <w:uiPriority w:val="0"/>
    <w:pPr>
      <w:spacing w:after="120"/>
      <w:ind w:left="420" w:leftChars="200"/>
    </w:pPr>
    <w:rPr>
      <w:kern w:val="0"/>
      <w:sz w:val="20"/>
    </w:rPr>
  </w:style>
  <w:style w:type="paragraph" w:styleId="29">
    <w:name w:val="List Number 3"/>
    <w:basedOn w:val="1"/>
    <w:qFormat/>
    <w:uiPriority w:val="0"/>
    <w:pPr>
      <w:tabs>
        <w:tab w:val="left" w:pos="1200"/>
      </w:tabs>
      <w:ind w:left="1200" w:hanging="360"/>
    </w:pPr>
  </w:style>
  <w:style w:type="paragraph" w:styleId="30">
    <w:name w:val="List 2"/>
    <w:basedOn w:val="1"/>
    <w:qFormat/>
    <w:uiPriority w:val="0"/>
    <w:pPr>
      <w:snapToGrid w:val="0"/>
      <w:spacing w:line="360" w:lineRule="auto"/>
      <w:ind w:left="840" w:hanging="420"/>
    </w:pPr>
    <w:rPr>
      <w:rFonts w:ascii="宋体"/>
      <w:sz w:val="28"/>
    </w:rPr>
  </w:style>
  <w:style w:type="paragraph" w:styleId="31">
    <w:name w:val="List Continue"/>
    <w:basedOn w:val="1"/>
    <w:qFormat/>
    <w:uiPriority w:val="0"/>
    <w:pPr>
      <w:spacing w:after="120"/>
      <w:ind w:left="420" w:leftChars="200"/>
    </w:pPr>
    <w:rPr>
      <w:szCs w:val="24"/>
    </w:rPr>
  </w:style>
  <w:style w:type="paragraph" w:styleId="32">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3">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4">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5">
    <w:name w:val="index 4"/>
    <w:basedOn w:val="1"/>
    <w:next w:val="1"/>
    <w:qFormat/>
    <w:uiPriority w:val="0"/>
    <w:pPr>
      <w:ind w:left="600" w:leftChars="600"/>
    </w:pPr>
    <w:rPr>
      <w:szCs w:val="24"/>
    </w:rPr>
  </w:style>
  <w:style w:type="paragraph" w:styleId="36">
    <w:name w:val="toc 5"/>
    <w:basedOn w:val="1"/>
    <w:next w:val="1"/>
    <w:qFormat/>
    <w:uiPriority w:val="0"/>
    <w:pPr>
      <w:ind w:left="840"/>
      <w:jc w:val="left"/>
    </w:pPr>
    <w:rPr>
      <w:rFonts w:ascii="Calibri" w:hAnsi="Calibri" w:eastAsia="宋体" w:cs="Calibri"/>
      <w:sz w:val="18"/>
      <w:szCs w:val="18"/>
    </w:rPr>
  </w:style>
  <w:style w:type="paragraph" w:styleId="37">
    <w:name w:val="toc 3"/>
    <w:basedOn w:val="1"/>
    <w:next w:val="1"/>
    <w:qFormat/>
    <w:uiPriority w:val="0"/>
    <w:pPr>
      <w:ind w:left="420"/>
      <w:jc w:val="left"/>
    </w:pPr>
    <w:rPr>
      <w:rFonts w:ascii="Calibri" w:hAnsi="Calibri" w:eastAsia="宋体" w:cs="Calibri"/>
      <w:i/>
      <w:iCs/>
      <w:sz w:val="20"/>
    </w:rPr>
  </w:style>
  <w:style w:type="paragraph" w:styleId="38">
    <w:name w:val="Plain Text"/>
    <w:basedOn w:val="1"/>
    <w:link w:val="109"/>
    <w:qFormat/>
    <w:uiPriority w:val="0"/>
    <w:rPr>
      <w:rFonts w:ascii="宋体" w:hAnsi="Courier New"/>
      <w:kern w:val="0"/>
      <w:sz w:val="20"/>
    </w:rPr>
  </w:style>
  <w:style w:type="paragraph" w:styleId="39">
    <w:name w:val="List Bullet 5"/>
    <w:basedOn w:val="1"/>
    <w:qFormat/>
    <w:uiPriority w:val="0"/>
    <w:pPr>
      <w:tabs>
        <w:tab w:val="left" w:pos="2040"/>
      </w:tabs>
      <w:ind w:left="2040" w:hanging="360"/>
    </w:pPr>
  </w:style>
  <w:style w:type="paragraph" w:styleId="40">
    <w:name w:val="List Number 4"/>
    <w:basedOn w:val="1"/>
    <w:qFormat/>
    <w:uiPriority w:val="0"/>
    <w:pPr>
      <w:tabs>
        <w:tab w:val="left" w:pos="1620"/>
      </w:tabs>
      <w:ind w:left="1620" w:hanging="360"/>
    </w:pPr>
  </w:style>
  <w:style w:type="paragraph" w:styleId="41">
    <w:name w:val="toc 8"/>
    <w:basedOn w:val="1"/>
    <w:next w:val="1"/>
    <w:qFormat/>
    <w:uiPriority w:val="0"/>
    <w:pPr>
      <w:ind w:left="1470"/>
      <w:jc w:val="left"/>
    </w:pPr>
    <w:rPr>
      <w:rFonts w:ascii="Calibri" w:hAnsi="Calibri" w:eastAsia="宋体" w:cs="Calibri"/>
      <w:sz w:val="18"/>
      <w:szCs w:val="18"/>
    </w:rPr>
  </w:style>
  <w:style w:type="paragraph" w:styleId="42">
    <w:name w:val="index 3"/>
    <w:basedOn w:val="1"/>
    <w:next w:val="1"/>
    <w:qFormat/>
    <w:uiPriority w:val="0"/>
    <w:pPr>
      <w:ind w:left="400" w:leftChars="400"/>
    </w:pPr>
    <w:rPr>
      <w:szCs w:val="24"/>
    </w:rPr>
  </w:style>
  <w:style w:type="paragraph" w:styleId="43">
    <w:name w:val="Date"/>
    <w:basedOn w:val="1"/>
    <w:next w:val="1"/>
    <w:link w:val="110"/>
    <w:qFormat/>
    <w:uiPriority w:val="0"/>
    <w:pPr>
      <w:ind w:left="100" w:leftChars="2500"/>
    </w:pPr>
    <w:rPr>
      <w:szCs w:val="24"/>
    </w:rPr>
  </w:style>
  <w:style w:type="paragraph" w:styleId="44">
    <w:name w:val="Body Text Indent 2"/>
    <w:basedOn w:val="1"/>
    <w:link w:val="111"/>
    <w:qFormat/>
    <w:uiPriority w:val="0"/>
    <w:pPr>
      <w:spacing w:after="120" w:line="480" w:lineRule="auto"/>
      <w:ind w:left="420" w:leftChars="200"/>
    </w:pPr>
  </w:style>
  <w:style w:type="paragraph" w:styleId="45">
    <w:name w:val="endnote text"/>
    <w:basedOn w:val="1"/>
    <w:link w:val="112"/>
    <w:qFormat/>
    <w:uiPriority w:val="99"/>
    <w:pPr>
      <w:snapToGrid w:val="0"/>
      <w:jc w:val="left"/>
    </w:pPr>
  </w:style>
  <w:style w:type="paragraph" w:styleId="46">
    <w:name w:val="List Continue 5"/>
    <w:basedOn w:val="1"/>
    <w:qFormat/>
    <w:uiPriority w:val="0"/>
    <w:pPr>
      <w:spacing w:after="120"/>
      <w:ind w:left="2100" w:leftChars="1000"/>
    </w:pPr>
    <w:rPr>
      <w:szCs w:val="24"/>
    </w:rPr>
  </w:style>
  <w:style w:type="paragraph" w:styleId="47">
    <w:name w:val="Balloon Text"/>
    <w:basedOn w:val="1"/>
    <w:link w:val="113"/>
    <w:qFormat/>
    <w:uiPriority w:val="0"/>
    <w:rPr>
      <w:kern w:val="0"/>
      <w:sz w:val="18"/>
      <w:szCs w:val="18"/>
    </w:rPr>
  </w:style>
  <w:style w:type="paragraph" w:styleId="48">
    <w:name w:val="footer"/>
    <w:basedOn w:val="1"/>
    <w:link w:val="114"/>
    <w:qFormat/>
    <w:uiPriority w:val="0"/>
    <w:pPr>
      <w:tabs>
        <w:tab w:val="center" w:pos="4153"/>
        <w:tab w:val="right" w:pos="8306"/>
      </w:tabs>
      <w:snapToGrid w:val="0"/>
      <w:jc w:val="left"/>
    </w:pPr>
    <w:rPr>
      <w:kern w:val="0"/>
      <w:sz w:val="18"/>
      <w:szCs w:val="18"/>
    </w:rPr>
  </w:style>
  <w:style w:type="paragraph" w:styleId="49">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50">
    <w:name w:val="Signature"/>
    <w:basedOn w:val="1"/>
    <w:link w:val="116"/>
    <w:qFormat/>
    <w:uiPriority w:val="0"/>
    <w:pPr>
      <w:ind w:left="4320"/>
    </w:pPr>
    <w:rPr>
      <w:rFonts w:eastAsia="楷体_GB2312"/>
    </w:rPr>
  </w:style>
  <w:style w:type="paragraph" w:styleId="51">
    <w:name w:val="toc 1"/>
    <w:basedOn w:val="1"/>
    <w:next w:val="1"/>
    <w:qFormat/>
    <w:uiPriority w:val="0"/>
    <w:pPr>
      <w:spacing w:before="120" w:after="120"/>
      <w:jc w:val="left"/>
    </w:pPr>
    <w:rPr>
      <w:rFonts w:ascii="Calibri" w:hAnsi="Calibri" w:eastAsia="宋体" w:cs="Calibri"/>
      <w:b/>
      <w:bCs/>
      <w:caps/>
      <w:sz w:val="20"/>
    </w:rPr>
  </w:style>
  <w:style w:type="paragraph" w:styleId="52">
    <w:name w:val="List Continue 4"/>
    <w:basedOn w:val="1"/>
    <w:qFormat/>
    <w:uiPriority w:val="0"/>
    <w:pPr>
      <w:spacing w:after="120"/>
      <w:ind w:left="1680" w:leftChars="800"/>
    </w:pPr>
    <w:rPr>
      <w:szCs w:val="24"/>
    </w:rPr>
  </w:style>
  <w:style w:type="paragraph" w:styleId="53">
    <w:name w:val="toc 4"/>
    <w:basedOn w:val="1"/>
    <w:next w:val="1"/>
    <w:qFormat/>
    <w:uiPriority w:val="0"/>
    <w:pPr>
      <w:ind w:left="630"/>
      <w:jc w:val="left"/>
    </w:pPr>
    <w:rPr>
      <w:rFonts w:ascii="Calibri" w:hAnsi="Calibri" w:eastAsia="宋体" w:cs="Calibri"/>
      <w:sz w:val="18"/>
      <w:szCs w:val="18"/>
    </w:rPr>
  </w:style>
  <w:style w:type="paragraph" w:styleId="54">
    <w:name w:val="index heading"/>
    <w:basedOn w:val="1"/>
    <w:next w:val="55"/>
    <w:qFormat/>
    <w:uiPriority w:val="0"/>
    <w:pPr>
      <w:spacing w:line="360" w:lineRule="auto"/>
      <w:ind w:firstLine="482"/>
    </w:pPr>
    <w:rPr>
      <w:rFonts w:ascii="Footlight MT Light" w:hAnsi="Footlight MT Light"/>
      <w:sz w:val="24"/>
    </w:rPr>
  </w:style>
  <w:style w:type="paragraph" w:styleId="55">
    <w:name w:val="index 1"/>
    <w:basedOn w:val="1"/>
    <w:next w:val="1"/>
    <w:qFormat/>
    <w:uiPriority w:val="0"/>
  </w:style>
  <w:style w:type="paragraph" w:styleId="56">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7">
    <w:name w:val="List Number 5"/>
    <w:basedOn w:val="1"/>
    <w:qFormat/>
    <w:uiPriority w:val="0"/>
    <w:pPr>
      <w:tabs>
        <w:tab w:val="left" w:pos="2040"/>
      </w:tabs>
      <w:ind w:left="2040" w:hanging="360"/>
    </w:pPr>
  </w:style>
  <w:style w:type="paragraph" w:styleId="58">
    <w:name w:val="List"/>
    <w:basedOn w:val="1"/>
    <w:qFormat/>
    <w:uiPriority w:val="0"/>
    <w:pPr>
      <w:adjustRightInd w:val="0"/>
      <w:spacing w:line="360" w:lineRule="auto"/>
      <w:ind w:left="284" w:hanging="284"/>
      <w:textAlignment w:val="baseline"/>
    </w:pPr>
    <w:rPr>
      <w:color w:val="000000"/>
      <w:kern w:val="0"/>
    </w:rPr>
  </w:style>
  <w:style w:type="paragraph" w:styleId="59">
    <w:name w:val="footnote text"/>
    <w:basedOn w:val="1"/>
    <w:link w:val="118"/>
    <w:qFormat/>
    <w:uiPriority w:val="99"/>
    <w:pPr>
      <w:snapToGrid w:val="0"/>
      <w:ind w:left="825" w:hanging="420"/>
      <w:jc w:val="left"/>
    </w:pPr>
    <w:rPr>
      <w:sz w:val="18"/>
      <w:szCs w:val="18"/>
    </w:rPr>
  </w:style>
  <w:style w:type="paragraph" w:styleId="60">
    <w:name w:val="toc 6"/>
    <w:basedOn w:val="1"/>
    <w:next w:val="1"/>
    <w:qFormat/>
    <w:uiPriority w:val="0"/>
    <w:pPr>
      <w:ind w:left="1050"/>
      <w:jc w:val="left"/>
    </w:pPr>
    <w:rPr>
      <w:rFonts w:ascii="Calibri" w:hAnsi="Calibri" w:eastAsia="宋体" w:cs="Calibri"/>
      <w:sz w:val="18"/>
      <w:szCs w:val="18"/>
    </w:rPr>
  </w:style>
  <w:style w:type="paragraph" w:styleId="61">
    <w:name w:val="List 5"/>
    <w:basedOn w:val="1"/>
    <w:qFormat/>
    <w:uiPriority w:val="0"/>
    <w:pPr>
      <w:ind w:left="100" w:leftChars="800" w:hanging="200" w:hangingChars="200"/>
    </w:pPr>
    <w:rPr>
      <w:szCs w:val="24"/>
    </w:rPr>
  </w:style>
  <w:style w:type="paragraph" w:styleId="62">
    <w:name w:val="Body Text Indent 3"/>
    <w:basedOn w:val="1"/>
    <w:link w:val="119"/>
    <w:qFormat/>
    <w:uiPriority w:val="0"/>
    <w:pPr>
      <w:spacing w:after="120"/>
      <w:ind w:left="420" w:leftChars="200"/>
    </w:pPr>
    <w:rPr>
      <w:kern w:val="0"/>
      <w:sz w:val="16"/>
      <w:szCs w:val="16"/>
    </w:rPr>
  </w:style>
  <w:style w:type="paragraph" w:styleId="63">
    <w:name w:val="index 7"/>
    <w:basedOn w:val="1"/>
    <w:next w:val="1"/>
    <w:qFormat/>
    <w:uiPriority w:val="0"/>
    <w:pPr>
      <w:ind w:left="1200" w:leftChars="1200"/>
    </w:pPr>
    <w:rPr>
      <w:szCs w:val="24"/>
    </w:rPr>
  </w:style>
  <w:style w:type="paragraph" w:styleId="64">
    <w:name w:val="index 9"/>
    <w:basedOn w:val="1"/>
    <w:next w:val="1"/>
    <w:qFormat/>
    <w:uiPriority w:val="0"/>
    <w:pPr>
      <w:ind w:left="1600" w:leftChars="1600"/>
    </w:pPr>
    <w:rPr>
      <w:szCs w:val="24"/>
    </w:rPr>
  </w:style>
  <w:style w:type="paragraph" w:styleId="65">
    <w:name w:val="toc 9"/>
    <w:basedOn w:val="1"/>
    <w:next w:val="1"/>
    <w:qFormat/>
    <w:uiPriority w:val="0"/>
    <w:pPr>
      <w:ind w:left="1680"/>
      <w:jc w:val="left"/>
    </w:pPr>
    <w:rPr>
      <w:rFonts w:ascii="Calibri" w:hAnsi="Calibri" w:eastAsia="宋体"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3"/>
    <w:next w:val="23"/>
    <w:link w:val="123"/>
    <w:qFormat/>
    <w:uiPriority w:val="0"/>
    <w:rPr>
      <w:b/>
      <w:bCs/>
    </w:rPr>
  </w:style>
  <w:style w:type="paragraph" w:styleId="75">
    <w:name w:val="Body Text First Indent"/>
    <w:basedOn w:val="27"/>
    <w:link w:val="124"/>
    <w:unhideWhenUsed/>
    <w:qFormat/>
    <w:uiPriority w:val="0"/>
    <w:pPr>
      <w:ind w:firstLine="420" w:firstLineChars="100"/>
    </w:pPr>
    <w:rPr>
      <w:rFonts w:ascii="Calibri" w:hAnsi="Calibri"/>
      <w:kern w:val="2"/>
      <w:sz w:val="21"/>
      <w:szCs w:val="22"/>
    </w:rPr>
  </w:style>
  <w:style w:type="paragraph" w:styleId="76">
    <w:name w:val="Body Text First Indent 2"/>
    <w:basedOn w:val="28"/>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1 字符"/>
    <w:qFormat/>
    <w:uiPriority w:val="0"/>
    <w:rPr>
      <w:rFonts w:ascii="Times New Roman" w:hAnsi="Times New Roman" w:eastAsia="宋体" w:cs="Times New Roman"/>
      <w:b/>
      <w:bCs/>
      <w:kern w:val="44"/>
      <w:sz w:val="44"/>
      <w:szCs w:val="44"/>
    </w:rPr>
  </w:style>
  <w:style w:type="character" w:customStyle="1" w:styleId="89">
    <w:name w:val="标题 3 字符"/>
    <w:qFormat/>
    <w:uiPriority w:val="0"/>
    <w:rPr>
      <w:rFonts w:ascii="Times New Roman" w:hAnsi="Times New Roman" w:eastAsia="宋体" w:cs="Times New Roman"/>
      <w:b/>
      <w:bCs/>
      <w:sz w:val="32"/>
      <w:szCs w:val="32"/>
    </w:rPr>
  </w:style>
  <w:style w:type="character" w:customStyle="1" w:styleId="90">
    <w:name w:val="标题 2 字符"/>
    <w:qFormat/>
    <w:uiPriority w:val="0"/>
    <w:rPr>
      <w:rFonts w:ascii="Cambria" w:hAnsi="Cambria" w:eastAsia="宋体" w:cs="Times New Roman"/>
      <w:b/>
      <w:bCs/>
      <w:sz w:val="32"/>
      <w:szCs w:val="32"/>
    </w:rPr>
  </w:style>
  <w:style w:type="paragraph" w:customStyle="1" w:styleId="91">
    <w:name w:val="表格正文"/>
    <w:basedOn w:val="1"/>
    <w:qFormat/>
    <w:uiPriority w:val="0"/>
    <w:pPr>
      <w:adjustRightInd w:val="0"/>
      <w:spacing w:line="400" w:lineRule="exact"/>
      <w:jc w:val="center"/>
    </w:pPr>
    <w:rPr>
      <w:rFonts w:ascii="Calibri" w:hAnsi="Calibri"/>
      <w:szCs w:val="24"/>
    </w:rPr>
  </w:style>
  <w:style w:type="paragraph" w:customStyle="1" w:styleId="92">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3">
    <w:name w:val="标题 2 字符1"/>
    <w:link w:val="4"/>
    <w:qFormat/>
    <w:uiPriority w:val="0"/>
    <w:rPr>
      <w:rFonts w:ascii="Cambria" w:hAnsi="Cambria" w:eastAsia="宋体" w:cs="Times New Roman"/>
      <w:b/>
      <w:bCs/>
      <w:sz w:val="32"/>
      <w:szCs w:val="32"/>
    </w:rPr>
  </w:style>
  <w:style w:type="character" w:customStyle="1" w:styleId="94">
    <w:name w:val="标题 1 字符1"/>
    <w:link w:val="3"/>
    <w:qFormat/>
    <w:uiPriority w:val="0"/>
    <w:rPr>
      <w:rFonts w:ascii="Times New Roman" w:hAnsi="Times New Roman" w:eastAsia="宋体" w:cs="Times New Roman"/>
      <w:b/>
      <w:bCs/>
      <w:kern w:val="44"/>
      <w:sz w:val="44"/>
      <w:szCs w:val="44"/>
    </w:rPr>
  </w:style>
  <w:style w:type="character" w:customStyle="1" w:styleId="95">
    <w:name w:val="标题 3 字符1"/>
    <w:link w:val="5"/>
    <w:qFormat/>
    <w:uiPriority w:val="0"/>
    <w:rPr>
      <w:rFonts w:ascii="Times New Roman" w:hAnsi="Times New Roman" w:eastAsia="宋体" w:cs="Times New Roman"/>
      <w:b/>
      <w:bCs/>
      <w:sz w:val="32"/>
      <w:szCs w:val="32"/>
    </w:rPr>
  </w:style>
  <w:style w:type="character" w:customStyle="1" w:styleId="96">
    <w:name w:val="正文缩进 字符1"/>
    <w:link w:val="6"/>
    <w:qFormat/>
    <w:uiPriority w:val="0"/>
    <w:rPr>
      <w:rFonts w:ascii="Times New Roman" w:hAnsi="Times New Roman" w:eastAsia="宋体" w:cs="Times New Roman"/>
      <w:szCs w:val="24"/>
    </w:rPr>
  </w:style>
  <w:style w:type="character" w:customStyle="1" w:styleId="97">
    <w:name w:val="标题 4 字符1"/>
    <w:link w:val="7"/>
    <w:qFormat/>
    <w:uiPriority w:val="1"/>
    <w:rPr>
      <w:rFonts w:ascii="Cambria" w:hAnsi="Cambria" w:eastAsia="宋体" w:cs="Times New Roman"/>
      <w:b/>
      <w:bCs/>
      <w:sz w:val="28"/>
      <w:szCs w:val="28"/>
    </w:rPr>
  </w:style>
  <w:style w:type="character" w:customStyle="1" w:styleId="98">
    <w:name w:val="标题 5 字符1"/>
    <w:link w:val="8"/>
    <w:qFormat/>
    <w:uiPriority w:val="0"/>
    <w:rPr>
      <w:rFonts w:ascii="Times New Roman" w:hAnsi="Times New Roman" w:eastAsia="宋体" w:cs="Times New Roman"/>
      <w:b/>
      <w:bCs/>
      <w:sz w:val="28"/>
      <w:szCs w:val="28"/>
    </w:rPr>
  </w:style>
  <w:style w:type="character" w:customStyle="1" w:styleId="99">
    <w:name w:val="标题 6 字符1"/>
    <w:link w:val="9"/>
    <w:qFormat/>
    <w:uiPriority w:val="0"/>
    <w:rPr>
      <w:rFonts w:ascii="Cambria" w:hAnsi="Cambria" w:eastAsia="宋体" w:cs="Times New Roman"/>
      <w:b/>
      <w:bCs/>
      <w:sz w:val="24"/>
      <w:szCs w:val="24"/>
    </w:rPr>
  </w:style>
  <w:style w:type="character" w:customStyle="1" w:styleId="100">
    <w:name w:val="标题 7 字符1"/>
    <w:link w:val="10"/>
    <w:qFormat/>
    <w:uiPriority w:val="0"/>
    <w:rPr>
      <w:rFonts w:ascii="Times New Roman" w:hAnsi="Times New Roman" w:eastAsia="宋体" w:cs="Times New Roman"/>
      <w:b/>
      <w:bCs/>
      <w:sz w:val="24"/>
      <w:szCs w:val="24"/>
    </w:rPr>
  </w:style>
  <w:style w:type="character" w:customStyle="1" w:styleId="101">
    <w:name w:val="标题 8 字符"/>
    <w:link w:val="11"/>
    <w:semiHidden/>
    <w:qFormat/>
    <w:uiPriority w:val="0"/>
    <w:rPr>
      <w:rFonts w:ascii="Cambria" w:hAnsi="Cambria" w:eastAsia="宋体" w:cs="Times New Roman"/>
      <w:kern w:val="2"/>
      <w:sz w:val="24"/>
      <w:szCs w:val="24"/>
    </w:rPr>
  </w:style>
  <w:style w:type="character" w:customStyle="1" w:styleId="102">
    <w:name w:val="标题 9 字符"/>
    <w:link w:val="12"/>
    <w:semiHidden/>
    <w:qFormat/>
    <w:uiPriority w:val="0"/>
    <w:rPr>
      <w:rFonts w:ascii="Cambria" w:hAnsi="Cambria" w:eastAsia="宋体" w:cs="Times New Roman"/>
      <w:kern w:val="2"/>
      <w:sz w:val="21"/>
      <w:szCs w:val="21"/>
    </w:rPr>
  </w:style>
  <w:style w:type="character" w:customStyle="1" w:styleId="103">
    <w:name w:val="文档结构图 字符1"/>
    <w:link w:val="21"/>
    <w:qFormat/>
    <w:uiPriority w:val="0"/>
    <w:rPr>
      <w:rFonts w:ascii="宋体" w:hAnsi="Times New Roman" w:eastAsia="宋体" w:cs="Times New Roman"/>
      <w:sz w:val="18"/>
      <w:szCs w:val="18"/>
    </w:rPr>
  </w:style>
  <w:style w:type="character" w:customStyle="1" w:styleId="104">
    <w:name w:val="批注文字 字符1"/>
    <w:link w:val="23"/>
    <w:qFormat/>
    <w:uiPriority w:val="0"/>
    <w:rPr>
      <w:rFonts w:ascii="Times New Roman" w:hAnsi="Times New Roman" w:eastAsia="宋体" w:cs="Times New Roman"/>
      <w:szCs w:val="20"/>
    </w:rPr>
  </w:style>
  <w:style w:type="character" w:customStyle="1" w:styleId="105">
    <w:name w:val="正文文本 3 字符1"/>
    <w:link w:val="25"/>
    <w:qFormat/>
    <w:uiPriority w:val="0"/>
    <w:rPr>
      <w:rFonts w:ascii="宋体" w:hAnsi="Times New Roman" w:eastAsia="宋体" w:cs="Times New Roman"/>
      <w:sz w:val="24"/>
      <w:szCs w:val="20"/>
    </w:rPr>
  </w:style>
  <w:style w:type="character" w:customStyle="1" w:styleId="106">
    <w:name w:val="正文文本 字符1"/>
    <w:link w:val="27"/>
    <w:qFormat/>
    <w:uiPriority w:val="0"/>
    <w:rPr>
      <w:rFonts w:ascii="Times New Roman" w:hAnsi="Times New Roman" w:eastAsia="宋体" w:cs="Times New Roman"/>
      <w:szCs w:val="24"/>
    </w:rPr>
  </w:style>
  <w:style w:type="character" w:customStyle="1" w:styleId="107">
    <w:name w:val="正文文本缩进 字符1"/>
    <w:link w:val="28"/>
    <w:qFormat/>
    <w:uiPriority w:val="0"/>
    <w:rPr>
      <w:rFonts w:ascii="Times New Roman" w:hAnsi="Times New Roman" w:eastAsia="宋体" w:cs="Times New Roman"/>
      <w:szCs w:val="20"/>
    </w:rPr>
  </w:style>
  <w:style w:type="character" w:customStyle="1" w:styleId="108">
    <w:name w:val="HTML 地址 字符"/>
    <w:link w:val="34"/>
    <w:qFormat/>
    <w:uiPriority w:val="0"/>
    <w:rPr>
      <w:rFonts w:ascii="Arial Unicode MS" w:hAnsi="Arial Unicode MS" w:eastAsia="Arial Unicode MS"/>
      <w:i/>
      <w:iCs/>
      <w:sz w:val="24"/>
      <w:szCs w:val="24"/>
    </w:rPr>
  </w:style>
  <w:style w:type="character" w:customStyle="1" w:styleId="109">
    <w:name w:val="纯文本 字符1"/>
    <w:link w:val="38"/>
    <w:qFormat/>
    <w:uiPriority w:val="0"/>
    <w:rPr>
      <w:rFonts w:ascii="宋体" w:hAnsi="Courier New" w:eastAsia="宋体" w:cs="Times New Roman"/>
      <w:szCs w:val="20"/>
    </w:rPr>
  </w:style>
  <w:style w:type="character" w:customStyle="1" w:styleId="110">
    <w:name w:val="日期 字符1"/>
    <w:link w:val="43"/>
    <w:qFormat/>
    <w:uiPriority w:val="0"/>
    <w:rPr>
      <w:rFonts w:ascii="Times New Roman" w:hAnsi="Times New Roman" w:eastAsia="宋体" w:cs="Times New Roman"/>
      <w:kern w:val="2"/>
      <w:sz w:val="21"/>
      <w:szCs w:val="24"/>
    </w:rPr>
  </w:style>
  <w:style w:type="character" w:customStyle="1" w:styleId="111">
    <w:name w:val="正文文本缩进 2 字符1"/>
    <w:link w:val="44"/>
    <w:qFormat/>
    <w:uiPriority w:val="0"/>
    <w:rPr>
      <w:rFonts w:ascii="Times New Roman" w:hAnsi="Times New Roman" w:eastAsia="宋体" w:cs="Times New Roman"/>
      <w:kern w:val="2"/>
      <w:sz w:val="21"/>
    </w:rPr>
  </w:style>
  <w:style w:type="character" w:customStyle="1" w:styleId="112">
    <w:name w:val="尾注文本 字符"/>
    <w:link w:val="45"/>
    <w:qFormat/>
    <w:uiPriority w:val="99"/>
    <w:rPr>
      <w:kern w:val="2"/>
      <w:sz w:val="21"/>
    </w:rPr>
  </w:style>
  <w:style w:type="character" w:customStyle="1" w:styleId="113">
    <w:name w:val="批注框文本 字符1"/>
    <w:link w:val="47"/>
    <w:qFormat/>
    <w:uiPriority w:val="0"/>
    <w:rPr>
      <w:rFonts w:ascii="Times New Roman" w:hAnsi="Times New Roman" w:eastAsia="宋体" w:cs="Times New Roman"/>
      <w:sz w:val="18"/>
      <w:szCs w:val="18"/>
    </w:rPr>
  </w:style>
  <w:style w:type="character" w:customStyle="1" w:styleId="114">
    <w:name w:val="页脚 字符1"/>
    <w:link w:val="48"/>
    <w:qFormat/>
    <w:uiPriority w:val="0"/>
    <w:rPr>
      <w:rFonts w:ascii="Times New Roman" w:hAnsi="Times New Roman" w:eastAsia="宋体" w:cs="Times New Roman"/>
      <w:sz w:val="18"/>
      <w:szCs w:val="18"/>
    </w:rPr>
  </w:style>
  <w:style w:type="character" w:customStyle="1" w:styleId="115">
    <w:name w:val="页眉 字符1"/>
    <w:link w:val="49"/>
    <w:qFormat/>
    <w:uiPriority w:val="0"/>
    <w:rPr>
      <w:rFonts w:ascii="Times New Roman" w:hAnsi="Times New Roman" w:eastAsia="宋体" w:cs="Times New Roman"/>
      <w:sz w:val="18"/>
      <w:szCs w:val="18"/>
    </w:rPr>
  </w:style>
  <w:style w:type="character" w:customStyle="1" w:styleId="116">
    <w:name w:val="签名 字符"/>
    <w:link w:val="50"/>
    <w:qFormat/>
    <w:uiPriority w:val="0"/>
    <w:rPr>
      <w:rFonts w:eastAsia="楷体_GB2312"/>
      <w:kern w:val="2"/>
      <w:sz w:val="21"/>
    </w:rPr>
  </w:style>
  <w:style w:type="character" w:customStyle="1" w:styleId="117">
    <w:name w:val="副标题 字符1"/>
    <w:link w:val="56"/>
    <w:qFormat/>
    <w:uiPriority w:val="11"/>
    <w:rPr>
      <w:rFonts w:ascii="Cambria" w:hAnsi="Cambria" w:eastAsia="宋体" w:cs="Times New Roman"/>
      <w:b/>
      <w:kern w:val="28"/>
      <w:sz w:val="32"/>
    </w:rPr>
  </w:style>
  <w:style w:type="character" w:customStyle="1" w:styleId="118">
    <w:name w:val="脚注文本 字符"/>
    <w:link w:val="59"/>
    <w:qFormat/>
    <w:uiPriority w:val="99"/>
    <w:rPr>
      <w:kern w:val="2"/>
      <w:sz w:val="18"/>
      <w:szCs w:val="18"/>
    </w:rPr>
  </w:style>
  <w:style w:type="character" w:customStyle="1" w:styleId="119">
    <w:name w:val="正文文本缩进 3 字符1"/>
    <w:link w:val="62"/>
    <w:qFormat/>
    <w:uiPriority w:val="0"/>
    <w:rPr>
      <w:rFonts w:ascii="Times New Roman" w:hAnsi="Times New Roman" w:eastAsia="宋体" w:cs="Times New Roman"/>
      <w:sz w:val="16"/>
      <w:szCs w:val="16"/>
    </w:rPr>
  </w:style>
  <w:style w:type="character" w:customStyle="1" w:styleId="120">
    <w:name w:val="正文文本 2 字符1"/>
    <w:link w:val="66"/>
    <w:qFormat/>
    <w:uiPriority w:val="0"/>
    <w:rPr>
      <w:rFonts w:ascii="Times New Roman" w:hAnsi="Times New Roman" w:eastAsia="宋体" w:cs="Times New Roman"/>
      <w:szCs w:val="24"/>
    </w:rPr>
  </w:style>
  <w:style w:type="character" w:customStyle="1" w:styleId="121">
    <w:name w:val="HTML 预设格式 字符1"/>
    <w:link w:val="69"/>
    <w:qFormat/>
    <w:uiPriority w:val="0"/>
    <w:rPr>
      <w:rFonts w:ascii="黑体" w:hAnsi="Courier New" w:eastAsia="黑体"/>
    </w:rPr>
  </w:style>
  <w:style w:type="character" w:customStyle="1" w:styleId="122">
    <w:name w:val="标题 字符"/>
    <w:link w:val="73"/>
    <w:qFormat/>
    <w:uiPriority w:val="0"/>
    <w:rPr>
      <w:rFonts w:ascii="Cambria" w:hAnsi="Cambria" w:cs="Times New Roman"/>
      <w:b/>
      <w:bCs/>
      <w:kern w:val="2"/>
      <w:sz w:val="32"/>
      <w:szCs w:val="32"/>
    </w:rPr>
  </w:style>
  <w:style w:type="character" w:customStyle="1" w:styleId="123">
    <w:name w:val="批注主题 字符1"/>
    <w:link w:val="74"/>
    <w:qFormat/>
    <w:uiPriority w:val="0"/>
    <w:rPr>
      <w:rFonts w:ascii="Times New Roman" w:hAnsi="Times New Roman" w:eastAsia="宋体" w:cs="Times New Roman"/>
      <w:b/>
      <w:bCs/>
      <w:szCs w:val="20"/>
    </w:rPr>
  </w:style>
  <w:style w:type="character" w:customStyle="1" w:styleId="124">
    <w:name w:val="正文文本首行缩进 字符"/>
    <w:link w:val="75"/>
    <w:qFormat/>
    <w:uiPriority w:val="0"/>
    <w:rPr>
      <w:rFonts w:ascii="Calibri" w:hAnsi="Calibri" w:cs="Times New Roman"/>
      <w:kern w:val="2"/>
      <w:sz w:val="21"/>
      <w:szCs w:val="22"/>
    </w:rPr>
  </w:style>
  <w:style w:type="character" w:customStyle="1" w:styleId="125">
    <w:name w:val="正文文本首行缩进 2 字符"/>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表段落 字符1"/>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0"/>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84">
    <w:name w:val="Char Char1 Char"/>
    <w:basedOn w:val="1"/>
    <w:qFormat/>
    <w:uiPriority w:val="0"/>
    <w:rPr>
      <w:rFonts w:ascii="Calibri" w:hAnsi="Calibri" w:eastAsia="宋体" w:cs="Times New Roman"/>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eastAsia="宋体" w:cs="Times New Roman"/>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eastAsia="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eastAsia="宋体"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8">
    <w:name w:val=" Char Char Char"/>
    <w:basedOn w:val="1"/>
    <w:qFormat/>
    <w:uiPriority w:val="0"/>
    <w:rPr>
      <w:rFonts w:ascii="Tahoma" w:hAnsi="Tahoma" w:eastAsia="宋体" w:cs="Times New Roman"/>
      <w:sz w:val="24"/>
    </w:rPr>
  </w:style>
  <w:style w:type="paragraph" w:customStyle="1" w:styleId="199">
    <w:name w:val="font7"/>
    <w:basedOn w:val="1"/>
    <w:qFormat/>
    <w:uiPriority w:val="0"/>
    <w:pPr>
      <w:widowControl/>
      <w:spacing w:before="100" w:beforeAutospacing="1" w:after="100" w:afterAutospacing="1"/>
      <w:jc w:val="left"/>
    </w:pPr>
    <w:rPr>
      <w:rFonts w:ascii="Calibri" w:hAnsi="Calibri" w:eastAsia="宋体" w:cs="Times New Roman"/>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4"/>
    <w:qFormat/>
    <w:uiPriority w:val="0"/>
    <w:pPr>
      <w:tabs>
        <w:tab w:val="left" w:pos="360"/>
      </w:tabs>
      <w:spacing w:line="240" w:lineRule="auto"/>
    </w:pPr>
    <w:rPr>
      <w:rFonts w:ascii="黑体" w:hAnsi="Arial" w:eastAsia="黑体" w:cs="Times New Roman"/>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8">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211">
    <w:name w:val="List Paragraph1"/>
    <w:basedOn w:val="1"/>
    <w:qFormat/>
    <w:uiPriority w:val="34"/>
    <w:pPr>
      <w:ind w:firstLine="420" w:firstLineChars="200"/>
    </w:pPr>
    <w:rPr>
      <w:rFonts w:ascii="Calibri" w:hAnsi="Calibri" w:eastAsia="宋体" w:cs="Times New Roman"/>
      <w:szCs w:val="22"/>
    </w:rPr>
  </w:style>
  <w:style w:type="paragraph" w:customStyle="1" w:styleId="212">
    <w:name w:val="1"/>
    <w:basedOn w:val="1"/>
    <w:next w:val="1"/>
    <w:qFormat/>
    <w:uiPriority w:val="0"/>
    <w:rPr>
      <w:rFonts w:ascii="Calibri" w:hAnsi="Calibri" w:eastAsia="宋体" w:cs="Times New Roman"/>
    </w:rPr>
  </w:style>
  <w:style w:type="paragraph" w:customStyle="1" w:styleId="213">
    <w:name w:val="Char Char Char Char Char"/>
    <w:basedOn w:val="21"/>
    <w:qFormat/>
    <w:uiPriority w:val="0"/>
    <w:pPr>
      <w:shd w:val="clear" w:color="auto" w:fill="000080"/>
    </w:pPr>
    <w:rPr>
      <w:rFonts w:ascii="Tahoma" w:hAnsi="Tahoma" w:eastAsia="宋体" w:cs="Times New Roman"/>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rPr>
  </w:style>
  <w:style w:type="paragraph" w:customStyle="1" w:styleId="218">
    <w:name w:val="表格正文居中"/>
    <w:basedOn w:val="1"/>
    <w:qFormat/>
    <w:uiPriority w:val="0"/>
    <w:pPr>
      <w:spacing w:line="0" w:lineRule="atLeast"/>
      <w:jc w:val="center"/>
    </w:pPr>
    <w:rPr>
      <w:rFonts w:ascii="Calibri" w:hAnsi="Calibri" w:eastAsia="宋体" w:cs="Times New Roman"/>
      <w:szCs w:val="24"/>
    </w:rPr>
  </w:style>
  <w:style w:type="paragraph" w:customStyle="1" w:styleId="219">
    <w:name w:val="List Paragraph2"/>
    <w:basedOn w:val="1"/>
    <w:qFormat/>
    <w:uiPriority w:val="0"/>
    <w:pPr>
      <w:ind w:firstLine="420" w:firstLineChars="200"/>
    </w:pPr>
    <w:rPr>
      <w:rFonts w:ascii="Calibri" w:hAnsi="Calibri" w:eastAsia="宋体" w:cs="Times New Roman"/>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2">
    <w:name w:val="列表段落1"/>
    <w:basedOn w:val="1"/>
    <w:qFormat/>
    <w:uiPriority w:val="34"/>
    <w:pPr>
      <w:ind w:firstLine="420" w:firstLineChars="200"/>
    </w:pPr>
    <w:rPr>
      <w:rFonts w:ascii="等线" w:hAnsi="等线" w:eastAsia="等线" w:cs="Times New Roman"/>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eastAsia="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rPr>
  </w:style>
  <w:style w:type="paragraph" w:customStyle="1" w:styleId="237">
    <w:name w:val="Char Char Char Char Char Char Char Char Char Char"/>
    <w:basedOn w:val="1"/>
    <w:qFormat/>
    <w:uiPriority w:val="0"/>
    <w:rPr>
      <w:rFonts w:ascii="Tahoma" w:hAnsi="Tahoma" w:eastAsia="宋体" w:cs="Times New Roman"/>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eastAsia="宋体" w:cs="Times New Roman"/>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Normal"/>
    <w:basedOn w:val="77"/>
    <w:qFormat/>
    <w:uiPriority w:val="0"/>
    <w:pPr>
      <w:widowControl w:val="0"/>
      <w:autoSpaceDE w:val="0"/>
      <w:autoSpaceDN w:val="0"/>
    </w:pPr>
    <w:rPr>
      <w:sz w:val="22"/>
      <w:szCs w:val="22"/>
      <w:lang w:eastAsia="en-US"/>
    </w:rPr>
    <w:tblPr>
      <w:tblCellMar>
        <w:left w:w="0" w:type="dxa"/>
        <w:right w:w="0" w:type="dxa"/>
      </w:tblCellMar>
    </w:tblPr>
  </w:style>
  <w:style w:type="table" w:customStyle="1" w:styleId="252">
    <w:name w:val="网格型2"/>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7"/>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eastAsia="宋体" w:cs="Times New Roman"/>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eastAsia="宋体" w:cs="Times New Roman"/>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eastAsia="宋体" w:cs="Times New Roman"/>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3"/>
    <w:next w:val="23"/>
    <w:qFormat/>
    <w:uiPriority w:val="0"/>
    <w:rPr>
      <w:rFonts w:ascii="Calibri" w:hAnsi="Calibri" w:eastAsia="宋体" w:cs="Times New Roman"/>
      <w:b/>
      <w:bCs/>
      <w:kern w:val="2"/>
      <w:sz w:val="21"/>
      <w:szCs w:val="24"/>
      <w:lang w:val="en-US" w:eastAsia="zh-CN"/>
    </w:rPr>
  </w:style>
  <w:style w:type="paragraph" w:customStyle="1" w:styleId="34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7"/>
    <w:qFormat/>
    <w:uiPriority w:val="0"/>
    <w:pPr>
      <w:widowControl/>
      <w:overflowPunct w:val="0"/>
      <w:autoSpaceDE w:val="0"/>
      <w:autoSpaceDN w:val="0"/>
      <w:adjustRightInd w:val="0"/>
      <w:spacing w:after="0"/>
      <w:ind w:left="283" w:hanging="283"/>
      <w:textAlignment w:val="baseline"/>
    </w:pPr>
    <w:rPr>
      <w:rFonts w:ascii="Arial" w:hAnsi="Arial" w:cs="Times New Roman"/>
      <w:kern w:val="20"/>
      <w:szCs w:val="22"/>
      <w:lang w:val="en-GB" w:eastAsia="zh-CN"/>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6"/>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4"/>
    <w:qFormat/>
    <w:uiPriority w:val="0"/>
    <w:pPr>
      <w:keepNext w:val="0"/>
      <w:keepLines w:val="0"/>
      <w:tabs>
        <w:tab w:val="left" w:pos="1140"/>
      </w:tabs>
      <w:snapToGrid w:val="0"/>
      <w:spacing w:before="360" w:after="120" w:line="360" w:lineRule="auto"/>
      <w:ind w:left="820" w:hanging="400"/>
    </w:pPr>
    <w:rPr>
      <w:rFonts w:ascii="宋体" w:hAnsi="宋体"/>
      <w:kern w:val="2"/>
      <w:sz w:val="24"/>
      <w:szCs w:val="24"/>
      <w:lang w:val="en-US" w:eastAsia="zh-CN"/>
    </w:rPr>
  </w:style>
  <w:style w:type="paragraph" w:customStyle="1" w:styleId="396">
    <w:name w:val="样式3"/>
    <w:basedOn w:val="37"/>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5"/>
    <w:qFormat/>
    <w:uiPriority w:val="0"/>
    <w:rPr>
      <w:rFonts w:ascii="宋体" w:hAnsi="宋体"/>
      <w:kern w:val="2"/>
      <w:sz w:val="28"/>
      <w:szCs w:val="28"/>
      <w:lang w:val="en-US" w:eastAsia="zh-CN"/>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50"/>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5"/>
    <w:qFormat/>
    <w:uiPriority w:val="0"/>
    <w:pPr>
      <w:keepNext w:val="0"/>
      <w:keepLines w:val="0"/>
      <w:tabs>
        <w:tab w:val="left" w:pos="567"/>
      </w:tabs>
      <w:spacing w:before="0" w:after="0" w:line="480" w:lineRule="exact"/>
      <w:ind w:left="567" w:hanging="567"/>
    </w:pPr>
    <w:rPr>
      <w:rFonts w:ascii="宋体"/>
      <w:b w:val="0"/>
      <w:bCs w:val="0"/>
      <w:sz w:val="21"/>
      <w:szCs w:val="20"/>
      <w:lang w:val="en-US" w:eastAsia="zh-CN"/>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7"/>
    <w:qFormat/>
    <w:uiPriority w:val="0"/>
    <w:pPr>
      <w:tabs>
        <w:tab w:val="left" w:pos="1080"/>
        <w:tab w:val="right" w:leader="dot" w:pos="9458"/>
      </w:tabs>
    </w:pPr>
    <w:rPr>
      <w:rFonts w:ascii="Arial" w:hAnsi="Times New Roman" w:cs="Arial"/>
      <w:i w:val="0"/>
    </w:rPr>
  </w:style>
  <w:style w:type="paragraph" w:customStyle="1" w:styleId="442">
    <w:name w:val="元正正文标题2"/>
    <w:basedOn w:val="7"/>
    <w:qFormat/>
    <w:uiPriority w:val="0"/>
    <w:pPr>
      <w:keepNext w:val="0"/>
      <w:keepLines w:val="0"/>
      <w:adjustRightInd w:val="0"/>
      <w:snapToGrid w:val="0"/>
      <w:spacing w:before="0" w:after="0" w:line="300" w:lineRule="auto"/>
      <w:jc w:val="center"/>
      <w:outlineLvl w:val="9"/>
    </w:pPr>
    <w:rPr>
      <w:rFonts w:ascii="宋体" w:hAnsi="宋体"/>
      <w:bCs w:val="0"/>
      <w:kern w:val="2"/>
      <w:lang w:val="en-US" w:eastAsia="zh-CN"/>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1"/>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lang w:val="en-US" w:eastAsia="zh-CN"/>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3"/>
    <w:qFormat/>
    <w:uiPriority w:val="0"/>
    <w:pPr>
      <w:keepLines w:val="0"/>
      <w:spacing w:before="0" w:after="0" w:line="360" w:lineRule="auto"/>
      <w:jc w:val="center"/>
    </w:pPr>
    <w:rPr>
      <w:rFonts w:ascii="宋体" w:hAnsi="Arial" w:cs="Arial"/>
      <w:snapToGrid w:val="0"/>
      <w:kern w:val="0"/>
      <w:sz w:val="52"/>
      <w:szCs w:val="72"/>
      <w:lang w:val="en-US" w:eastAsia="zh-CN"/>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6"/>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1"/>
    <w:qFormat/>
    <w:uiPriority w:val="0"/>
    <w:pPr>
      <w:shd w:val="clear" w:color="auto" w:fill="000080"/>
    </w:pPr>
    <w:rPr>
      <w:rFonts w:ascii="Calibri" w:hAnsi="Calibri" w:eastAsia="宋体" w:cs="Times New Roman"/>
      <w:kern w:val="2"/>
      <w:sz w:val="21"/>
      <w:szCs w:val="20"/>
      <w:lang w:val="en-US" w:eastAsia="zh-CN"/>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1"/>
    <w:qFormat/>
    <w:uiPriority w:val="0"/>
    <w:pPr>
      <w:shd w:val="clear" w:color="auto" w:fill="000080"/>
    </w:pPr>
    <w:rPr>
      <w:rFonts w:ascii="Calibri" w:hAnsi="Calibri" w:eastAsia="宋体" w:cs="Times New Roman"/>
      <w:kern w:val="2"/>
      <w:sz w:val="21"/>
      <w:szCs w:val="20"/>
      <w:lang w:val="en-US" w:eastAsia="zh-CN"/>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4"/>
    <w:qFormat/>
    <w:uiPriority w:val="0"/>
    <w:pPr>
      <w:tabs>
        <w:tab w:val="left" w:pos="567"/>
      </w:tabs>
      <w:spacing w:before="240" w:after="120" w:line="415" w:lineRule="auto"/>
    </w:pPr>
    <w:rPr>
      <w:rFonts w:ascii="Times New Roman" w:hAnsi="Times New Roman" w:eastAsia="黑体"/>
      <w:spacing w:val="6"/>
      <w:kern w:val="28"/>
      <w:sz w:val="28"/>
      <w:szCs w:val="28"/>
      <w:lang w:val="en-US" w:eastAsia="zh-CN"/>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7"/>
    <w:next w:val="75"/>
    <w:unhideWhenUsed/>
    <w:qFormat/>
    <w:uiPriority w:val="99"/>
    <w:pPr>
      <w:widowControl/>
      <w:ind w:firstLine="420" w:firstLineChars="100"/>
      <w:jc w:val="left"/>
    </w:pPr>
    <w:rPr>
      <w:rFonts w:ascii="宋体" w:hAnsi="宋体" w:eastAsia="宋体" w:cs="宋体"/>
      <w:kern w:val="2"/>
      <w:sz w:val="24"/>
      <w:lang w:val="en-US" w:eastAsia="zh-CN"/>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6495</Words>
  <Characters>6914</Characters>
  <Lines>99</Lines>
  <Paragraphs>28</Paragraphs>
  <TotalTime>49</TotalTime>
  <ScaleCrop>false</ScaleCrop>
  <LinksUpToDate>false</LinksUpToDate>
  <CharactersWithSpaces>7256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张小莹</cp:lastModifiedBy>
  <cp:lastPrinted>2025-11-17T02:46:25Z</cp:lastPrinted>
  <dcterms:modified xsi:type="dcterms:W3CDTF">2025-11-17T02:47:04Z</dcterms:modified>
  <dc:title>珠海联通局房保安服务项目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2D4A0A7A005A4D15890BB27FED95E615_13</vt:lpwstr>
  </property>
  <property fmtid="{D5CDD505-2E9C-101B-9397-08002B2CF9AE}" pid="4" name="KSOTemplateDocerSaveRecord">
    <vt:lpwstr>eyJoZGlkIjoiNzhkNDgwZGY0NTRkMGQ0Y2E3M2QyMjJlYmNlOTE2OTUiLCJ1c2VySWQiOiI0MDUzOTM1NzEifQ==</vt:lpwstr>
  </property>
</Properties>
</file>