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eastAsiaTheme="minorEastAsia"/>
          <w:b/>
          <w:bCs/>
          <w:kern w:val="44"/>
          <w:sz w:val="32"/>
          <w:szCs w:val="32"/>
          <w:highlight w:val="none"/>
          <w:lang w:val="en-US" w:eastAsia="zh-CN" w:bidi="ar-SA"/>
        </w:rPr>
      </w:pPr>
      <w:r>
        <w:rPr>
          <w:rFonts w:hint="eastAsia" w:ascii="Times New Roman" w:hAnsi="Times New Roman" w:cs="Times New Roman" w:eastAsiaTheme="minorEastAsia"/>
          <w:b/>
          <w:bCs/>
          <w:kern w:val="44"/>
          <w:sz w:val="32"/>
          <w:szCs w:val="32"/>
          <w:highlight w:val="none"/>
          <w:lang w:val="en-US" w:eastAsia="zh-CN" w:bidi="ar-SA"/>
        </w:rPr>
        <w:t>2023年数字江门网络建设有限公司办公无线网络设备运维项目采购需求</w:t>
      </w:r>
    </w:p>
    <w:p>
      <w:pPr>
        <w:rPr>
          <w:rFonts w:asciiTheme="minorEastAsia" w:hAnsiTheme="minorEastAsia" w:cstheme="minorEastAsia"/>
          <w:b/>
          <w:color w:val="auto"/>
          <w:sz w:val="28"/>
          <w:szCs w:val="28"/>
          <w:highlight w:val="none"/>
        </w:rPr>
      </w:pPr>
      <w:r>
        <w:rPr>
          <w:rFonts w:hint="eastAsia" w:ascii="黑体" w:hAnsi="黑体" w:eastAsia="黑体" w:cs="黑体"/>
          <w:b/>
          <w:color w:val="auto"/>
          <w:sz w:val="28"/>
          <w:szCs w:val="28"/>
          <w:highlight w:val="none"/>
        </w:rPr>
        <w:t>一、项目概述</w:t>
      </w:r>
    </w:p>
    <w:p>
      <w:pPr>
        <w:pStyle w:val="19"/>
        <w:keepNext w:val="0"/>
        <w:keepLines w:val="0"/>
        <w:pageBreakBefore w:val="0"/>
        <w:widowControl w:val="0"/>
        <w:kinsoku/>
        <w:wordWrap/>
        <w:overflowPunct/>
        <w:topLinePunct w:val="0"/>
        <w:autoSpaceDE/>
        <w:autoSpaceDN/>
        <w:bidi w:val="0"/>
        <w:adjustRightInd/>
        <w:snapToGrid/>
        <w:spacing w:line="360" w:lineRule="auto"/>
        <w:ind w:firstLine="560"/>
        <w:textAlignment w:val="auto"/>
        <w:rPr>
          <w:rFonts w:hint="eastAsia" w:ascii="仿宋" w:hAnsi="仿宋" w:eastAsia="仿宋" w:cs="仿宋"/>
          <w:b w:val="0"/>
          <w:bCs w:val="0"/>
          <w:color w:val="auto"/>
          <w:kern w:val="2"/>
          <w:sz w:val="28"/>
          <w:szCs w:val="28"/>
          <w:highlight w:val="none"/>
          <w:lang w:val="en-US" w:eastAsia="zh-CN" w:bidi="ar-SA"/>
        </w:rPr>
      </w:pPr>
      <w:bookmarkStart w:id="0" w:name="Text10"/>
      <w:r>
        <w:rPr>
          <w:rFonts w:hint="eastAsia" w:ascii="仿宋" w:hAnsi="仿宋" w:eastAsia="仿宋" w:cs="仿宋"/>
          <w:b w:val="0"/>
          <w:bCs w:val="0"/>
          <w:color w:val="auto"/>
          <w:kern w:val="2"/>
          <w:sz w:val="28"/>
          <w:szCs w:val="28"/>
          <w:highlight w:val="none"/>
          <w:lang w:val="en-US" w:eastAsia="zh-CN" w:bidi="ar-SA"/>
        </w:rPr>
        <w:t>随着互联网技术的广泛应用，智能移动终端应用的普及促使移动互联网的应用更加广泛，在人们生活中、各个行业、领域发挥着越来越大的作用。</w:t>
      </w:r>
    </w:p>
    <w:p>
      <w:pPr>
        <w:pStyle w:val="19"/>
        <w:keepNext w:val="0"/>
        <w:keepLines w:val="0"/>
        <w:pageBreakBefore w:val="0"/>
        <w:widowControl w:val="0"/>
        <w:kinsoku/>
        <w:wordWrap/>
        <w:overflowPunct/>
        <w:topLinePunct w:val="0"/>
        <w:autoSpaceDE/>
        <w:autoSpaceDN/>
        <w:bidi w:val="0"/>
        <w:adjustRightInd/>
        <w:snapToGrid/>
        <w:spacing w:line="360" w:lineRule="auto"/>
        <w:ind w:firstLine="560"/>
        <w:textAlignment w:val="auto"/>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对于日益扩大的企业级无线网络业务而言，在解决了基础网络联通，用户大量接入无线网络后， 对于公共区域的无线网络，从网络安全、应用安全和信息安全等方面保证无线网络的安全性，确保无线宽带网络使用者的信息安全，应具备防病毒、防攻击、防入侵、安全审计、报警、防泄露以及追溯等功能。</w:t>
      </w:r>
    </w:p>
    <w:p>
      <w:pPr>
        <w:spacing w:line="560" w:lineRule="exact"/>
        <w:ind w:firstLine="640"/>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现有设备内容（包括政数大楼和信息中心），如下：</w:t>
      </w:r>
    </w:p>
    <w:tbl>
      <w:tblPr>
        <w:tblStyle w:val="9"/>
        <w:tblW w:w="5000" w:type="pct"/>
        <w:jc w:val="center"/>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951"/>
        <w:gridCol w:w="3302"/>
        <w:gridCol w:w="1096"/>
        <w:gridCol w:w="1601"/>
        <w:gridCol w:w="1572"/>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627"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序号</w:t>
            </w:r>
          </w:p>
        </w:tc>
        <w:tc>
          <w:tcPr>
            <w:tcW w:w="2157" w:type="dxa"/>
            <w:tcBorders>
              <w:top w:val="single" w:color="000000" w:sz="4" w:space="0"/>
              <w:left w:val="nil"/>
              <w:bottom w:val="single" w:color="000000" w:sz="4" w:space="0"/>
              <w:right w:val="single" w:color="000000" w:sz="4" w:space="0"/>
            </w:tcBorders>
          </w:tcPr>
          <w:p>
            <w:pPr>
              <w:jc w:val="center"/>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设备名称</w:t>
            </w:r>
          </w:p>
        </w:tc>
        <w:tc>
          <w:tcPr>
            <w:tcW w:w="722" w:type="dxa"/>
            <w:tcBorders>
              <w:top w:val="single" w:color="000000" w:sz="4" w:space="0"/>
              <w:left w:val="nil"/>
              <w:bottom w:val="single" w:color="000000" w:sz="4" w:space="0"/>
              <w:right w:val="single" w:color="000000" w:sz="4" w:space="0"/>
            </w:tcBorders>
          </w:tcPr>
          <w:p>
            <w:pPr>
              <w:jc w:val="center"/>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数量</w:t>
            </w:r>
          </w:p>
        </w:tc>
        <w:tc>
          <w:tcPr>
            <w:tcW w:w="1055" w:type="dxa"/>
            <w:tcBorders>
              <w:top w:val="single" w:color="000000" w:sz="4" w:space="0"/>
              <w:left w:val="nil"/>
              <w:bottom w:val="single" w:color="000000" w:sz="4" w:space="0"/>
              <w:right w:val="single" w:color="000000" w:sz="4" w:space="0"/>
            </w:tcBorders>
          </w:tcPr>
          <w:p>
            <w:pPr>
              <w:jc w:val="center"/>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状态</w:t>
            </w:r>
          </w:p>
        </w:tc>
        <w:tc>
          <w:tcPr>
            <w:tcW w:w="1036" w:type="dxa"/>
            <w:tcBorders>
              <w:top w:val="single" w:color="000000" w:sz="4" w:space="0"/>
              <w:left w:val="nil"/>
              <w:bottom w:val="single" w:color="000000" w:sz="4" w:space="0"/>
              <w:right w:val="single" w:color="000000" w:sz="4" w:space="0"/>
            </w:tcBorders>
          </w:tcPr>
          <w:p>
            <w:pPr>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采购年份</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627" w:type="dxa"/>
            <w:tcBorders>
              <w:top w:val="nil"/>
              <w:left w:val="single" w:color="000000" w:sz="4" w:space="0"/>
              <w:bottom w:val="single" w:color="000000" w:sz="4" w:space="0"/>
              <w:right w:val="single" w:color="000000" w:sz="4" w:space="0"/>
            </w:tcBorders>
          </w:tcPr>
          <w:p>
            <w:pPr>
              <w:jc w:val="center"/>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1</w:t>
            </w:r>
          </w:p>
        </w:tc>
        <w:tc>
          <w:tcPr>
            <w:tcW w:w="2157" w:type="dxa"/>
            <w:tcBorders>
              <w:top w:val="nil"/>
              <w:left w:val="nil"/>
              <w:bottom w:val="single" w:color="000000" w:sz="4" w:space="0"/>
              <w:right w:val="single" w:color="000000" w:sz="4" w:space="0"/>
            </w:tcBorders>
          </w:tcPr>
          <w:p>
            <w:pPr>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网络控制器NAC-6100</w:t>
            </w:r>
          </w:p>
        </w:tc>
        <w:tc>
          <w:tcPr>
            <w:tcW w:w="722" w:type="dxa"/>
            <w:tcBorders>
              <w:top w:val="nil"/>
              <w:left w:val="nil"/>
              <w:bottom w:val="single" w:color="000000" w:sz="4" w:space="0"/>
              <w:right w:val="single" w:color="000000" w:sz="4" w:space="0"/>
            </w:tcBorders>
          </w:tcPr>
          <w:p>
            <w:pPr>
              <w:jc w:val="center"/>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2</w:t>
            </w:r>
          </w:p>
        </w:tc>
        <w:tc>
          <w:tcPr>
            <w:tcW w:w="1055" w:type="dxa"/>
            <w:tcBorders>
              <w:top w:val="nil"/>
              <w:left w:val="nil"/>
              <w:bottom w:val="single" w:color="000000" w:sz="4" w:space="0"/>
              <w:right w:val="single" w:color="000000" w:sz="4" w:space="0"/>
            </w:tcBorders>
          </w:tcPr>
          <w:p>
            <w:pPr>
              <w:jc w:val="center"/>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正常运行</w:t>
            </w:r>
          </w:p>
        </w:tc>
        <w:tc>
          <w:tcPr>
            <w:tcW w:w="1036" w:type="dxa"/>
            <w:tcBorders>
              <w:top w:val="nil"/>
              <w:left w:val="nil"/>
              <w:bottom w:val="single" w:color="000000" w:sz="4" w:space="0"/>
              <w:right w:val="single" w:color="000000" w:sz="4" w:space="0"/>
            </w:tcBorders>
          </w:tcPr>
          <w:p>
            <w:pPr>
              <w:jc w:val="center"/>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2016年</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627" w:type="dxa"/>
            <w:tcBorders>
              <w:top w:val="nil"/>
              <w:left w:val="single" w:color="000000" w:sz="4" w:space="0"/>
              <w:bottom w:val="single" w:color="000000" w:sz="4" w:space="0"/>
              <w:right w:val="single" w:color="000000" w:sz="4" w:space="0"/>
            </w:tcBorders>
          </w:tcPr>
          <w:p>
            <w:pPr>
              <w:jc w:val="center"/>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2</w:t>
            </w:r>
          </w:p>
        </w:tc>
        <w:tc>
          <w:tcPr>
            <w:tcW w:w="2157" w:type="dxa"/>
            <w:tcBorders>
              <w:top w:val="nil"/>
              <w:left w:val="nil"/>
              <w:bottom w:val="single" w:color="000000" w:sz="4" w:space="0"/>
              <w:right w:val="single" w:color="000000" w:sz="4" w:space="0"/>
            </w:tcBorders>
          </w:tcPr>
          <w:p>
            <w:pPr>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网络控制器NAC-6600</w:t>
            </w:r>
          </w:p>
        </w:tc>
        <w:tc>
          <w:tcPr>
            <w:tcW w:w="722" w:type="dxa"/>
            <w:tcBorders>
              <w:top w:val="nil"/>
              <w:left w:val="nil"/>
              <w:bottom w:val="single" w:color="000000" w:sz="4" w:space="0"/>
              <w:right w:val="single" w:color="000000" w:sz="4" w:space="0"/>
            </w:tcBorders>
          </w:tcPr>
          <w:p>
            <w:pPr>
              <w:jc w:val="center"/>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1</w:t>
            </w:r>
          </w:p>
        </w:tc>
        <w:tc>
          <w:tcPr>
            <w:tcW w:w="1055" w:type="dxa"/>
            <w:tcBorders>
              <w:top w:val="nil"/>
              <w:left w:val="nil"/>
              <w:bottom w:val="single" w:color="000000" w:sz="4" w:space="0"/>
              <w:right w:val="single" w:color="000000" w:sz="4" w:space="0"/>
            </w:tcBorders>
          </w:tcPr>
          <w:p>
            <w:pPr>
              <w:jc w:val="center"/>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正常运行</w:t>
            </w:r>
          </w:p>
        </w:tc>
        <w:tc>
          <w:tcPr>
            <w:tcW w:w="1036" w:type="dxa"/>
            <w:tcBorders>
              <w:top w:val="nil"/>
              <w:left w:val="nil"/>
              <w:bottom w:val="single" w:color="000000" w:sz="4" w:space="0"/>
              <w:right w:val="single" w:color="000000" w:sz="4" w:space="0"/>
            </w:tcBorders>
          </w:tcPr>
          <w:p>
            <w:pPr>
              <w:jc w:val="center"/>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2016年</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627" w:type="dxa"/>
            <w:tcBorders>
              <w:top w:val="nil"/>
              <w:left w:val="single" w:color="000000" w:sz="4" w:space="0"/>
              <w:bottom w:val="single" w:color="000000" w:sz="4" w:space="0"/>
              <w:right w:val="single" w:color="000000" w:sz="4" w:space="0"/>
            </w:tcBorders>
          </w:tcPr>
          <w:p>
            <w:pPr>
              <w:jc w:val="center"/>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3</w:t>
            </w:r>
          </w:p>
        </w:tc>
        <w:tc>
          <w:tcPr>
            <w:tcW w:w="2157" w:type="dxa"/>
            <w:tcBorders>
              <w:top w:val="nil"/>
              <w:left w:val="nil"/>
              <w:bottom w:val="single" w:color="000000" w:sz="4" w:space="0"/>
              <w:right w:val="single" w:color="000000" w:sz="4" w:space="0"/>
            </w:tcBorders>
          </w:tcPr>
          <w:p>
            <w:pPr>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无线设备NAP-3600</w:t>
            </w:r>
          </w:p>
        </w:tc>
        <w:tc>
          <w:tcPr>
            <w:tcW w:w="722" w:type="dxa"/>
            <w:tcBorders>
              <w:top w:val="nil"/>
              <w:left w:val="nil"/>
              <w:bottom w:val="single" w:color="000000" w:sz="4" w:space="0"/>
              <w:right w:val="single" w:color="000000" w:sz="4" w:space="0"/>
            </w:tcBorders>
          </w:tcPr>
          <w:p>
            <w:pPr>
              <w:jc w:val="center"/>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22</w:t>
            </w:r>
          </w:p>
        </w:tc>
        <w:tc>
          <w:tcPr>
            <w:tcW w:w="1055" w:type="dxa"/>
            <w:tcBorders>
              <w:top w:val="nil"/>
              <w:left w:val="nil"/>
              <w:bottom w:val="single" w:color="000000" w:sz="4" w:space="0"/>
              <w:right w:val="single" w:color="000000" w:sz="4" w:space="0"/>
            </w:tcBorders>
          </w:tcPr>
          <w:p>
            <w:pPr>
              <w:jc w:val="center"/>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正常运行</w:t>
            </w:r>
          </w:p>
        </w:tc>
        <w:tc>
          <w:tcPr>
            <w:tcW w:w="1036" w:type="dxa"/>
            <w:tcBorders>
              <w:top w:val="nil"/>
              <w:left w:val="nil"/>
              <w:bottom w:val="single" w:color="000000" w:sz="4" w:space="0"/>
              <w:right w:val="single" w:color="000000" w:sz="4" w:space="0"/>
            </w:tcBorders>
          </w:tcPr>
          <w:p>
            <w:pPr>
              <w:jc w:val="center"/>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2016年</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627" w:type="dxa"/>
            <w:tcBorders>
              <w:top w:val="nil"/>
              <w:left w:val="single" w:color="000000" w:sz="4" w:space="0"/>
              <w:bottom w:val="single" w:color="000000" w:sz="4" w:space="0"/>
              <w:right w:val="single" w:color="000000" w:sz="4" w:space="0"/>
            </w:tcBorders>
          </w:tcPr>
          <w:p>
            <w:pPr>
              <w:jc w:val="center"/>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4</w:t>
            </w:r>
          </w:p>
        </w:tc>
        <w:tc>
          <w:tcPr>
            <w:tcW w:w="2157" w:type="dxa"/>
            <w:tcBorders>
              <w:top w:val="nil"/>
              <w:left w:val="nil"/>
              <w:bottom w:val="single" w:color="000000" w:sz="4" w:space="0"/>
              <w:right w:val="single" w:color="000000" w:sz="4" w:space="0"/>
            </w:tcBorders>
          </w:tcPr>
          <w:p>
            <w:pPr>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无线设备NAP-3600</w:t>
            </w:r>
          </w:p>
        </w:tc>
        <w:tc>
          <w:tcPr>
            <w:tcW w:w="722" w:type="dxa"/>
            <w:tcBorders>
              <w:top w:val="nil"/>
              <w:left w:val="nil"/>
              <w:bottom w:val="single" w:color="000000" w:sz="4" w:space="0"/>
              <w:right w:val="single" w:color="000000" w:sz="4" w:space="0"/>
            </w:tcBorders>
          </w:tcPr>
          <w:p>
            <w:pPr>
              <w:jc w:val="center"/>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3</w:t>
            </w:r>
          </w:p>
        </w:tc>
        <w:tc>
          <w:tcPr>
            <w:tcW w:w="1055" w:type="dxa"/>
            <w:tcBorders>
              <w:top w:val="nil"/>
              <w:left w:val="nil"/>
              <w:bottom w:val="single" w:color="000000" w:sz="4" w:space="0"/>
              <w:right w:val="single" w:color="000000" w:sz="4" w:space="0"/>
            </w:tcBorders>
          </w:tcPr>
          <w:p>
            <w:pPr>
              <w:jc w:val="center"/>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正常运行</w:t>
            </w:r>
          </w:p>
        </w:tc>
        <w:tc>
          <w:tcPr>
            <w:tcW w:w="1036" w:type="dxa"/>
            <w:tcBorders>
              <w:top w:val="nil"/>
              <w:left w:val="nil"/>
              <w:bottom w:val="single" w:color="000000" w:sz="4" w:space="0"/>
              <w:right w:val="single" w:color="000000" w:sz="4" w:space="0"/>
            </w:tcBorders>
          </w:tcPr>
          <w:p>
            <w:pPr>
              <w:jc w:val="center"/>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2016年</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627" w:type="dxa"/>
            <w:tcBorders>
              <w:top w:val="nil"/>
              <w:left w:val="single" w:color="000000" w:sz="4" w:space="0"/>
              <w:bottom w:val="single" w:color="000000" w:sz="4" w:space="0"/>
              <w:right w:val="single" w:color="000000" w:sz="4" w:space="0"/>
            </w:tcBorders>
          </w:tcPr>
          <w:p>
            <w:pPr>
              <w:jc w:val="center"/>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5</w:t>
            </w:r>
          </w:p>
        </w:tc>
        <w:tc>
          <w:tcPr>
            <w:tcW w:w="2157" w:type="dxa"/>
            <w:tcBorders>
              <w:top w:val="nil"/>
              <w:left w:val="nil"/>
              <w:bottom w:val="single" w:color="000000" w:sz="4" w:space="0"/>
              <w:right w:val="single" w:color="000000" w:sz="4" w:space="0"/>
            </w:tcBorders>
          </w:tcPr>
          <w:p>
            <w:pPr>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POE交换机SW-5024</w:t>
            </w:r>
          </w:p>
        </w:tc>
        <w:tc>
          <w:tcPr>
            <w:tcW w:w="722" w:type="dxa"/>
            <w:tcBorders>
              <w:top w:val="nil"/>
              <w:left w:val="nil"/>
              <w:bottom w:val="single" w:color="000000" w:sz="4" w:space="0"/>
              <w:right w:val="single" w:color="000000" w:sz="4" w:space="0"/>
            </w:tcBorders>
          </w:tcPr>
          <w:p>
            <w:pPr>
              <w:jc w:val="center"/>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2</w:t>
            </w:r>
          </w:p>
        </w:tc>
        <w:tc>
          <w:tcPr>
            <w:tcW w:w="1055" w:type="dxa"/>
            <w:tcBorders>
              <w:top w:val="nil"/>
              <w:left w:val="nil"/>
              <w:bottom w:val="single" w:color="000000" w:sz="4" w:space="0"/>
              <w:right w:val="single" w:color="000000" w:sz="4" w:space="0"/>
            </w:tcBorders>
          </w:tcPr>
          <w:p>
            <w:pPr>
              <w:jc w:val="center"/>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正常运行</w:t>
            </w:r>
          </w:p>
        </w:tc>
        <w:tc>
          <w:tcPr>
            <w:tcW w:w="1036" w:type="dxa"/>
            <w:tcBorders>
              <w:top w:val="nil"/>
              <w:left w:val="nil"/>
              <w:bottom w:val="single" w:color="000000" w:sz="4" w:space="0"/>
              <w:right w:val="single" w:color="000000" w:sz="4" w:space="0"/>
            </w:tcBorders>
          </w:tcPr>
          <w:p>
            <w:pPr>
              <w:jc w:val="center"/>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2016年</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627" w:type="dxa"/>
            <w:tcBorders>
              <w:top w:val="nil"/>
              <w:left w:val="single" w:color="000000" w:sz="4" w:space="0"/>
              <w:bottom w:val="single" w:color="000000" w:sz="4" w:space="0"/>
              <w:right w:val="single" w:color="000000" w:sz="4" w:space="0"/>
            </w:tcBorders>
          </w:tcPr>
          <w:p>
            <w:pPr>
              <w:jc w:val="center"/>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6</w:t>
            </w:r>
          </w:p>
        </w:tc>
        <w:tc>
          <w:tcPr>
            <w:tcW w:w="2157" w:type="dxa"/>
            <w:tcBorders>
              <w:top w:val="nil"/>
              <w:left w:val="nil"/>
              <w:bottom w:val="single" w:color="000000" w:sz="4" w:space="0"/>
              <w:right w:val="single" w:color="000000" w:sz="4" w:space="0"/>
            </w:tcBorders>
          </w:tcPr>
          <w:p>
            <w:pPr>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室内吸顶NAP-3700</w:t>
            </w:r>
          </w:p>
        </w:tc>
        <w:tc>
          <w:tcPr>
            <w:tcW w:w="722" w:type="dxa"/>
            <w:tcBorders>
              <w:top w:val="nil"/>
              <w:left w:val="nil"/>
              <w:bottom w:val="single" w:color="000000" w:sz="4" w:space="0"/>
              <w:right w:val="single" w:color="000000" w:sz="4" w:space="0"/>
            </w:tcBorders>
          </w:tcPr>
          <w:p>
            <w:pPr>
              <w:jc w:val="center"/>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10</w:t>
            </w:r>
          </w:p>
        </w:tc>
        <w:tc>
          <w:tcPr>
            <w:tcW w:w="1055" w:type="dxa"/>
            <w:tcBorders>
              <w:top w:val="nil"/>
              <w:left w:val="nil"/>
              <w:bottom w:val="single" w:color="000000" w:sz="4" w:space="0"/>
              <w:right w:val="single" w:color="000000" w:sz="4" w:space="0"/>
            </w:tcBorders>
          </w:tcPr>
          <w:p>
            <w:pPr>
              <w:jc w:val="center"/>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正常运行</w:t>
            </w:r>
          </w:p>
        </w:tc>
        <w:tc>
          <w:tcPr>
            <w:tcW w:w="1036" w:type="dxa"/>
            <w:tcBorders>
              <w:top w:val="nil"/>
              <w:left w:val="nil"/>
              <w:bottom w:val="single" w:color="000000" w:sz="4" w:space="0"/>
              <w:right w:val="single" w:color="000000" w:sz="4" w:space="0"/>
            </w:tcBorders>
          </w:tcPr>
          <w:p>
            <w:pPr>
              <w:jc w:val="center"/>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2021年</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627" w:type="dxa"/>
            <w:tcBorders>
              <w:top w:val="nil"/>
              <w:left w:val="single" w:color="000000" w:sz="4" w:space="0"/>
              <w:bottom w:val="single" w:color="000000" w:sz="4" w:space="0"/>
              <w:right w:val="single" w:color="000000" w:sz="4" w:space="0"/>
            </w:tcBorders>
          </w:tcPr>
          <w:p>
            <w:pPr>
              <w:jc w:val="center"/>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7</w:t>
            </w:r>
          </w:p>
        </w:tc>
        <w:tc>
          <w:tcPr>
            <w:tcW w:w="2157" w:type="dxa"/>
            <w:tcBorders>
              <w:top w:val="nil"/>
              <w:left w:val="nil"/>
              <w:bottom w:val="single" w:color="000000" w:sz="4" w:space="0"/>
              <w:right w:val="single" w:color="000000" w:sz="4" w:space="0"/>
            </w:tcBorders>
          </w:tcPr>
          <w:p>
            <w:pPr>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面板AP NAP-3600-P(MU)</w:t>
            </w:r>
          </w:p>
        </w:tc>
        <w:tc>
          <w:tcPr>
            <w:tcW w:w="722" w:type="dxa"/>
            <w:tcBorders>
              <w:top w:val="nil"/>
              <w:left w:val="nil"/>
              <w:bottom w:val="single" w:color="000000" w:sz="4" w:space="0"/>
              <w:right w:val="single" w:color="000000" w:sz="4" w:space="0"/>
            </w:tcBorders>
          </w:tcPr>
          <w:p>
            <w:pPr>
              <w:jc w:val="center"/>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5</w:t>
            </w:r>
          </w:p>
        </w:tc>
        <w:tc>
          <w:tcPr>
            <w:tcW w:w="1055" w:type="dxa"/>
            <w:tcBorders>
              <w:top w:val="nil"/>
              <w:left w:val="nil"/>
              <w:bottom w:val="single" w:color="000000" w:sz="4" w:space="0"/>
              <w:right w:val="single" w:color="000000" w:sz="4" w:space="0"/>
            </w:tcBorders>
          </w:tcPr>
          <w:p>
            <w:pPr>
              <w:jc w:val="center"/>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正常运行</w:t>
            </w:r>
          </w:p>
        </w:tc>
        <w:tc>
          <w:tcPr>
            <w:tcW w:w="1036" w:type="dxa"/>
            <w:tcBorders>
              <w:top w:val="nil"/>
              <w:left w:val="nil"/>
              <w:bottom w:val="single" w:color="000000" w:sz="4" w:space="0"/>
              <w:right w:val="single" w:color="000000" w:sz="4" w:space="0"/>
            </w:tcBorders>
          </w:tcPr>
          <w:p>
            <w:pPr>
              <w:jc w:val="center"/>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2021年</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627" w:type="dxa"/>
            <w:tcBorders>
              <w:top w:val="nil"/>
              <w:left w:val="single" w:color="000000" w:sz="4" w:space="0"/>
              <w:bottom w:val="single" w:color="000000" w:sz="4" w:space="0"/>
              <w:right w:val="single" w:color="000000" w:sz="4" w:space="0"/>
            </w:tcBorders>
          </w:tcPr>
          <w:p>
            <w:pPr>
              <w:jc w:val="center"/>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8</w:t>
            </w:r>
          </w:p>
        </w:tc>
        <w:tc>
          <w:tcPr>
            <w:tcW w:w="2157" w:type="dxa"/>
            <w:tcBorders>
              <w:top w:val="nil"/>
              <w:left w:val="nil"/>
              <w:bottom w:val="single" w:color="000000" w:sz="4" w:space="0"/>
              <w:right w:val="single" w:color="000000" w:sz="4" w:space="0"/>
            </w:tcBorders>
          </w:tcPr>
          <w:p>
            <w:pPr>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室内吸顶NAP-4650</w:t>
            </w:r>
          </w:p>
        </w:tc>
        <w:tc>
          <w:tcPr>
            <w:tcW w:w="722" w:type="dxa"/>
            <w:tcBorders>
              <w:top w:val="nil"/>
              <w:left w:val="nil"/>
              <w:bottom w:val="single" w:color="000000" w:sz="4" w:space="0"/>
              <w:right w:val="single" w:color="000000" w:sz="4" w:space="0"/>
            </w:tcBorders>
          </w:tcPr>
          <w:p>
            <w:pPr>
              <w:jc w:val="center"/>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1</w:t>
            </w:r>
          </w:p>
        </w:tc>
        <w:tc>
          <w:tcPr>
            <w:tcW w:w="1055" w:type="dxa"/>
            <w:tcBorders>
              <w:top w:val="nil"/>
              <w:left w:val="nil"/>
              <w:bottom w:val="single" w:color="000000" w:sz="4" w:space="0"/>
              <w:right w:val="single" w:color="000000" w:sz="4" w:space="0"/>
            </w:tcBorders>
          </w:tcPr>
          <w:p>
            <w:pPr>
              <w:jc w:val="center"/>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正常运行</w:t>
            </w:r>
          </w:p>
        </w:tc>
        <w:tc>
          <w:tcPr>
            <w:tcW w:w="1036" w:type="dxa"/>
            <w:tcBorders>
              <w:top w:val="nil"/>
              <w:left w:val="nil"/>
              <w:bottom w:val="single" w:color="000000" w:sz="4" w:space="0"/>
              <w:right w:val="single" w:color="000000" w:sz="4" w:space="0"/>
            </w:tcBorders>
          </w:tcPr>
          <w:p>
            <w:pPr>
              <w:jc w:val="center"/>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2021年</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627" w:type="dxa"/>
            <w:tcBorders>
              <w:top w:val="nil"/>
              <w:left w:val="single" w:color="000000" w:sz="4" w:space="0"/>
              <w:bottom w:val="single" w:color="000000" w:sz="4" w:space="0"/>
              <w:right w:val="single" w:color="000000" w:sz="4" w:space="0"/>
            </w:tcBorders>
          </w:tcPr>
          <w:p>
            <w:pPr>
              <w:jc w:val="center"/>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9</w:t>
            </w:r>
          </w:p>
        </w:tc>
        <w:tc>
          <w:tcPr>
            <w:tcW w:w="2157" w:type="dxa"/>
            <w:tcBorders>
              <w:top w:val="nil"/>
              <w:left w:val="nil"/>
              <w:bottom w:val="single" w:color="000000" w:sz="4" w:space="0"/>
              <w:right w:val="single" w:color="000000" w:sz="4" w:space="0"/>
            </w:tcBorders>
          </w:tcPr>
          <w:p>
            <w:pPr>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24口POE交换机SW-5024</w:t>
            </w:r>
          </w:p>
        </w:tc>
        <w:tc>
          <w:tcPr>
            <w:tcW w:w="722" w:type="dxa"/>
            <w:tcBorders>
              <w:top w:val="nil"/>
              <w:left w:val="nil"/>
              <w:bottom w:val="single" w:color="000000" w:sz="4" w:space="0"/>
              <w:right w:val="single" w:color="000000" w:sz="4" w:space="0"/>
            </w:tcBorders>
          </w:tcPr>
          <w:p>
            <w:pPr>
              <w:jc w:val="center"/>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1</w:t>
            </w:r>
          </w:p>
        </w:tc>
        <w:tc>
          <w:tcPr>
            <w:tcW w:w="1055" w:type="dxa"/>
            <w:tcBorders>
              <w:top w:val="nil"/>
              <w:left w:val="nil"/>
              <w:bottom w:val="single" w:color="000000" w:sz="4" w:space="0"/>
              <w:right w:val="single" w:color="000000" w:sz="4" w:space="0"/>
            </w:tcBorders>
          </w:tcPr>
          <w:p>
            <w:pPr>
              <w:jc w:val="center"/>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正常运行</w:t>
            </w:r>
          </w:p>
        </w:tc>
        <w:tc>
          <w:tcPr>
            <w:tcW w:w="1036" w:type="dxa"/>
            <w:tcBorders>
              <w:top w:val="nil"/>
              <w:left w:val="nil"/>
              <w:bottom w:val="single" w:color="000000" w:sz="4" w:space="0"/>
              <w:right w:val="single" w:color="000000" w:sz="4" w:space="0"/>
            </w:tcBorders>
          </w:tcPr>
          <w:p>
            <w:pPr>
              <w:jc w:val="center"/>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2021年</w:t>
            </w:r>
          </w:p>
        </w:tc>
      </w:tr>
      <w:bookmarkEnd w:id="0"/>
    </w:tbl>
    <w:p>
      <w:pPr>
        <w:rPr>
          <w:rFonts w:hint="eastAsia" w:ascii="黑体" w:hAnsi="黑体" w:eastAsia="黑体" w:cs="黑体"/>
          <w:b/>
          <w:color w:val="auto"/>
          <w:sz w:val="28"/>
          <w:szCs w:val="28"/>
          <w:highlight w:val="none"/>
          <w:lang w:val="en-US" w:eastAsia="zh-CN"/>
        </w:rPr>
      </w:pPr>
      <w:r>
        <w:rPr>
          <w:rFonts w:hint="eastAsia" w:ascii="黑体" w:hAnsi="黑体" w:eastAsia="黑体" w:cs="黑体"/>
          <w:b/>
          <w:color w:val="auto"/>
          <w:sz w:val="28"/>
          <w:szCs w:val="28"/>
          <w:highlight w:val="none"/>
          <w:lang w:val="zh-CN"/>
        </w:rPr>
        <w:t>二、</w:t>
      </w:r>
      <w:r>
        <w:rPr>
          <w:rFonts w:hint="eastAsia" w:ascii="黑体" w:hAnsi="黑体" w:eastAsia="黑体" w:cs="黑体"/>
          <w:b/>
          <w:color w:val="auto"/>
          <w:sz w:val="28"/>
          <w:szCs w:val="28"/>
          <w:highlight w:val="none"/>
          <w:lang w:val="en-US" w:eastAsia="zh-CN"/>
        </w:rPr>
        <w:t>项目主要内容</w:t>
      </w:r>
    </w:p>
    <w:p>
      <w:pPr>
        <w:pStyle w:val="19"/>
        <w:ind w:firstLine="560"/>
        <w:rPr>
          <w:rFonts w:ascii="仿宋" w:hAnsi="仿宋" w:eastAsia="仿宋" w:cs="Arial"/>
          <w:color w:val="000000"/>
          <w:sz w:val="28"/>
          <w:szCs w:val="28"/>
          <w:shd w:val="clear" w:color="auto" w:fill="FFFFFF"/>
        </w:rPr>
      </w:pPr>
      <w:r>
        <w:rPr>
          <w:rFonts w:hint="eastAsia" w:ascii="仿宋" w:hAnsi="仿宋" w:eastAsia="仿宋" w:cs="Arial"/>
          <w:color w:val="000000"/>
          <w:sz w:val="28"/>
          <w:szCs w:val="28"/>
          <w:shd w:val="clear" w:color="auto" w:fill="FFFFFF"/>
        </w:rPr>
        <w:t>办公无线网络设备运维。</w:t>
      </w:r>
    </w:p>
    <w:p>
      <w:pPr>
        <w:numPr>
          <w:ilvl w:val="0"/>
          <w:numId w:val="0"/>
        </w:numPr>
        <w:rPr>
          <w:rFonts w:hint="eastAsia" w:ascii="黑体" w:hAnsi="黑体" w:eastAsia="黑体" w:cs="黑体"/>
          <w:b/>
          <w:color w:val="auto"/>
          <w:sz w:val="28"/>
          <w:szCs w:val="28"/>
          <w:highlight w:val="none"/>
          <w:lang w:val="en-US" w:eastAsia="zh-CN"/>
        </w:rPr>
      </w:pPr>
      <w:r>
        <w:rPr>
          <w:rFonts w:hint="eastAsia" w:ascii="黑体" w:hAnsi="黑体" w:eastAsia="黑体" w:cs="黑体"/>
          <w:b/>
          <w:color w:val="auto"/>
          <w:sz w:val="28"/>
          <w:szCs w:val="28"/>
          <w:highlight w:val="none"/>
          <w:lang w:eastAsia="zh-CN"/>
        </w:rPr>
        <w:t>三</w:t>
      </w:r>
      <w:r>
        <w:rPr>
          <w:rFonts w:hint="eastAsia" w:ascii="黑体" w:hAnsi="黑体" w:eastAsia="黑体" w:cs="黑体"/>
          <w:b/>
          <w:color w:val="auto"/>
          <w:sz w:val="28"/>
          <w:szCs w:val="28"/>
          <w:highlight w:val="none"/>
        </w:rPr>
        <w:t>、</w:t>
      </w:r>
      <w:r>
        <w:rPr>
          <w:rFonts w:hint="eastAsia" w:ascii="黑体" w:hAnsi="黑体" w:eastAsia="黑体" w:cs="黑体"/>
          <w:b/>
          <w:color w:val="auto"/>
          <w:sz w:val="28"/>
          <w:szCs w:val="28"/>
          <w:highlight w:val="none"/>
          <w:lang w:val="en-US" w:eastAsia="zh-CN"/>
        </w:rPr>
        <w:t>服务周期</w:t>
      </w:r>
    </w:p>
    <w:p>
      <w:pPr>
        <w:pStyle w:val="19"/>
        <w:ind w:firstLine="560"/>
        <w:rPr>
          <w:rFonts w:ascii="仿宋" w:hAnsi="仿宋" w:eastAsia="仿宋" w:cs="Arial"/>
          <w:color w:val="000000"/>
          <w:sz w:val="28"/>
          <w:szCs w:val="28"/>
          <w:shd w:val="clear" w:color="auto" w:fill="FFFFFF"/>
        </w:rPr>
      </w:pPr>
      <w:r>
        <w:rPr>
          <w:rFonts w:hint="eastAsia" w:ascii="仿宋" w:hAnsi="仿宋" w:eastAsia="仿宋"/>
          <w:sz w:val="28"/>
          <w:szCs w:val="28"/>
        </w:rPr>
        <w:t>合同签订生效之日起到2</w:t>
      </w:r>
      <w:r>
        <w:rPr>
          <w:rFonts w:ascii="仿宋" w:hAnsi="仿宋" w:eastAsia="仿宋"/>
          <w:sz w:val="28"/>
          <w:szCs w:val="28"/>
        </w:rPr>
        <w:t>023</w:t>
      </w:r>
      <w:r>
        <w:rPr>
          <w:rFonts w:hint="eastAsia" w:ascii="仿宋" w:hAnsi="仿宋" w:eastAsia="仿宋"/>
          <w:sz w:val="28"/>
          <w:szCs w:val="28"/>
        </w:rPr>
        <w:t>年</w:t>
      </w:r>
      <w:r>
        <w:rPr>
          <w:rFonts w:ascii="仿宋" w:hAnsi="仿宋" w:eastAsia="仿宋"/>
          <w:sz w:val="28"/>
          <w:szCs w:val="28"/>
        </w:rPr>
        <w:t>12</w:t>
      </w:r>
      <w:r>
        <w:rPr>
          <w:rFonts w:hint="eastAsia" w:ascii="仿宋" w:hAnsi="仿宋" w:eastAsia="仿宋"/>
          <w:sz w:val="28"/>
          <w:szCs w:val="28"/>
        </w:rPr>
        <w:t>月</w:t>
      </w:r>
      <w:r>
        <w:rPr>
          <w:rFonts w:ascii="仿宋" w:hAnsi="仿宋" w:eastAsia="仿宋"/>
          <w:sz w:val="28"/>
          <w:szCs w:val="28"/>
        </w:rPr>
        <w:t>5</w:t>
      </w:r>
      <w:r>
        <w:rPr>
          <w:rFonts w:hint="eastAsia" w:ascii="仿宋" w:hAnsi="仿宋" w:eastAsia="仿宋"/>
          <w:sz w:val="28"/>
          <w:szCs w:val="28"/>
        </w:rPr>
        <w:t>日止。</w:t>
      </w:r>
    </w:p>
    <w:p>
      <w:pPr>
        <w:numPr>
          <w:ilvl w:val="0"/>
          <w:numId w:val="1"/>
        </w:numPr>
        <w:rPr>
          <w:rFonts w:hint="eastAsia" w:ascii="黑体" w:hAnsi="黑体" w:eastAsia="黑体" w:cs="黑体"/>
          <w:b/>
          <w:color w:val="auto"/>
          <w:sz w:val="28"/>
          <w:szCs w:val="28"/>
          <w:highlight w:val="none"/>
          <w:lang w:val="en-US" w:eastAsia="zh-CN"/>
        </w:rPr>
      </w:pPr>
      <w:r>
        <w:rPr>
          <w:rFonts w:hint="eastAsia" w:ascii="黑体" w:hAnsi="黑体" w:eastAsia="黑体" w:cs="黑体"/>
          <w:b/>
          <w:color w:val="auto"/>
          <w:sz w:val="28"/>
          <w:szCs w:val="28"/>
          <w:highlight w:val="none"/>
          <w:lang w:val="en-US" w:eastAsia="zh-CN"/>
        </w:rPr>
        <w:t>服务内容</w:t>
      </w:r>
    </w:p>
    <w:p>
      <w:pPr>
        <w:pStyle w:val="19"/>
        <w:ind w:firstLine="0" w:firstLineChars="0"/>
        <w:rPr>
          <w:rFonts w:ascii="仿宋" w:hAnsi="仿宋" w:eastAsia="仿宋"/>
          <w:bCs/>
          <w:sz w:val="28"/>
          <w:szCs w:val="28"/>
        </w:rPr>
      </w:pPr>
      <w:r>
        <w:rPr>
          <w:rFonts w:hint="eastAsia" w:ascii="仿宋" w:hAnsi="仿宋" w:eastAsia="仿宋" w:cs="Arial"/>
          <w:color w:val="000000"/>
          <w:sz w:val="28"/>
          <w:szCs w:val="28"/>
          <w:shd w:val="clear" w:color="auto" w:fill="FFFFFF"/>
        </w:rPr>
        <w:t>（一）</w:t>
      </w:r>
      <w:r>
        <w:rPr>
          <w:rFonts w:hint="eastAsia" w:ascii="仿宋" w:hAnsi="仿宋" w:eastAsia="仿宋"/>
          <w:bCs/>
          <w:sz w:val="28"/>
          <w:szCs w:val="28"/>
        </w:rPr>
        <w:t>服务内容</w:t>
      </w:r>
    </w:p>
    <w:tbl>
      <w:tblPr>
        <w:tblStyle w:val="9"/>
        <w:tblW w:w="5000" w:type="pct"/>
        <w:jc w:val="center"/>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809"/>
        <w:gridCol w:w="2390"/>
        <w:gridCol w:w="3910"/>
        <w:gridCol w:w="713"/>
        <w:gridCol w:w="70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774" w:hRule="atLeast"/>
          <w:jc w:val="center"/>
        </w:trPr>
        <w:tc>
          <w:tcPr>
            <w:tcW w:w="56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ascii="仿宋" w:hAnsi="仿宋" w:eastAsia="仿宋"/>
                <w:sz w:val="24"/>
              </w:rPr>
              <w:t>序号</w:t>
            </w:r>
          </w:p>
        </w:tc>
        <w:tc>
          <w:tcPr>
            <w:tcW w:w="1350" w:type="dxa"/>
            <w:tcBorders>
              <w:top w:val="single" w:color="000000" w:sz="4" w:space="0"/>
              <w:left w:val="nil"/>
              <w:bottom w:val="single" w:color="000000" w:sz="4" w:space="0"/>
              <w:right w:val="single" w:color="000000" w:sz="4" w:space="0"/>
            </w:tcBorders>
            <w:vAlign w:val="center"/>
          </w:tcPr>
          <w:p>
            <w:pPr>
              <w:jc w:val="center"/>
              <w:rPr>
                <w:rFonts w:ascii="仿宋" w:hAnsi="仿宋" w:eastAsia="仿宋"/>
              </w:rPr>
            </w:pPr>
            <w:r>
              <w:rPr>
                <w:rFonts w:ascii="仿宋" w:hAnsi="仿宋" w:eastAsia="仿宋"/>
                <w:sz w:val="24"/>
              </w:rPr>
              <w:t>设备名称</w:t>
            </w:r>
          </w:p>
        </w:tc>
        <w:tc>
          <w:tcPr>
            <w:tcW w:w="2709" w:type="dxa"/>
            <w:tcBorders>
              <w:top w:val="single" w:color="000000" w:sz="4" w:space="0"/>
              <w:left w:val="nil"/>
              <w:bottom w:val="single" w:color="000000" w:sz="4" w:space="0"/>
              <w:right w:val="single" w:color="000000" w:sz="4" w:space="0"/>
            </w:tcBorders>
            <w:vAlign w:val="center"/>
          </w:tcPr>
          <w:p>
            <w:pPr>
              <w:jc w:val="center"/>
              <w:rPr>
                <w:rFonts w:ascii="仿宋" w:hAnsi="仿宋" w:eastAsia="仿宋"/>
              </w:rPr>
            </w:pPr>
            <w:r>
              <w:rPr>
                <w:rFonts w:ascii="仿宋" w:hAnsi="仿宋" w:eastAsia="仿宋"/>
                <w:sz w:val="24"/>
              </w:rPr>
              <w:t>内容</w:t>
            </w:r>
          </w:p>
        </w:tc>
        <w:tc>
          <w:tcPr>
            <w:tcW w:w="494" w:type="dxa"/>
            <w:tcBorders>
              <w:top w:val="single" w:color="000000" w:sz="4" w:space="0"/>
              <w:left w:val="nil"/>
              <w:bottom w:val="single" w:color="000000" w:sz="4" w:space="0"/>
              <w:right w:val="single" w:color="000000" w:sz="4" w:space="0"/>
            </w:tcBorders>
            <w:vAlign w:val="center"/>
          </w:tcPr>
          <w:p>
            <w:pPr>
              <w:jc w:val="center"/>
              <w:rPr>
                <w:rFonts w:ascii="仿宋" w:hAnsi="仿宋" w:eastAsia="仿宋"/>
              </w:rPr>
            </w:pPr>
            <w:r>
              <w:rPr>
                <w:rFonts w:ascii="仿宋" w:hAnsi="仿宋" w:eastAsia="仿宋"/>
                <w:sz w:val="24"/>
              </w:rPr>
              <w:t>单位</w:t>
            </w:r>
          </w:p>
        </w:tc>
        <w:tc>
          <w:tcPr>
            <w:tcW w:w="485" w:type="dxa"/>
            <w:tcBorders>
              <w:top w:val="single" w:color="000000" w:sz="4" w:space="0"/>
              <w:left w:val="nil"/>
              <w:bottom w:val="single" w:color="000000" w:sz="4" w:space="0"/>
              <w:right w:val="single" w:color="000000" w:sz="4" w:space="0"/>
            </w:tcBorders>
            <w:vAlign w:val="center"/>
          </w:tcPr>
          <w:p>
            <w:pPr>
              <w:jc w:val="center"/>
              <w:rPr>
                <w:rFonts w:ascii="仿宋" w:hAnsi="仿宋" w:eastAsia="仿宋"/>
              </w:rPr>
            </w:pPr>
            <w:r>
              <w:rPr>
                <w:rFonts w:ascii="仿宋" w:hAnsi="仿宋" w:eastAsia="仿宋"/>
                <w:sz w:val="24"/>
              </w:rPr>
              <w:t>数量</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561" w:type="dxa"/>
            <w:tcBorders>
              <w:top w:val="nil"/>
              <w:left w:val="single" w:color="000000" w:sz="4" w:space="0"/>
              <w:bottom w:val="single" w:color="000000" w:sz="4" w:space="0"/>
              <w:right w:val="single" w:color="000000" w:sz="4" w:space="0"/>
            </w:tcBorders>
            <w:vAlign w:val="center"/>
          </w:tcPr>
          <w:p>
            <w:pPr>
              <w:jc w:val="center"/>
              <w:rPr>
                <w:rFonts w:ascii="仿宋" w:hAnsi="仿宋" w:eastAsia="仿宋"/>
              </w:rPr>
            </w:pPr>
            <w:r>
              <w:rPr>
                <w:rFonts w:ascii="仿宋" w:hAnsi="仿宋" w:eastAsia="仿宋"/>
                <w:sz w:val="24"/>
              </w:rPr>
              <w:t>1</w:t>
            </w:r>
          </w:p>
        </w:tc>
        <w:tc>
          <w:tcPr>
            <w:tcW w:w="1350" w:type="dxa"/>
            <w:tcBorders>
              <w:top w:val="nil"/>
              <w:left w:val="nil"/>
              <w:bottom w:val="single" w:color="000000" w:sz="4" w:space="0"/>
              <w:right w:val="single" w:color="000000" w:sz="4" w:space="0"/>
            </w:tcBorders>
            <w:vAlign w:val="center"/>
          </w:tcPr>
          <w:p>
            <w:pPr>
              <w:jc w:val="both"/>
              <w:rPr>
                <w:rFonts w:ascii="仿宋" w:hAnsi="仿宋" w:eastAsia="仿宋"/>
              </w:rPr>
            </w:pPr>
            <w:r>
              <w:rPr>
                <w:rFonts w:ascii="仿宋" w:hAnsi="仿宋" w:eastAsia="仿宋"/>
                <w:sz w:val="24"/>
              </w:rPr>
              <w:t>网络控制器NAC-6600（设备编码5061003410）</w:t>
            </w:r>
          </w:p>
        </w:tc>
        <w:tc>
          <w:tcPr>
            <w:tcW w:w="2709" w:type="dxa"/>
            <w:tcBorders>
              <w:top w:val="nil"/>
              <w:left w:val="nil"/>
              <w:bottom w:val="single" w:color="000000" w:sz="4" w:space="0"/>
              <w:right w:val="single" w:color="000000" w:sz="4" w:space="0"/>
            </w:tcBorders>
            <w:vAlign w:val="center"/>
          </w:tcPr>
          <w:p>
            <w:pPr>
              <w:jc w:val="both"/>
              <w:rPr>
                <w:rFonts w:ascii="仿宋" w:hAnsi="仿宋" w:eastAsia="仿宋"/>
              </w:rPr>
            </w:pPr>
            <w:r>
              <w:rPr>
                <w:rFonts w:ascii="仿宋" w:hAnsi="仿宋" w:eastAsia="仿宋"/>
                <w:sz w:val="24"/>
              </w:rPr>
              <w:t>NAC-6600应用识别功能（含1年特征识别库和URL库更新）</w:t>
            </w:r>
          </w:p>
        </w:tc>
        <w:tc>
          <w:tcPr>
            <w:tcW w:w="494" w:type="dxa"/>
            <w:tcBorders>
              <w:top w:val="nil"/>
              <w:left w:val="nil"/>
              <w:bottom w:val="single" w:color="000000" w:sz="4" w:space="0"/>
              <w:right w:val="single" w:color="000000" w:sz="4" w:space="0"/>
            </w:tcBorders>
            <w:vAlign w:val="center"/>
          </w:tcPr>
          <w:p>
            <w:pPr>
              <w:jc w:val="center"/>
              <w:rPr>
                <w:rFonts w:ascii="仿宋" w:hAnsi="仿宋" w:eastAsia="仿宋"/>
              </w:rPr>
            </w:pPr>
            <w:r>
              <w:rPr>
                <w:rFonts w:ascii="仿宋" w:hAnsi="仿宋" w:eastAsia="仿宋"/>
                <w:sz w:val="24"/>
              </w:rPr>
              <w:t>套</w:t>
            </w:r>
          </w:p>
        </w:tc>
        <w:tc>
          <w:tcPr>
            <w:tcW w:w="485" w:type="dxa"/>
            <w:tcBorders>
              <w:top w:val="nil"/>
              <w:left w:val="nil"/>
              <w:bottom w:val="single" w:color="000000" w:sz="4" w:space="0"/>
              <w:right w:val="single" w:color="000000" w:sz="4" w:space="0"/>
            </w:tcBorders>
            <w:vAlign w:val="center"/>
          </w:tcPr>
          <w:p>
            <w:pPr>
              <w:jc w:val="center"/>
              <w:rPr>
                <w:rFonts w:ascii="仿宋" w:hAnsi="仿宋" w:eastAsia="仿宋"/>
              </w:rPr>
            </w:pPr>
            <w:r>
              <w:rPr>
                <w:rFonts w:ascii="仿宋" w:hAnsi="仿宋" w:eastAsia="仿宋"/>
                <w:sz w:val="24"/>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561" w:type="dxa"/>
            <w:tcBorders>
              <w:top w:val="nil"/>
              <w:left w:val="single" w:color="000000" w:sz="4" w:space="0"/>
              <w:bottom w:val="single" w:color="000000" w:sz="4" w:space="0"/>
              <w:right w:val="single" w:color="000000" w:sz="4" w:space="0"/>
            </w:tcBorders>
            <w:vAlign w:val="center"/>
          </w:tcPr>
          <w:p>
            <w:pPr>
              <w:jc w:val="center"/>
              <w:rPr>
                <w:rFonts w:ascii="仿宋" w:hAnsi="仿宋" w:eastAsia="仿宋"/>
              </w:rPr>
            </w:pPr>
            <w:r>
              <w:rPr>
                <w:rFonts w:ascii="仿宋" w:hAnsi="仿宋" w:eastAsia="仿宋"/>
                <w:sz w:val="24"/>
              </w:rPr>
              <w:t>2</w:t>
            </w:r>
          </w:p>
        </w:tc>
        <w:tc>
          <w:tcPr>
            <w:tcW w:w="1350" w:type="dxa"/>
            <w:tcBorders>
              <w:top w:val="nil"/>
              <w:left w:val="nil"/>
              <w:bottom w:val="single" w:color="000000" w:sz="4" w:space="0"/>
              <w:right w:val="single" w:color="000000" w:sz="4" w:space="0"/>
            </w:tcBorders>
            <w:vAlign w:val="center"/>
          </w:tcPr>
          <w:p>
            <w:pPr>
              <w:jc w:val="both"/>
              <w:rPr>
                <w:rFonts w:ascii="仿宋" w:hAnsi="仿宋" w:eastAsia="仿宋"/>
              </w:rPr>
            </w:pPr>
            <w:r>
              <w:rPr>
                <w:rFonts w:ascii="仿宋" w:hAnsi="仿宋" w:eastAsia="仿宋"/>
                <w:sz w:val="24"/>
              </w:rPr>
              <w:t>无线控制器NAC-6100</w:t>
            </w:r>
          </w:p>
        </w:tc>
        <w:tc>
          <w:tcPr>
            <w:tcW w:w="2709" w:type="dxa"/>
            <w:tcBorders>
              <w:top w:val="nil"/>
              <w:left w:val="nil"/>
              <w:bottom w:val="single" w:color="000000" w:sz="4" w:space="0"/>
              <w:right w:val="single" w:color="000000" w:sz="4" w:space="0"/>
            </w:tcBorders>
            <w:vAlign w:val="center"/>
          </w:tcPr>
          <w:p>
            <w:pPr>
              <w:jc w:val="both"/>
              <w:rPr>
                <w:rFonts w:ascii="仿宋" w:hAnsi="仿宋" w:eastAsia="仿宋"/>
              </w:rPr>
            </w:pPr>
            <w:r>
              <w:rPr>
                <w:rFonts w:ascii="仿宋" w:hAnsi="仿宋" w:eastAsia="仿宋"/>
                <w:sz w:val="24"/>
              </w:rPr>
              <w:t>信锐网科NAC-6100无线控制器软件升级及硬件续保1年，网络特征识别库软件V3.0应用识别功能（含特征识别库和URL库）1年服务。</w:t>
            </w:r>
          </w:p>
        </w:tc>
        <w:tc>
          <w:tcPr>
            <w:tcW w:w="494" w:type="dxa"/>
            <w:tcBorders>
              <w:top w:val="nil"/>
              <w:left w:val="nil"/>
              <w:bottom w:val="single" w:color="000000" w:sz="4" w:space="0"/>
              <w:right w:val="single" w:color="000000" w:sz="4" w:space="0"/>
            </w:tcBorders>
            <w:vAlign w:val="center"/>
          </w:tcPr>
          <w:p>
            <w:pPr>
              <w:jc w:val="center"/>
              <w:rPr>
                <w:rFonts w:ascii="仿宋" w:hAnsi="仿宋" w:eastAsia="仿宋"/>
              </w:rPr>
            </w:pPr>
            <w:r>
              <w:rPr>
                <w:rFonts w:ascii="仿宋" w:hAnsi="仿宋" w:eastAsia="仿宋"/>
                <w:sz w:val="24"/>
              </w:rPr>
              <w:t>套</w:t>
            </w:r>
          </w:p>
        </w:tc>
        <w:tc>
          <w:tcPr>
            <w:tcW w:w="485" w:type="dxa"/>
            <w:tcBorders>
              <w:top w:val="nil"/>
              <w:left w:val="nil"/>
              <w:bottom w:val="single" w:color="000000" w:sz="4" w:space="0"/>
              <w:right w:val="single" w:color="000000" w:sz="4" w:space="0"/>
            </w:tcBorders>
            <w:vAlign w:val="center"/>
          </w:tcPr>
          <w:p>
            <w:pPr>
              <w:jc w:val="center"/>
              <w:rPr>
                <w:rFonts w:ascii="仿宋" w:hAnsi="仿宋" w:eastAsia="仿宋"/>
              </w:rPr>
            </w:pPr>
            <w:r>
              <w:rPr>
                <w:rFonts w:ascii="仿宋" w:hAnsi="仿宋" w:eastAsia="仿宋"/>
                <w:sz w:val="24"/>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561" w:type="dxa"/>
            <w:tcBorders>
              <w:top w:val="nil"/>
              <w:left w:val="single" w:color="000000" w:sz="4" w:space="0"/>
              <w:bottom w:val="single" w:color="000000" w:sz="4" w:space="0"/>
              <w:right w:val="single" w:color="000000" w:sz="4" w:space="0"/>
            </w:tcBorders>
            <w:vAlign w:val="center"/>
          </w:tcPr>
          <w:p>
            <w:pPr>
              <w:jc w:val="center"/>
              <w:rPr>
                <w:rFonts w:ascii="仿宋" w:hAnsi="仿宋" w:eastAsia="仿宋"/>
              </w:rPr>
            </w:pPr>
            <w:r>
              <w:rPr>
                <w:rFonts w:ascii="仿宋" w:hAnsi="仿宋" w:eastAsia="仿宋"/>
                <w:sz w:val="24"/>
              </w:rPr>
              <w:t>3</w:t>
            </w:r>
          </w:p>
        </w:tc>
        <w:tc>
          <w:tcPr>
            <w:tcW w:w="1350" w:type="dxa"/>
            <w:tcBorders>
              <w:top w:val="nil"/>
              <w:left w:val="nil"/>
              <w:bottom w:val="single" w:color="000000" w:sz="4" w:space="0"/>
              <w:right w:val="single" w:color="000000" w:sz="4" w:space="0"/>
            </w:tcBorders>
            <w:vAlign w:val="center"/>
          </w:tcPr>
          <w:p>
            <w:pPr>
              <w:jc w:val="both"/>
              <w:rPr>
                <w:rFonts w:ascii="仿宋" w:hAnsi="仿宋" w:eastAsia="仿宋"/>
              </w:rPr>
            </w:pPr>
            <w:r>
              <w:rPr>
                <w:rFonts w:ascii="仿宋" w:hAnsi="仿宋" w:eastAsia="仿宋"/>
                <w:sz w:val="24"/>
              </w:rPr>
              <w:t>旧设备维护服务费</w:t>
            </w:r>
          </w:p>
        </w:tc>
        <w:tc>
          <w:tcPr>
            <w:tcW w:w="2709" w:type="dxa"/>
            <w:tcBorders>
              <w:top w:val="nil"/>
              <w:left w:val="nil"/>
              <w:bottom w:val="single" w:color="000000" w:sz="4" w:space="0"/>
              <w:right w:val="single" w:color="000000" w:sz="4" w:space="0"/>
            </w:tcBorders>
            <w:vAlign w:val="center"/>
          </w:tcPr>
          <w:p>
            <w:pPr>
              <w:jc w:val="both"/>
              <w:rPr>
                <w:rFonts w:ascii="仿宋" w:hAnsi="仿宋" w:eastAsia="仿宋"/>
              </w:rPr>
            </w:pPr>
            <w:r>
              <w:rPr>
                <w:rFonts w:ascii="仿宋" w:hAnsi="仿宋" w:eastAsia="仿宋"/>
                <w:sz w:val="24"/>
              </w:rPr>
              <w:t>包含原有设备NAC-6600（1台）、SW-5024（2台），NAP-3600（30台）的1年维护服务费（硬件保修，维护）</w:t>
            </w:r>
          </w:p>
        </w:tc>
        <w:tc>
          <w:tcPr>
            <w:tcW w:w="494" w:type="dxa"/>
            <w:tcBorders>
              <w:top w:val="nil"/>
              <w:left w:val="nil"/>
              <w:bottom w:val="single" w:color="000000" w:sz="4" w:space="0"/>
              <w:right w:val="single" w:color="000000" w:sz="4" w:space="0"/>
            </w:tcBorders>
            <w:vAlign w:val="center"/>
          </w:tcPr>
          <w:p>
            <w:pPr>
              <w:jc w:val="center"/>
              <w:rPr>
                <w:rFonts w:ascii="仿宋" w:hAnsi="仿宋" w:eastAsia="仿宋"/>
              </w:rPr>
            </w:pPr>
            <w:r>
              <w:rPr>
                <w:rFonts w:ascii="仿宋" w:hAnsi="仿宋" w:eastAsia="仿宋"/>
                <w:sz w:val="24"/>
              </w:rPr>
              <w:t>年</w:t>
            </w:r>
          </w:p>
        </w:tc>
        <w:tc>
          <w:tcPr>
            <w:tcW w:w="485" w:type="dxa"/>
            <w:tcBorders>
              <w:top w:val="nil"/>
              <w:left w:val="nil"/>
              <w:bottom w:val="single" w:color="000000" w:sz="4" w:space="0"/>
              <w:right w:val="single" w:color="000000" w:sz="4" w:space="0"/>
            </w:tcBorders>
            <w:vAlign w:val="center"/>
          </w:tcPr>
          <w:p>
            <w:pPr>
              <w:jc w:val="center"/>
              <w:rPr>
                <w:rFonts w:ascii="仿宋" w:hAnsi="仿宋" w:eastAsia="仿宋"/>
              </w:rPr>
            </w:pPr>
            <w:r>
              <w:rPr>
                <w:rFonts w:ascii="仿宋" w:hAnsi="仿宋" w:eastAsia="仿宋"/>
                <w:sz w:val="24"/>
              </w:rPr>
              <w:t>1</w:t>
            </w:r>
          </w:p>
        </w:tc>
      </w:tr>
    </w:tbl>
    <w:p>
      <w:pPr>
        <w:rPr>
          <w:rFonts w:ascii="仿宋" w:hAnsi="仿宋" w:eastAsia="仿宋"/>
          <w:sz w:val="28"/>
          <w:szCs w:val="28"/>
        </w:rPr>
      </w:pPr>
      <w:r>
        <w:rPr>
          <w:rFonts w:hint="eastAsia" w:ascii="仿宋" w:hAnsi="仿宋" w:eastAsia="仿宋" w:cs="Arial"/>
          <w:color w:val="000000"/>
          <w:sz w:val="28"/>
          <w:szCs w:val="28"/>
          <w:shd w:val="clear" w:color="auto" w:fill="FFFFFF"/>
        </w:rPr>
        <w:t>（二）</w:t>
      </w:r>
      <w:r>
        <w:rPr>
          <w:rFonts w:hint="eastAsia" w:ascii="仿宋" w:hAnsi="仿宋" w:eastAsia="仿宋"/>
          <w:sz w:val="28"/>
          <w:szCs w:val="28"/>
        </w:rPr>
        <w:t>服务要求</w:t>
      </w:r>
    </w:p>
    <w:p>
      <w:pPr>
        <w:pStyle w:val="2"/>
        <w:ind w:left="0" w:leftChars="0" w:firstLine="560" w:firstLineChars="200"/>
        <w:rPr>
          <w:rFonts w:ascii="仿宋" w:hAnsi="仿宋" w:eastAsia="仿宋"/>
          <w:sz w:val="28"/>
          <w:szCs w:val="28"/>
        </w:rPr>
      </w:pPr>
      <w:r>
        <w:rPr>
          <w:rFonts w:hint="eastAsia" w:ascii="仿宋" w:hAnsi="仿宋" w:eastAsia="仿宋"/>
          <w:sz w:val="28"/>
          <w:szCs w:val="28"/>
        </w:rPr>
        <w:t>保障每个办公房间信号覆盖正常，用户接入后上网体验流畅。</w:t>
      </w:r>
    </w:p>
    <w:p>
      <w:pPr>
        <w:numPr>
          <w:ilvl w:val="0"/>
          <w:numId w:val="0"/>
        </w:numPr>
        <w:rPr>
          <w:rFonts w:hint="eastAsia" w:ascii="黑体" w:hAnsi="黑体" w:eastAsia="黑体" w:cs="黑体"/>
          <w:b/>
          <w:color w:val="auto"/>
          <w:sz w:val="28"/>
          <w:szCs w:val="28"/>
          <w:highlight w:val="none"/>
          <w:lang w:val="en-US" w:eastAsia="zh-CN"/>
        </w:rPr>
      </w:pPr>
      <w:r>
        <w:rPr>
          <w:rFonts w:hint="eastAsia" w:ascii="黑体" w:hAnsi="黑体" w:eastAsia="黑体" w:cs="黑体"/>
          <w:b/>
          <w:color w:val="auto"/>
          <w:sz w:val="28"/>
          <w:szCs w:val="28"/>
          <w:highlight w:val="none"/>
          <w:lang w:val="en-US" w:eastAsia="zh-CN"/>
        </w:rPr>
        <w:t>五、售后及运维要求</w:t>
      </w:r>
    </w:p>
    <w:p>
      <w:pPr>
        <w:snapToGrid w:val="0"/>
        <w:spacing w:line="360" w:lineRule="auto"/>
        <w:ind w:firstLine="560" w:firstLineChars="200"/>
        <w:rPr>
          <w:rFonts w:ascii="仿宋" w:hAnsi="仿宋" w:eastAsia="仿宋" w:cs="Arial"/>
          <w:color w:val="000000"/>
          <w:sz w:val="28"/>
          <w:szCs w:val="28"/>
          <w:shd w:val="clear" w:color="auto" w:fill="FFFFFF"/>
        </w:rPr>
      </w:pPr>
      <w:r>
        <w:rPr>
          <w:rFonts w:hint="eastAsia" w:ascii="仿宋" w:hAnsi="仿宋" w:eastAsia="仿宋" w:cs="Arial"/>
          <w:color w:val="000000"/>
          <w:sz w:val="28"/>
          <w:szCs w:val="28"/>
          <w:shd w:val="clear" w:color="auto" w:fill="FFFFFF"/>
        </w:rPr>
        <w:t>（一）服务周期：</w:t>
      </w:r>
      <w:r>
        <w:rPr>
          <w:rFonts w:hint="eastAsia" w:ascii="仿宋" w:hAnsi="仿宋" w:eastAsia="仿宋"/>
          <w:sz w:val="28"/>
          <w:szCs w:val="28"/>
        </w:rPr>
        <w:t>合同签订生效之日起到2</w:t>
      </w:r>
      <w:r>
        <w:rPr>
          <w:rFonts w:ascii="仿宋" w:hAnsi="仿宋" w:eastAsia="仿宋"/>
          <w:sz w:val="28"/>
          <w:szCs w:val="28"/>
        </w:rPr>
        <w:t>023</w:t>
      </w:r>
      <w:r>
        <w:rPr>
          <w:rFonts w:hint="eastAsia" w:ascii="仿宋" w:hAnsi="仿宋" w:eastAsia="仿宋"/>
          <w:sz w:val="28"/>
          <w:szCs w:val="28"/>
        </w:rPr>
        <w:t>年</w:t>
      </w:r>
      <w:r>
        <w:rPr>
          <w:rFonts w:ascii="仿宋" w:hAnsi="仿宋" w:eastAsia="仿宋"/>
          <w:sz w:val="28"/>
          <w:szCs w:val="28"/>
        </w:rPr>
        <w:t>12</w:t>
      </w:r>
      <w:r>
        <w:rPr>
          <w:rFonts w:hint="eastAsia" w:ascii="仿宋" w:hAnsi="仿宋" w:eastAsia="仿宋"/>
          <w:sz w:val="28"/>
          <w:szCs w:val="28"/>
        </w:rPr>
        <w:t>月</w:t>
      </w:r>
      <w:r>
        <w:rPr>
          <w:rFonts w:ascii="仿宋" w:hAnsi="仿宋" w:eastAsia="仿宋"/>
          <w:sz w:val="28"/>
          <w:szCs w:val="28"/>
        </w:rPr>
        <w:t>5</w:t>
      </w:r>
      <w:r>
        <w:rPr>
          <w:rFonts w:hint="eastAsia" w:ascii="仿宋" w:hAnsi="仿宋" w:eastAsia="仿宋"/>
          <w:sz w:val="28"/>
          <w:szCs w:val="28"/>
        </w:rPr>
        <w:t>日止。</w:t>
      </w:r>
    </w:p>
    <w:p>
      <w:pPr>
        <w:ind w:firstLine="560" w:firstLineChars="200"/>
        <w:rPr>
          <w:rFonts w:ascii="仿宋" w:hAnsi="仿宋" w:eastAsia="仿宋" w:cs="Arial"/>
          <w:color w:val="000000"/>
          <w:sz w:val="28"/>
          <w:szCs w:val="28"/>
          <w:shd w:val="clear" w:color="auto" w:fill="FFFFFF"/>
        </w:rPr>
      </w:pPr>
      <w:r>
        <w:rPr>
          <w:rFonts w:hint="eastAsia" w:ascii="仿宋" w:hAnsi="仿宋" w:eastAsia="仿宋" w:cs="Arial"/>
          <w:color w:val="000000"/>
          <w:sz w:val="28"/>
          <w:szCs w:val="28"/>
          <w:shd w:val="clear" w:color="auto" w:fill="FFFFFF"/>
        </w:rPr>
        <w:t>（二）售后服务：</w:t>
      </w:r>
    </w:p>
    <w:p>
      <w:pPr>
        <w:pStyle w:val="19"/>
        <w:spacing w:line="360" w:lineRule="auto"/>
        <w:ind w:firstLine="560"/>
        <w:rPr>
          <w:rFonts w:ascii="仿宋" w:hAnsi="仿宋" w:eastAsia="仿宋" w:cs="宋体"/>
          <w:kern w:val="0"/>
          <w:sz w:val="28"/>
          <w:szCs w:val="28"/>
          <w:shd w:val="clear" w:color="auto" w:fill="FFFFFF"/>
        </w:rPr>
      </w:pPr>
      <w:r>
        <w:rPr>
          <w:rFonts w:hint="eastAsia" w:ascii="仿宋" w:hAnsi="仿宋" w:eastAsia="仿宋" w:cs="宋体"/>
          <w:kern w:val="0"/>
          <w:sz w:val="28"/>
          <w:szCs w:val="28"/>
          <w:shd w:val="clear" w:color="auto" w:fill="FFFFFF"/>
        </w:rPr>
        <w:t>（1）在接到设备、系统发生故障报告后，即时响应，指定技术人员在0.5小时以内到达现场；</w:t>
      </w:r>
    </w:p>
    <w:p>
      <w:pPr>
        <w:pStyle w:val="19"/>
        <w:spacing w:line="360" w:lineRule="auto"/>
        <w:ind w:firstLine="560"/>
        <w:rPr>
          <w:rFonts w:ascii="仿宋" w:hAnsi="仿宋" w:eastAsia="仿宋" w:cs="宋体"/>
          <w:kern w:val="0"/>
          <w:sz w:val="28"/>
          <w:szCs w:val="28"/>
          <w:shd w:val="clear" w:color="auto" w:fill="FFFFFF"/>
        </w:rPr>
      </w:pPr>
      <w:r>
        <w:rPr>
          <w:rFonts w:hint="eastAsia" w:ascii="仿宋" w:hAnsi="仿宋" w:eastAsia="仿宋" w:cs="宋体"/>
          <w:kern w:val="0"/>
          <w:sz w:val="28"/>
          <w:szCs w:val="28"/>
          <w:shd w:val="clear" w:color="auto" w:fill="FFFFFF"/>
        </w:rPr>
        <w:t>（2）对于设备性故障，保证故障在4小时内排除，对于确实无法一时修复的设备故障，尽量免费提供同等设备暂时代替的方法予以解决，以保证不影响客户的日常工作。</w:t>
      </w:r>
    </w:p>
    <w:p>
      <w:pPr>
        <w:pStyle w:val="19"/>
        <w:spacing w:line="360" w:lineRule="auto"/>
        <w:ind w:firstLine="560"/>
        <w:rPr>
          <w:rFonts w:ascii="仿宋" w:hAnsi="仿宋" w:eastAsia="仿宋" w:cs="宋体"/>
          <w:kern w:val="0"/>
          <w:sz w:val="28"/>
          <w:szCs w:val="28"/>
          <w:shd w:val="clear" w:color="auto" w:fill="FFFFFF"/>
        </w:rPr>
      </w:pPr>
      <w:r>
        <w:rPr>
          <w:rFonts w:hint="eastAsia" w:ascii="仿宋" w:hAnsi="仿宋" w:eastAsia="仿宋" w:cs="宋体"/>
          <w:kern w:val="0"/>
          <w:sz w:val="28"/>
          <w:szCs w:val="28"/>
          <w:shd w:val="clear" w:color="auto" w:fill="FFFFFF"/>
        </w:rPr>
        <w:t>（3）在采购人要求的其它时段给予现场技术支持。</w:t>
      </w:r>
    </w:p>
    <w:p>
      <w:pPr>
        <w:pStyle w:val="19"/>
        <w:spacing w:line="360" w:lineRule="auto"/>
        <w:ind w:firstLine="560"/>
        <w:rPr>
          <w:rFonts w:ascii="仿宋" w:hAnsi="仿宋" w:eastAsia="仿宋" w:cs="宋体"/>
          <w:kern w:val="0"/>
          <w:sz w:val="28"/>
          <w:szCs w:val="28"/>
          <w:shd w:val="clear" w:color="auto" w:fill="FFFFFF"/>
        </w:rPr>
      </w:pPr>
      <w:r>
        <w:rPr>
          <w:rFonts w:hint="eastAsia" w:ascii="仿宋" w:hAnsi="仿宋" w:eastAsia="仿宋" w:cs="宋体"/>
          <w:kern w:val="0"/>
          <w:sz w:val="28"/>
          <w:szCs w:val="28"/>
          <w:shd w:val="clear" w:color="auto" w:fill="FFFFFF"/>
        </w:rPr>
        <w:t>（4）</w:t>
      </w:r>
      <w:r>
        <w:rPr>
          <w:rFonts w:hint="eastAsia" w:ascii="仿宋" w:hAnsi="仿宋" w:eastAsia="仿宋" w:cs="宋体"/>
          <w:kern w:val="0"/>
          <w:sz w:val="28"/>
          <w:szCs w:val="28"/>
          <w:shd w:val="clear" w:color="auto" w:fill="FFFFFF"/>
          <w:lang w:eastAsia="zh-CN"/>
        </w:rPr>
        <w:t>响应</w:t>
      </w:r>
      <w:r>
        <w:rPr>
          <w:rFonts w:hint="eastAsia" w:ascii="仿宋" w:hAnsi="仿宋" w:eastAsia="仿宋" w:cs="宋体"/>
          <w:kern w:val="0"/>
          <w:sz w:val="28"/>
          <w:szCs w:val="28"/>
          <w:shd w:val="clear" w:color="auto" w:fill="FFFFFF"/>
        </w:rPr>
        <w:t>人需提供 7×24 小时（含节假日）响应采购人的电话支持和相关技术咨询服务。</w:t>
      </w:r>
    </w:p>
    <w:p>
      <w:pPr>
        <w:pStyle w:val="12"/>
        <w:spacing w:line="276" w:lineRule="auto"/>
        <w:ind w:firstLine="640"/>
        <w:rPr>
          <w:rFonts w:hint="default" w:ascii="仿宋" w:hAnsi="仿宋" w:eastAsia="仿宋" w:cs="仿宋"/>
          <w:b w:val="0"/>
          <w:bCs w:val="0"/>
          <w:color w:val="auto"/>
          <w:kern w:val="2"/>
          <w:sz w:val="28"/>
          <w:szCs w:val="28"/>
          <w:highlight w:val="none"/>
          <w:lang w:val="en-US" w:eastAsia="zh-CN" w:bidi="ar-SA"/>
        </w:rPr>
      </w:pPr>
      <w:r>
        <w:rPr>
          <w:rFonts w:hint="eastAsia" w:ascii="仿宋" w:hAnsi="仿宋" w:eastAsia="仿宋" w:cs="宋体"/>
          <w:kern w:val="0"/>
          <w:sz w:val="28"/>
          <w:szCs w:val="28"/>
          <w:shd w:val="clear" w:color="auto" w:fill="FFFFFF"/>
        </w:rPr>
        <w:t>（5）在维护服务期间，</w:t>
      </w:r>
      <w:r>
        <w:rPr>
          <w:rFonts w:hint="eastAsia" w:ascii="仿宋" w:hAnsi="仿宋" w:eastAsia="仿宋" w:cs="宋体"/>
          <w:kern w:val="0"/>
          <w:sz w:val="28"/>
          <w:szCs w:val="28"/>
          <w:shd w:val="clear" w:color="auto" w:fill="FFFFFF"/>
          <w:lang w:eastAsia="zh-CN"/>
        </w:rPr>
        <w:t>响应</w:t>
      </w:r>
      <w:r>
        <w:rPr>
          <w:rFonts w:hint="eastAsia" w:ascii="仿宋" w:hAnsi="仿宋" w:eastAsia="仿宋" w:cs="宋体"/>
          <w:kern w:val="0"/>
          <w:sz w:val="28"/>
          <w:szCs w:val="28"/>
          <w:shd w:val="clear" w:color="auto" w:fill="FFFFFF"/>
        </w:rPr>
        <w:t>人应主动了解服务运行情况，掌握系统运行状况，并详细纪录运行和维护信息（如有发生），采购人可根据需要随时咨询。</w:t>
      </w:r>
    </w:p>
    <w:p>
      <w:pPr>
        <w:rPr>
          <w:rFonts w:hint="eastAsia" w:ascii="黑体" w:hAnsi="黑体" w:eastAsia="黑体" w:cs="黑体"/>
          <w:b/>
          <w:color w:val="auto"/>
          <w:sz w:val="28"/>
          <w:szCs w:val="28"/>
          <w:highlight w:val="none"/>
          <w:lang w:val="en-US" w:eastAsia="zh-CN"/>
        </w:rPr>
      </w:pPr>
      <w:r>
        <w:rPr>
          <w:rFonts w:hint="eastAsia" w:ascii="黑体" w:hAnsi="黑体" w:eastAsia="黑体" w:cs="黑体"/>
          <w:b/>
          <w:color w:val="auto"/>
          <w:sz w:val="28"/>
          <w:szCs w:val="28"/>
          <w:highlight w:val="none"/>
          <w:lang w:val="en-US" w:eastAsia="zh-CN"/>
        </w:rPr>
        <w:t>六、项目预算</w:t>
      </w:r>
    </w:p>
    <w:p>
      <w:pPr>
        <w:ind w:firstLine="560" w:firstLineChars="200"/>
        <w:rPr>
          <w:rFonts w:ascii="仿宋" w:hAnsi="仿宋" w:eastAsia="仿宋" w:cs="Arial"/>
          <w:color w:val="000000"/>
          <w:sz w:val="28"/>
          <w:szCs w:val="28"/>
          <w:shd w:val="clear" w:color="auto" w:fill="FFFFFF"/>
        </w:rPr>
      </w:pPr>
      <w:r>
        <w:rPr>
          <w:rFonts w:hint="eastAsia" w:ascii="仿宋" w:hAnsi="仿宋" w:eastAsia="仿宋" w:cs="Arial"/>
          <w:color w:val="000000"/>
          <w:sz w:val="28"/>
          <w:szCs w:val="28"/>
          <w:shd w:val="clear" w:color="auto" w:fill="FFFFFF"/>
        </w:rPr>
        <w:t>（一）本</w:t>
      </w:r>
      <w:r>
        <w:rPr>
          <w:rFonts w:ascii="仿宋" w:hAnsi="仿宋" w:eastAsia="仿宋" w:cs="Arial"/>
          <w:color w:val="000000"/>
          <w:sz w:val="28"/>
          <w:szCs w:val="28"/>
          <w:shd w:val="clear" w:color="auto" w:fill="FFFFFF"/>
        </w:rPr>
        <w:t>项目</w:t>
      </w:r>
      <w:r>
        <w:rPr>
          <w:rFonts w:hint="eastAsia" w:ascii="仿宋" w:hAnsi="仿宋" w:eastAsia="仿宋" w:cs="Arial"/>
          <w:color w:val="000000"/>
          <w:sz w:val="28"/>
          <w:szCs w:val="28"/>
          <w:shd w:val="clear" w:color="auto" w:fill="FFFFFF"/>
        </w:rPr>
        <w:t>的</w:t>
      </w:r>
      <w:r>
        <w:rPr>
          <w:rFonts w:ascii="仿宋" w:hAnsi="仿宋" w:eastAsia="仿宋" w:cs="Arial"/>
          <w:color w:val="000000"/>
          <w:sz w:val="28"/>
          <w:szCs w:val="28"/>
          <w:shd w:val="clear" w:color="auto" w:fill="FFFFFF"/>
        </w:rPr>
        <w:t>采购预算</w:t>
      </w:r>
      <w:r>
        <w:rPr>
          <w:rFonts w:hint="eastAsia" w:ascii="仿宋" w:hAnsi="仿宋" w:eastAsia="仿宋" w:cs="Arial"/>
          <w:color w:val="000000"/>
          <w:sz w:val="28"/>
          <w:szCs w:val="28"/>
          <w:shd w:val="clear" w:color="auto" w:fill="FFFFFF"/>
        </w:rPr>
        <w:t>为</w:t>
      </w:r>
      <w:r>
        <w:rPr>
          <w:rFonts w:ascii="仿宋" w:hAnsi="仿宋" w:eastAsia="仿宋" w:cs="Arial"/>
          <w:color w:val="000000"/>
          <w:sz w:val="28"/>
          <w:szCs w:val="28"/>
          <w:shd w:val="clear" w:color="auto" w:fill="FFFFFF"/>
        </w:rPr>
        <w:t>人民币3.6</w:t>
      </w:r>
      <w:r>
        <w:rPr>
          <w:rFonts w:hint="eastAsia" w:ascii="仿宋" w:hAnsi="仿宋" w:eastAsia="仿宋" w:cs="Arial"/>
          <w:color w:val="000000"/>
          <w:sz w:val="28"/>
          <w:szCs w:val="28"/>
          <w:shd w:val="clear" w:color="auto" w:fill="FFFFFF"/>
        </w:rPr>
        <w:t>万元（含税）</w:t>
      </w:r>
      <w:r>
        <w:rPr>
          <w:rFonts w:hint="eastAsia" w:ascii="仿宋" w:hAnsi="仿宋" w:eastAsia="仿宋" w:cs="Arial"/>
          <w:sz w:val="28"/>
          <w:szCs w:val="28"/>
        </w:rPr>
        <w:t>，中</w:t>
      </w:r>
      <w:r>
        <w:rPr>
          <w:rFonts w:hint="eastAsia" w:ascii="仿宋" w:hAnsi="仿宋" w:eastAsia="仿宋" w:cs="仿宋"/>
          <w:sz w:val="28"/>
          <w:szCs w:val="28"/>
        </w:rPr>
        <w:t>选供应商需根据实际成交价提供相应税率的增值税专用发票。</w:t>
      </w:r>
    </w:p>
    <w:p>
      <w:pPr>
        <w:ind w:firstLine="560" w:firstLineChars="200"/>
        <w:rPr>
          <w:rFonts w:ascii="仿宋" w:hAnsi="仿宋" w:eastAsia="仿宋" w:cs="Arial"/>
          <w:color w:val="000000"/>
          <w:sz w:val="28"/>
          <w:szCs w:val="28"/>
          <w:shd w:val="clear" w:color="auto" w:fill="FFFFFF"/>
        </w:rPr>
      </w:pPr>
      <w:r>
        <w:rPr>
          <w:rFonts w:hint="eastAsia" w:ascii="仿宋" w:hAnsi="仿宋" w:eastAsia="仿宋" w:cs="Arial"/>
          <w:color w:val="000000"/>
          <w:sz w:val="28"/>
          <w:szCs w:val="28"/>
          <w:shd w:val="clear" w:color="auto" w:fill="FFFFFF"/>
        </w:rPr>
        <w:t>（二）支付方式：</w:t>
      </w:r>
    </w:p>
    <w:p>
      <w:pPr>
        <w:pStyle w:val="15"/>
        <w:spacing w:line="360" w:lineRule="auto"/>
        <w:ind w:firstLine="560"/>
        <w:rPr>
          <w:rFonts w:ascii="仿宋" w:hAnsi="仿宋" w:eastAsia="仿宋" w:cs="仿宋"/>
          <w:sz w:val="28"/>
          <w:szCs w:val="28"/>
        </w:rPr>
      </w:pPr>
      <w:r>
        <w:rPr>
          <w:rFonts w:hint="eastAsia" w:ascii="仿宋" w:hAnsi="仿宋" w:eastAsia="仿宋" w:cs="仿宋"/>
          <w:sz w:val="28"/>
          <w:szCs w:val="28"/>
        </w:rPr>
        <w:t>1.首付款：项目合同签订生效且中选供应商向</w:t>
      </w:r>
      <w:bookmarkStart w:id="1" w:name="_Hlk120634550"/>
      <w:r>
        <w:rPr>
          <w:rFonts w:hint="eastAsia" w:ascii="仿宋" w:hAnsi="仿宋" w:eastAsia="仿宋" w:cs="仿宋"/>
          <w:sz w:val="28"/>
          <w:szCs w:val="28"/>
        </w:rPr>
        <w:t>数字江门网络建设有限公司</w:t>
      </w:r>
      <w:bookmarkEnd w:id="1"/>
      <w:r>
        <w:rPr>
          <w:rFonts w:hint="eastAsia" w:ascii="仿宋" w:hAnsi="仿宋" w:eastAsia="仿宋" w:cs="仿宋"/>
          <w:sz w:val="28"/>
          <w:szCs w:val="28"/>
        </w:rPr>
        <w:t>提供符国家财务规定的发票后，数字江门网络建设有限公司办理付款手续。数字江门网络建设有限公司收到政府拨付资金后的15个工作日内，支付不高于本项目总额30%作为首期款；</w:t>
      </w:r>
    </w:p>
    <w:p>
      <w:pPr>
        <w:pStyle w:val="15"/>
        <w:spacing w:line="360" w:lineRule="auto"/>
        <w:ind w:firstLine="560"/>
        <w:rPr>
          <w:rFonts w:ascii="仿宋" w:hAnsi="仿宋" w:eastAsia="仿宋" w:cs="仿宋"/>
          <w:sz w:val="28"/>
          <w:szCs w:val="28"/>
        </w:rPr>
      </w:pPr>
      <w:r>
        <w:rPr>
          <w:rFonts w:hint="eastAsia" w:ascii="仿宋" w:hAnsi="仿宋" w:eastAsia="仿宋" w:cs="仿宋"/>
          <w:sz w:val="28"/>
          <w:szCs w:val="28"/>
        </w:rPr>
        <w:t>2.进度款：经数字江门网络建设有限公司确认项目实际进度，中选供应商可向数字江门网络建设有限公司提供符合国家财务规定的发票和申请付款手续。数字江门网络建设有限公司收到政府拨付资金后的15个工作日内，视实际资金到位情况，向中选供应商支付项目进度款，但整体支付比例不高于项目合同总金额的90%；</w:t>
      </w:r>
    </w:p>
    <w:p>
      <w:pPr>
        <w:autoSpaceDE w:val="0"/>
        <w:autoSpaceDN w:val="0"/>
        <w:adjustRightInd w:val="0"/>
        <w:spacing w:line="360" w:lineRule="auto"/>
        <w:ind w:firstLine="560" w:firstLineChars="200"/>
        <w:jc w:val="left"/>
        <w:rPr>
          <w:rFonts w:ascii="仿宋" w:hAnsi="仿宋" w:eastAsia="仿宋" w:cs="宋体"/>
          <w:kern w:val="0"/>
          <w:sz w:val="28"/>
          <w:szCs w:val="28"/>
        </w:rPr>
      </w:pPr>
      <w:r>
        <w:rPr>
          <w:rFonts w:hint="eastAsia" w:ascii="仿宋" w:hAnsi="仿宋" w:eastAsia="仿宋" w:cs="仿宋"/>
          <w:sz w:val="28"/>
          <w:szCs w:val="28"/>
        </w:rPr>
        <w:t>3.尾款：项目服务期期满且终验合格，中选供应商向数字江门网络建设有限公司提供符合国家财务规定的发票后，数字江门网络建设有限公司办理申请付款手续。数字江门网络建设有限公司收到政府拨付资金后的15个工日内，将项目合同总金额的余下款项支付给</w:t>
      </w:r>
      <w:r>
        <w:rPr>
          <w:rFonts w:hint="eastAsia" w:ascii="仿宋" w:hAnsi="仿宋" w:eastAsia="仿宋" w:cs="宋体"/>
          <w:kern w:val="0"/>
          <w:sz w:val="28"/>
          <w:szCs w:val="28"/>
        </w:rPr>
        <w:t>中选供应商</w:t>
      </w:r>
      <w:r>
        <w:rPr>
          <w:rFonts w:hint="eastAsia" w:ascii="仿宋" w:hAnsi="仿宋" w:eastAsia="仿宋" w:cs="仿宋"/>
          <w:sz w:val="28"/>
          <w:szCs w:val="28"/>
        </w:rPr>
        <w:t>。</w:t>
      </w:r>
    </w:p>
    <w:p>
      <w:pPr>
        <w:rPr>
          <w:rFonts w:hint="eastAsia" w:ascii="黑体" w:hAnsi="黑体" w:eastAsia="黑体" w:cs="黑体"/>
          <w:b/>
          <w:color w:val="auto"/>
          <w:sz w:val="28"/>
          <w:szCs w:val="28"/>
          <w:highlight w:val="none"/>
          <w:lang w:val="en-US" w:eastAsia="zh-CN"/>
        </w:rPr>
      </w:pPr>
      <w:r>
        <w:rPr>
          <w:rFonts w:hint="eastAsia" w:ascii="黑体" w:hAnsi="黑体" w:eastAsia="黑体" w:cs="黑体"/>
          <w:b/>
          <w:color w:val="auto"/>
          <w:sz w:val="28"/>
          <w:szCs w:val="28"/>
          <w:highlight w:val="none"/>
          <w:lang w:val="en-US" w:eastAsia="zh-CN"/>
        </w:rPr>
        <w:t>七、供应商资格条件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jc w:val="both"/>
        <w:textAlignment w:val="auto"/>
        <w:rPr>
          <w:rFonts w:ascii="仿宋_GB2312" w:eastAsia="仿宋_GB2312" w:hAnsiTheme="minorEastAsia"/>
          <w:sz w:val="28"/>
          <w:szCs w:val="28"/>
        </w:rPr>
      </w:pPr>
      <w:r>
        <w:rPr>
          <w:rFonts w:hint="eastAsia" w:ascii="仿宋_GB2312" w:eastAsia="仿宋_GB2312" w:hAnsiTheme="minorEastAsia"/>
          <w:kern w:val="0"/>
          <w:sz w:val="28"/>
          <w:szCs w:val="28"/>
          <w:lang w:eastAsia="zh-CN"/>
        </w:rPr>
        <w:t>（</w:t>
      </w:r>
      <w:r>
        <w:rPr>
          <w:rFonts w:hint="eastAsia" w:ascii="仿宋_GB2312" w:eastAsia="仿宋_GB2312" w:hAnsiTheme="minorEastAsia"/>
          <w:kern w:val="0"/>
          <w:sz w:val="28"/>
          <w:szCs w:val="28"/>
          <w:lang w:val="en-US" w:eastAsia="zh-CN"/>
        </w:rPr>
        <w:t>一</w:t>
      </w:r>
      <w:r>
        <w:rPr>
          <w:rFonts w:hint="eastAsia" w:ascii="仿宋_GB2312" w:eastAsia="仿宋_GB2312" w:hAnsiTheme="minorEastAsia"/>
          <w:kern w:val="0"/>
          <w:sz w:val="28"/>
          <w:szCs w:val="28"/>
          <w:lang w:eastAsia="zh-CN"/>
        </w:rPr>
        <w:t>）</w:t>
      </w:r>
      <w:r>
        <w:rPr>
          <w:rFonts w:hint="eastAsia" w:ascii="仿宋_GB2312" w:eastAsia="仿宋_GB2312" w:hAnsiTheme="minorEastAsia"/>
          <w:kern w:val="0"/>
          <w:sz w:val="28"/>
          <w:szCs w:val="28"/>
        </w:rPr>
        <w:t>供应商须具备本项目履约能力的在中华人民共和国境内工商局登记注册、根据中华人民共和国有关法律合法成立并存续的独立于采购人和采购机构的独立法人或其他组织，提供</w:t>
      </w:r>
      <w:r>
        <w:rPr>
          <w:rFonts w:hint="eastAsia" w:ascii="仿宋_GB2312" w:eastAsia="仿宋_GB2312" w:hAnsiTheme="minorEastAsia"/>
          <w:b/>
          <w:bCs/>
          <w:kern w:val="0"/>
          <w:sz w:val="28"/>
          <w:szCs w:val="28"/>
        </w:rPr>
        <w:t>合法有效的营业执照</w:t>
      </w:r>
      <w:r>
        <w:rPr>
          <w:rFonts w:hint="eastAsia" w:ascii="仿宋_GB2312" w:eastAsia="仿宋_GB2312" w:cs="Times New Roman" w:hAnsiTheme="minorEastAsia"/>
          <w:kern w:val="0"/>
          <w:sz w:val="28"/>
          <w:szCs w:val="28"/>
        </w:rPr>
        <w:t>或其他符合法规的证明性材料</w:t>
      </w:r>
      <w:r>
        <w:rPr>
          <w:rFonts w:hint="eastAsia" w:ascii="仿宋_GB2312" w:eastAsia="仿宋_GB2312" w:hAnsiTheme="minorEastAsia"/>
          <w:kern w:val="0"/>
          <w:sz w:val="28"/>
          <w:szCs w:val="28"/>
        </w:rPr>
        <w:t>，并提供</w:t>
      </w:r>
      <w:r>
        <w:rPr>
          <w:rFonts w:hint="eastAsia" w:ascii="仿宋_GB2312" w:eastAsia="仿宋_GB2312" w:hAnsiTheme="minorEastAsia"/>
          <w:b/>
          <w:bCs/>
          <w:kern w:val="0"/>
          <w:sz w:val="28"/>
          <w:szCs w:val="28"/>
        </w:rPr>
        <w:t>商事法律关系主体信息最新查询结果</w:t>
      </w:r>
      <w:r>
        <w:rPr>
          <w:rFonts w:hint="eastAsia" w:ascii="仿宋_GB2312" w:eastAsia="仿宋_GB2312" w:hAnsiTheme="minorEastAsia"/>
          <w:kern w:val="0"/>
          <w:sz w:val="28"/>
          <w:szCs w:val="28"/>
        </w:rPr>
        <w:t>（显示经营范围、注册资本等信息）的截屏打印件（加盖公章）。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jc w:val="both"/>
        <w:textAlignment w:val="auto"/>
        <w:rPr>
          <w:rFonts w:ascii="仿宋_GB2312" w:eastAsia="仿宋_GB2312" w:hAnsiTheme="minorEastAsia"/>
          <w:sz w:val="28"/>
          <w:szCs w:val="28"/>
        </w:rPr>
      </w:pPr>
      <w:r>
        <w:rPr>
          <w:rFonts w:hint="eastAsia" w:ascii="仿宋_GB2312" w:eastAsia="仿宋_GB2312" w:hAnsiTheme="minorEastAsia"/>
          <w:sz w:val="28"/>
          <w:szCs w:val="28"/>
          <w:lang w:eastAsia="zh-CN"/>
        </w:rPr>
        <w:t>（</w:t>
      </w:r>
      <w:r>
        <w:rPr>
          <w:rFonts w:hint="eastAsia" w:ascii="仿宋_GB2312" w:eastAsia="仿宋_GB2312" w:hAnsiTheme="minorEastAsia"/>
          <w:sz w:val="28"/>
          <w:szCs w:val="28"/>
          <w:lang w:val="en-US" w:eastAsia="zh-CN"/>
        </w:rPr>
        <w:t>二</w:t>
      </w:r>
      <w:r>
        <w:rPr>
          <w:rFonts w:hint="eastAsia" w:ascii="仿宋_GB2312" w:eastAsia="仿宋_GB2312" w:hAnsiTheme="minorEastAsia"/>
          <w:sz w:val="28"/>
          <w:szCs w:val="28"/>
          <w:lang w:eastAsia="zh-CN"/>
        </w:rPr>
        <w:t>）</w:t>
      </w:r>
      <w:r>
        <w:rPr>
          <w:rFonts w:hint="eastAsia" w:ascii="仿宋_GB2312" w:eastAsia="仿宋_GB2312" w:hAnsiTheme="minorEastAsia"/>
          <w:sz w:val="28"/>
          <w:szCs w:val="28"/>
        </w:rPr>
        <w:t>供应商未被列入“信用中国”网站(www.creditchina.gov.cn)“</w:t>
      </w:r>
      <w:r>
        <w:rPr>
          <w:rFonts w:hint="eastAsia" w:ascii="仿宋_GB2312" w:eastAsia="仿宋_GB2312" w:hAnsiTheme="minorEastAsia"/>
          <w:b/>
          <w:bCs/>
          <w:sz w:val="28"/>
          <w:szCs w:val="28"/>
        </w:rPr>
        <w:t>记录失信被执行人或重大税收违法案件当事人名单或政府采购严重违法失信行为</w:t>
      </w:r>
      <w:r>
        <w:rPr>
          <w:rFonts w:hint="eastAsia" w:ascii="仿宋_GB2312" w:eastAsia="仿宋_GB2312" w:hAnsiTheme="minorEastAsia"/>
          <w:sz w:val="28"/>
          <w:szCs w:val="28"/>
        </w:rPr>
        <w:t>”记录名单</w:t>
      </w:r>
      <w:r>
        <w:rPr>
          <w:rFonts w:hint="eastAsia" w:ascii="仿宋_GB2312" w:eastAsia="仿宋_GB2312" w:hAnsiTheme="minorEastAsia"/>
          <w:sz w:val="28"/>
          <w:szCs w:val="28"/>
          <w:lang w:val="en-US" w:eastAsia="zh-CN"/>
        </w:rPr>
        <w:t>；</w:t>
      </w:r>
      <w:r>
        <w:rPr>
          <w:rFonts w:hint="eastAsia" w:ascii="仿宋_GB2312" w:eastAsia="仿宋_GB2312" w:hAnsiTheme="minorEastAsia"/>
          <w:sz w:val="28"/>
          <w:szCs w:val="28"/>
        </w:rPr>
        <w:t>不处于中国政府采购网(www.ccgp.gov.cn)“</w:t>
      </w:r>
      <w:r>
        <w:rPr>
          <w:rFonts w:hint="eastAsia" w:ascii="仿宋_GB2312" w:eastAsia="仿宋_GB2312" w:hAnsiTheme="minorEastAsia"/>
          <w:b/>
          <w:bCs/>
          <w:sz w:val="28"/>
          <w:szCs w:val="28"/>
        </w:rPr>
        <w:t>政府采购严重违法失信行为信息记录</w:t>
      </w:r>
      <w:r>
        <w:rPr>
          <w:rFonts w:hint="eastAsia" w:ascii="仿宋_GB2312" w:eastAsia="仿宋_GB2312" w:hAnsiTheme="minorEastAsia"/>
          <w:sz w:val="28"/>
          <w:szCs w:val="28"/>
        </w:rPr>
        <w:t>”中的禁止参加政府采购活动期间。</w:t>
      </w:r>
    </w:p>
    <w:p>
      <w:pPr>
        <w:pStyle w:val="12"/>
        <w:spacing w:line="276" w:lineRule="auto"/>
        <w:ind w:left="0" w:leftChars="0" w:firstLine="0" w:firstLineChars="0"/>
        <w:rPr>
          <w:rFonts w:hint="eastAsia" w:ascii="仿宋" w:hAnsi="仿宋" w:eastAsia="仿宋" w:cs="仿宋"/>
          <w:b w:val="0"/>
          <w:bCs w:val="0"/>
          <w:color w:val="auto"/>
          <w:kern w:val="2"/>
          <w:sz w:val="28"/>
          <w:szCs w:val="28"/>
          <w:highlight w:val="none"/>
          <w:lang w:val="en-US" w:eastAsia="zh-CN" w:bidi="ar-SA"/>
        </w:rPr>
      </w:pPr>
      <w:r>
        <w:rPr>
          <w:rFonts w:hint="eastAsia" w:ascii="仿宋_GB2312" w:eastAsia="仿宋_GB2312" w:hAnsiTheme="minorEastAsia"/>
          <w:sz w:val="28"/>
          <w:szCs w:val="28"/>
          <w:lang w:eastAsia="zh-CN"/>
        </w:rPr>
        <w:t>（</w:t>
      </w:r>
      <w:r>
        <w:rPr>
          <w:rFonts w:hint="eastAsia" w:ascii="仿宋_GB2312" w:eastAsia="仿宋_GB2312" w:hAnsiTheme="minorEastAsia"/>
          <w:sz w:val="28"/>
          <w:szCs w:val="28"/>
          <w:lang w:val="en-US" w:eastAsia="zh-CN"/>
        </w:rPr>
        <w:t>三</w:t>
      </w:r>
      <w:r>
        <w:rPr>
          <w:rFonts w:hint="eastAsia" w:ascii="仿宋_GB2312" w:eastAsia="仿宋_GB2312" w:hAnsiTheme="minorEastAsia"/>
          <w:sz w:val="28"/>
          <w:szCs w:val="28"/>
          <w:lang w:eastAsia="zh-CN"/>
        </w:rPr>
        <w:t>）</w:t>
      </w:r>
      <w:r>
        <w:rPr>
          <w:rFonts w:hint="eastAsia" w:ascii="仿宋_GB2312" w:eastAsia="仿宋_GB2312" w:hAnsiTheme="minorEastAsia"/>
          <w:sz w:val="28"/>
          <w:szCs w:val="28"/>
        </w:rPr>
        <w:t>本次</w:t>
      </w:r>
      <w:r>
        <w:rPr>
          <w:rFonts w:hint="eastAsia" w:ascii="仿宋_GB2312" w:eastAsia="仿宋_GB2312" w:hAnsiTheme="minorEastAsia"/>
          <w:sz w:val="28"/>
          <w:szCs w:val="28"/>
          <w:lang w:val="en-US" w:eastAsia="zh-CN"/>
        </w:rPr>
        <w:t>采购</w:t>
      </w:r>
      <w:r>
        <w:rPr>
          <w:rFonts w:hint="eastAsia" w:ascii="仿宋_GB2312" w:eastAsia="仿宋_GB2312" w:hAnsiTheme="minorEastAsia"/>
          <w:b/>
          <w:sz w:val="28"/>
          <w:szCs w:val="28"/>
          <w:u w:val="single"/>
        </w:rPr>
        <w:t>不接受</w:t>
      </w:r>
      <w:r>
        <w:rPr>
          <w:rFonts w:hint="eastAsia" w:ascii="仿宋_GB2312" w:eastAsia="仿宋_GB2312" w:hAnsiTheme="minorEastAsia"/>
          <w:sz w:val="28"/>
          <w:szCs w:val="28"/>
        </w:rPr>
        <w:t>联合体参与</w:t>
      </w:r>
      <w:r>
        <w:rPr>
          <w:rFonts w:hint="eastAsia" w:ascii="仿宋_GB2312" w:eastAsia="仿宋_GB2312" w:hAnsiTheme="minorEastAsia"/>
          <w:sz w:val="28"/>
          <w:szCs w:val="28"/>
          <w:lang w:val="en-US" w:eastAsia="zh-CN"/>
        </w:rPr>
        <w:t>响应报价</w:t>
      </w:r>
      <w:r>
        <w:rPr>
          <w:rFonts w:hint="eastAsia" w:ascii="仿宋_GB2312" w:eastAsia="仿宋_GB2312" w:hAnsiTheme="minorEastAsia"/>
          <w:sz w:val="28"/>
          <w:szCs w:val="28"/>
        </w:rPr>
        <w:t>。</w:t>
      </w:r>
    </w:p>
    <w:p>
      <w:pPr>
        <w:rPr>
          <w:rFonts w:ascii="仿宋" w:hAnsi="仿宋" w:eastAsia="仿宋" w:cs="仿宋"/>
          <w:color w:val="auto"/>
          <w:sz w:val="28"/>
          <w:szCs w:val="28"/>
          <w:highlight w:val="none"/>
        </w:rPr>
      </w:pPr>
      <w:r>
        <w:rPr>
          <w:rFonts w:hint="eastAsia" w:ascii="黑体" w:hAnsi="黑体" w:eastAsia="黑体" w:cs="黑体"/>
          <w:b/>
          <w:color w:val="auto"/>
          <w:sz w:val="28"/>
          <w:szCs w:val="28"/>
          <w:highlight w:val="none"/>
          <w:lang w:val="en-US" w:eastAsia="zh-CN"/>
        </w:rPr>
        <w:t>八</w:t>
      </w:r>
      <w:r>
        <w:rPr>
          <w:rFonts w:hint="eastAsia" w:ascii="黑体" w:hAnsi="黑体" w:eastAsia="黑体" w:cs="黑体"/>
          <w:b/>
          <w:color w:val="auto"/>
          <w:sz w:val="28"/>
          <w:szCs w:val="28"/>
          <w:highlight w:val="none"/>
        </w:rPr>
        <w:t>、文件盖章及制作格式</w:t>
      </w:r>
    </w:p>
    <w:p>
      <w:pPr>
        <w:pStyle w:val="15"/>
        <w:spacing w:line="360" w:lineRule="auto"/>
        <w:ind w:firstLine="56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响应文件份数：</w:t>
      </w:r>
      <w:r>
        <w:rPr>
          <w:rFonts w:hint="eastAsia" w:ascii="仿宋" w:hAnsi="仿宋" w:eastAsia="仿宋" w:cs="仿宋"/>
          <w:b/>
          <w:bCs/>
          <w:color w:val="auto"/>
          <w:sz w:val="28"/>
          <w:szCs w:val="28"/>
          <w:highlight w:val="none"/>
        </w:rPr>
        <w:t>正本一份</w:t>
      </w:r>
      <w:r>
        <w:rPr>
          <w:rFonts w:hint="eastAsia" w:ascii="仿宋" w:hAnsi="仿宋" w:eastAsia="仿宋" w:cs="仿宋"/>
          <w:b/>
          <w:bCs/>
          <w:color w:val="auto"/>
          <w:sz w:val="28"/>
          <w:szCs w:val="28"/>
          <w:highlight w:val="none"/>
          <w:lang w:eastAsia="zh-CN"/>
        </w:rPr>
        <w:t>，</w:t>
      </w:r>
      <w:r>
        <w:rPr>
          <w:rFonts w:hint="eastAsia" w:ascii="仿宋" w:hAnsi="仿宋" w:eastAsia="仿宋" w:cs="仿宋"/>
          <w:b/>
          <w:bCs/>
          <w:color w:val="auto"/>
          <w:sz w:val="28"/>
          <w:szCs w:val="28"/>
          <w:highlight w:val="none"/>
        </w:rPr>
        <w:t>电子版一份</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正本</w:t>
      </w:r>
      <w:r>
        <w:rPr>
          <w:rFonts w:hint="eastAsia" w:ascii="仿宋" w:hAnsi="仿宋" w:eastAsia="仿宋" w:cs="仿宋"/>
          <w:color w:val="auto"/>
          <w:sz w:val="28"/>
          <w:szCs w:val="28"/>
          <w:highlight w:val="none"/>
        </w:rPr>
        <w:t>需进行装订成册，</w:t>
      </w:r>
      <w:r>
        <w:rPr>
          <w:rFonts w:hint="eastAsia" w:ascii="仿宋" w:hAnsi="仿宋" w:eastAsia="仿宋" w:cs="仿宋"/>
          <w:color w:val="auto"/>
          <w:sz w:val="28"/>
          <w:szCs w:val="28"/>
          <w:highlight w:val="none"/>
          <w:lang w:val="en-US" w:eastAsia="zh-CN"/>
        </w:rPr>
        <w:t>正本与响应文件的电子版文件U盘或光盘等一起</w:t>
      </w:r>
      <w:r>
        <w:rPr>
          <w:rFonts w:hint="eastAsia" w:ascii="仿宋" w:hAnsi="仿宋" w:eastAsia="仿宋" w:cs="仿宋"/>
          <w:color w:val="auto"/>
          <w:sz w:val="28"/>
          <w:szCs w:val="28"/>
          <w:highlight w:val="none"/>
        </w:rPr>
        <w:t>密封，在密封袋上标明项目编号、供应项目名称、供应人名称，密封袋两头封口处均需贴封条。</w:t>
      </w:r>
    </w:p>
    <w:p>
      <w:pPr>
        <w:pStyle w:val="15"/>
        <w:spacing w:line="360" w:lineRule="auto"/>
        <w:ind w:firstLine="56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响应文件</w:t>
      </w:r>
      <w:r>
        <w:rPr>
          <w:rFonts w:hint="eastAsia" w:ascii="仿宋" w:hAnsi="仿宋" w:eastAsia="仿宋" w:cs="仿宋"/>
          <w:color w:val="auto"/>
          <w:sz w:val="28"/>
          <w:szCs w:val="28"/>
          <w:highlight w:val="none"/>
          <w:lang w:eastAsia="zh-CN"/>
        </w:rPr>
        <w:t>封面</w:t>
      </w:r>
      <w:r>
        <w:rPr>
          <w:rFonts w:hint="eastAsia" w:ascii="仿宋" w:hAnsi="仿宋" w:eastAsia="仿宋" w:cs="仿宋"/>
          <w:color w:val="auto"/>
          <w:sz w:val="28"/>
          <w:szCs w:val="28"/>
          <w:highlight w:val="none"/>
        </w:rPr>
        <w:t>标明项目编号、供应项目名称、供应人名称</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格式有提示签字盖章的地方由供应商的法定代表人/负责人或经法定代表人正式授权的代表签字及加盖单位公章，并对响应文件加盖供应商单位骑缝章（加盖骑缝章的为单位公章）。</w:t>
      </w:r>
    </w:p>
    <w:p>
      <w:pPr>
        <w:rPr>
          <w:rFonts w:ascii="仿宋" w:hAnsi="仿宋" w:eastAsia="仿宋" w:cs="仿宋"/>
          <w:color w:val="auto"/>
          <w:sz w:val="28"/>
          <w:szCs w:val="28"/>
          <w:highlight w:val="none"/>
        </w:rPr>
      </w:pPr>
      <w:r>
        <w:rPr>
          <w:rFonts w:hint="eastAsia" w:ascii="黑体" w:hAnsi="黑体" w:eastAsia="黑体" w:cs="黑体"/>
          <w:b/>
          <w:color w:val="auto"/>
          <w:sz w:val="28"/>
          <w:szCs w:val="28"/>
          <w:highlight w:val="none"/>
          <w:lang w:val="en-US" w:eastAsia="zh-CN"/>
        </w:rPr>
        <w:t>九</w:t>
      </w:r>
      <w:r>
        <w:rPr>
          <w:rFonts w:hint="eastAsia" w:ascii="黑体" w:hAnsi="黑体" w:eastAsia="黑体" w:cs="黑体"/>
          <w:b/>
          <w:color w:val="auto"/>
          <w:sz w:val="28"/>
          <w:szCs w:val="28"/>
          <w:highlight w:val="none"/>
        </w:rPr>
        <w:t>、采购需求技术方案</w:t>
      </w:r>
    </w:p>
    <w:p>
      <w:pPr>
        <w:spacing w:line="360" w:lineRule="auto"/>
        <w:ind w:firstLine="560" w:firstLineChars="200"/>
        <w:rPr>
          <w:rFonts w:hint="eastAsia" w:ascii="仿宋_GB2312" w:eastAsia="仿宋_GB2312"/>
          <w:color w:val="auto"/>
          <w:sz w:val="28"/>
          <w:szCs w:val="28"/>
          <w:highlight w:val="none"/>
          <w:lang w:val="en-US" w:eastAsia="zh-CN"/>
        </w:rPr>
      </w:pPr>
      <w:r>
        <w:rPr>
          <w:rFonts w:hint="eastAsia" w:ascii="仿宋" w:hAnsi="仿宋" w:eastAsia="仿宋" w:cs="仿宋"/>
          <w:color w:val="auto"/>
          <w:sz w:val="28"/>
          <w:szCs w:val="28"/>
          <w:highlight w:val="none"/>
        </w:rPr>
        <w:t>供应商应对本项目以上采购需求制作方案，技术方案应包括但不限于以下方面（采购需求的响应、工期计划、售后服务、服务要求等），请在文件格式附件中列明。</w:t>
      </w:r>
    </w:p>
    <w:p>
      <w:pPr>
        <w:rPr>
          <w:rFonts w:hint="eastAsia" w:ascii="黑体" w:hAnsi="黑体" w:eastAsia="黑体" w:cs="黑体"/>
          <w:b/>
          <w:color w:val="auto"/>
          <w:sz w:val="28"/>
          <w:szCs w:val="28"/>
          <w:highlight w:val="none"/>
          <w:lang w:val="zh-CN" w:eastAsia="zh-CN"/>
        </w:rPr>
      </w:pPr>
      <w:r>
        <w:rPr>
          <w:rFonts w:hint="eastAsia" w:ascii="黑体" w:hAnsi="黑体" w:eastAsia="黑体" w:cs="黑体"/>
          <w:b/>
          <w:color w:val="auto"/>
          <w:sz w:val="28"/>
          <w:szCs w:val="28"/>
          <w:highlight w:val="none"/>
          <w:lang w:val="en-US" w:eastAsia="zh-CN"/>
        </w:rPr>
        <w:t>十、确定供应商</w:t>
      </w:r>
    </w:p>
    <w:p>
      <w:pPr>
        <w:pStyle w:val="12"/>
        <w:keepNext w:val="0"/>
        <w:keepLines w:val="0"/>
        <w:pageBreakBefore w:val="0"/>
        <w:widowControl w:val="0"/>
        <w:kinsoku/>
        <w:wordWrap/>
        <w:overflowPunct/>
        <w:topLinePunct w:val="0"/>
        <w:autoSpaceDE/>
        <w:autoSpaceDN/>
        <w:bidi w:val="0"/>
        <w:adjustRightInd/>
        <w:snapToGrid/>
        <w:spacing w:line="360" w:lineRule="auto"/>
        <w:ind w:firstLine="560"/>
        <w:textAlignment w:val="auto"/>
        <w:rPr>
          <w:rFonts w:hint="eastAsia" w:ascii="仿宋" w:hAnsi="仿宋" w:eastAsia="仿宋" w:cs="仿宋"/>
          <w:bCs/>
          <w:color w:val="auto"/>
          <w:kern w:val="2"/>
          <w:sz w:val="28"/>
          <w:szCs w:val="28"/>
          <w:highlight w:val="none"/>
          <w:lang w:val="zh-CN" w:eastAsia="zh-CN" w:bidi="ar-SA"/>
        </w:rPr>
      </w:pPr>
      <w:r>
        <w:rPr>
          <w:rFonts w:hint="eastAsia" w:ascii="仿宋" w:hAnsi="仿宋" w:eastAsia="仿宋" w:cs="仿宋"/>
          <w:bCs/>
          <w:color w:val="auto"/>
          <w:kern w:val="2"/>
          <w:sz w:val="28"/>
          <w:szCs w:val="28"/>
          <w:highlight w:val="none"/>
          <w:lang w:val="zh-CN" w:eastAsia="zh-CN" w:bidi="ar-SA"/>
        </w:rPr>
        <w:t>（一）</w:t>
      </w:r>
      <w:r>
        <w:rPr>
          <w:rFonts w:hint="eastAsia" w:ascii="仿宋" w:hAnsi="仿宋" w:eastAsia="仿宋" w:cs="仿宋"/>
          <w:b w:val="0"/>
          <w:bCs/>
          <w:color w:val="auto"/>
          <w:kern w:val="2"/>
          <w:sz w:val="28"/>
          <w:szCs w:val="28"/>
          <w:highlight w:val="none"/>
          <w:lang w:val="zh-CN" w:eastAsia="zh-CN" w:bidi="ar-SA"/>
        </w:rPr>
        <w:t>本项目采购方式</w:t>
      </w:r>
      <w:r>
        <w:rPr>
          <w:rFonts w:hint="eastAsia" w:ascii="仿宋" w:hAnsi="仿宋" w:eastAsia="仿宋" w:cs="仿宋"/>
          <w:b/>
          <w:bCs w:val="0"/>
          <w:color w:val="auto"/>
          <w:kern w:val="2"/>
          <w:sz w:val="28"/>
          <w:szCs w:val="28"/>
          <w:highlight w:val="none"/>
          <w:lang w:val="en-US" w:eastAsia="zh-CN" w:bidi="ar-SA"/>
        </w:rPr>
        <w:t>简易采购</w:t>
      </w:r>
      <w:r>
        <w:rPr>
          <w:rFonts w:hint="eastAsia" w:ascii="仿宋" w:hAnsi="仿宋" w:eastAsia="仿宋" w:cs="仿宋"/>
          <w:bCs/>
          <w:color w:val="auto"/>
          <w:kern w:val="2"/>
          <w:sz w:val="28"/>
          <w:szCs w:val="28"/>
          <w:highlight w:val="none"/>
          <w:lang w:val="zh-CN" w:eastAsia="zh-CN" w:bidi="ar-SA"/>
        </w:rPr>
        <w:t>，综合考虑供应商的商务和技术条件，经评审满足相关要求情况下价格最低者中选（成交）。如有效报价不足3家单位，只有2家单位有效，则根据评审委员会根据响应文件认定2家单位是否有足够竞争性，如有</w:t>
      </w:r>
      <w:r>
        <w:rPr>
          <w:rFonts w:hint="eastAsia" w:ascii="仿宋" w:hAnsi="仿宋" w:eastAsia="仿宋" w:cs="仿宋"/>
          <w:bCs/>
          <w:color w:val="auto"/>
          <w:kern w:val="2"/>
          <w:sz w:val="28"/>
          <w:szCs w:val="28"/>
          <w:highlight w:val="none"/>
          <w:lang w:val="en-US" w:eastAsia="zh-CN" w:bidi="ar-SA"/>
        </w:rPr>
        <w:t>采购</w:t>
      </w:r>
      <w:r>
        <w:rPr>
          <w:rFonts w:hint="eastAsia" w:ascii="仿宋" w:hAnsi="仿宋" w:eastAsia="仿宋" w:cs="仿宋"/>
          <w:bCs/>
          <w:color w:val="auto"/>
          <w:kern w:val="2"/>
          <w:sz w:val="28"/>
          <w:szCs w:val="28"/>
          <w:highlight w:val="none"/>
          <w:lang w:val="zh-CN" w:eastAsia="zh-CN" w:bidi="ar-SA"/>
        </w:rPr>
        <w:t>继续，否则项目</w:t>
      </w:r>
      <w:r>
        <w:rPr>
          <w:rFonts w:hint="eastAsia" w:ascii="仿宋" w:hAnsi="仿宋" w:eastAsia="仿宋" w:cs="仿宋"/>
          <w:bCs/>
          <w:color w:val="auto"/>
          <w:kern w:val="2"/>
          <w:sz w:val="28"/>
          <w:szCs w:val="28"/>
          <w:highlight w:val="none"/>
          <w:lang w:val="en-US" w:eastAsia="zh-CN" w:bidi="ar-SA"/>
        </w:rPr>
        <w:t>采购</w:t>
      </w:r>
      <w:r>
        <w:rPr>
          <w:rFonts w:hint="eastAsia" w:ascii="仿宋" w:hAnsi="仿宋" w:eastAsia="仿宋" w:cs="仿宋"/>
          <w:bCs/>
          <w:color w:val="auto"/>
          <w:kern w:val="2"/>
          <w:sz w:val="28"/>
          <w:szCs w:val="28"/>
          <w:highlight w:val="none"/>
          <w:lang w:val="zh-CN" w:eastAsia="zh-CN" w:bidi="ar-SA"/>
        </w:rPr>
        <w:t>失败。</w:t>
      </w:r>
    </w:p>
    <w:p>
      <w:pPr>
        <w:pStyle w:val="12"/>
        <w:keepNext w:val="0"/>
        <w:keepLines w:val="0"/>
        <w:pageBreakBefore w:val="0"/>
        <w:widowControl w:val="0"/>
        <w:kinsoku/>
        <w:wordWrap/>
        <w:overflowPunct/>
        <w:topLinePunct w:val="0"/>
        <w:autoSpaceDE/>
        <w:autoSpaceDN/>
        <w:bidi w:val="0"/>
        <w:adjustRightInd/>
        <w:snapToGrid/>
        <w:spacing w:line="360" w:lineRule="auto"/>
        <w:ind w:firstLine="560"/>
        <w:textAlignment w:val="auto"/>
        <w:rPr>
          <w:rFonts w:hint="eastAsia" w:ascii="仿宋" w:hAnsi="仿宋" w:eastAsia="仿宋" w:cs="仿宋"/>
          <w:bCs/>
          <w:color w:val="auto"/>
          <w:kern w:val="2"/>
          <w:sz w:val="28"/>
          <w:szCs w:val="28"/>
          <w:highlight w:val="none"/>
          <w:lang w:val="zh-CN" w:eastAsia="zh-CN" w:bidi="ar-SA"/>
        </w:rPr>
      </w:pPr>
      <w:r>
        <w:rPr>
          <w:rFonts w:hint="eastAsia" w:ascii="仿宋" w:hAnsi="仿宋" w:eastAsia="仿宋" w:cs="仿宋"/>
          <w:bCs/>
          <w:color w:val="auto"/>
          <w:kern w:val="2"/>
          <w:sz w:val="28"/>
          <w:szCs w:val="28"/>
          <w:highlight w:val="none"/>
          <w:lang w:val="en-US" w:eastAsia="zh-CN" w:bidi="ar-SA"/>
        </w:rPr>
        <w:t>（二）如供应商达不到响应承诺，故意隐瞒或不反映发现问题，拖延或不予解决的，采购人有权终止合同。</w:t>
      </w:r>
    </w:p>
    <w:p>
      <w:pPr>
        <w:pStyle w:val="12"/>
        <w:keepNext w:val="0"/>
        <w:keepLines w:val="0"/>
        <w:pageBreakBefore w:val="0"/>
        <w:widowControl w:val="0"/>
        <w:kinsoku/>
        <w:wordWrap/>
        <w:overflowPunct/>
        <w:topLinePunct w:val="0"/>
        <w:autoSpaceDE/>
        <w:autoSpaceDN/>
        <w:bidi w:val="0"/>
        <w:adjustRightInd/>
        <w:snapToGrid/>
        <w:spacing w:line="360" w:lineRule="auto"/>
        <w:ind w:firstLine="560"/>
        <w:textAlignment w:val="auto"/>
        <w:rPr>
          <w:rFonts w:hint="eastAsia" w:ascii="仿宋" w:hAnsi="仿宋" w:eastAsia="仿宋" w:cs="仿宋"/>
          <w:bCs/>
          <w:color w:val="auto"/>
          <w:kern w:val="2"/>
          <w:sz w:val="28"/>
          <w:szCs w:val="28"/>
          <w:highlight w:val="none"/>
          <w:lang w:val="zh-CN" w:eastAsia="zh-CN" w:bidi="ar-SA"/>
        </w:rPr>
      </w:pPr>
      <w:r>
        <w:rPr>
          <w:rFonts w:hint="eastAsia" w:ascii="仿宋" w:hAnsi="仿宋" w:eastAsia="仿宋" w:cs="仿宋"/>
          <w:bCs/>
          <w:color w:val="auto"/>
          <w:kern w:val="2"/>
          <w:sz w:val="28"/>
          <w:szCs w:val="28"/>
          <w:highlight w:val="none"/>
          <w:lang w:val="zh-CN" w:eastAsia="zh-CN" w:bidi="ar-SA"/>
        </w:rPr>
        <w:t>（三）供应商若违反合同，采购人有权提前终止合同。</w:t>
      </w:r>
    </w:p>
    <w:p>
      <w:pPr>
        <w:spacing w:line="360" w:lineRule="auto"/>
        <w:ind w:firstLine="560" w:firstLineChars="200"/>
        <w:rPr>
          <w:rFonts w:hint="eastAsia" w:ascii="仿宋" w:hAnsi="仿宋" w:eastAsia="仿宋" w:cs="仿宋"/>
          <w:color w:val="auto"/>
          <w:kern w:val="0"/>
          <w:sz w:val="28"/>
          <w:szCs w:val="28"/>
          <w:highlight w:val="none"/>
          <w:lang w:val="zh-CN"/>
        </w:rPr>
      </w:pPr>
    </w:p>
    <w:p>
      <w:pPr>
        <w:pStyle w:val="16"/>
        <w:keepNext w:val="0"/>
        <w:keepLines w:val="0"/>
        <w:pageBreakBefore w:val="0"/>
        <w:widowControl w:val="0"/>
        <w:shd w:val="clear" w:color="auto" w:fill="auto"/>
        <w:kinsoku/>
        <w:wordWrap/>
        <w:overflowPunct/>
        <w:topLinePunct w:val="0"/>
        <w:autoSpaceDE/>
        <w:autoSpaceDN/>
        <w:bidi w:val="0"/>
        <w:adjustRightInd/>
        <w:snapToGrid/>
        <w:spacing w:before="0"/>
        <w:ind w:left="0" w:leftChars="0" w:right="0" w:rightChars="0" w:firstLine="3920" w:firstLineChars="1400"/>
        <w:jc w:val="both"/>
        <w:textAlignment w:val="auto"/>
        <w:rPr>
          <w:rFonts w:hint="eastAsia" w:ascii="仿宋" w:hAnsi="仿宋" w:eastAsia="仿宋" w:cs="仿宋"/>
          <w:color w:val="auto"/>
          <w:spacing w:val="0"/>
          <w:kern w:val="0"/>
          <w:sz w:val="28"/>
          <w:szCs w:val="28"/>
          <w:highlight w:val="none"/>
          <w:lang w:val="zh-CN"/>
        </w:rPr>
      </w:pPr>
      <w:r>
        <w:rPr>
          <w:rFonts w:hint="eastAsia" w:ascii="仿宋" w:hAnsi="仿宋" w:eastAsia="仿宋" w:cs="仿宋"/>
          <w:color w:val="auto"/>
          <w:spacing w:val="0"/>
          <w:kern w:val="0"/>
          <w:sz w:val="28"/>
          <w:szCs w:val="28"/>
          <w:highlight w:val="none"/>
          <w:lang w:val="zh-CN"/>
        </w:rPr>
        <w:t>采购人：数字江门网络建设有限公司</w:t>
      </w:r>
    </w:p>
    <w:p>
      <w:pPr>
        <w:pStyle w:val="2"/>
        <w:keepNext w:val="0"/>
        <w:keepLines w:val="0"/>
        <w:pageBreakBefore w:val="0"/>
        <w:widowControl w:val="0"/>
        <w:kinsoku/>
        <w:wordWrap/>
        <w:overflowPunct/>
        <w:topLinePunct w:val="0"/>
        <w:autoSpaceDE/>
        <w:autoSpaceDN/>
        <w:bidi w:val="0"/>
        <w:adjustRightInd/>
        <w:snapToGrid/>
        <w:spacing w:after="0"/>
        <w:ind w:left="0" w:leftChars="0" w:firstLine="5040" w:firstLineChars="1800"/>
        <w:textAlignment w:val="auto"/>
        <w:rPr>
          <w:rFonts w:hint="default" w:ascii="仿宋" w:hAnsi="仿宋" w:eastAsia="仿宋" w:cs="仿宋"/>
          <w:color w:val="auto"/>
          <w:spacing w:val="0"/>
          <w:kern w:val="0"/>
          <w:sz w:val="28"/>
          <w:szCs w:val="28"/>
          <w:highlight w:val="none"/>
          <w:lang w:val="en-US" w:eastAsia="zh-CN" w:bidi="ar-SA"/>
        </w:rPr>
      </w:pPr>
      <w:r>
        <w:rPr>
          <w:rFonts w:hint="eastAsia" w:ascii="仿宋" w:hAnsi="仿宋" w:eastAsia="仿宋" w:cs="仿宋"/>
          <w:color w:val="auto"/>
          <w:spacing w:val="0"/>
          <w:kern w:val="0"/>
          <w:sz w:val="28"/>
          <w:szCs w:val="28"/>
          <w:highlight w:val="none"/>
          <w:lang w:val="en-US" w:eastAsia="zh-CN" w:bidi="ar-SA"/>
        </w:rPr>
        <w:t>2023年1月12日</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ind w:right="0" w:rightChars="0" w:firstLine="5404" w:firstLineChars="1500"/>
        <w:jc w:val="both"/>
        <w:textAlignment w:val="auto"/>
        <w:rPr>
          <w:rFonts w:asciiTheme="minorEastAsia" w:hAnsiTheme="minorEastAsia" w:cstheme="minorEastAsia"/>
          <w:b/>
          <w:color w:val="auto"/>
          <w:sz w:val="30"/>
          <w:szCs w:val="30"/>
          <w:highlight w:val="none"/>
        </w:rPr>
      </w:pPr>
      <w:r>
        <w:rPr>
          <w:rFonts w:hint="eastAsia" w:asciiTheme="minorEastAsia" w:hAnsiTheme="minorEastAsia" w:cstheme="minorEastAsia"/>
          <w:b/>
          <w:color w:val="auto"/>
          <w:sz w:val="30"/>
          <w:szCs w:val="30"/>
          <w:highlight w:val="none"/>
        </w:rPr>
        <w:br w:type="page"/>
      </w:r>
    </w:p>
    <w:p>
      <w:pPr>
        <w:rPr>
          <w:rFonts w:hint="eastAsia" w:ascii="黑体" w:hAnsi="黑体" w:eastAsia="黑体" w:cs="黑体"/>
          <w:b/>
          <w:color w:val="auto"/>
          <w:sz w:val="28"/>
          <w:szCs w:val="28"/>
          <w:highlight w:val="none"/>
        </w:rPr>
      </w:pPr>
      <w:r>
        <w:rPr>
          <w:rFonts w:hint="eastAsia" w:ascii="黑体" w:hAnsi="黑体" w:eastAsia="黑体" w:cs="黑体"/>
          <w:b/>
          <w:color w:val="auto"/>
          <w:sz w:val="28"/>
          <w:szCs w:val="28"/>
          <w:highlight w:val="none"/>
        </w:rPr>
        <w:t>附件：1、《采购需求文件领取登记表》</w:t>
      </w:r>
    </w:p>
    <w:p>
      <w:pPr>
        <w:pStyle w:val="2"/>
        <w:spacing w:after="0"/>
        <w:ind w:left="0" w:leftChars="0" w:firstLine="843" w:firstLineChars="300"/>
        <w:rPr>
          <w:rFonts w:ascii="黑体" w:hAnsi="黑体" w:eastAsia="黑体" w:cs="黑体"/>
          <w:b/>
          <w:color w:val="auto"/>
          <w:sz w:val="28"/>
          <w:szCs w:val="28"/>
          <w:highlight w:val="none"/>
        </w:rPr>
      </w:pPr>
      <w:r>
        <w:rPr>
          <w:rFonts w:hint="eastAsia" w:ascii="黑体" w:hAnsi="黑体" w:eastAsia="黑体" w:cs="黑体"/>
          <w:b/>
          <w:color w:val="auto"/>
          <w:sz w:val="28"/>
          <w:szCs w:val="28"/>
          <w:highlight w:val="none"/>
        </w:rPr>
        <w:t>2、《授权委托书》</w:t>
      </w:r>
    </w:p>
    <w:p>
      <w:pPr>
        <w:pStyle w:val="2"/>
        <w:spacing w:after="0"/>
        <w:ind w:left="0" w:leftChars="0" w:firstLine="843" w:firstLineChars="300"/>
        <w:rPr>
          <w:rFonts w:ascii="黑体" w:hAnsi="黑体" w:eastAsia="黑体" w:cs="黑体"/>
          <w:b/>
          <w:color w:val="auto"/>
          <w:sz w:val="28"/>
          <w:szCs w:val="28"/>
          <w:highlight w:val="none"/>
        </w:rPr>
      </w:pPr>
      <w:r>
        <w:rPr>
          <w:rFonts w:hint="eastAsia" w:ascii="黑体" w:hAnsi="黑体" w:eastAsia="黑体" w:cs="黑体"/>
          <w:b/>
          <w:color w:val="auto"/>
          <w:sz w:val="28"/>
          <w:szCs w:val="28"/>
          <w:highlight w:val="none"/>
        </w:rPr>
        <w:t>3、《响应函》</w:t>
      </w:r>
    </w:p>
    <w:p>
      <w:pPr>
        <w:ind w:firstLine="843" w:firstLineChars="300"/>
        <w:rPr>
          <w:rFonts w:ascii="黑体" w:hAnsi="黑体" w:eastAsia="黑体" w:cs="黑体"/>
          <w:b/>
          <w:color w:val="auto"/>
          <w:sz w:val="28"/>
          <w:szCs w:val="28"/>
          <w:highlight w:val="none"/>
        </w:rPr>
      </w:pPr>
      <w:r>
        <w:rPr>
          <w:rFonts w:hint="eastAsia" w:ascii="黑体" w:hAnsi="黑体" w:eastAsia="黑体" w:cs="黑体"/>
          <w:b/>
          <w:color w:val="auto"/>
          <w:sz w:val="28"/>
          <w:szCs w:val="28"/>
          <w:highlight w:val="none"/>
        </w:rPr>
        <w:t>4、《资格审查资料》</w:t>
      </w:r>
    </w:p>
    <w:p>
      <w:pPr>
        <w:ind w:firstLine="843" w:firstLineChars="300"/>
        <w:rPr>
          <w:rFonts w:ascii="黑体" w:hAnsi="黑体" w:eastAsia="黑体" w:cs="黑体"/>
          <w:b/>
          <w:color w:val="auto"/>
          <w:sz w:val="28"/>
          <w:szCs w:val="28"/>
          <w:highlight w:val="none"/>
        </w:rPr>
      </w:pPr>
      <w:r>
        <w:rPr>
          <w:rFonts w:hint="eastAsia" w:ascii="黑体" w:hAnsi="黑体" w:eastAsia="黑体" w:cs="黑体"/>
          <w:b/>
          <w:color w:val="auto"/>
          <w:sz w:val="28"/>
          <w:szCs w:val="28"/>
          <w:highlight w:val="none"/>
        </w:rPr>
        <w:t>5、《技术方案》</w:t>
      </w:r>
    </w:p>
    <w:p>
      <w:pPr>
        <w:ind w:firstLine="843" w:firstLineChars="300"/>
        <w:rPr>
          <w:rFonts w:ascii="黑体" w:hAnsi="黑体" w:eastAsia="黑体" w:cs="黑体"/>
          <w:b/>
          <w:color w:val="auto"/>
          <w:sz w:val="28"/>
          <w:szCs w:val="28"/>
          <w:highlight w:val="none"/>
        </w:rPr>
      </w:pPr>
      <w:r>
        <w:rPr>
          <w:rFonts w:hint="eastAsia" w:ascii="黑体" w:hAnsi="黑体" w:eastAsia="黑体" w:cs="黑体"/>
          <w:b/>
          <w:color w:val="auto"/>
          <w:sz w:val="28"/>
          <w:szCs w:val="28"/>
          <w:highlight w:val="none"/>
        </w:rPr>
        <w:t>6、《其他资格审查资料》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843" w:firstLineChars="300"/>
        <w:textAlignment w:val="auto"/>
        <w:rPr>
          <w:rFonts w:hint="eastAsia" w:ascii="黑体" w:hAnsi="黑体" w:eastAsia="黑体" w:cs="黑体"/>
          <w:b/>
          <w:color w:val="auto"/>
          <w:sz w:val="28"/>
          <w:szCs w:val="28"/>
          <w:highlight w:val="none"/>
        </w:rPr>
      </w:pPr>
      <w:r>
        <w:rPr>
          <w:rFonts w:hint="eastAsia" w:ascii="黑体" w:hAnsi="黑体" w:eastAsia="黑体" w:cs="黑体"/>
          <w:b/>
          <w:color w:val="auto"/>
          <w:sz w:val="28"/>
          <w:szCs w:val="28"/>
          <w:highlight w:val="none"/>
        </w:rPr>
        <w:t>7、《报价一览表》</w:t>
      </w:r>
    </w:p>
    <w:p>
      <w:pPr>
        <w:ind w:firstLine="843" w:firstLineChars="300"/>
        <w:rPr>
          <w:rFonts w:hint="eastAsia" w:ascii="黑体" w:hAnsi="黑体" w:eastAsia="黑体" w:cs="黑体"/>
          <w:b/>
          <w:color w:val="auto"/>
          <w:sz w:val="28"/>
          <w:szCs w:val="28"/>
          <w:highlight w:val="none"/>
          <w:lang w:val="en-US" w:eastAsia="zh-CN"/>
        </w:rPr>
      </w:pPr>
      <w:r>
        <w:rPr>
          <w:rFonts w:hint="eastAsia" w:ascii="黑体" w:hAnsi="黑体" w:eastAsia="黑体" w:cs="黑体"/>
          <w:b/>
          <w:color w:val="auto"/>
          <w:sz w:val="28"/>
          <w:szCs w:val="28"/>
          <w:highlight w:val="none"/>
          <w:lang w:val="en-US" w:eastAsia="zh-CN"/>
        </w:rPr>
        <w:t>8、</w:t>
      </w:r>
      <w:r>
        <w:rPr>
          <w:rFonts w:hint="eastAsia" w:ascii="黑体" w:hAnsi="黑体" w:eastAsia="黑体" w:cs="黑体"/>
          <w:b/>
          <w:color w:val="auto"/>
          <w:sz w:val="28"/>
          <w:szCs w:val="28"/>
          <w:highlight w:val="none"/>
        </w:rPr>
        <w:t>合同条款偏离表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843" w:firstLineChars="300"/>
        <w:textAlignment w:val="auto"/>
        <w:rPr>
          <w:rFonts w:hint="default" w:ascii="黑体" w:hAnsi="黑体" w:eastAsia="黑体" w:cs="黑体"/>
          <w:b/>
          <w:color w:val="auto"/>
          <w:sz w:val="28"/>
          <w:szCs w:val="28"/>
          <w:highlight w:val="none"/>
          <w:lang w:val="en-US" w:eastAsia="zh-CN"/>
        </w:rPr>
      </w:pPr>
      <w:r>
        <w:rPr>
          <w:rFonts w:hint="eastAsia" w:ascii="黑体" w:hAnsi="黑体" w:eastAsia="黑体" w:cs="黑体"/>
          <w:b/>
          <w:color w:val="auto"/>
          <w:sz w:val="28"/>
          <w:szCs w:val="28"/>
          <w:highlight w:val="none"/>
          <w:lang w:val="en-US" w:eastAsia="zh-CN"/>
        </w:rPr>
        <w:t>9、合同模版</w:t>
      </w:r>
    </w:p>
    <w:p>
      <w:pPr>
        <w:rPr>
          <w:rFonts w:hint="default"/>
          <w:color w:val="auto"/>
          <w:highlight w:val="none"/>
          <w:lang w:val="en-US" w:eastAsia="zh-CN"/>
        </w:rPr>
      </w:pPr>
      <w:r>
        <w:rPr>
          <w:rFonts w:hint="eastAsia" w:ascii="黑体" w:hAnsi="黑体" w:eastAsia="黑体" w:cs="黑体"/>
          <w:b/>
          <w:color w:val="auto"/>
          <w:sz w:val="28"/>
          <w:szCs w:val="28"/>
          <w:highlight w:val="none"/>
        </w:rPr>
        <w:br w:type="page"/>
      </w:r>
    </w:p>
    <w:p>
      <w:pPr>
        <w:jc w:val="center"/>
        <w:rPr>
          <w:rFonts w:hint="eastAsia" w:ascii="宋体" w:hAnsi="宋体" w:eastAsia="宋体" w:cs="宋体"/>
          <w:b/>
          <w:bCs/>
          <w:color w:val="auto"/>
          <w:sz w:val="28"/>
          <w:szCs w:val="28"/>
          <w:highlight w:val="none"/>
        </w:rPr>
      </w:pPr>
      <w:r>
        <w:rPr>
          <w:rFonts w:hint="eastAsia" w:ascii="宋体" w:hAnsi="宋体" w:eastAsia="宋体" w:cs="宋体"/>
          <w:color w:val="auto"/>
          <w:kern w:val="0"/>
          <w:sz w:val="32"/>
          <w:szCs w:val="32"/>
          <w:highlight w:val="none"/>
          <w:lang w:val="en-US" w:eastAsia="zh-CN"/>
        </w:rPr>
        <w:t>一、</w:t>
      </w:r>
      <w:r>
        <w:rPr>
          <w:rFonts w:hint="eastAsia" w:ascii="宋体" w:hAnsi="宋体" w:eastAsia="宋体" w:cs="宋体"/>
          <w:color w:val="auto"/>
          <w:kern w:val="0"/>
          <w:sz w:val="32"/>
          <w:szCs w:val="32"/>
          <w:highlight w:val="none"/>
        </w:rPr>
        <w:t>采购需求文件领取登记表</w:t>
      </w:r>
    </w:p>
    <w:tbl>
      <w:tblPr>
        <w:tblStyle w:val="9"/>
        <w:tblW w:w="8528" w:type="dxa"/>
        <w:jc w:val="center"/>
        <w:tblLayout w:type="fixed"/>
        <w:tblCellMar>
          <w:top w:w="0" w:type="dxa"/>
          <w:left w:w="108" w:type="dxa"/>
          <w:bottom w:w="0" w:type="dxa"/>
          <w:right w:w="108" w:type="dxa"/>
        </w:tblCellMar>
      </w:tblPr>
      <w:tblGrid>
        <w:gridCol w:w="693"/>
        <w:gridCol w:w="2915"/>
        <w:gridCol w:w="2420"/>
        <w:gridCol w:w="2500"/>
      </w:tblGrid>
      <w:tr>
        <w:tblPrEx>
          <w:tblCellMar>
            <w:top w:w="0" w:type="dxa"/>
            <w:left w:w="108" w:type="dxa"/>
            <w:bottom w:w="0" w:type="dxa"/>
            <w:right w:w="108" w:type="dxa"/>
          </w:tblCellMar>
        </w:tblPrEx>
        <w:trPr>
          <w:trHeight w:val="452" w:hRule="atLeast"/>
          <w:jc w:val="center"/>
        </w:trPr>
        <w:tc>
          <w:tcPr>
            <w:tcW w:w="360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项目编号</w:t>
            </w:r>
          </w:p>
        </w:tc>
        <w:tc>
          <w:tcPr>
            <w:tcW w:w="4920" w:type="dxa"/>
            <w:gridSpan w:val="2"/>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auto"/>
                <w:kern w:val="2"/>
                <w:sz w:val="22"/>
                <w:szCs w:val="22"/>
                <w:highlight w:val="none"/>
                <w:u w:val="none"/>
                <w:lang w:val="en-US" w:eastAsia="zh-CN" w:bidi="ar-SA"/>
              </w:rPr>
            </w:pPr>
            <w:r>
              <w:rPr>
                <w:rFonts w:hint="eastAsia" w:ascii="宋体" w:hAnsi="宋体" w:eastAsia="宋体" w:cs="宋体"/>
                <w:i w:val="0"/>
                <w:color w:val="auto"/>
                <w:kern w:val="2"/>
                <w:sz w:val="22"/>
                <w:szCs w:val="22"/>
                <w:highlight w:val="none"/>
                <w:u w:val="none"/>
                <w:lang w:val="en-US" w:eastAsia="zh-CN" w:bidi="ar-SA"/>
              </w:rPr>
              <w:t>JYCG2023002</w:t>
            </w:r>
          </w:p>
        </w:tc>
      </w:tr>
      <w:tr>
        <w:tblPrEx>
          <w:tblCellMar>
            <w:top w:w="0" w:type="dxa"/>
            <w:left w:w="108" w:type="dxa"/>
            <w:bottom w:w="0" w:type="dxa"/>
            <w:right w:w="108" w:type="dxa"/>
          </w:tblCellMar>
        </w:tblPrEx>
        <w:trPr>
          <w:trHeight w:val="660" w:hRule="atLeast"/>
          <w:jc w:val="center"/>
        </w:trPr>
        <w:tc>
          <w:tcPr>
            <w:tcW w:w="360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项目名称</w:t>
            </w:r>
          </w:p>
        </w:tc>
        <w:tc>
          <w:tcPr>
            <w:tcW w:w="4920" w:type="dxa"/>
            <w:gridSpan w:val="2"/>
            <w:tcBorders>
              <w:top w:val="nil"/>
              <w:left w:val="nil"/>
              <w:bottom w:val="single" w:color="auto" w:sz="4" w:space="0"/>
              <w:right w:val="single" w:color="auto" w:sz="4" w:space="0"/>
            </w:tcBorders>
            <w:shd w:val="clear" w:color="auto" w:fill="FFFFFF"/>
            <w:vAlign w:val="center"/>
          </w:tcPr>
          <w:p>
            <w:pPr>
              <w:widowControl/>
              <w:jc w:val="center"/>
              <w:rPr>
                <w:rFonts w:hint="eastAsia"/>
                <w:color w:val="auto"/>
                <w:highlight w:val="none"/>
              </w:rPr>
            </w:pPr>
            <w:r>
              <w:rPr>
                <w:rFonts w:hint="eastAsia" w:ascii="宋体" w:hAnsi="宋体" w:eastAsia="宋体" w:cs="宋体"/>
                <w:color w:val="auto"/>
                <w:kern w:val="0"/>
                <w:sz w:val="24"/>
                <w:szCs w:val="24"/>
                <w:highlight w:val="none"/>
              </w:rPr>
              <w:t>202</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年数字江门网络建设有限公司办公无线网络设备运维项目</w:t>
            </w:r>
          </w:p>
        </w:tc>
      </w:tr>
      <w:tr>
        <w:tblPrEx>
          <w:tblCellMar>
            <w:top w:w="0" w:type="dxa"/>
            <w:left w:w="108" w:type="dxa"/>
            <w:bottom w:w="0" w:type="dxa"/>
            <w:right w:w="108" w:type="dxa"/>
          </w:tblCellMar>
        </w:tblPrEx>
        <w:trPr>
          <w:cantSplit/>
          <w:trHeight w:val="418" w:hRule="atLeast"/>
          <w:jc w:val="center"/>
        </w:trPr>
        <w:tc>
          <w:tcPr>
            <w:tcW w:w="693" w:type="dxa"/>
            <w:vMerge w:val="restart"/>
            <w:tcBorders>
              <w:top w:val="nil"/>
              <w:left w:val="single" w:color="auto" w:sz="4" w:space="0"/>
              <w:bottom w:val="nil"/>
              <w:right w:val="single" w:color="auto" w:sz="4" w:space="0"/>
            </w:tcBorders>
            <w:shd w:val="clear" w:color="auto" w:fill="FFFFFF"/>
            <w:vAlign w:val="center"/>
          </w:tcPr>
          <w:p>
            <w:pPr>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申请单位信息</w:t>
            </w:r>
          </w:p>
        </w:tc>
        <w:tc>
          <w:tcPr>
            <w:tcW w:w="2915"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单位全称</w:t>
            </w:r>
          </w:p>
        </w:tc>
        <w:tc>
          <w:tcPr>
            <w:tcW w:w="4920" w:type="dxa"/>
            <w:gridSpan w:val="2"/>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cantSplit/>
          <w:trHeight w:val="404" w:hRule="atLeast"/>
          <w:jc w:val="center"/>
        </w:trPr>
        <w:tc>
          <w:tcPr>
            <w:tcW w:w="693" w:type="dxa"/>
            <w:vMerge w:val="continue"/>
            <w:tcBorders>
              <w:top w:val="nil"/>
              <w:left w:val="single" w:color="auto" w:sz="4" w:space="0"/>
              <w:bottom w:val="nil"/>
              <w:right w:val="single" w:color="auto" w:sz="4" w:space="0"/>
            </w:tcBorders>
            <w:vAlign w:val="center"/>
          </w:tcPr>
          <w:p>
            <w:pPr>
              <w:widowControl/>
              <w:jc w:val="left"/>
              <w:rPr>
                <w:rFonts w:hint="eastAsia" w:ascii="宋体" w:hAnsi="宋体" w:eastAsia="宋体" w:cs="宋体"/>
                <w:color w:val="auto"/>
                <w:kern w:val="0"/>
                <w:sz w:val="24"/>
                <w:szCs w:val="24"/>
                <w:highlight w:val="none"/>
              </w:rPr>
            </w:pPr>
          </w:p>
        </w:tc>
        <w:tc>
          <w:tcPr>
            <w:tcW w:w="2915"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法人代表</w:t>
            </w:r>
          </w:p>
        </w:tc>
        <w:tc>
          <w:tcPr>
            <w:tcW w:w="4920" w:type="dxa"/>
            <w:gridSpan w:val="2"/>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cantSplit/>
          <w:trHeight w:val="465" w:hRule="atLeast"/>
          <w:jc w:val="center"/>
        </w:trPr>
        <w:tc>
          <w:tcPr>
            <w:tcW w:w="693" w:type="dxa"/>
            <w:vMerge w:val="continue"/>
            <w:tcBorders>
              <w:top w:val="nil"/>
              <w:left w:val="single" w:color="auto" w:sz="4" w:space="0"/>
              <w:bottom w:val="nil"/>
              <w:right w:val="single" w:color="auto" w:sz="4" w:space="0"/>
            </w:tcBorders>
            <w:vAlign w:val="center"/>
          </w:tcPr>
          <w:p>
            <w:pPr>
              <w:widowControl/>
              <w:jc w:val="left"/>
              <w:rPr>
                <w:rFonts w:hint="eastAsia" w:ascii="宋体" w:hAnsi="宋体" w:eastAsia="宋体" w:cs="宋体"/>
                <w:color w:val="auto"/>
                <w:kern w:val="0"/>
                <w:sz w:val="24"/>
                <w:szCs w:val="24"/>
                <w:highlight w:val="none"/>
              </w:rPr>
            </w:pPr>
          </w:p>
        </w:tc>
        <w:tc>
          <w:tcPr>
            <w:tcW w:w="2915"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单位地址</w:t>
            </w:r>
          </w:p>
        </w:tc>
        <w:tc>
          <w:tcPr>
            <w:tcW w:w="4920" w:type="dxa"/>
            <w:gridSpan w:val="2"/>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cantSplit/>
          <w:trHeight w:val="465" w:hRule="atLeast"/>
          <w:jc w:val="center"/>
        </w:trPr>
        <w:tc>
          <w:tcPr>
            <w:tcW w:w="693" w:type="dxa"/>
            <w:vMerge w:val="continue"/>
            <w:tcBorders>
              <w:top w:val="nil"/>
              <w:left w:val="single" w:color="auto" w:sz="4" w:space="0"/>
              <w:bottom w:val="nil"/>
              <w:right w:val="single" w:color="auto" w:sz="4" w:space="0"/>
            </w:tcBorders>
            <w:vAlign w:val="center"/>
          </w:tcPr>
          <w:p>
            <w:pPr>
              <w:widowControl/>
              <w:jc w:val="left"/>
              <w:rPr>
                <w:rFonts w:hint="eastAsia" w:ascii="宋体" w:hAnsi="宋体" w:eastAsia="宋体" w:cs="宋体"/>
                <w:color w:val="auto"/>
                <w:kern w:val="0"/>
                <w:sz w:val="24"/>
                <w:szCs w:val="24"/>
                <w:highlight w:val="none"/>
              </w:rPr>
            </w:pPr>
          </w:p>
        </w:tc>
        <w:tc>
          <w:tcPr>
            <w:tcW w:w="2915"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邮    编</w:t>
            </w:r>
          </w:p>
        </w:tc>
        <w:tc>
          <w:tcPr>
            <w:tcW w:w="4920" w:type="dxa"/>
            <w:gridSpan w:val="2"/>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cantSplit/>
          <w:trHeight w:val="465" w:hRule="atLeast"/>
          <w:jc w:val="center"/>
        </w:trPr>
        <w:tc>
          <w:tcPr>
            <w:tcW w:w="693" w:type="dxa"/>
            <w:vMerge w:val="continue"/>
            <w:tcBorders>
              <w:top w:val="nil"/>
              <w:left w:val="single" w:color="auto" w:sz="4" w:space="0"/>
              <w:bottom w:val="nil"/>
              <w:right w:val="single" w:color="auto" w:sz="4" w:space="0"/>
            </w:tcBorders>
            <w:vAlign w:val="center"/>
          </w:tcPr>
          <w:p>
            <w:pPr>
              <w:widowControl/>
              <w:jc w:val="left"/>
              <w:rPr>
                <w:rFonts w:hint="eastAsia" w:ascii="宋体" w:hAnsi="宋体" w:eastAsia="宋体" w:cs="宋体"/>
                <w:color w:val="auto"/>
                <w:kern w:val="0"/>
                <w:sz w:val="24"/>
                <w:szCs w:val="24"/>
                <w:highlight w:val="none"/>
              </w:rPr>
            </w:pPr>
          </w:p>
        </w:tc>
        <w:tc>
          <w:tcPr>
            <w:tcW w:w="2915"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领取文件联系人</w:t>
            </w:r>
          </w:p>
        </w:tc>
        <w:tc>
          <w:tcPr>
            <w:tcW w:w="2420"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第一联系人</w:t>
            </w:r>
          </w:p>
        </w:tc>
        <w:tc>
          <w:tcPr>
            <w:tcW w:w="2500"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第二联系人</w:t>
            </w:r>
          </w:p>
        </w:tc>
      </w:tr>
      <w:tr>
        <w:tblPrEx>
          <w:tblCellMar>
            <w:top w:w="0" w:type="dxa"/>
            <w:left w:w="108" w:type="dxa"/>
            <w:bottom w:w="0" w:type="dxa"/>
            <w:right w:w="108" w:type="dxa"/>
          </w:tblCellMar>
        </w:tblPrEx>
        <w:trPr>
          <w:cantSplit/>
          <w:trHeight w:val="465" w:hRule="atLeast"/>
          <w:jc w:val="center"/>
        </w:trPr>
        <w:tc>
          <w:tcPr>
            <w:tcW w:w="693" w:type="dxa"/>
            <w:vMerge w:val="continue"/>
            <w:tcBorders>
              <w:top w:val="nil"/>
              <w:left w:val="single" w:color="auto" w:sz="4" w:space="0"/>
              <w:bottom w:val="nil"/>
              <w:right w:val="single" w:color="auto" w:sz="4" w:space="0"/>
            </w:tcBorders>
            <w:vAlign w:val="center"/>
          </w:tcPr>
          <w:p>
            <w:pPr>
              <w:widowControl/>
              <w:jc w:val="left"/>
              <w:rPr>
                <w:rFonts w:hint="eastAsia" w:ascii="宋体" w:hAnsi="宋体" w:eastAsia="宋体" w:cs="宋体"/>
                <w:color w:val="auto"/>
                <w:kern w:val="0"/>
                <w:sz w:val="24"/>
                <w:szCs w:val="24"/>
                <w:highlight w:val="none"/>
              </w:rPr>
            </w:pPr>
          </w:p>
        </w:tc>
        <w:tc>
          <w:tcPr>
            <w:tcW w:w="2915"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联系人姓名</w:t>
            </w:r>
          </w:p>
        </w:tc>
        <w:tc>
          <w:tcPr>
            <w:tcW w:w="2420"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b/>
                <w:bCs/>
                <w:color w:val="auto"/>
                <w:kern w:val="0"/>
                <w:sz w:val="24"/>
                <w:szCs w:val="24"/>
                <w:highlight w:val="none"/>
              </w:rPr>
            </w:pPr>
          </w:p>
        </w:tc>
        <w:tc>
          <w:tcPr>
            <w:tcW w:w="2500"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b/>
                <w:bCs/>
                <w:color w:val="auto"/>
                <w:kern w:val="0"/>
                <w:sz w:val="24"/>
                <w:szCs w:val="24"/>
                <w:highlight w:val="none"/>
              </w:rPr>
            </w:pPr>
          </w:p>
        </w:tc>
      </w:tr>
      <w:tr>
        <w:tblPrEx>
          <w:tblCellMar>
            <w:top w:w="0" w:type="dxa"/>
            <w:left w:w="108" w:type="dxa"/>
            <w:bottom w:w="0" w:type="dxa"/>
            <w:right w:w="108" w:type="dxa"/>
          </w:tblCellMar>
        </w:tblPrEx>
        <w:trPr>
          <w:cantSplit/>
          <w:trHeight w:val="465" w:hRule="atLeast"/>
          <w:jc w:val="center"/>
        </w:trPr>
        <w:tc>
          <w:tcPr>
            <w:tcW w:w="693" w:type="dxa"/>
            <w:vMerge w:val="continue"/>
            <w:tcBorders>
              <w:top w:val="nil"/>
              <w:left w:val="single" w:color="auto" w:sz="4" w:space="0"/>
              <w:bottom w:val="nil"/>
              <w:right w:val="single" w:color="auto" w:sz="4" w:space="0"/>
            </w:tcBorders>
            <w:vAlign w:val="center"/>
          </w:tcPr>
          <w:p>
            <w:pPr>
              <w:widowControl/>
              <w:jc w:val="left"/>
              <w:rPr>
                <w:rFonts w:hint="eastAsia" w:ascii="宋体" w:hAnsi="宋体" w:eastAsia="宋体" w:cs="宋体"/>
                <w:color w:val="auto"/>
                <w:kern w:val="0"/>
                <w:sz w:val="24"/>
                <w:szCs w:val="24"/>
                <w:highlight w:val="none"/>
              </w:rPr>
            </w:pPr>
          </w:p>
        </w:tc>
        <w:tc>
          <w:tcPr>
            <w:tcW w:w="2915"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固定电话</w:t>
            </w:r>
          </w:p>
        </w:tc>
        <w:tc>
          <w:tcPr>
            <w:tcW w:w="2420"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p>
        </w:tc>
        <w:tc>
          <w:tcPr>
            <w:tcW w:w="2500"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cantSplit/>
          <w:trHeight w:val="465" w:hRule="atLeast"/>
          <w:jc w:val="center"/>
        </w:trPr>
        <w:tc>
          <w:tcPr>
            <w:tcW w:w="693" w:type="dxa"/>
            <w:vMerge w:val="continue"/>
            <w:tcBorders>
              <w:top w:val="nil"/>
              <w:left w:val="single" w:color="auto" w:sz="4" w:space="0"/>
              <w:bottom w:val="nil"/>
              <w:right w:val="single" w:color="auto" w:sz="4" w:space="0"/>
            </w:tcBorders>
            <w:vAlign w:val="center"/>
          </w:tcPr>
          <w:p>
            <w:pPr>
              <w:widowControl/>
              <w:jc w:val="left"/>
              <w:rPr>
                <w:rFonts w:hint="eastAsia" w:ascii="宋体" w:hAnsi="宋体" w:eastAsia="宋体" w:cs="宋体"/>
                <w:color w:val="auto"/>
                <w:kern w:val="0"/>
                <w:sz w:val="24"/>
                <w:szCs w:val="24"/>
                <w:highlight w:val="none"/>
              </w:rPr>
            </w:pPr>
          </w:p>
        </w:tc>
        <w:tc>
          <w:tcPr>
            <w:tcW w:w="2915"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移动电话</w:t>
            </w:r>
          </w:p>
        </w:tc>
        <w:tc>
          <w:tcPr>
            <w:tcW w:w="2420"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p>
        </w:tc>
        <w:tc>
          <w:tcPr>
            <w:tcW w:w="2500"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cantSplit/>
          <w:trHeight w:val="465" w:hRule="atLeast"/>
          <w:jc w:val="center"/>
        </w:trPr>
        <w:tc>
          <w:tcPr>
            <w:tcW w:w="693" w:type="dxa"/>
            <w:vMerge w:val="continue"/>
            <w:tcBorders>
              <w:top w:val="nil"/>
              <w:left w:val="single" w:color="auto" w:sz="4" w:space="0"/>
              <w:bottom w:val="nil"/>
              <w:right w:val="single" w:color="auto" w:sz="4" w:space="0"/>
            </w:tcBorders>
            <w:vAlign w:val="center"/>
          </w:tcPr>
          <w:p>
            <w:pPr>
              <w:widowControl/>
              <w:jc w:val="left"/>
              <w:rPr>
                <w:rFonts w:hint="eastAsia" w:ascii="宋体" w:hAnsi="宋体" w:eastAsia="宋体" w:cs="宋体"/>
                <w:color w:val="auto"/>
                <w:kern w:val="0"/>
                <w:sz w:val="24"/>
                <w:szCs w:val="24"/>
                <w:highlight w:val="none"/>
              </w:rPr>
            </w:pPr>
          </w:p>
        </w:tc>
        <w:tc>
          <w:tcPr>
            <w:tcW w:w="2915"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电子邮箱</w:t>
            </w:r>
          </w:p>
        </w:tc>
        <w:tc>
          <w:tcPr>
            <w:tcW w:w="2420"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p>
        </w:tc>
        <w:tc>
          <w:tcPr>
            <w:tcW w:w="2500"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285" w:hRule="atLeast"/>
          <w:jc w:val="center"/>
        </w:trPr>
        <w:tc>
          <w:tcPr>
            <w:tcW w:w="8528"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申请单位承诺与声明</w:t>
            </w:r>
          </w:p>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致数字江门网络建设有限公司：</w:t>
            </w:r>
          </w:p>
          <w:p>
            <w:pPr>
              <w:widowControl/>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一、本公司已认真阅读贵单位本申请项目的</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需求，并完全理解文件的内容。本公司保证严格保密采购过程相关内容，不泄露贵行任何信息。</w:t>
            </w:r>
          </w:p>
          <w:p>
            <w:pPr>
              <w:widowControl/>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二、本公司保证所递交的</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采购需求文件领取登记表</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及后续报价文件内容的真实性、有效性。本公司愿意承担虚构信息及伪造文件等有损诚信行为导致的一切不利后果。</w:t>
            </w:r>
          </w:p>
          <w:p>
            <w:pPr>
              <w:widowControl/>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三、在参加本次采购活动过程中，本公司承诺不做影响正当交易的事情。</w:t>
            </w:r>
          </w:p>
          <w:p>
            <w:pPr>
              <w:widowControl/>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四、本次采购涉及函件往来时使用本表格上述申请单位信息的联系方式。</w:t>
            </w:r>
          </w:p>
          <w:p>
            <w:pPr>
              <w:widowControl/>
              <w:spacing w:line="360" w:lineRule="auto"/>
              <w:rPr>
                <w:rFonts w:hint="eastAsia" w:ascii="宋体" w:hAnsi="宋体" w:eastAsia="宋体" w:cs="宋体"/>
                <w:i/>
                <w:iCs/>
                <w:color w:val="auto"/>
                <w:kern w:val="0"/>
                <w:sz w:val="24"/>
                <w:szCs w:val="24"/>
                <w:highlight w:val="none"/>
              </w:rPr>
            </w:pPr>
          </w:p>
          <w:p>
            <w:pPr>
              <w:widowControl/>
              <w:spacing w:line="360" w:lineRule="auto"/>
              <w:ind w:firstLine="4080" w:firstLineChars="1700"/>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rPr>
              <w:t>申请单位名称及加盖公章：</w:t>
            </w:r>
            <w:r>
              <w:rPr>
                <w:rFonts w:hint="eastAsia" w:ascii="宋体" w:hAnsi="宋体" w:eastAsia="宋体" w:cs="宋体"/>
                <w:color w:val="auto"/>
                <w:kern w:val="0"/>
                <w:sz w:val="24"/>
                <w:szCs w:val="24"/>
                <w:highlight w:val="none"/>
                <w:u w:val="single"/>
              </w:rPr>
              <w:t xml:space="preserve">                  </w:t>
            </w:r>
          </w:p>
          <w:p>
            <w:pPr>
              <w:widowControl/>
              <w:spacing w:line="360" w:lineRule="auto"/>
              <w:ind w:firstLine="4080" w:firstLineChars="1700"/>
              <w:rPr>
                <w:rFonts w:hint="eastAsia" w:ascii="宋体" w:hAnsi="宋体" w:eastAsia="宋体" w:cs="宋体"/>
                <w:i/>
                <w:iCs/>
                <w:color w:val="auto"/>
                <w:kern w:val="0"/>
                <w:sz w:val="24"/>
                <w:szCs w:val="24"/>
                <w:highlight w:val="none"/>
              </w:rPr>
            </w:pPr>
            <w:r>
              <w:rPr>
                <w:rFonts w:hint="eastAsia" w:ascii="宋体" w:hAnsi="宋体" w:eastAsia="宋体" w:cs="宋体"/>
                <w:color w:val="auto"/>
                <w:kern w:val="0"/>
                <w:sz w:val="24"/>
                <w:szCs w:val="24"/>
                <w:highlight w:val="none"/>
              </w:rPr>
              <w:t>日期：</w:t>
            </w:r>
            <w:r>
              <w:rPr>
                <w:rFonts w:hint="eastAsia" w:ascii="宋体" w:hAnsi="宋体" w:eastAsia="宋体" w:cs="宋体"/>
                <w:color w:val="auto"/>
                <w:kern w:val="0"/>
                <w:sz w:val="24"/>
                <w:szCs w:val="24"/>
                <w:highlight w:val="none"/>
                <w:u w:val="single"/>
              </w:rPr>
              <w:t xml:space="preserve">                        </w:t>
            </w:r>
          </w:p>
        </w:tc>
      </w:tr>
    </w:tbl>
    <w:p>
      <w:pPr>
        <w:rPr>
          <w:rFonts w:ascii="仿宋" w:hAnsi="仿宋" w:eastAsia="仿宋" w:cs="仿宋"/>
          <w:color w:val="auto"/>
          <w:kern w:val="0"/>
          <w:sz w:val="32"/>
          <w:szCs w:val="32"/>
          <w:highlight w:val="none"/>
        </w:rPr>
      </w:pPr>
      <w:r>
        <w:rPr>
          <w:rFonts w:hint="eastAsia" w:ascii="仿宋" w:hAnsi="仿宋" w:eastAsia="仿宋" w:cs="仿宋"/>
          <w:b w:val="0"/>
          <w:bCs w:val="0"/>
          <w:color w:val="auto"/>
          <w:kern w:val="0"/>
          <w:sz w:val="32"/>
          <w:szCs w:val="32"/>
          <w:highlight w:val="none"/>
          <w:lang w:val="en-US" w:eastAsia="zh-CN" w:bidi="ar-SA"/>
        </w:rPr>
        <w:br w:type="page"/>
      </w:r>
    </w:p>
    <w:p>
      <w:pPr>
        <w:pStyle w:val="4"/>
        <w:jc w:val="center"/>
        <w:rPr>
          <w:b w:val="0"/>
          <w:color w:val="auto"/>
          <w:highlight w:val="none"/>
        </w:rPr>
      </w:pPr>
      <w:r>
        <w:rPr>
          <w:rFonts w:hint="eastAsia"/>
          <w:b w:val="0"/>
          <w:color w:val="auto"/>
          <w:highlight w:val="none"/>
        </w:rPr>
        <w:t>二、授权委托书</w:t>
      </w:r>
    </w:p>
    <w:p>
      <w:pPr>
        <w:topLinePunct/>
        <w:spacing w:line="440" w:lineRule="exact"/>
        <w:ind w:firstLine="420" w:firstLineChars="200"/>
        <w:rPr>
          <w:rFonts w:hint="eastAsia" w:eastAsiaTheme="minorEastAsia"/>
          <w:color w:val="auto"/>
          <w:highlight w:val="none"/>
          <w:lang w:eastAsia="zh-CN"/>
        </w:rPr>
      </w:pPr>
      <w:r>
        <w:rPr>
          <w:color w:val="auto"/>
          <w:highlight w:val="none"/>
        </w:rPr>
        <w:t>本人</w:t>
      </w:r>
      <w:r>
        <w:rPr>
          <w:color w:val="auto"/>
          <w:highlight w:val="none"/>
          <w:u w:val="single"/>
        </w:rPr>
        <w:t xml:space="preserve">       </w:t>
      </w:r>
      <w:r>
        <w:rPr>
          <w:color w:val="auto"/>
          <w:highlight w:val="none"/>
        </w:rPr>
        <w:t>（姓名）系</w:t>
      </w:r>
      <w:r>
        <w:rPr>
          <w:color w:val="auto"/>
          <w:highlight w:val="none"/>
          <w:u w:val="single"/>
        </w:rPr>
        <w:t xml:space="preserve">        </w:t>
      </w:r>
      <w:r>
        <w:rPr>
          <w:color w:val="auto"/>
          <w:highlight w:val="none"/>
        </w:rPr>
        <w:t>（</w:t>
      </w:r>
      <w:r>
        <w:rPr>
          <w:rFonts w:hint="eastAsia"/>
          <w:color w:val="auto"/>
          <w:highlight w:val="none"/>
        </w:rPr>
        <w:t>供应商</w:t>
      </w:r>
      <w:r>
        <w:rPr>
          <w:color w:val="auto"/>
          <w:highlight w:val="none"/>
        </w:rPr>
        <w:t>名称）的</w:t>
      </w:r>
      <w:r>
        <w:rPr>
          <w:rFonts w:hint="eastAsia"/>
          <w:color w:val="auto"/>
          <w:highlight w:val="none"/>
        </w:rPr>
        <w:t>法定代表人/负责人</w:t>
      </w:r>
      <w:r>
        <w:rPr>
          <w:color w:val="auto"/>
          <w:highlight w:val="none"/>
        </w:rPr>
        <w:t>，现委托</w:t>
      </w:r>
      <w:r>
        <w:rPr>
          <w:color w:val="auto"/>
          <w:highlight w:val="none"/>
          <w:u w:val="single"/>
        </w:rPr>
        <w:t xml:space="preserve">       </w:t>
      </w:r>
      <w:r>
        <w:rPr>
          <w:color w:val="auto"/>
          <w:highlight w:val="none"/>
        </w:rPr>
        <w:t>（姓名）为我方代理人。代理人根据授权，以我方名义签署、澄清</w:t>
      </w:r>
      <w:r>
        <w:rPr>
          <w:rFonts w:hint="eastAsia"/>
          <w:color w:val="auto"/>
          <w:highlight w:val="none"/>
        </w:rPr>
        <w:t>、说明、补正</w:t>
      </w:r>
      <w:r>
        <w:rPr>
          <w:color w:val="auto"/>
          <w:highlight w:val="none"/>
        </w:rPr>
        <w:t>、递交、撤回、修改</w:t>
      </w:r>
      <w:r>
        <w:rPr>
          <w:color w:val="auto"/>
          <w:highlight w:val="none"/>
          <w:u w:val="single"/>
        </w:rPr>
        <w:t xml:space="preserve">           </w:t>
      </w:r>
      <w:r>
        <w:rPr>
          <w:rFonts w:hint="eastAsia"/>
          <w:color w:val="auto"/>
          <w:highlight w:val="none"/>
          <w:u w:val="single"/>
        </w:rPr>
        <w:t xml:space="preserve">      </w:t>
      </w:r>
      <w:r>
        <w:rPr>
          <w:color w:val="auto"/>
          <w:highlight w:val="none"/>
        </w:rPr>
        <w:t>（项目名称）响应文件、签订合同和处理有关事宜，其法律后果由我方承担。</w:t>
      </w:r>
      <w:r>
        <w:rPr>
          <w:rFonts w:hint="eastAsia"/>
          <w:b/>
          <w:bCs/>
          <w:color w:val="auto"/>
          <w:highlight w:val="none"/>
          <w:lang w:eastAsia="zh-CN"/>
        </w:rPr>
        <w:t>（</w:t>
      </w:r>
      <w:r>
        <w:rPr>
          <w:rFonts w:hint="eastAsia"/>
          <w:b/>
          <w:bCs/>
          <w:color w:val="auto"/>
          <w:highlight w:val="none"/>
          <w:lang w:val="en-US" w:eastAsia="zh-CN"/>
        </w:rPr>
        <w:t>若无授权委托行为，需提供</w:t>
      </w:r>
      <w:r>
        <w:rPr>
          <w:rFonts w:hint="eastAsia"/>
          <w:b/>
          <w:bCs/>
          <w:color w:val="auto"/>
          <w:highlight w:val="none"/>
        </w:rPr>
        <w:t>法定代表人/负责人身份证复印件或扫描件（正反面）并加盖公章</w:t>
      </w:r>
      <w:r>
        <w:rPr>
          <w:rFonts w:hint="eastAsia"/>
          <w:b/>
          <w:bCs/>
          <w:color w:val="auto"/>
          <w:highlight w:val="none"/>
          <w:lang w:eastAsia="zh-CN"/>
        </w:rPr>
        <w:t>）</w:t>
      </w:r>
    </w:p>
    <w:p>
      <w:pPr>
        <w:spacing w:line="440" w:lineRule="exact"/>
        <w:rPr>
          <w:color w:val="auto"/>
          <w:highlight w:val="none"/>
        </w:rPr>
      </w:pPr>
      <w:r>
        <w:rPr>
          <w:color w:val="auto"/>
          <w:highlight w:val="none"/>
        </w:rPr>
        <w:t xml:space="preserve">    委托期限：</w:t>
      </w:r>
      <w:r>
        <w:rPr>
          <w:color w:val="auto"/>
          <w:highlight w:val="none"/>
          <w:u w:val="single"/>
        </w:rPr>
        <w:t xml:space="preserve">    </w:t>
      </w:r>
      <w:r>
        <w:rPr>
          <w:rFonts w:hint="eastAsia"/>
          <w:color w:val="auto"/>
          <w:highlight w:val="none"/>
          <w:u w:val="single"/>
        </w:rPr>
        <w:t xml:space="preserve">    </w:t>
      </w:r>
      <w:r>
        <w:rPr>
          <w:color w:val="auto"/>
          <w:highlight w:val="none"/>
          <w:u w:val="single"/>
        </w:rPr>
        <w:t xml:space="preserve">  </w:t>
      </w:r>
    </w:p>
    <w:p>
      <w:pPr>
        <w:spacing w:line="440" w:lineRule="exact"/>
        <w:ind w:firstLine="420" w:firstLineChars="200"/>
        <w:rPr>
          <w:color w:val="auto"/>
          <w:highlight w:val="none"/>
        </w:rPr>
      </w:pPr>
      <w:r>
        <w:rPr>
          <w:color w:val="auto"/>
          <w:highlight w:val="none"/>
        </w:rPr>
        <w:t>代理人无转委托权。</w:t>
      </w:r>
    </w:p>
    <w:p>
      <w:pPr>
        <w:spacing w:line="440" w:lineRule="exact"/>
        <w:ind w:firstLine="420" w:firstLineChars="200"/>
        <w:rPr>
          <w:rFonts w:hint="eastAsia" w:eastAsiaTheme="minorEastAsia"/>
          <w:color w:val="auto"/>
          <w:highlight w:val="none"/>
          <w:lang w:val="en-US" w:eastAsia="zh-CN"/>
        </w:rPr>
      </w:pPr>
      <w:r>
        <w:rPr>
          <w:rFonts w:hint="eastAsia"/>
          <w:color w:val="auto"/>
          <w:highlight w:val="none"/>
        </w:rPr>
        <w:t>附：法定代表人/负责人</w:t>
      </w:r>
      <w:r>
        <w:rPr>
          <w:rFonts w:hint="eastAsia"/>
          <w:color w:val="auto"/>
          <w:highlight w:val="none"/>
          <w:lang w:eastAsia="zh-CN"/>
        </w:rPr>
        <w:t>、</w:t>
      </w:r>
      <w:r>
        <w:rPr>
          <w:rFonts w:hint="eastAsia"/>
          <w:color w:val="auto"/>
          <w:highlight w:val="none"/>
        </w:rPr>
        <w:t>委托代理人身份证复印件或扫描件（正反面）并加盖公章</w:t>
      </w:r>
      <w:r>
        <w:rPr>
          <w:rFonts w:hint="eastAsia"/>
          <w:color w:val="auto"/>
          <w:highlight w:val="none"/>
          <w:lang w:eastAsia="zh-CN"/>
        </w:rPr>
        <w:t>。</w:t>
      </w:r>
    </w:p>
    <w:tbl>
      <w:tblPr>
        <w:tblStyle w:val="9"/>
        <w:tblW w:w="69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3" w:hRule="atLeast"/>
          <w:jc w:val="center"/>
        </w:trPr>
        <w:tc>
          <w:tcPr>
            <w:tcW w:w="6911" w:type="dxa"/>
            <w:vAlign w:val="center"/>
          </w:tcPr>
          <w:p>
            <w:pPr>
              <w:jc w:val="center"/>
              <w:rPr>
                <w:rFonts w:hAnsi="宋体"/>
                <w:color w:val="auto"/>
                <w:sz w:val="28"/>
                <w:szCs w:val="28"/>
                <w:highlight w:val="none"/>
              </w:rPr>
            </w:pPr>
            <w:r>
              <w:rPr>
                <w:rFonts w:hint="eastAsia" w:hAnsi="宋体"/>
                <w:color w:val="auto"/>
                <w:sz w:val="28"/>
                <w:szCs w:val="28"/>
                <w:highlight w:val="none"/>
              </w:rPr>
              <w:t>法定代表人/负责人身份证复印件</w:t>
            </w:r>
            <w:r>
              <w:rPr>
                <w:rFonts w:hint="eastAsia"/>
                <w:color w:val="auto"/>
                <w:sz w:val="28"/>
                <w:szCs w:val="28"/>
                <w:highlight w:val="none"/>
              </w:rPr>
              <w:t>贴于此处</w:t>
            </w:r>
          </w:p>
          <w:p>
            <w:pPr>
              <w:jc w:val="center"/>
              <w:rPr>
                <w:rFonts w:hAnsi="宋体"/>
                <w:color w:val="auto"/>
                <w:sz w:val="28"/>
                <w:szCs w:val="28"/>
                <w:highlight w:val="none"/>
              </w:rPr>
            </w:pPr>
          </w:p>
          <w:p>
            <w:pPr>
              <w:spacing w:line="500" w:lineRule="exact"/>
              <w:jc w:val="center"/>
              <w:rPr>
                <w:rFonts w:ascii="宋体" w:hAnsi="宋体"/>
                <w:b/>
                <w:bCs/>
                <w:color w:val="auto"/>
                <w:sz w:val="28"/>
                <w:szCs w:val="28"/>
                <w:highlight w:val="none"/>
              </w:rPr>
            </w:pPr>
            <w:r>
              <w:rPr>
                <w:rFonts w:ascii="宋体" w:hAnsi="宋体"/>
                <w:b/>
                <w:color w:val="auto"/>
                <w:sz w:val="28"/>
                <w:szCs w:val="28"/>
                <w:highlight w:val="none"/>
              </w:rPr>
              <w:t>(</w:t>
            </w:r>
            <w:r>
              <w:rPr>
                <w:rFonts w:hint="eastAsia" w:ascii="宋体" w:hAnsi="宋体"/>
                <w:b/>
                <w:color w:val="auto"/>
                <w:sz w:val="28"/>
                <w:szCs w:val="28"/>
                <w:highlight w:val="none"/>
              </w:rPr>
              <w:t>请务必提供身份证复印件（</w:t>
            </w:r>
            <w:r>
              <w:rPr>
                <w:rFonts w:hint="eastAsia" w:ascii="宋体" w:hAnsi="宋体"/>
                <w:b/>
                <w:color w:val="auto"/>
                <w:sz w:val="28"/>
                <w:szCs w:val="28"/>
                <w:highlight w:val="none"/>
                <w:lang w:val="en-US" w:eastAsia="zh-CN"/>
              </w:rPr>
              <w:t>正反面</w:t>
            </w:r>
            <w:r>
              <w:rPr>
                <w:rFonts w:hint="eastAsia" w:ascii="宋体" w:hAnsi="宋体"/>
                <w:b/>
                <w:color w:val="auto"/>
                <w:sz w:val="28"/>
                <w:szCs w:val="28"/>
                <w:highlight w:val="none"/>
              </w:rPr>
              <w:t>）</w:t>
            </w:r>
            <w:r>
              <w:rPr>
                <w:rFonts w:ascii="宋体" w:hAnsi="宋体"/>
                <w:b/>
                <w:color w:val="auto"/>
                <w:sz w:val="28"/>
                <w:szCs w:val="28"/>
                <w:highlight w:val="none"/>
              </w:rPr>
              <w:t>)</w:t>
            </w:r>
          </w:p>
          <w:p>
            <w:pPr>
              <w:ind w:left="-55"/>
              <w:jc w:val="center"/>
              <w:rPr>
                <w:bCs/>
                <w:color w:val="auto"/>
                <w:highlight w:val="none"/>
              </w:rPr>
            </w:pPr>
          </w:p>
        </w:tc>
      </w:tr>
    </w:tbl>
    <w:p>
      <w:pPr>
        <w:spacing w:line="360" w:lineRule="auto"/>
        <w:ind w:firstLine="720" w:firstLineChars="300"/>
        <w:rPr>
          <w:rFonts w:ascii="仿宋" w:hAnsi="仿宋" w:eastAsia="仿宋"/>
          <w:color w:val="auto"/>
          <w:sz w:val="24"/>
          <w:highlight w:val="none"/>
        </w:rPr>
      </w:pPr>
    </w:p>
    <w:tbl>
      <w:tblPr>
        <w:tblStyle w:val="9"/>
        <w:tblW w:w="69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0" w:hRule="atLeast"/>
          <w:jc w:val="center"/>
        </w:trPr>
        <w:tc>
          <w:tcPr>
            <w:tcW w:w="6912" w:type="dxa"/>
          </w:tcPr>
          <w:p>
            <w:pPr>
              <w:adjustRightInd w:val="0"/>
              <w:spacing w:line="312" w:lineRule="atLeast"/>
              <w:jc w:val="center"/>
              <w:textAlignment w:val="baseline"/>
              <w:rPr>
                <w:rFonts w:hAnsi="宋体"/>
                <w:color w:val="auto"/>
                <w:sz w:val="28"/>
                <w:szCs w:val="28"/>
                <w:highlight w:val="none"/>
              </w:rPr>
            </w:pPr>
          </w:p>
          <w:p>
            <w:pPr>
              <w:adjustRightInd w:val="0"/>
              <w:spacing w:line="312" w:lineRule="atLeast"/>
              <w:jc w:val="center"/>
              <w:textAlignment w:val="baseline"/>
              <w:rPr>
                <w:rFonts w:hAnsi="宋体"/>
                <w:color w:val="auto"/>
                <w:sz w:val="28"/>
                <w:szCs w:val="28"/>
                <w:highlight w:val="none"/>
              </w:rPr>
            </w:pPr>
            <w:r>
              <w:rPr>
                <w:rFonts w:hint="eastAsia" w:hAnsi="宋体"/>
                <w:color w:val="auto"/>
                <w:sz w:val="28"/>
                <w:szCs w:val="28"/>
                <w:highlight w:val="none"/>
              </w:rPr>
              <w:t>受托人身份证复印件</w:t>
            </w:r>
            <w:r>
              <w:rPr>
                <w:rFonts w:hint="eastAsia"/>
                <w:color w:val="auto"/>
                <w:sz w:val="28"/>
                <w:szCs w:val="28"/>
                <w:highlight w:val="none"/>
              </w:rPr>
              <w:t>贴于此处</w:t>
            </w:r>
          </w:p>
          <w:p>
            <w:pPr>
              <w:adjustRightInd w:val="0"/>
              <w:spacing w:line="312" w:lineRule="atLeast"/>
              <w:jc w:val="center"/>
              <w:textAlignment w:val="baseline"/>
              <w:rPr>
                <w:rFonts w:hAnsi="宋体"/>
                <w:color w:val="auto"/>
                <w:sz w:val="28"/>
                <w:szCs w:val="28"/>
                <w:highlight w:val="none"/>
              </w:rPr>
            </w:pPr>
          </w:p>
          <w:p>
            <w:pPr>
              <w:adjustRightInd w:val="0"/>
              <w:spacing w:line="500" w:lineRule="exact"/>
              <w:jc w:val="center"/>
              <w:textAlignment w:val="baseline"/>
              <w:rPr>
                <w:rFonts w:ascii="宋体" w:hAnsi="宋体"/>
                <w:b/>
                <w:color w:val="auto"/>
                <w:sz w:val="28"/>
                <w:szCs w:val="28"/>
                <w:highlight w:val="none"/>
              </w:rPr>
            </w:pPr>
            <w:r>
              <w:rPr>
                <w:rFonts w:ascii="宋体" w:hAnsi="宋体"/>
                <w:b/>
                <w:color w:val="auto"/>
                <w:sz w:val="28"/>
                <w:szCs w:val="28"/>
                <w:highlight w:val="none"/>
              </w:rPr>
              <w:t>(</w:t>
            </w:r>
            <w:r>
              <w:rPr>
                <w:rFonts w:hint="eastAsia" w:ascii="宋体" w:hAnsi="宋体"/>
                <w:b/>
                <w:color w:val="auto"/>
                <w:sz w:val="28"/>
                <w:szCs w:val="28"/>
                <w:highlight w:val="none"/>
              </w:rPr>
              <w:t>请务必提供身份证复印件（</w:t>
            </w:r>
            <w:r>
              <w:rPr>
                <w:rFonts w:hint="eastAsia" w:ascii="宋体" w:hAnsi="宋体"/>
                <w:b/>
                <w:color w:val="auto"/>
                <w:sz w:val="28"/>
                <w:szCs w:val="28"/>
                <w:highlight w:val="none"/>
                <w:lang w:val="en-US" w:eastAsia="zh-CN"/>
              </w:rPr>
              <w:t>正反面</w:t>
            </w:r>
            <w:r>
              <w:rPr>
                <w:rFonts w:hint="eastAsia" w:ascii="宋体" w:hAnsi="宋体"/>
                <w:b/>
                <w:color w:val="auto"/>
                <w:sz w:val="28"/>
                <w:szCs w:val="28"/>
                <w:highlight w:val="none"/>
              </w:rPr>
              <w:t>）</w:t>
            </w:r>
            <w:r>
              <w:rPr>
                <w:rFonts w:ascii="宋体" w:hAnsi="宋体"/>
                <w:b/>
                <w:color w:val="auto"/>
                <w:sz w:val="28"/>
                <w:szCs w:val="28"/>
                <w:highlight w:val="none"/>
              </w:rPr>
              <w:t>)</w:t>
            </w:r>
          </w:p>
          <w:p>
            <w:pPr>
              <w:adjustRightInd w:val="0"/>
              <w:spacing w:line="312" w:lineRule="atLeast"/>
              <w:textAlignment w:val="baseline"/>
              <w:rPr>
                <w:rFonts w:hAnsi="宋体"/>
                <w:color w:val="auto"/>
                <w:highlight w:val="none"/>
              </w:rPr>
            </w:pPr>
          </w:p>
        </w:tc>
      </w:tr>
    </w:tbl>
    <w:p>
      <w:pPr>
        <w:spacing w:line="440" w:lineRule="exact"/>
        <w:ind w:firstLine="420" w:firstLineChars="200"/>
        <w:jc w:val="right"/>
        <w:rPr>
          <w:rFonts w:hint="eastAsia"/>
          <w:color w:val="auto"/>
          <w:highlight w:val="none"/>
        </w:rPr>
      </w:pPr>
    </w:p>
    <w:p>
      <w:pPr>
        <w:pStyle w:val="2"/>
        <w:ind w:left="420"/>
        <w:rPr>
          <w:rFonts w:hint="eastAsia"/>
          <w:color w:val="auto"/>
          <w:highlight w:val="none"/>
        </w:rPr>
      </w:pPr>
      <w:r>
        <w:rPr>
          <w:rFonts w:hint="eastAsia"/>
          <w:color w:val="auto"/>
          <w:highlight w:val="none"/>
        </w:rPr>
        <w:t>注：本授权函格式不允许更改</w:t>
      </w:r>
    </w:p>
    <w:p>
      <w:pPr>
        <w:rPr>
          <w:color w:val="auto"/>
          <w:highlight w:val="none"/>
        </w:rPr>
      </w:pPr>
    </w:p>
    <w:p>
      <w:pPr>
        <w:spacing w:line="440" w:lineRule="exact"/>
        <w:jc w:val="right"/>
        <w:rPr>
          <w:szCs w:val="21"/>
          <w:highlight w:val="none"/>
        </w:rPr>
      </w:pPr>
      <w:r>
        <w:rPr>
          <w:szCs w:val="21"/>
          <w:highlight w:val="none"/>
        </w:rPr>
        <w:t>供应商：</w:t>
      </w:r>
      <w:r>
        <w:rPr>
          <w:szCs w:val="21"/>
          <w:highlight w:val="none"/>
          <w:u w:val="single"/>
        </w:rPr>
        <w:t xml:space="preserve">              </w:t>
      </w:r>
      <w:r>
        <w:rPr>
          <w:szCs w:val="21"/>
          <w:highlight w:val="none"/>
        </w:rPr>
        <w:t>（盖单位章）</w:t>
      </w:r>
    </w:p>
    <w:p>
      <w:pPr>
        <w:spacing w:line="440" w:lineRule="exact"/>
        <w:jc w:val="right"/>
        <w:rPr>
          <w:szCs w:val="21"/>
          <w:highlight w:val="none"/>
        </w:rPr>
      </w:pPr>
      <w:r>
        <w:rPr>
          <w:rFonts w:hint="eastAsia"/>
          <w:szCs w:val="21"/>
          <w:highlight w:val="none"/>
          <w:lang w:val="en-US" w:eastAsia="zh-CN"/>
        </w:rPr>
        <w:t>企业</w:t>
      </w:r>
      <w:r>
        <w:rPr>
          <w:szCs w:val="21"/>
          <w:highlight w:val="none"/>
        </w:rPr>
        <w:t>法定代表人</w:t>
      </w:r>
      <w:r>
        <w:rPr>
          <w:rFonts w:hint="eastAsia"/>
          <w:szCs w:val="21"/>
          <w:highlight w:val="none"/>
        </w:rPr>
        <w:t>/负责人</w:t>
      </w:r>
      <w:r>
        <w:rPr>
          <w:szCs w:val="21"/>
          <w:highlight w:val="none"/>
        </w:rPr>
        <w:t>：</w:t>
      </w:r>
      <w:r>
        <w:rPr>
          <w:szCs w:val="21"/>
          <w:highlight w:val="none"/>
          <w:u w:val="single"/>
        </w:rPr>
        <w:t xml:space="preserve">            </w:t>
      </w:r>
      <w:r>
        <w:rPr>
          <w:szCs w:val="21"/>
          <w:highlight w:val="none"/>
        </w:rPr>
        <w:t>（签字</w:t>
      </w:r>
      <w:r>
        <w:rPr>
          <w:rFonts w:hint="eastAsia"/>
          <w:szCs w:val="21"/>
          <w:highlight w:val="none"/>
          <w:lang w:val="en-US" w:eastAsia="zh-CN"/>
        </w:rPr>
        <w:t>或盖章</w:t>
      </w:r>
      <w:r>
        <w:rPr>
          <w:szCs w:val="21"/>
          <w:highlight w:val="none"/>
        </w:rPr>
        <w:t>）</w:t>
      </w:r>
    </w:p>
    <w:p>
      <w:pPr>
        <w:spacing w:line="440" w:lineRule="exact"/>
        <w:jc w:val="right"/>
        <w:rPr>
          <w:szCs w:val="21"/>
          <w:highlight w:val="none"/>
        </w:rPr>
      </w:pPr>
      <w:r>
        <w:rPr>
          <w:szCs w:val="21"/>
          <w:highlight w:val="none"/>
        </w:rPr>
        <w:t>委托代理人：</w:t>
      </w:r>
      <w:r>
        <w:rPr>
          <w:szCs w:val="21"/>
          <w:highlight w:val="none"/>
          <w:u w:val="single"/>
        </w:rPr>
        <w:t xml:space="preserve">            </w:t>
      </w:r>
      <w:r>
        <w:rPr>
          <w:szCs w:val="21"/>
          <w:highlight w:val="none"/>
        </w:rPr>
        <w:t>（签字</w:t>
      </w:r>
      <w:r>
        <w:rPr>
          <w:rFonts w:hint="eastAsia"/>
          <w:szCs w:val="21"/>
          <w:highlight w:val="none"/>
          <w:lang w:val="en-US" w:eastAsia="zh-CN"/>
        </w:rPr>
        <w:t>或盖章</w:t>
      </w:r>
      <w:r>
        <w:rPr>
          <w:szCs w:val="21"/>
          <w:highlight w:val="none"/>
        </w:rPr>
        <w:t>）</w:t>
      </w:r>
    </w:p>
    <w:p>
      <w:pPr>
        <w:spacing w:line="480" w:lineRule="exact"/>
        <w:jc w:val="right"/>
        <w:rPr>
          <w:color w:val="auto"/>
          <w:highlight w:val="none"/>
        </w:rPr>
      </w:pPr>
      <w:r>
        <w:rPr>
          <w:rFonts w:hint="eastAsia"/>
          <w:szCs w:val="21"/>
          <w:highlight w:val="none"/>
          <w:u w:val="none"/>
          <w:lang w:val="en-US" w:eastAsia="zh-CN"/>
        </w:rPr>
        <w:t>日期：</w:t>
      </w:r>
      <w:r>
        <w:rPr>
          <w:szCs w:val="21"/>
          <w:highlight w:val="none"/>
          <w:u w:val="single"/>
        </w:rPr>
        <w:t xml:space="preserve">      </w:t>
      </w:r>
      <w:r>
        <w:rPr>
          <w:szCs w:val="21"/>
          <w:highlight w:val="none"/>
        </w:rPr>
        <w:t>年</w:t>
      </w:r>
      <w:r>
        <w:rPr>
          <w:szCs w:val="21"/>
          <w:highlight w:val="none"/>
          <w:u w:val="single"/>
        </w:rPr>
        <w:t xml:space="preserve">   </w:t>
      </w:r>
      <w:r>
        <w:rPr>
          <w:rFonts w:hint="eastAsia"/>
          <w:szCs w:val="21"/>
          <w:highlight w:val="none"/>
          <w:u w:val="single"/>
          <w:lang w:val="en-US" w:eastAsia="zh-CN"/>
        </w:rPr>
        <w:t xml:space="preserve"> </w:t>
      </w:r>
      <w:r>
        <w:rPr>
          <w:szCs w:val="21"/>
          <w:highlight w:val="none"/>
          <w:u w:val="single"/>
        </w:rPr>
        <w:t xml:space="preserve">   </w:t>
      </w:r>
      <w:r>
        <w:rPr>
          <w:szCs w:val="21"/>
          <w:highlight w:val="none"/>
        </w:rPr>
        <w:t>月</w:t>
      </w:r>
      <w:r>
        <w:rPr>
          <w:szCs w:val="21"/>
          <w:highlight w:val="none"/>
          <w:u w:val="single"/>
        </w:rPr>
        <w:t xml:space="preserve">   </w:t>
      </w:r>
      <w:r>
        <w:rPr>
          <w:rFonts w:hint="eastAsia"/>
          <w:szCs w:val="21"/>
          <w:highlight w:val="none"/>
          <w:u w:val="single"/>
          <w:lang w:val="en-US" w:eastAsia="zh-CN"/>
        </w:rPr>
        <w:t xml:space="preserve"> </w:t>
      </w:r>
      <w:r>
        <w:rPr>
          <w:szCs w:val="21"/>
          <w:highlight w:val="none"/>
          <w:u w:val="single"/>
        </w:rPr>
        <w:t xml:space="preserve">   </w:t>
      </w:r>
      <w:r>
        <w:rPr>
          <w:szCs w:val="21"/>
          <w:highlight w:val="none"/>
        </w:rPr>
        <w:t>日</w:t>
      </w:r>
    </w:p>
    <w:p>
      <w:pPr>
        <w:rPr>
          <w:rFonts w:hint="eastAsia" w:ascii="仿宋" w:hAnsi="仿宋" w:eastAsia="仿宋" w:cs="仿宋"/>
          <w:b w:val="0"/>
          <w:bCs w:val="0"/>
          <w:color w:val="auto"/>
          <w:kern w:val="0"/>
          <w:sz w:val="32"/>
          <w:szCs w:val="32"/>
          <w:highlight w:val="none"/>
          <w:lang w:val="en-US" w:eastAsia="zh-CN" w:bidi="ar-SA"/>
        </w:rPr>
      </w:pPr>
      <w:r>
        <w:rPr>
          <w:rFonts w:hint="eastAsia"/>
          <w:color w:val="auto"/>
          <w:highlight w:val="none"/>
        </w:rPr>
        <w:br w:type="page"/>
      </w:r>
    </w:p>
    <w:p>
      <w:pPr>
        <w:pStyle w:val="4"/>
        <w:jc w:val="center"/>
        <w:rPr>
          <w:b w:val="0"/>
          <w:color w:val="auto"/>
          <w:highlight w:val="none"/>
        </w:rPr>
      </w:pPr>
      <w:r>
        <w:rPr>
          <w:rFonts w:hint="eastAsia"/>
          <w:b w:val="0"/>
          <w:color w:val="auto"/>
          <w:highlight w:val="none"/>
          <w:lang w:val="en-US" w:eastAsia="zh-CN"/>
        </w:rPr>
        <w:t>三</w:t>
      </w:r>
      <w:r>
        <w:rPr>
          <w:rFonts w:hint="eastAsia"/>
          <w:b w:val="0"/>
          <w:color w:val="auto"/>
          <w:highlight w:val="none"/>
        </w:rPr>
        <w:t>、响应函</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auto"/>
          <w:highlight w:val="none"/>
          <w:u w:val="none"/>
        </w:rPr>
      </w:pPr>
      <w:r>
        <w:rPr>
          <w:rFonts w:hint="eastAsia" w:asciiTheme="minorEastAsia" w:hAnsiTheme="minorEastAsia" w:eastAsiaTheme="minorEastAsia" w:cstheme="minorEastAsia"/>
          <w:color w:val="auto"/>
          <w:highlight w:val="none"/>
          <w:u w:val="none"/>
        </w:rPr>
        <w:t>数字江门网络建设有限公司：</w:t>
      </w:r>
    </w:p>
    <w:p>
      <w:pPr>
        <w:keepNext w:val="0"/>
        <w:keepLines w:val="0"/>
        <w:pageBreakBefore w:val="0"/>
        <w:widowControl/>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1．我方已仔细</w:t>
      </w:r>
      <w:r>
        <w:rPr>
          <w:rFonts w:hint="eastAsia" w:ascii="宋体" w:hAnsi="宋体" w:eastAsia="宋体" w:cs="宋体"/>
          <w:b w:val="0"/>
          <w:bCs w:val="0"/>
          <w:color w:val="auto"/>
          <w:highlight w:val="none"/>
        </w:rPr>
        <w:t>研究</w:t>
      </w:r>
      <w:r>
        <w:rPr>
          <w:rFonts w:hint="eastAsia" w:ascii="宋体" w:hAnsi="宋体" w:eastAsia="宋体" w:cs="宋体"/>
          <w:b w:val="0"/>
          <w:bCs w:val="0"/>
          <w:color w:val="auto"/>
          <w:sz w:val="21"/>
          <w:szCs w:val="21"/>
          <w:highlight w:val="none"/>
        </w:rPr>
        <w:t>了</w:t>
      </w:r>
      <w:r>
        <w:rPr>
          <w:rFonts w:hint="eastAsia" w:asciiTheme="minorEastAsia" w:hAnsiTheme="minorEastAsia" w:eastAsiaTheme="minorEastAsia" w:cstheme="minorEastAsia"/>
          <w:color w:val="auto"/>
          <w:highlight w:val="none"/>
        </w:rPr>
        <w:t>202</w:t>
      </w:r>
      <w:r>
        <w:rPr>
          <w:rFonts w:hint="eastAsia" w:asciiTheme="minorEastAsia" w:hAnsiTheme="minorEastAsia" w:eastAsiaTheme="minorEastAsia" w:cstheme="minorEastAsia"/>
          <w:color w:val="auto"/>
          <w:highlight w:val="none"/>
          <w:lang w:val="en-US" w:eastAsia="zh-CN"/>
        </w:rPr>
        <w:t>3</w:t>
      </w:r>
      <w:r>
        <w:rPr>
          <w:rFonts w:hint="eastAsia" w:asciiTheme="minorEastAsia" w:hAnsiTheme="minorEastAsia" w:eastAsiaTheme="minorEastAsia" w:cstheme="minorEastAsia"/>
          <w:color w:val="auto"/>
          <w:highlight w:val="none"/>
        </w:rPr>
        <w:t>年数字江门网络建设有限公司办公无线网络设备运维项目</w:t>
      </w:r>
      <w:r>
        <w:rPr>
          <w:rFonts w:hint="eastAsia" w:asciiTheme="minorEastAsia" w:hAnsiTheme="minorEastAsia" w:eastAsiaTheme="minorEastAsia" w:cstheme="minorEastAsia"/>
          <w:color w:val="auto"/>
          <w:highlight w:val="none"/>
          <w:lang w:val="en-US" w:eastAsia="zh-CN"/>
        </w:rPr>
        <w:t>采</w:t>
      </w:r>
      <w:r>
        <w:rPr>
          <w:rFonts w:hint="eastAsia" w:ascii="宋体" w:hAnsi="宋体" w:eastAsia="宋体" w:cs="宋体"/>
          <w:b w:val="0"/>
          <w:bCs w:val="0"/>
          <w:color w:val="auto"/>
          <w:kern w:val="2"/>
          <w:sz w:val="21"/>
          <w:szCs w:val="21"/>
          <w:highlight w:val="none"/>
          <w:lang w:val="en-US" w:eastAsia="zh-CN" w:bidi="ar-SA"/>
        </w:rPr>
        <w:t>购</w:t>
      </w:r>
      <w:r>
        <w:rPr>
          <w:rFonts w:hint="eastAsia" w:ascii="宋体" w:hAnsi="宋体" w:eastAsia="宋体" w:cs="宋体"/>
          <w:b w:val="0"/>
          <w:bCs w:val="0"/>
          <w:color w:val="auto"/>
          <w:sz w:val="21"/>
          <w:szCs w:val="21"/>
          <w:highlight w:val="none"/>
        </w:rPr>
        <w:t>文件的全部内容</w:t>
      </w:r>
      <w:r>
        <w:rPr>
          <w:rFonts w:hint="eastAsia" w:ascii="宋体" w:hAnsi="宋体" w:eastAsia="宋体" w:cs="宋体"/>
          <w:b w:val="0"/>
          <w:bCs w:val="0"/>
          <w:color w:val="auto"/>
          <w:highlight w:val="none"/>
        </w:rPr>
        <w:t>，</w:t>
      </w:r>
      <w:r>
        <w:rPr>
          <w:rFonts w:hint="eastAsia" w:asciiTheme="minorEastAsia" w:hAnsiTheme="minorEastAsia" w:eastAsiaTheme="minorEastAsia" w:cstheme="minorEastAsia"/>
          <w:color w:val="auto"/>
          <w:highlight w:val="none"/>
        </w:rPr>
        <w:t>现提交响应文件。</w:t>
      </w:r>
      <w:r>
        <w:rPr>
          <w:rFonts w:hint="eastAsia" w:asciiTheme="minorEastAsia" w:hAnsiTheme="minorEastAsia" w:eastAsiaTheme="minorEastAsia" w:cstheme="minorEastAsia"/>
          <w:bCs/>
          <w:color w:val="auto"/>
          <w:highlight w:val="none"/>
        </w:rPr>
        <w:t>包括以下内容</w:t>
      </w:r>
      <w:r>
        <w:rPr>
          <w:rFonts w:hint="eastAsia" w:asciiTheme="minorEastAsia" w:hAnsiTheme="minorEastAsia" w:eastAsiaTheme="minorEastAsia" w:cstheme="minorEastAsia"/>
          <w:color w:val="auto"/>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840" w:firstLineChars="400"/>
        <w:textAlignment w:val="auto"/>
        <w:rPr>
          <w:rFonts w:hint="eastAsia" w:ascii="宋体" w:hAnsi="宋体" w:eastAsia="宋体" w:cs="宋体"/>
          <w:color w:val="auto"/>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响应函；</w:t>
      </w:r>
    </w:p>
    <w:p>
      <w:pPr>
        <w:keepNext w:val="0"/>
        <w:keepLines w:val="0"/>
        <w:pageBreakBefore w:val="0"/>
        <w:widowControl w:val="0"/>
        <w:kinsoku/>
        <w:wordWrap/>
        <w:overflowPunct/>
        <w:topLinePunct w:val="0"/>
        <w:autoSpaceDE/>
        <w:autoSpaceDN/>
        <w:bidi w:val="0"/>
        <w:adjustRightInd/>
        <w:snapToGrid/>
        <w:spacing w:line="360" w:lineRule="auto"/>
        <w:ind w:firstLine="840" w:firstLineChars="400"/>
        <w:textAlignment w:val="auto"/>
        <w:rPr>
          <w:rFonts w:hint="eastAsia" w:ascii="宋体" w:hAnsi="宋体" w:eastAsia="宋体" w:cs="宋体"/>
          <w:color w:val="auto"/>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营业执照（或事业单位法人证书等）；</w:t>
      </w:r>
    </w:p>
    <w:p>
      <w:pPr>
        <w:keepNext w:val="0"/>
        <w:keepLines w:val="0"/>
        <w:pageBreakBefore w:val="0"/>
        <w:widowControl w:val="0"/>
        <w:kinsoku/>
        <w:wordWrap/>
        <w:overflowPunct/>
        <w:topLinePunct w:val="0"/>
        <w:autoSpaceDE/>
        <w:autoSpaceDN/>
        <w:bidi w:val="0"/>
        <w:adjustRightInd/>
        <w:snapToGrid/>
        <w:spacing w:line="360" w:lineRule="auto"/>
        <w:ind w:firstLine="840" w:firstLineChars="400"/>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（3）采购</w:t>
      </w:r>
      <w:r>
        <w:rPr>
          <w:rFonts w:hint="eastAsia" w:ascii="宋体" w:hAnsi="宋体" w:eastAsia="宋体" w:cs="宋体"/>
          <w:color w:val="auto"/>
          <w:highlight w:val="none"/>
        </w:rPr>
        <w:t>文件规定及供应商认为需要提供的其他资料。</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我方在此声明：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2．我方承诺在</w:t>
      </w:r>
      <w:r>
        <w:rPr>
          <w:rFonts w:hint="eastAsia" w:asciiTheme="minorEastAsia" w:hAnsiTheme="minorEastAsia" w:cstheme="minorEastAsia"/>
          <w:color w:val="auto"/>
          <w:highlight w:val="none"/>
          <w:lang w:val="en-US" w:eastAsia="zh-CN"/>
        </w:rPr>
        <w:t>采购</w:t>
      </w:r>
      <w:r>
        <w:rPr>
          <w:rFonts w:hint="eastAsia" w:asciiTheme="minorEastAsia" w:hAnsiTheme="minorEastAsia" w:eastAsiaTheme="minorEastAsia" w:cstheme="minorEastAsia"/>
          <w:color w:val="auto"/>
          <w:highlight w:val="none"/>
        </w:rPr>
        <w:t>文件规定的</w:t>
      </w:r>
      <w:r>
        <w:rPr>
          <w:rFonts w:hint="eastAsia" w:asciiTheme="minorEastAsia" w:hAnsiTheme="minorEastAsia" w:cstheme="minorEastAsia"/>
          <w:color w:val="auto"/>
          <w:highlight w:val="none"/>
          <w:lang w:val="en-US" w:eastAsia="zh-CN"/>
        </w:rPr>
        <w:t>报价</w:t>
      </w:r>
      <w:r>
        <w:rPr>
          <w:rFonts w:hint="eastAsia" w:asciiTheme="minorEastAsia" w:hAnsiTheme="minorEastAsia" w:eastAsiaTheme="minorEastAsia" w:cstheme="minorEastAsia"/>
          <w:color w:val="auto"/>
          <w:highlight w:val="none"/>
        </w:rPr>
        <w:t>有效期内不修改、撤销响应文件。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3．如我方成交：</w:t>
      </w:r>
    </w:p>
    <w:p>
      <w:pPr>
        <w:keepNext w:val="0"/>
        <w:keepLines w:val="0"/>
        <w:pageBreakBefore w:val="0"/>
        <w:widowControl w:val="0"/>
        <w:kinsoku/>
        <w:wordWrap/>
        <w:overflowPunct/>
        <w:topLinePunct w:val="0"/>
        <w:autoSpaceDE/>
        <w:autoSpaceDN/>
        <w:bidi w:val="0"/>
        <w:adjustRightInd/>
        <w:snapToGrid/>
        <w:spacing w:line="360" w:lineRule="auto"/>
        <w:ind w:firstLine="840" w:firstLineChars="400"/>
        <w:textAlignment w:val="auto"/>
        <w:rPr>
          <w:rFonts w:hint="eastAsia" w:ascii="宋体" w:hAnsi="宋体" w:eastAsia="宋体" w:cs="宋体"/>
          <w:color w:val="auto"/>
          <w:highlight w:val="none"/>
        </w:rPr>
      </w:pPr>
      <w:r>
        <w:rPr>
          <w:rFonts w:hint="eastAsia" w:ascii="宋体" w:hAnsi="宋体" w:eastAsia="宋体" w:cs="宋体"/>
          <w:color w:val="auto"/>
          <w:highlight w:val="none"/>
        </w:rPr>
        <w:t>（1）我方承诺在收到成交通知书后，在成交通知书规定的期限内与你方签订合同。</w:t>
      </w:r>
    </w:p>
    <w:p>
      <w:pPr>
        <w:keepNext w:val="0"/>
        <w:keepLines w:val="0"/>
        <w:pageBreakBefore w:val="0"/>
        <w:widowControl w:val="0"/>
        <w:kinsoku/>
        <w:wordWrap/>
        <w:overflowPunct/>
        <w:topLinePunct w:val="0"/>
        <w:autoSpaceDE/>
        <w:autoSpaceDN/>
        <w:bidi w:val="0"/>
        <w:adjustRightInd/>
        <w:snapToGrid/>
        <w:spacing w:line="360" w:lineRule="auto"/>
        <w:ind w:firstLine="840" w:firstLineChars="400"/>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rPr>
        <w:t>（2）我方完全理解贵方无义务必须接受最低报价的响应文件并有权拒绝所有的响应文件</w:t>
      </w:r>
      <w:r>
        <w:rPr>
          <w:rFonts w:hint="eastAsia" w:ascii="宋体" w:hAnsi="宋体" w:eastAsia="宋体" w:cs="宋体"/>
          <w:color w:val="auto"/>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840" w:firstLineChars="400"/>
        <w:textAlignment w:val="auto"/>
        <w:rPr>
          <w:rFonts w:hint="eastAsia" w:ascii="宋体" w:hAnsi="宋体" w:cs="宋体" w:eastAsiaTheme="minorEastAsia"/>
          <w:color w:val="auto"/>
          <w:highlight w:val="none"/>
          <w:lang w:eastAsia="zh-CN"/>
        </w:rPr>
      </w:pPr>
      <w:r>
        <w:rPr>
          <w:rFonts w:hint="eastAsia" w:ascii="宋体" w:hAnsi="宋体" w:eastAsia="宋体" w:cs="宋体"/>
          <w:color w:val="auto"/>
          <w:highlight w:val="none"/>
        </w:rPr>
        <w:t>（3）</w:t>
      </w:r>
      <w:r>
        <w:rPr>
          <w:rFonts w:hint="eastAsia" w:ascii="宋体" w:hAnsi="宋体" w:cs="宋体"/>
          <w:color w:val="auto"/>
          <w:highlight w:val="none"/>
          <w:lang w:val="en-US" w:eastAsia="zh-CN"/>
        </w:rPr>
        <w:t>我方承诺满足本采购文件的相应要求</w:t>
      </w:r>
      <w:r>
        <w:rPr>
          <w:rFonts w:hint="eastAsia" w:ascii="宋体" w:hAnsi="宋体" w:eastAsia="宋体" w:cs="宋体"/>
          <w:color w:val="auto"/>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840" w:firstLineChars="400"/>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rPr>
        <w:t>（4）我方承诺我方响应文件中递交的文件均为真实、有效的，如有虚假信息，承担相应法律责任</w:t>
      </w:r>
      <w:r>
        <w:rPr>
          <w:rFonts w:hint="eastAsia" w:ascii="宋体" w:hAnsi="宋体" w:eastAsia="宋体" w:cs="宋体"/>
          <w:color w:val="auto"/>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840" w:firstLineChars="400"/>
        <w:textAlignment w:val="auto"/>
        <w:rPr>
          <w:rFonts w:hint="default" w:ascii="宋体" w:hAnsi="宋体" w:eastAsia="宋体" w:cs="宋体"/>
          <w:color w:val="auto"/>
          <w:highlight w:val="none"/>
          <w:lang w:val="en-US" w:eastAsia="zh-CN"/>
        </w:rPr>
      </w:pPr>
      <w:r>
        <w:rPr>
          <w:rFonts w:hint="eastAsia" w:ascii="宋体" w:hAnsi="宋体" w:eastAsia="宋体" w:cs="宋体"/>
          <w:color w:val="auto"/>
          <w:highlight w:val="none"/>
        </w:rPr>
        <w:t>（5）</w:t>
      </w:r>
      <w:r>
        <w:rPr>
          <w:rFonts w:hint="eastAsia" w:ascii="宋体" w:hAnsi="宋体" w:cs="宋体"/>
          <w:color w:val="auto"/>
          <w:highlight w:val="none"/>
          <w:lang w:val="en-US" w:eastAsia="zh-CN"/>
        </w:rPr>
        <w:t>我方承诺在中选后按采购文件要求提供相应文件供采购方审核。</w:t>
      </w:r>
    </w:p>
    <w:p>
      <w:pPr>
        <w:pStyle w:val="2"/>
        <w:keepNext w:val="0"/>
        <w:keepLines w:val="0"/>
        <w:pageBreakBefore w:val="0"/>
        <w:widowControl w:val="0"/>
        <w:kinsoku/>
        <w:wordWrap/>
        <w:overflowPunct/>
        <w:topLinePunct w:val="0"/>
        <w:autoSpaceDE/>
        <w:autoSpaceDN/>
        <w:bidi w:val="0"/>
        <w:adjustRightInd/>
        <w:snapToGrid/>
        <w:spacing w:after="0"/>
        <w:ind w:left="0" w:leftChars="0" w:firstLine="840" w:firstLineChars="400"/>
        <w:textAlignment w:val="auto"/>
        <w:rPr>
          <w:rFonts w:hint="eastAsia" w:ascii="宋体" w:hAnsi="宋体" w:eastAsia="宋体" w:cs="宋体"/>
          <w:color w:val="auto"/>
          <w:highlight w:val="none"/>
        </w:rPr>
      </w:pPr>
      <w:r>
        <w:rPr>
          <w:rFonts w:hint="eastAsia" w:ascii="宋体" w:hAnsi="宋体" w:eastAsia="宋体" w:cs="宋体"/>
          <w:color w:val="auto"/>
          <w:highlight w:val="none"/>
        </w:rPr>
        <w:t>（6）我方承诺未组成联合体响应本项目的应答。</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4．我方在此声明，所递交的响应文件及有关资料内容完整、真实和准确，且不存在任何违反相关法律法规关于供应商资格要求的情形。</w:t>
      </w:r>
    </w:p>
    <w:p>
      <w:pPr>
        <w:spacing w:line="360" w:lineRule="auto"/>
        <w:ind w:firstLine="420" w:firstLineChars="200"/>
        <w:rPr>
          <w:rFonts w:asciiTheme="minorEastAsia" w:hAnsiTheme="minorEastAsia" w:cstheme="minorEastAsia"/>
          <w:color w:val="auto"/>
          <w:highlight w:val="none"/>
        </w:rPr>
      </w:pPr>
      <w:r>
        <w:rPr>
          <w:rFonts w:hint="eastAsia" w:ascii="宋体" w:hAnsi="宋体" w:eastAsia="宋体" w:cs="宋体"/>
          <w:color w:val="auto"/>
          <w:highlight w:val="none"/>
        </w:rPr>
        <w:t>5．</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（其他补充说明）。</w:t>
      </w:r>
    </w:p>
    <w:p>
      <w:pPr>
        <w:pStyle w:val="2"/>
        <w:ind w:left="420"/>
        <w:rPr>
          <w:rFonts w:hint="eastAsia"/>
          <w:color w:val="auto"/>
          <w:highlight w:val="none"/>
        </w:rPr>
      </w:pPr>
      <w:r>
        <w:rPr>
          <w:rFonts w:hint="eastAsia"/>
          <w:color w:val="auto"/>
          <w:highlight w:val="none"/>
        </w:rPr>
        <w:t>注：除补充说明外，本响应函格式不允许更改。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auto"/>
          <w:highlight w:val="none"/>
        </w:rPr>
      </w:pPr>
    </w:p>
    <w:p>
      <w:pPr>
        <w:keepNext w:val="0"/>
        <w:keepLines w:val="0"/>
        <w:pageBreakBefore w:val="0"/>
        <w:widowControl w:val="0"/>
        <w:kinsoku/>
        <w:wordWrap/>
        <w:overflowPunct/>
        <w:topLinePunct w:val="0"/>
        <w:autoSpaceDE/>
        <w:autoSpaceDN/>
        <w:bidi w:val="0"/>
        <w:adjustRightInd/>
        <w:snapToGrid/>
        <w:spacing w:line="440" w:lineRule="exact"/>
        <w:ind w:firstLine="2730" w:firstLineChars="1300"/>
        <w:jc w:val="right"/>
        <w:textAlignment w:val="auto"/>
        <w:rPr>
          <w:szCs w:val="21"/>
          <w:highlight w:val="none"/>
        </w:rPr>
      </w:pPr>
      <w:r>
        <w:rPr>
          <w:rFonts w:hint="eastAsia"/>
          <w:szCs w:val="21"/>
          <w:highlight w:val="none"/>
        </w:rPr>
        <w:t>供应商</w:t>
      </w:r>
      <w:r>
        <w:rPr>
          <w:szCs w:val="21"/>
          <w:highlight w:val="none"/>
        </w:rPr>
        <w:t>：</w:t>
      </w:r>
      <w:r>
        <w:rPr>
          <w:szCs w:val="21"/>
          <w:highlight w:val="none"/>
          <w:u w:val="single"/>
        </w:rPr>
        <w:t xml:space="preserve">   </w:t>
      </w:r>
      <w:r>
        <w:rPr>
          <w:rFonts w:hint="eastAsia"/>
          <w:szCs w:val="21"/>
          <w:highlight w:val="none"/>
          <w:u w:val="single"/>
          <w:lang w:val="en-US" w:eastAsia="zh-CN"/>
        </w:rPr>
        <w:t xml:space="preserve">   </w:t>
      </w:r>
      <w:r>
        <w:rPr>
          <w:szCs w:val="21"/>
          <w:highlight w:val="none"/>
          <w:u w:val="single"/>
        </w:rPr>
        <w:t xml:space="preserve">     </w:t>
      </w:r>
      <w:r>
        <w:rPr>
          <w:szCs w:val="21"/>
          <w:highlight w:val="none"/>
        </w:rPr>
        <w:t>（盖单位章）</w:t>
      </w: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szCs w:val="21"/>
          <w:highlight w:val="none"/>
        </w:rPr>
      </w:pPr>
      <w:r>
        <w:rPr>
          <w:rFonts w:hint="eastAsia" w:ascii="Times New Roman" w:hAnsi="Times New Roman" w:cs="Times New Roman"/>
          <w:szCs w:val="21"/>
          <w:highlight w:val="none"/>
        </w:rPr>
        <w:t>法定代表人/负责人或其委托代理人：</w:t>
      </w:r>
      <w:r>
        <w:rPr>
          <w:szCs w:val="21"/>
          <w:highlight w:val="none"/>
          <w:u w:val="single"/>
        </w:rPr>
        <w:t xml:space="preserve"> </w:t>
      </w:r>
      <w:r>
        <w:rPr>
          <w:rFonts w:hint="eastAsia"/>
          <w:szCs w:val="21"/>
          <w:highlight w:val="none"/>
          <w:u w:val="single"/>
          <w:lang w:val="en-US" w:eastAsia="zh-CN"/>
        </w:rPr>
        <w:t xml:space="preserve">    </w:t>
      </w:r>
      <w:r>
        <w:rPr>
          <w:rFonts w:hint="eastAsia"/>
          <w:szCs w:val="21"/>
          <w:highlight w:val="none"/>
          <w:u w:val="single"/>
        </w:rPr>
        <w:t xml:space="preserve">   </w:t>
      </w:r>
      <w:r>
        <w:rPr>
          <w:szCs w:val="21"/>
          <w:highlight w:val="none"/>
          <w:u w:val="single"/>
        </w:rPr>
        <w:t xml:space="preserve"> </w:t>
      </w:r>
      <w:r>
        <w:rPr>
          <w:szCs w:val="21"/>
          <w:highlight w:val="none"/>
        </w:rPr>
        <w:t>（签字</w:t>
      </w:r>
      <w:r>
        <w:rPr>
          <w:rFonts w:hint="eastAsia"/>
          <w:szCs w:val="21"/>
          <w:highlight w:val="none"/>
          <w:lang w:val="en-US" w:eastAsia="zh-CN"/>
        </w:rPr>
        <w:t>或盖章</w:t>
      </w:r>
      <w:r>
        <w:rPr>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2940" w:firstLineChars="1400"/>
        <w:jc w:val="right"/>
        <w:textAlignment w:val="auto"/>
        <w:rPr>
          <w:rFonts w:hint="eastAsia" w:asciiTheme="minorEastAsia" w:hAnsiTheme="minorEastAsia" w:eastAsiaTheme="minorEastAsia" w:cstheme="minorEastAsia"/>
          <w:color w:val="auto"/>
          <w:highlight w:val="none"/>
        </w:rPr>
      </w:pPr>
      <w:r>
        <w:rPr>
          <w:rFonts w:hint="eastAsia"/>
          <w:szCs w:val="21"/>
          <w:highlight w:val="none"/>
          <w:u w:val="single"/>
        </w:rPr>
        <w:t xml:space="preserve">        </w:t>
      </w:r>
      <w:r>
        <w:rPr>
          <w:szCs w:val="21"/>
          <w:highlight w:val="none"/>
        </w:rPr>
        <w:t>年</w:t>
      </w:r>
      <w:r>
        <w:rPr>
          <w:rFonts w:hint="eastAsia"/>
          <w:szCs w:val="21"/>
          <w:highlight w:val="none"/>
          <w:u w:val="single"/>
        </w:rPr>
        <w:t xml:space="preserve">        </w:t>
      </w:r>
      <w:r>
        <w:rPr>
          <w:szCs w:val="21"/>
          <w:highlight w:val="none"/>
        </w:rPr>
        <w:t>月</w:t>
      </w:r>
      <w:r>
        <w:rPr>
          <w:rFonts w:hint="eastAsia"/>
          <w:szCs w:val="21"/>
          <w:highlight w:val="none"/>
          <w:u w:val="single"/>
        </w:rPr>
        <w:t xml:space="preserve">        </w:t>
      </w:r>
      <w:r>
        <w:rPr>
          <w:szCs w:val="21"/>
          <w:highlight w:val="none"/>
        </w:rPr>
        <w:t>日</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br w:type="page"/>
      </w:r>
    </w:p>
    <w:p>
      <w:pPr>
        <w:jc w:val="center"/>
        <w:rPr>
          <w:rFonts w:asciiTheme="minorEastAsia" w:hAnsiTheme="minorEastAsia" w:cstheme="minorEastAsia"/>
          <w:b/>
          <w:color w:val="auto"/>
          <w:sz w:val="28"/>
          <w:szCs w:val="28"/>
          <w:highlight w:val="none"/>
        </w:rPr>
      </w:pPr>
      <w:r>
        <w:rPr>
          <w:rFonts w:hint="eastAsia" w:asciiTheme="minorEastAsia" w:hAnsiTheme="minorEastAsia" w:cstheme="minorEastAsia"/>
          <w:color w:val="auto"/>
          <w:kern w:val="0"/>
          <w:sz w:val="32"/>
          <w:szCs w:val="32"/>
          <w:highlight w:val="none"/>
        </w:rPr>
        <w:t>四、资格审查资料</w:t>
      </w:r>
    </w:p>
    <w:p>
      <w:pPr>
        <w:jc w:val="center"/>
        <w:rPr>
          <w:rFonts w:ascii="仿宋" w:hAnsi="仿宋" w:eastAsia="仿宋" w:cs="仿宋"/>
          <w:b/>
          <w:bCs/>
          <w:i/>
          <w:iCs/>
          <w:color w:val="auto"/>
          <w:sz w:val="28"/>
          <w:szCs w:val="28"/>
          <w:highlight w:val="none"/>
          <w:u w:val="double"/>
        </w:rPr>
      </w:pPr>
      <w:r>
        <w:rPr>
          <w:rFonts w:hint="eastAsia" w:ascii="仿宋" w:hAnsi="仿宋" w:eastAsia="仿宋" w:cs="仿宋"/>
          <w:b/>
          <w:bCs/>
          <w:i/>
          <w:iCs/>
          <w:color w:val="auto"/>
          <w:sz w:val="28"/>
          <w:szCs w:val="28"/>
          <w:highlight w:val="none"/>
          <w:u w:val="double"/>
        </w:rPr>
        <w:t>请提供相应的资格审查资料，具体要求详见第</w:t>
      </w:r>
      <w:r>
        <w:rPr>
          <w:rFonts w:hint="eastAsia" w:ascii="仿宋" w:hAnsi="仿宋" w:eastAsia="仿宋" w:cs="仿宋"/>
          <w:b/>
          <w:bCs/>
          <w:i/>
          <w:iCs/>
          <w:color w:val="auto"/>
          <w:kern w:val="2"/>
          <w:sz w:val="28"/>
          <w:szCs w:val="28"/>
          <w:highlight w:val="none"/>
          <w:u w:val="double"/>
          <w:lang w:val="en-US" w:eastAsia="zh-CN" w:bidi="ar-SA"/>
        </w:rPr>
        <w:t>七</w:t>
      </w:r>
      <w:r>
        <w:rPr>
          <w:rFonts w:hint="eastAsia" w:ascii="仿宋" w:hAnsi="仿宋" w:eastAsia="仿宋" w:cs="仿宋"/>
          <w:b/>
          <w:bCs/>
          <w:i/>
          <w:iCs/>
          <w:color w:val="auto"/>
          <w:sz w:val="28"/>
          <w:szCs w:val="28"/>
          <w:highlight w:val="none"/>
          <w:u w:val="double"/>
        </w:rPr>
        <w:t>条供应商资格条件</w:t>
      </w:r>
    </w:p>
    <w:p>
      <w:pPr>
        <w:pStyle w:val="2"/>
        <w:ind w:left="420"/>
        <w:rPr>
          <w:rFonts w:ascii="仿宋" w:hAnsi="仿宋" w:eastAsia="仿宋" w:cs="仿宋"/>
          <w:b/>
          <w:bCs/>
          <w:i/>
          <w:iCs/>
          <w:color w:val="auto"/>
          <w:sz w:val="28"/>
          <w:szCs w:val="28"/>
          <w:highlight w:val="none"/>
          <w:u w:val="double"/>
        </w:rPr>
      </w:pPr>
    </w:p>
    <w:p>
      <w:pPr>
        <w:rPr>
          <w:rFonts w:ascii="仿宋" w:hAnsi="仿宋" w:eastAsia="仿宋" w:cs="仿宋"/>
          <w:b/>
          <w:bCs/>
          <w:i/>
          <w:iCs/>
          <w:color w:val="auto"/>
          <w:sz w:val="28"/>
          <w:szCs w:val="28"/>
          <w:highlight w:val="none"/>
          <w:u w:val="double"/>
        </w:rPr>
      </w:pPr>
    </w:p>
    <w:p>
      <w:pPr>
        <w:pStyle w:val="2"/>
        <w:ind w:left="420"/>
        <w:rPr>
          <w:rFonts w:ascii="仿宋" w:hAnsi="仿宋" w:eastAsia="仿宋" w:cs="仿宋"/>
          <w:b/>
          <w:bCs/>
          <w:i/>
          <w:iCs/>
          <w:color w:val="auto"/>
          <w:sz w:val="28"/>
          <w:szCs w:val="28"/>
          <w:highlight w:val="none"/>
          <w:u w:val="double"/>
        </w:rPr>
      </w:pPr>
    </w:p>
    <w:p>
      <w:pPr>
        <w:rPr>
          <w:rFonts w:ascii="仿宋" w:hAnsi="仿宋" w:eastAsia="仿宋" w:cs="仿宋"/>
          <w:b/>
          <w:bCs/>
          <w:i/>
          <w:iCs/>
          <w:color w:val="auto"/>
          <w:sz w:val="28"/>
          <w:szCs w:val="28"/>
          <w:highlight w:val="none"/>
          <w:u w:val="double"/>
        </w:rPr>
      </w:pPr>
    </w:p>
    <w:p>
      <w:pPr>
        <w:pStyle w:val="2"/>
        <w:ind w:left="420"/>
        <w:rPr>
          <w:color w:val="auto"/>
          <w:highlight w:val="none"/>
        </w:rPr>
      </w:pPr>
    </w:p>
    <w:p>
      <w:pPr>
        <w:rPr>
          <w:color w:val="auto"/>
          <w:highlight w:val="none"/>
        </w:rPr>
      </w:pPr>
    </w:p>
    <w:p>
      <w:pPr>
        <w:jc w:val="center"/>
        <w:rPr>
          <w:rFonts w:asciiTheme="minorEastAsia" w:hAnsiTheme="minorEastAsia" w:cstheme="minorEastAsia"/>
          <w:b/>
          <w:color w:val="auto"/>
          <w:sz w:val="28"/>
          <w:szCs w:val="28"/>
          <w:highlight w:val="none"/>
        </w:rPr>
      </w:pPr>
      <w:r>
        <w:rPr>
          <w:rFonts w:hint="eastAsia" w:asciiTheme="minorEastAsia" w:hAnsiTheme="minorEastAsia" w:cstheme="minorEastAsia"/>
          <w:color w:val="auto"/>
          <w:kern w:val="0"/>
          <w:sz w:val="32"/>
          <w:szCs w:val="32"/>
          <w:highlight w:val="none"/>
        </w:rPr>
        <w:t>五、技术方案</w:t>
      </w:r>
    </w:p>
    <w:p>
      <w:pPr>
        <w:jc w:val="center"/>
        <w:rPr>
          <w:rFonts w:ascii="仿宋" w:hAnsi="仿宋" w:eastAsia="仿宋" w:cs="仿宋"/>
          <w:b/>
          <w:bCs/>
          <w:i/>
          <w:iCs/>
          <w:color w:val="auto"/>
          <w:sz w:val="28"/>
          <w:szCs w:val="28"/>
          <w:highlight w:val="none"/>
          <w:u w:val="double"/>
        </w:rPr>
      </w:pPr>
      <w:r>
        <w:rPr>
          <w:rFonts w:hint="eastAsia" w:ascii="仿宋" w:hAnsi="仿宋" w:eastAsia="仿宋" w:cs="仿宋"/>
          <w:b/>
          <w:bCs/>
          <w:i/>
          <w:iCs/>
          <w:color w:val="auto"/>
          <w:sz w:val="28"/>
          <w:szCs w:val="28"/>
          <w:highlight w:val="none"/>
          <w:u w:val="double"/>
        </w:rPr>
        <w:t>请提供相应的技术响应，具体要求详见第</w:t>
      </w:r>
      <w:r>
        <w:rPr>
          <w:rFonts w:hint="eastAsia" w:ascii="仿宋" w:hAnsi="仿宋" w:eastAsia="仿宋" w:cs="仿宋"/>
          <w:b/>
          <w:bCs/>
          <w:i/>
          <w:iCs/>
          <w:color w:val="auto"/>
          <w:kern w:val="2"/>
          <w:sz w:val="28"/>
          <w:szCs w:val="28"/>
          <w:highlight w:val="none"/>
          <w:u w:val="double"/>
          <w:lang w:val="en-US" w:eastAsia="zh-CN" w:bidi="ar-SA"/>
        </w:rPr>
        <w:t>九</w:t>
      </w:r>
      <w:r>
        <w:rPr>
          <w:rFonts w:hint="eastAsia" w:ascii="仿宋" w:hAnsi="仿宋" w:eastAsia="仿宋" w:cs="仿宋"/>
          <w:b/>
          <w:bCs/>
          <w:i/>
          <w:iCs/>
          <w:color w:val="auto"/>
          <w:sz w:val="28"/>
          <w:szCs w:val="28"/>
          <w:highlight w:val="none"/>
          <w:u w:val="double"/>
        </w:rPr>
        <w:t>条采购需求技术方案</w:t>
      </w:r>
    </w:p>
    <w:p>
      <w:pPr>
        <w:pStyle w:val="2"/>
        <w:ind w:left="420"/>
        <w:rPr>
          <w:rFonts w:ascii="仿宋" w:hAnsi="仿宋" w:eastAsia="仿宋" w:cs="仿宋"/>
          <w:b/>
          <w:bCs/>
          <w:i/>
          <w:iCs/>
          <w:color w:val="auto"/>
          <w:sz w:val="28"/>
          <w:szCs w:val="28"/>
          <w:highlight w:val="none"/>
          <w:u w:val="double"/>
        </w:rPr>
      </w:pPr>
    </w:p>
    <w:p>
      <w:pPr>
        <w:rPr>
          <w:color w:val="auto"/>
          <w:highlight w:val="none"/>
        </w:rPr>
      </w:pPr>
    </w:p>
    <w:p>
      <w:pPr>
        <w:pStyle w:val="2"/>
        <w:ind w:left="420"/>
        <w:rPr>
          <w:color w:val="auto"/>
          <w:highlight w:val="none"/>
        </w:rPr>
      </w:pPr>
    </w:p>
    <w:p>
      <w:pPr>
        <w:rPr>
          <w:color w:val="auto"/>
          <w:highlight w:val="none"/>
        </w:rPr>
      </w:pPr>
    </w:p>
    <w:p>
      <w:pPr>
        <w:pStyle w:val="2"/>
        <w:ind w:left="420"/>
        <w:rPr>
          <w:color w:val="auto"/>
          <w:highlight w:val="none"/>
        </w:rPr>
      </w:pPr>
    </w:p>
    <w:p>
      <w:pPr>
        <w:rPr>
          <w:color w:val="auto"/>
          <w:highlight w:val="none"/>
        </w:rPr>
      </w:pPr>
    </w:p>
    <w:p>
      <w:pPr>
        <w:pStyle w:val="2"/>
        <w:ind w:left="420"/>
        <w:rPr>
          <w:color w:val="auto"/>
          <w:highlight w:val="none"/>
        </w:rPr>
      </w:pPr>
    </w:p>
    <w:p>
      <w:pPr>
        <w:jc w:val="center"/>
        <w:rPr>
          <w:rFonts w:asciiTheme="minorEastAsia" w:hAnsiTheme="minorEastAsia" w:cstheme="minorEastAsia"/>
          <w:color w:val="auto"/>
          <w:kern w:val="0"/>
          <w:sz w:val="32"/>
          <w:szCs w:val="32"/>
          <w:highlight w:val="none"/>
        </w:rPr>
      </w:pPr>
      <w:r>
        <w:rPr>
          <w:rFonts w:hint="eastAsia" w:asciiTheme="minorEastAsia" w:hAnsiTheme="minorEastAsia" w:cstheme="minorEastAsia"/>
          <w:color w:val="auto"/>
          <w:kern w:val="0"/>
          <w:sz w:val="32"/>
          <w:szCs w:val="32"/>
          <w:highlight w:val="none"/>
        </w:rPr>
        <w:t>六、其他资格审查资料</w:t>
      </w:r>
    </w:p>
    <w:p>
      <w:pPr>
        <w:jc w:val="center"/>
        <w:rPr>
          <w:rFonts w:asciiTheme="minorEastAsia" w:hAnsiTheme="minorEastAsia" w:cstheme="minorEastAsia"/>
          <w:color w:val="auto"/>
          <w:kern w:val="0"/>
          <w:sz w:val="32"/>
          <w:szCs w:val="32"/>
          <w:highlight w:val="none"/>
        </w:rPr>
      </w:pPr>
      <w:r>
        <w:rPr>
          <w:rFonts w:hint="eastAsia" w:ascii="仿宋" w:hAnsi="仿宋" w:eastAsia="仿宋" w:cs="仿宋"/>
          <w:b/>
          <w:bCs/>
          <w:i/>
          <w:iCs/>
          <w:color w:val="auto"/>
          <w:sz w:val="28"/>
          <w:szCs w:val="28"/>
          <w:highlight w:val="none"/>
          <w:u w:val="double"/>
        </w:rPr>
        <w:t>供应商认为需要补充的相关资料</w:t>
      </w:r>
    </w:p>
    <w:p>
      <w:pPr>
        <w:rPr>
          <w:rFonts w:hint="eastAsia" w:eastAsiaTheme="minorEastAsia"/>
          <w:color w:val="auto"/>
          <w:highlight w:val="none"/>
          <w:lang w:val="en-US" w:eastAsia="zh-CN"/>
        </w:rPr>
      </w:pPr>
      <w:r>
        <w:rPr>
          <w:color w:val="auto"/>
          <w:highlight w:val="none"/>
        </w:rPr>
        <w:br w:type="page"/>
      </w:r>
      <w:r>
        <w:rPr>
          <w:rFonts w:hint="eastAsia"/>
          <w:color w:val="auto"/>
          <w:highlight w:val="none"/>
          <w:lang w:val="en-US" w:eastAsia="zh-CN"/>
        </w:rPr>
        <w:t xml:space="preserve"> </w:t>
      </w:r>
    </w:p>
    <w:p>
      <w:pPr>
        <w:pStyle w:val="17"/>
        <w:jc w:val="center"/>
        <w:rPr>
          <w:rFonts w:hint="eastAsia" w:ascii="宋体" w:hAnsi="宋体" w:eastAsia="宋体" w:cs="宋体"/>
          <w:b w:val="0"/>
          <w:bCs w:val="0"/>
          <w:color w:val="auto"/>
          <w:kern w:val="0"/>
          <w:sz w:val="28"/>
          <w:szCs w:val="28"/>
          <w:highlight w:val="none"/>
          <w:lang w:val="en-US" w:eastAsia="zh-CN" w:bidi="ar-SA"/>
        </w:rPr>
      </w:pPr>
      <w:r>
        <w:rPr>
          <w:rFonts w:hint="eastAsia" w:asciiTheme="minorEastAsia" w:hAnsiTheme="minorEastAsia" w:eastAsiaTheme="minorEastAsia" w:cstheme="minorEastAsia"/>
          <w:b w:val="0"/>
          <w:bCs w:val="0"/>
          <w:color w:val="auto"/>
          <w:kern w:val="0"/>
          <w:sz w:val="32"/>
          <w:szCs w:val="32"/>
          <w:highlight w:val="none"/>
          <w:lang w:val="en-US" w:eastAsia="zh-CN" w:bidi="ar-SA"/>
        </w:rPr>
        <w:t>七、报价一览表</w:t>
      </w:r>
    </w:p>
    <w:p>
      <w:pPr>
        <w:pStyle w:val="5"/>
        <w:spacing w:before="156" w:beforeLines="50" w:line="400" w:lineRule="exact"/>
        <w:ind w:firstLine="280" w:firstLineChars="100"/>
        <w:rPr>
          <w:rFonts w:hint="eastAsia" w:ascii="宋体" w:hAnsi="宋体" w:eastAsia="宋体" w:cs="宋体"/>
          <w:color w:val="auto"/>
          <w:sz w:val="28"/>
          <w:szCs w:val="28"/>
          <w:highlight w:val="none"/>
        </w:rPr>
      </w:pPr>
    </w:p>
    <w:p>
      <w:pPr>
        <w:pStyle w:val="5"/>
        <w:keepNext w:val="0"/>
        <w:keepLines w:val="0"/>
        <w:pageBreakBefore w:val="0"/>
        <w:widowControl w:val="0"/>
        <w:kinsoku/>
        <w:wordWrap/>
        <w:overflowPunct/>
        <w:topLinePunct w:val="0"/>
        <w:autoSpaceDE/>
        <w:autoSpaceDN/>
        <w:bidi w:val="0"/>
        <w:adjustRightInd/>
        <w:snapToGrid/>
        <w:spacing w:line="360" w:lineRule="auto"/>
        <w:ind w:left="1400" w:hanging="1050" w:hangingChars="5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项目名称：202</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年数字江门网络建设有限公司办公无线网络设备运维项目</w:t>
      </w:r>
    </w:p>
    <w:p>
      <w:pPr>
        <w:pStyle w:val="5"/>
        <w:keepNext w:val="0"/>
        <w:keepLines w:val="0"/>
        <w:pageBreakBefore w:val="0"/>
        <w:widowControl w:val="0"/>
        <w:kinsoku/>
        <w:wordWrap/>
        <w:overflowPunct/>
        <w:topLinePunct w:val="0"/>
        <w:autoSpaceDE/>
        <w:autoSpaceDN/>
        <w:bidi w:val="0"/>
        <w:adjustRightInd/>
        <w:snapToGrid/>
        <w:spacing w:line="360" w:lineRule="auto"/>
        <w:ind w:left="1400" w:hanging="1050" w:hangingChars="500"/>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项目编号</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JYCG2023002</w:t>
      </w:r>
    </w:p>
    <w:p>
      <w:pPr>
        <w:pStyle w:val="5"/>
        <w:spacing w:after="156" w:afterLines="50" w:line="400" w:lineRule="exact"/>
        <w:ind w:firstLine="210" w:firstLineChars="100"/>
        <w:rPr>
          <w:rFonts w:hint="eastAsia" w:ascii="宋体" w:hAnsi="宋体" w:eastAsia="宋体" w:cs="宋体"/>
          <w:color w:val="auto"/>
          <w:kern w:val="0"/>
          <w:sz w:val="21"/>
          <w:szCs w:val="21"/>
          <w:highlight w:val="none"/>
          <w:lang w:val="en-US" w:eastAsia="zh-CN"/>
        </w:rPr>
      </w:pPr>
    </w:p>
    <w:tbl>
      <w:tblPr>
        <w:tblStyle w:val="9"/>
        <w:tblW w:w="8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31"/>
        <w:gridCol w:w="5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3031" w:type="dxa"/>
            <w:vMerge w:val="restart"/>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供应商名称</w:t>
            </w:r>
          </w:p>
        </w:tc>
        <w:tc>
          <w:tcPr>
            <w:tcW w:w="5389" w:type="dxa"/>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含税总价（元</w:t>
            </w:r>
            <w:r>
              <w:rPr>
                <w:rFonts w:hint="eastAsia" w:ascii="宋体" w:hAnsi="宋体" w:eastAsia="宋体" w:cs="宋体"/>
                <w:color w:val="auto"/>
                <w:kern w:val="0"/>
                <w:sz w:val="21"/>
                <w:szCs w:val="21"/>
                <w:highlight w:val="none"/>
                <w:lang w:val="en-US" w:eastAsia="zh-CN"/>
              </w:rPr>
              <w:t>人民币</w:t>
            </w:r>
            <w:r>
              <w:rPr>
                <w:rFonts w:hint="eastAsia" w:ascii="宋体" w:hAnsi="宋体" w:eastAsia="宋体" w:cs="宋体"/>
                <w:color w:val="auto"/>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3031" w:type="dxa"/>
            <w:vMerge w:val="continue"/>
            <w:vAlign w:val="center"/>
          </w:tcPr>
          <w:p>
            <w:pPr>
              <w:widowControl/>
              <w:jc w:val="center"/>
              <w:rPr>
                <w:rFonts w:hint="eastAsia" w:ascii="宋体" w:hAnsi="宋体" w:eastAsia="宋体" w:cs="宋体"/>
                <w:color w:val="auto"/>
                <w:kern w:val="0"/>
                <w:sz w:val="21"/>
                <w:szCs w:val="21"/>
                <w:highlight w:val="none"/>
              </w:rPr>
            </w:pPr>
          </w:p>
        </w:tc>
        <w:tc>
          <w:tcPr>
            <w:tcW w:w="5389" w:type="dxa"/>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i/>
                <w:iCs/>
                <w:color w:val="auto"/>
                <w:sz w:val="21"/>
                <w:szCs w:val="21"/>
                <w:highlight w:val="none"/>
              </w:rPr>
              <w:t>（小写金额）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3031" w:type="dxa"/>
            <w:vMerge w:val="continue"/>
            <w:vAlign w:val="center"/>
          </w:tcPr>
          <w:p>
            <w:pPr>
              <w:widowControl/>
              <w:jc w:val="center"/>
              <w:rPr>
                <w:rFonts w:hint="eastAsia" w:ascii="宋体" w:hAnsi="宋体" w:eastAsia="宋体" w:cs="宋体"/>
                <w:color w:val="auto"/>
                <w:kern w:val="0"/>
                <w:sz w:val="21"/>
                <w:szCs w:val="21"/>
                <w:highlight w:val="none"/>
              </w:rPr>
            </w:pPr>
          </w:p>
        </w:tc>
        <w:tc>
          <w:tcPr>
            <w:tcW w:w="5389" w:type="dxa"/>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i/>
                <w:iCs/>
                <w:color w:val="auto"/>
                <w:sz w:val="21"/>
                <w:szCs w:val="21"/>
                <w:highlight w:val="none"/>
              </w:rPr>
              <w:t>（大写金额）</w:t>
            </w:r>
          </w:p>
        </w:tc>
      </w:tr>
    </w:tbl>
    <w:p>
      <w:pPr>
        <w:pStyle w:val="5"/>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kern w:val="0"/>
          <w:sz w:val="21"/>
          <w:szCs w:val="21"/>
          <w:highlight w:val="none"/>
          <w:lang w:val="en-US" w:eastAsia="zh-CN"/>
        </w:rPr>
      </w:pP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注明</w:t>
      </w:r>
    </w:p>
    <w:p>
      <w:pPr>
        <w:pStyle w:val="5"/>
        <w:spacing w:after="156" w:afterLines="50" w:line="400" w:lineRule="exact"/>
        <w:ind w:firstLine="211" w:firstLineChars="100"/>
        <w:rPr>
          <w:rFonts w:hint="eastAsia" w:ascii="宋体" w:hAnsi="宋体"/>
          <w:b/>
          <w:bCs/>
          <w:sz w:val="21"/>
          <w:szCs w:val="21"/>
          <w:lang w:val="en-US" w:eastAsia="zh-CN"/>
        </w:rPr>
      </w:pPr>
      <w:r>
        <w:rPr>
          <w:rFonts w:hint="eastAsia" w:ascii="宋体" w:hAnsi="宋体"/>
          <w:b/>
          <w:bCs/>
          <w:sz w:val="21"/>
          <w:szCs w:val="21"/>
          <w:lang w:val="en-US" w:eastAsia="zh-CN"/>
        </w:rPr>
        <w:t>1.本项目含税报价总价不得超过本项目总含税预算</w:t>
      </w:r>
      <w:r>
        <w:rPr>
          <w:rFonts w:hint="eastAsia" w:ascii="宋体" w:hAnsi="宋体" w:cs="Times New Roman"/>
          <w:b/>
          <w:bCs/>
          <w:kern w:val="2"/>
          <w:sz w:val="21"/>
          <w:szCs w:val="21"/>
          <w:lang w:val="en-US" w:eastAsia="zh-CN" w:bidi="ar-SA"/>
        </w:rPr>
        <w:t>3.6</w:t>
      </w:r>
      <w:r>
        <w:rPr>
          <w:rFonts w:hint="eastAsia" w:ascii="宋体" w:hAnsi="宋体"/>
          <w:b/>
          <w:bCs/>
          <w:sz w:val="21"/>
          <w:szCs w:val="21"/>
          <w:lang w:val="en-US" w:eastAsia="zh-CN"/>
        </w:rPr>
        <w:t>万元，否则作否决评审处理。</w:t>
      </w:r>
    </w:p>
    <w:p>
      <w:pPr>
        <w:pStyle w:val="5"/>
        <w:spacing w:after="156" w:afterLines="50" w:line="400" w:lineRule="exact"/>
        <w:ind w:firstLine="210" w:firstLineChars="100"/>
        <w:rPr>
          <w:rFonts w:hint="eastAsia" w:ascii="宋体" w:hAnsi="宋体"/>
          <w:sz w:val="21"/>
          <w:szCs w:val="21"/>
        </w:rPr>
      </w:pPr>
      <w:r>
        <w:rPr>
          <w:rFonts w:ascii="宋体" w:hAnsi="宋体"/>
          <w:sz w:val="21"/>
          <w:szCs w:val="21"/>
        </w:rPr>
        <w:t>2.</w:t>
      </w:r>
      <w:r>
        <w:rPr>
          <w:rFonts w:hint="eastAsia" w:ascii="宋体" w:hAnsi="宋体"/>
          <w:sz w:val="21"/>
          <w:szCs w:val="21"/>
        </w:rPr>
        <w:t>报价包含所购买的项目维保服务及相应的授权、税费及所涉及的一切费用。采购人不再支付任何其他费用。</w:t>
      </w:r>
    </w:p>
    <w:p>
      <w:pPr>
        <w:pStyle w:val="5"/>
        <w:spacing w:after="156" w:afterLines="50" w:line="400" w:lineRule="exact"/>
        <w:ind w:firstLine="210" w:firstLineChars="100"/>
        <w:rPr>
          <w:rFonts w:hint="eastAsia" w:ascii="宋体" w:hAnsi="宋体"/>
          <w:sz w:val="21"/>
          <w:szCs w:val="21"/>
          <w:lang w:eastAsia="zh-CN"/>
        </w:rPr>
      </w:pPr>
      <w:r>
        <w:rPr>
          <w:rFonts w:hint="eastAsia" w:ascii="宋体" w:hAnsi="宋体"/>
          <w:sz w:val="21"/>
          <w:szCs w:val="21"/>
        </w:rPr>
        <w:t>3.供应商应向采购人提供增值税专用发票</w:t>
      </w:r>
      <w:r>
        <w:rPr>
          <w:rFonts w:hint="eastAsia" w:ascii="宋体" w:hAnsi="宋体"/>
          <w:sz w:val="21"/>
          <w:szCs w:val="21"/>
          <w:lang w:eastAsia="zh-CN"/>
        </w:rPr>
        <w:t>（如供应商为非营利性机构，可提供普通发票。）</w:t>
      </w:r>
    </w:p>
    <w:p>
      <w:pPr>
        <w:pStyle w:val="5"/>
        <w:spacing w:after="156" w:afterLines="50" w:line="400" w:lineRule="exact"/>
        <w:ind w:firstLine="210" w:firstLineChars="100"/>
        <w:rPr>
          <w:rFonts w:hint="eastAsia" w:ascii="宋体" w:hAnsi="宋体"/>
          <w:sz w:val="21"/>
          <w:szCs w:val="21"/>
        </w:rPr>
      </w:pPr>
      <w:r>
        <w:rPr>
          <w:rFonts w:ascii="宋体" w:hAnsi="宋体"/>
          <w:sz w:val="21"/>
          <w:szCs w:val="21"/>
        </w:rPr>
        <w:t>4</w:t>
      </w:r>
      <w:r>
        <w:rPr>
          <w:rFonts w:hint="eastAsia" w:ascii="宋体" w:hAnsi="宋体"/>
          <w:sz w:val="21"/>
          <w:szCs w:val="21"/>
        </w:rPr>
        <w:t>.</w:t>
      </w:r>
      <w:r>
        <w:rPr>
          <w:rFonts w:ascii="宋体" w:hAnsi="宋体"/>
          <w:sz w:val="21"/>
          <w:szCs w:val="21"/>
        </w:rPr>
        <w:t>供应商应对采购文件要求报价的所有内容进行报价，未报价部分视为供应商让利或含在其他报价子目中，合同价款不予调整。</w:t>
      </w:r>
    </w:p>
    <w:p>
      <w:pPr>
        <w:pStyle w:val="5"/>
        <w:spacing w:after="156" w:afterLines="50" w:line="400" w:lineRule="exact"/>
        <w:ind w:firstLine="210" w:firstLineChars="100"/>
        <w:rPr>
          <w:rFonts w:hint="eastAsia" w:ascii="宋体" w:hAnsi="宋体"/>
          <w:sz w:val="21"/>
          <w:szCs w:val="21"/>
        </w:rPr>
      </w:pPr>
      <w:r>
        <w:rPr>
          <w:rFonts w:hint="eastAsia" w:ascii="宋体" w:hAnsi="宋体"/>
          <w:sz w:val="21"/>
          <w:szCs w:val="21"/>
        </w:rPr>
        <w:t>5.本项目所填报报价精确到小数点后两位，小数点后两位无论大小均舍去，以供应商所报含税总价来计算价格分。</w:t>
      </w:r>
      <w:r>
        <w:rPr>
          <w:rFonts w:hint="eastAsia" w:ascii="宋体" w:hAnsi="宋体"/>
          <w:sz w:val="21"/>
          <w:szCs w:val="21"/>
          <w:lang w:eastAsia="zh-CN"/>
        </w:rPr>
        <w:t>如果文字大写表示的数据与小写数字表示的有差别，则以文字大写表示的数据为准。</w:t>
      </w:r>
    </w:p>
    <w:p>
      <w:pPr>
        <w:pStyle w:val="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eastAsia="zh-CN"/>
        </w:rPr>
      </w:pPr>
    </w:p>
    <w:p>
      <w:pPr>
        <w:pStyle w:val="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eastAsia="zh-CN"/>
        </w:rPr>
      </w:pPr>
    </w:p>
    <w:p>
      <w:pPr>
        <w:pStyle w:val="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eastAsia="zh-CN"/>
        </w:rPr>
      </w:pPr>
    </w:p>
    <w:p>
      <w:pPr>
        <w:spacing w:line="360" w:lineRule="auto"/>
        <w:jc w:val="right"/>
        <w:rPr>
          <w:highlight w:val="none"/>
        </w:rPr>
      </w:pPr>
      <w:r>
        <w:rPr>
          <w:rFonts w:hint="eastAsia"/>
          <w:highlight w:val="none"/>
        </w:rPr>
        <w:t>供应商：</w:t>
      </w:r>
      <w:r>
        <w:rPr>
          <w:rFonts w:hint="eastAsia"/>
          <w:highlight w:val="none"/>
          <w:u w:val="single"/>
        </w:rPr>
        <w:t xml:space="preserve">  </w:t>
      </w:r>
      <w:r>
        <w:rPr>
          <w:rFonts w:hint="eastAsia"/>
          <w:highlight w:val="none"/>
          <w:u w:val="single"/>
          <w:lang w:val="en-US" w:eastAsia="zh-CN"/>
        </w:rPr>
        <w:t xml:space="preserve">    </w:t>
      </w:r>
      <w:r>
        <w:rPr>
          <w:rFonts w:hint="eastAsia"/>
          <w:highlight w:val="none"/>
          <w:u w:val="single"/>
        </w:rPr>
        <w:t xml:space="preserve">       </w:t>
      </w:r>
      <w:r>
        <w:rPr>
          <w:rFonts w:hint="eastAsia"/>
          <w:highlight w:val="none"/>
        </w:rPr>
        <w:t>（加盖公章）</w:t>
      </w:r>
    </w:p>
    <w:p>
      <w:pPr>
        <w:pStyle w:val="5"/>
        <w:keepNext w:val="0"/>
        <w:keepLines w:val="0"/>
        <w:pageBreakBefore w:val="0"/>
        <w:widowControl w:val="0"/>
        <w:kinsoku/>
        <w:wordWrap/>
        <w:overflowPunct/>
        <w:topLinePunct w:val="0"/>
        <w:autoSpaceDE/>
        <w:autoSpaceDN/>
        <w:bidi w:val="0"/>
        <w:adjustRightInd/>
        <w:snapToGrid/>
        <w:spacing w:line="360" w:lineRule="auto"/>
        <w:ind w:right="0"/>
        <w:jc w:val="right"/>
        <w:textAlignment w:val="auto"/>
        <w:rPr>
          <w:rFonts w:hint="eastAsia" w:ascii="宋体" w:hAnsi="宋体"/>
          <w:sz w:val="21"/>
          <w:szCs w:val="21"/>
          <w:highlight w:val="none"/>
        </w:rPr>
      </w:pPr>
      <w:r>
        <w:rPr>
          <w:rFonts w:hint="eastAsia" w:ascii="宋体" w:hAnsi="宋体"/>
          <w:spacing w:val="-2"/>
          <w:szCs w:val="21"/>
          <w:highlight w:val="none"/>
          <w:lang w:val="en-US" w:eastAsia="zh-CN"/>
        </w:rPr>
        <w:t>企业</w:t>
      </w:r>
      <w:r>
        <w:rPr>
          <w:rFonts w:hint="eastAsia" w:ascii="宋体" w:hAnsi="宋体"/>
          <w:spacing w:val="-2"/>
          <w:szCs w:val="21"/>
          <w:highlight w:val="none"/>
        </w:rPr>
        <w:t>法定代表人</w:t>
      </w:r>
      <w:r>
        <w:rPr>
          <w:rFonts w:hint="eastAsia" w:ascii="宋体" w:hAnsi="宋体"/>
          <w:sz w:val="21"/>
          <w:szCs w:val="21"/>
          <w:highlight w:val="none"/>
        </w:rPr>
        <w:t>/负责人</w:t>
      </w:r>
      <w:r>
        <w:rPr>
          <w:rFonts w:hint="eastAsia" w:ascii="宋体" w:hAnsi="宋体"/>
          <w:spacing w:val="-2"/>
          <w:szCs w:val="21"/>
          <w:highlight w:val="none"/>
        </w:rPr>
        <w:t>或其授权委托人：</w:t>
      </w:r>
      <w:r>
        <w:rPr>
          <w:szCs w:val="21"/>
          <w:highlight w:val="none"/>
          <w:u w:val="single"/>
        </w:rPr>
        <w:t xml:space="preserve"> </w:t>
      </w:r>
      <w:r>
        <w:rPr>
          <w:rFonts w:hint="eastAsia"/>
          <w:szCs w:val="21"/>
          <w:highlight w:val="none"/>
          <w:u w:val="single"/>
          <w:lang w:val="en-US" w:eastAsia="zh-CN"/>
        </w:rPr>
        <w:t xml:space="preserve">  </w:t>
      </w:r>
      <w:r>
        <w:rPr>
          <w:szCs w:val="21"/>
          <w:highlight w:val="none"/>
          <w:u w:val="single"/>
        </w:rPr>
        <w:t xml:space="preserve">    </w:t>
      </w:r>
      <w:r>
        <w:rPr>
          <w:rFonts w:hint="eastAsia"/>
          <w:szCs w:val="21"/>
          <w:highlight w:val="none"/>
          <w:u w:val="single"/>
          <w:lang w:val="en-US" w:eastAsia="zh-CN"/>
        </w:rPr>
        <w:t xml:space="preserve">    </w:t>
      </w:r>
      <w:r>
        <w:rPr>
          <w:szCs w:val="21"/>
          <w:highlight w:val="none"/>
        </w:rPr>
        <w:t>（签字</w:t>
      </w:r>
      <w:r>
        <w:rPr>
          <w:rFonts w:hint="eastAsia"/>
          <w:szCs w:val="21"/>
          <w:highlight w:val="none"/>
          <w:lang w:val="en-US" w:eastAsia="zh-CN"/>
        </w:rPr>
        <w:t>或盖章</w:t>
      </w:r>
      <w:r>
        <w:rPr>
          <w:szCs w:val="21"/>
          <w:highlight w:val="none"/>
        </w:rPr>
        <w:t>）</w:t>
      </w:r>
    </w:p>
    <w:p>
      <w:pPr>
        <w:jc w:val="right"/>
        <w:rPr>
          <w:rFonts w:hint="eastAsia" w:ascii="宋体" w:hAnsi="宋体"/>
          <w:spacing w:val="-2"/>
          <w:szCs w:val="21"/>
          <w:highlight w:val="none"/>
        </w:rPr>
      </w:pPr>
      <w:r>
        <w:rPr>
          <w:rFonts w:hint="eastAsia" w:ascii="宋体" w:hAnsi="宋体"/>
          <w:spacing w:val="-2"/>
          <w:szCs w:val="21"/>
          <w:highlight w:val="none"/>
          <w:lang w:val="en-US" w:eastAsia="zh-CN"/>
        </w:rPr>
        <w:t>日期：</w:t>
      </w:r>
      <w:r>
        <w:rPr>
          <w:rFonts w:hint="eastAsia" w:ascii="宋体" w:hAnsi="宋体"/>
          <w:spacing w:val="-2"/>
          <w:szCs w:val="21"/>
          <w:highlight w:val="none"/>
          <w:u w:val="single"/>
        </w:rPr>
        <w:t xml:space="preserve">      </w:t>
      </w:r>
      <w:r>
        <w:rPr>
          <w:rFonts w:hint="eastAsia" w:ascii="宋体" w:hAnsi="宋体"/>
          <w:spacing w:val="-2"/>
          <w:szCs w:val="21"/>
          <w:highlight w:val="none"/>
        </w:rPr>
        <w:t>年</w:t>
      </w:r>
      <w:r>
        <w:rPr>
          <w:rFonts w:hint="eastAsia" w:ascii="宋体" w:hAnsi="宋体"/>
          <w:spacing w:val="-2"/>
          <w:szCs w:val="21"/>
          <w:highlight w:val="none"/>
          <w:u w:val="single"/>
        </w:rPr>
        <w:t xml:space="preserve">   </w:t>
      </w:r>
      <w:r>
        <w:rPr>
          <w:rFonts w:hint="eastAsia" w:ascii="宋体" w:hAnsi="宋体"/>
          <w:spacing w:val="-2"/>
          <w:szCs w:val="21"/>
          <w:highlight w:val="none"/>
          <w:u w:val="single"/>
          <w:lang w:val="en-US" w:eastAsia="zh-CN"/>
        </w:rPr>
        <w:t xml:space="preserve"> </w:t>
      </w:r>
      <w:r>
        <w:rPr>
          <w:rFonts w:hint="eastAsia" w:ascii="宋体" w:hAnsi="宋体"/>
          <w:spacing w:val="-2"/>
          <w:szCs w:val="21"/>
          <w:highlight w:val="none"/>
          <w:u w:val="single"/>
        </w:rPr>
        <w:t xml:space="preserve">   </w:t>
      </w:r>
      <w:r>
        <w:rPr>
          <w:rFonts w:hint="eastAsia" w:ascii="宋体" w:hAnsi="宋体"/>
          <w:spacing w:val="-2"/>
          <w:szCs w:val="21"/>
          <w:highlight w:val="none"/>
        </w:rPr>
        <w:t>月</w:t>
      </w:r>
      <w:r>
        <w:rPr>
          <w:rFonts w:hint="eastAsia" w:ascii="宋体" w:hAnsi="宋体"/>
          <w:spacing w:val="-2"/>
          <w:szCs w:val="21"/>
          <w:highlight w:val="none"/>
          <w:u w:val="single"/>
        </w:rPr>
        <w:t xml:space="preserve">   </w:t>
      </w:r>
      <w:r>
        <w:rPr>
          <w:rFonts w:hint="eastAsia" w:ascii="宋体" w:hAnsi="宋体"/>
          <w:spacing w:val="-2"/>
          <w:szCs w:val="21"/>
          <w:highlight w:val="none"/>
          <w:u w:val="single"/>
          <w:lang w:val="en-US" w:eastAsia="zh-CN"/>
        </w:rPr>
        <w:t xml:space="preserve"> </w:t>
      </w:r>
      <w:r>
        <w:rPr>
          <w:rFonts w:hint="eastAsia" w:ascii="宋体" w:hAnsi="宋体"/>
          <w:spacing w:val="-2"/>
          <w:szCs w:val="21"/>
          <w:highlight w:val="none"/>
          <w:u w:val="single"/>
        </w:rPr>
        <w:t xml:space="preserve">   </w:t>
      </w:r>
      <w:r>
        <w:rPr>
          <w:rFonts w:hint="eastAsia" w:ascii="宋体" w:hAnsi="宋体"/>
          <w:spacing w:val="-2"/>
          <w:szCs w:val="21"/>
          <w:highlight w:val="none"/>
        </w:rPr>
        <w:t>日</w:t>
      </w:r>
    </w:p>
    <w:p>
      <w:pP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br w:type="page"/>
      </w:r>
    </w:p>
    <w:p>
      <w:pPr>
        <w:keepNext w:val="0"/>
        <w:keepLines w:val="0"/>
        <w:pageBreakBefore w:val="0"/>
        <w:widowControl w:val="0"/>
        <w:kinsoku/>
        <w:wordWrap/>
        <w:overflowPunct/>
        <w:topLinePunct w:val="0"/>
        <w:autoSpaceDE/>
        <w:autoSpaceDN/>
        <w:bidi w:val="0"/>
        <w:adjustRightInd/>
        <w:snapToGrid/>
        <w:spacing w:line="480" w:lineRule="auto"/>
        <w:ind w:left="2100" w:leftChars="1000" w:firstLine="1960" w:firstLineChars="700"/>
        <w:textAlignment w:val="auto"/>
        <w:rPr>
          <w:rFonts w:hint="eastAsia" w:ascii="宋体" w:hAnsi="宋体" w:eastAsia="宋体" w:cs="宋体"/>
          <w:color w:val="auto"/>
          <w:sz w:val="28"/>
          <w:szCs w:val="28"/>
          <w:highlight w:val="none"/>
          <w:lang w:eastAsia="zh-CN"/>
        </w:rPr>
      </w:pPr>
    </w:p>
    <w:p>
      <w:pPr>
        <w:pStyle w:val="17"/>
        <w:jc w:val="center"/>
        <w:rPr>
          <w:rFonts w:hint="eastAsia"/>
          <w:color w:val="auto"/>
          <w:highlight w:val="none"/>
        </w:rPr>
      </w:pPr>
      <w:r>
        <w:rPr>
          <w:rFonts w:hint="eastAsia" w:ascii="宋体" w:hAnsi="宋体" w:eastAsia="宋体"/>
          <w:color w:val="auto"/>
          <w:sz w:val="32"/>
          <w:szCs w:val="32"/>
          <w:highlight w:val="none"/>
          <w:lang w:eastAsia="zh-CN"/>
        </w:rPr>
        <w:t>八</w:t>
      </w:r>
      <w:r>
        <w:rPr>
          <w:rFonts w:hint="eastAsia" w:ascii="宋体" w:hAnsi="宋体" w:eastAsia="宋体"/>
          <w:color w:val="auto"/>
          <w:sz w:val="32"/>
          <w:szCs w:val="32"/>
          <w:highlight w:val="none"/>
        </w:rPr>
        <w:t>、合同条款偏离表</w:t>
      </w:r>
    </w:p>
    <w:p>
      <w:pPr>
        <w:rPr>
          <w:rFonts w:hint="eastAsia"/>
          <w:b/>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b/>
          <w:color w:val="auto"/>
          <w:highlight w:val="none"/>
        </w:rPr>
      </w:pPr>
      <w:r>
        <w:rPr>
          <w:rFonts w:hint="eastAsia"/>
          <w:b/>
          <w:color w:val="auto"/>
          <w:highlight w:val="none"/>
        </w:rPr>
        <w:t>供应商应按照</w:t>
      </w:r>
      <w:r>
        <w:rPr>
          <w:rFonts w:hint="eastAsia"/>
          <w:b/>
          <w:color w:val="auto"/>
          <w:highlight w:val="none"/>
          <w:lang w:val="en-US" w:eastAsia="zh-CN"/>
        </w:rPr>
        <w:t>采购</w:t>
      </w:r>
      <w:r>
        <w:rPr>
          <w:rFonts w:hint="eastAsia"/>
          <w:b/>
          <w:color w:val="auto"/>
          <w:highlight w:val="none"/>
        </w:rPr>
        <w:t>文件要求，对本文件“合同书格式”内容做出全面响应，并填写下表，未在响应表中列出的偏离，视同完全响应、无偏离。</w:t>
      </w:r>
    </w:p>
    <w:p>
      <w:pPr>
        <w:pStyle w:val="5"/>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ascii="宋体" w:hAnsi="宋体"/>
          <w:b/>
          <w:color w:val="auto"/>
          <w:szCs w:val="21"/>
          <w:highlight w:val="none"/>
        </w:rPr>
      </w:pPr>
      <w:r>
        <w:rPr>
          <w:rFonts w:hint="eastAsia" w:ascii="宋体" w:hAnsi="宋体"/>
          <w:b/>
          <w:color w:val="auto"/>
          <w:szCs w:val="21"/>
          <w:highlight w:val="none"/>
        </w:rPr>
        <w:t>★本项目《合同书》中所有条款均为实质性条款，响应供应商如有任何一条不满足，将导致响应被否决。</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2074"/>
        <w:gridCol w:w="2074"/>
        <w:gridCol w:w="2074"/>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756" w:type="dxa"/>
            <w:noWrap w:val="0"/>
            <w:vAlign w:val="center"/>
          </w:tcPr>
          <w:p>
            <w:pPr>
              <w:pStyle w:val="5"/>
              <w:ind w:leftChars="-22" w:right="-139" w:rightChars="-66" w:hanging="46" w:hangingChars="22"/>
              <w:rPr>
                <w:rFonts w:ascii="宋体" w:hAnsi="宋体"/>
                <w:color w:val="auto"/>
                <w:kern w:val="2"/>
                <w:sz w:val="21"/>
                <w:szCs w:val="21"/>
                <w:highlight w:val="none"/>
                <w:lang w:val="en-US" w:eastAsia="zh-CN"/>
              </w:rPr>
            </w:pPr>
            <w:r>
              <w:rPr>
                <w:rFonts w:hint="eastAsia" w:ascii="宋体" w:hAnsi="宋体"/>
                <w:color w:val="auto"/>
                <w:kern w:val="2"/>
                <w:sz w:val="21"/>
                <w:szCs w:val="21"/>
                <w:highlight w:val="none"/>
                <w:lang w:val="en-US" w:eastAsia="zh-CN"/>
              </w:rPr>
              <w:t>序号</w:t>
            </w:r>
          </w:p>
        </w:tc>
        <w:tc>
          <w:tcPr>
            <w:tcW w:w="2074" w:type="dxa"/>
            <w:noWrap w:val="0"/>
            <w:vAlign w:val="center"/>
          </w:tcPr>
          <w:p>
            <w:pPr>
              <w:pStyle w:val="5"/>
              <w:ind w:left="0" w:leftChars="-22" w:hanging="46" w:hangingChars="22"/>
              <w:jc w:val="center"/>
              <w:rPr>
                <w:rFonts w:ascii="宋体" w:hAnsi="宋体"/>
                <w:color w:val="auto"/>
                <w:kern w:val="2"/>
                <w:sz w:val="21"/>
                <w:szCs w:val="21"/>
                <w:highlight w:val="none"/>
                <w:lang w:val="en-US" w:eastAsia="zh-CN"/>
              </w:rPr>
            </w:pPr>
            <w:r>
              <w:rPr>
                <w:rFonts w:hint="eastAsia" w:ascii="宋体" w:hAnsi="宋体"/>
                <w:color w:val="auto"/>
                <w:kern w:val="2"/>
                <w:sz w:val="21"/>
                <w:szCs w:val="21"/>
                <w:highlight w:val="none"/>
                <w:lang w:val="en-US" w:eastAsia="zh-CN"/>
              </w:rPr>
              <w:t>采购文件条目号</w:t>
            </w:r>
          </w:p>
        </w:tc>
        <w:tc>
          <w:tcPr>
            <w:tcW w:w="2074" w:type="dxa"/>
            <w:noWrap w:val="0"/>
            <w:vAlign w:val="center"/>
          </w:tcPr>
          <w:p>
            <w:pPr>
              <w:pStyle w:val="5"/>
              <w:ind w:left="0" w:leftChars="-22" w:hanging="46" w:hangingChars="22"/>
              <w:jc w:val="center"/>
              <w:rPr>
                <w:rFonts w:ascii="宋体" w:hAnsi="宋体"/>
                <w:color w:val="auto"/>
                <w:kern w:val="2"/>
                <w:sz w:val="21"/>
                <w:szCs w:val="21"/>
                <w:highlight w:val="none"/>
                <w:lang w:val="en-US" w:eastAsia="zh-CN"/>
              </w:rPr>
            </w:pPr>
            <w:r>
              <w:rPr>
                <w:rFonts w:hint="eastAsia" w:ascii="宋体" w:hAnsi="宋体"/>
                <w:color w:val="auto"/>
                <w:kern w:val="2"/>
                <w:sz w:val="21"/>
                <w:szCs w:val="21"/>
                <w:highlight w:val="none"/>
                <w:lang w:val="en-US" w:eastAsia="zh-CN"/>
              </w:rPr>
              <w:t>采购文件的合同条款</w:t>
            </w:r>
          </w:p>
        </w:tc>
        <w:tc>
          <w:tcPr>
            <w:tcW w:w="2074" w:type="dxa"/>
            <w:noWrap w:val="0"/>
            <w:vAlign w:val="center"/>
          </w:tcPr>
          <w:p>
            <w:pPr>
              <w:pStyle w:val="5"/>
              <w:ind w:left="0" w:leftChars="-22" w:hanging="46" w:hangingChars="22"/>
              <w:jc w:val="center"/>
              <w:rPr>
                <w:rFonts w:ascii="宋体" w:hAnsi="宋体"/>
                <w:color w:val="auto"/>
                <w:kern w:val="2"/>
                <w:sz w:val="21"/>
                <w:szCs w:val="21"/>
                <w:highlight w:val="none"/>
                <w:lang w:val="en-US" w:eastAsia="zh-CN"/>
              </w:rPr>
            </w:pPr>
            <w:r>
              <w:rPr>
                <w:rFonts w:hint="eastAsia" w:ascii="宋体" w:hAnsi="宋体"/>
                <w:color w:val="auto"/>
                <w:kern w:val="2"/>
                <w:sz w:val="21"/>
                <w:szCs w:val="21"/>
                <w:highlight w:val="none"/>
                <w:lang w:val="en-US" w:eastAsia="zh-CN"/>
              </w:rPr>
              <w:t>采购文件的合同条款响应</w:t>
            </w:r>
          </w:p>
        </w:tc>
        <w:tc>
          <w:tcPr>
            <w:tcW w:w="1360" w:type="dxa"/>
            <w:noWrap w:val="0"/>
            <w:vAlign w:val="center"/>
          </w:tcPr>
          <w:p>
            <w:pPr>
              <w:pStyle w:val="5"/>
              <w:ind w:leftChars="-22" w:hanging="46" w:hangingChars="22"/>
              <w:jc w:val="center"/>
              <w:rPr>
                <w:rFonts w:ascii="宋体" w:hAnsi="宋体"/>
                <w:color w:val="auto"/>
                <w:kern w:val="2"/>
                <w:sz w:val="21"/>
                <w:szCs w:val="21"/>
                <w:highlight w:val="none"/>
                <w:lang w:val="en-US" w:eastAsia="zh-CN"/>
              </w:rPr>
            </w:pPr>
            <w:r>
              <w:rPr>
                <w:rFonts w:hint="eastAsia" w:ascii="宋体" w:hAnsi="宋体"/>
                <w:color w:val="auto"/>
                <w:kern w:val="2"/>
                <w:sz w:val="21"/>
                <w:szCs w:val="21"/>
                <w:highlight w:val="no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756" w:type="dxa"/>
            <w:noWrap w:val="0"/>
            <w:vAlign w:val="center"/>
          </w:tcPr>
          <w:p>
            <w:pPr>
              <w:pStyle w:val="5"/>
              <w:spacing w:line="360" w:lineRule="auto"/>
              <w:ind w:leftChars="-22" w:hanging="46" w:hangingChars="22"/>
              <w:jc w:val="center"/>
              <w:rPr>
                <w:rFonts w:ascii="宋体" w:hAnsi="宋体"/>
                <w:color w:val="auto"/>
                <w:kern w:val="2"/>
                <w:sz w:val="21"/>
                <w:szCs w:val="21"/>
                <w:highlight w:val="none"/>
                <w:lang w:val="en-US" w:eastAsia="zh-CN"/>
              </w:rPr>
            </w:pPr>
            <w:r>
              <w:rPr>
                <w:rFonts w:hint="eastAsia" w:ascii="宋体" w:hAnsi="宋体"/>
                <w:color w:val="auto"/>
                <w:kern w:val="2"/>
                <w:sz w:val="21"/>
                <w:szCs w:val="21"/>
                <w:highlight w:val="none"/>
                <w:lang w:val="en-US" w:eastAsia="zh-CN"/>
              </w:rPr>
              <w:t>1</w:t>
            </w:r>
          </w:p>
        </w:tc>
        <w:tc>
          <w:tcPr>
            <w:tcW w:w="2074" w:type="dxa"/>
            <w:noWrap w:val="0"/>
            <w:vAlign w:val="center"/>
          </w:tcPr>
          <w:p>
            <w:pPr>
              <w:pStyle w:val="5"/>
              <w:spacing w:line="360" w:lineRule="auto"/>
              <w:ind w:leftChars="-22" w:hanging="46" w:hangingChars="22"/>
              <w:jc w:val="center"/>
              <w:rPr>
                <w:rFonts w:ascii="宋体" w:hAnsi="宋体"/>
                <w:color w:val="auto"/>
                <w:kern w:val="2"/>
                <w:sz w:val="21"/>
                <w:szCs w:val="21"/>
                <w:highlight w:val="none"/>
                <w:lang w:val="en-US" w:eastAsia="zh-CN"/>
              </w:rPr>
            </w:pPr>
          </w:p>
        </w:tc>
        <w:tc>
          <w:tcPr>
            <w:tcW w:w="2074" w:type="dxa"/>
            <w:noWrap w:val="0"/>
            <w:vAlign w:val="center"/>
          </w:tcPr>
          <w:p>
            <w:pPr>
              <w:pStyle w:val="5"/>
              <w:spacing w:line="360" w:lineRule="auto"/>
              <w:ind w:leftChars="-22" w:hanging="46" w:hangingChars="22"/>
              <w:jc w:val="center"/>
              <w:rPr>
                <w:rFonts w:ascii="宋体" w:hAnsi="宋体"/>
                <w:color w:val="auto"/>
                <w:kern w:val="2"/>
                <w:sz w:val="21"/>
                <w:szCs w:val="21"/>
                <w:highlight w:val="none"/>
                <w:lang w:val="en-US" w:eastAsia="zh-CN"/>
              </w:rPr>
            </w:pPr>
          </w:p>
        </w:tc>
        <w:tc>
          <w:tcPr>
            <w:tcW w:w="2074" w:type="dxa"/>
            <w:noWrap w:val="0"/>
            <w:vAlign w:val="center"/>
          </w:tcPr>
          <w:p>
            <w:pPr>
              <w:pStyle w:val="5"/>
              <w:spacing w:line="360" w:lineRule="auto"/>
              <w:ind w:leftChars="-22" w:hanging="46" w:hangingChars="22"/>
              <w:jc w:val="center"/>
              <w:rPr>
                <w:rFonts w:ascii="宋体" w:hAnsi="宋体"/>
                <w:color w:val="auto"/>
                <w:kern w:val="2"/>
                <w:sz w:val="21"/>
                <w:szCs w:val="21"/>
                <w:highlight w:val="none"/>
                <w:lang w:val="en-US" w:eastAsia="zh-CN"/>
              </w:rPr>
            </w:pPr>
          </w:p>
        </w:tc>
        <w:tc>
          <w:tcPr>
            <w:tcW w:w="1360" w:type="dxa"/>
            <w:noWrap w:val="0"/>
            <w:vAlign w:val="center"/>
          </w:tcPr>
          <w:p>
            <w:pPr>
              <w:pStyle w:val="5"/>
              <w:spacing w:line="360" w:lineRule="auto"/>
              <w:ind w:leftChars="-22" w:hanging="46" w:hangingChars="22"/>
              <w:jc w:val="center"/>
              <w:rPr>
                <w:rFonts w:ascii="宋体" w:hAnsi="宋体"/>
                <w:color w:val="auto"/>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756" w:type="dxa"/>
            <w:noWrap w:val="0"/>
            <w:vAlign w:val="center"/>
          </w:tcPr>
          <w:p>
            <w:pPr>
              <w:pStyle w:val="5"/>
              <w:spacing w:line="360" w:lineRule="auto"/>
              <w:ind w:leftChars="-22" w:hanging="46" w:hangingChars="22"/>
              <w:jc w:val="center"/>
              <w:rPr>
                <w:rFonts w:ascii="宋体" w:hAnsi="宋体"/>
                <w:color w:val="auto"/>
                <w:kern w:val="2"/>
                <w:sz w:val="21"/>
                <w:szCs w:val="21"/>
                <w:highlight w:val="none"/>
                <w:lang w:val="en-US" w:eastAsia="zh-CN"/>
              </w:rPr>
            </w:pPr>
            <w:r>
              <w:rPr>
                <w:rFonts w:hint="eastAsia" w:ascii="宋体" w:hAnsi="宋体"/>
                <w:color w:val="auto"/>
                <w:kern w:val="2"/>
                <w:sz w:val="21"/>
                <w:szCs w:val="21"/>
                <w:highlight w:val="none"/>
                <w:lang w:val="en-US" w:eastAsia="zh-CN"/>
              </w:rPr>
              <w:t>2</w:t>
            </w:r>
          </w:p>
        </w:tc>
        <w:tc>
          <w:tcPr>
            <w:tcW w:w="2074" w:type="dxa"/>
            <w:noWrap w:val="0"/>
            <w:vAlign w:val="center"/>
          </w:tcPr>
          <w:p>
            <w:pPr>
              <w:pStyle w:val="5"/>
              <w:spacing w:line="360" w:lineRule="auto"/>
              <w:ind w:leftChars="-22" w:hanging="46" w:hangingChars="22"/>
              <w:jc w:val="center"/>
              <w:rPr>
                <w:rFonts w:ascii="宋体" w:hAnsi="宋体"/>
                <w:color w:val="auto"/>
                <w:kern w:val="2"/>
                <w:sz w:val="21"/>
                <w:szCs w:val="21"/>
                <w:highlight w:val="none"/>
                <w:lang w:val="en-US" w:eastAsia="zh-CN"/>
              </w:rPr>
            </w:pPr>
          </w:p>
        </w:tc>
        <w:tc>
          <w:tcPr>
            <w:tcW w:w="2074" w:type="dxa"/>
            <w:noWrap w:val="0"/>
            <w:vAlign w:val="center"/>
          </w:tcPr>
          <w:p>
            <w:pPr>
              <w:pStyle w:val="5"/>
              <w:spacing w:line="360" w:lineRule="auto"/>
              <w:ind w:leftChars="-22" w:hanging="46" w:hangingChars="22"/>
              <w:jc w:val="center"/>
              <w:rPr>
                <w:rFonts w:ascii="宋体" w:hAnsi="宋体"/>
                <w:color w:val="auto"/>
                <w:kern w:val="2"/>
                <w:sz w:val="21"/>
                <w:szCs w:val="21"/>
                <w:highlight w:val="none"/>
                <w:lang w:val="en-US" w:eastAsia="zh-CN"/>
              </w:rPr>
            </w:pPr>
          </w:p>
        </w:tc>
        <w:tc>
          <w:tcPr>
            <w:tcW w:w="2074" w:type="dxa"/>
            <w:noWrap w:val="0"/>
            <w:vAlign w:val="center"/>
          </w:tcPr>
          <w:p>
            <w:pPr>
              <w:pStyle w:val="5"/>
              <w:spacing w:line="360" w:lineRule="auto"/>
              <w:ind w:leftChars="-22" w:hanging="46" w:hangingChars="22"/>
              <w:jc w:val="center"/>
              <w:rPr>
                <w:rFonts w:ascii="宋体" w:hAnsi="宋体"/>
                <w:color w:val="auto"/>
                <w:kern w:val="2"/>
                <w:sz w:val="21"/>
                <w:szCs w:val="21"/>
                <w:highlight w:val="none"/>
                <w:lang w:val="en-US" w:eastAsia="zh-CN"/>
              </w:rPr>
            </w:pPr>
          </w:p>
        </w:tc>
        <w:tc>
          <w:tcPr>
            <w:tcW w:w="1360" w:type="dxa"/>
            <w:noWrap w:val="0"/>
            <w:vAlign w:val="center"/>
          </w:tcPr>
          <w:p>
            <w:pPr>
              <w:pStyle w:val="5"/>
              <w:spacing w:line="360" w:lineRule="auto"/>
              <w:ind w:leftChars="-22" w:hanging="46" w:hangingChars="22"/>
              <w:jc w:val="center"/>
              <w:rPr>
                <w:rFonts w:ascii="宋体" w:hAnsi="宋体"/>
                <w:color w:val="auto"/>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756" w:type="dxa"/>
            <w:noWrap w:val="0"/>
            <w:vAlign w:val="center"/>
          </w:tcPr>
          <w:p>
            <w:pPr>
              <w:pStyle w:val="5"/>
              <w:spacing w:line="360" w:lineRule="auto"/>
              <w:ind w:leftChars="-22" w:hanging="46" w:hangingChars="22"/>
              <w:jc w:val="center"/>
              <w:rPr>
                <w:rFonts w:ascii="宋体" w:hAnsi="宋体"/>
                <w:color w:val="auto"/>
                <w:kern w:val="2"/>
                <w:sz w:val="21"/>
                <w:szCs w:val="21"/>
                <w:highlight w:val="none"/>
                <w:lang w:val="en-US" w:eastAsia="zh-CN"/>
              </w:rPr>
            </w:pPr>
            <w:r>
              <w:rPr>
                <w:rFonts w:hint="eastAsia" w:ascii="宋体" w:hAnsi="宋体"/>
                <w:color w:val="auto"/>
                <w:kern w:val="2"/>
                <w:sz w:val="21"/>
                <w:szCs w:val="21"/>
                <w:highlight w:val="none"/>
                <w:lang w:val="en-US" w:eastAsia="zh-CN"/>
              </w:rPr>
              <w:t>3</w:t>
            </w:r>
          </w:p>
        </w:tc>
        <w:tc>
          <w:tcPr>
            <w:tcW w:w="2074" w:type="dxa"/>
            <w:noWrap w:val="0"/>
            <w:vAlign w:val="center"/>
          </w:tcPr>
          <w:p>
            <w:pPr>
              <w:pStyle w:val="5"/>
              <w:spacing w:line="360" w:lineRule="auto"/>
              <w:ind w:leftChars="-22" w:hanging="46" w:hangingChars="22"/>
              <w:jc w:val="center"/>
              <w:rPr>
                <w:rFonts w:ascii="宋体" w:hAnsi="宋体"/>
                <w:color w:val="auto"/>
                <w:kern w:val="2"/>
                <w:sz w:val="21"/>
                <w:szCs w:val="21"/>
                <w:highlight w:val="none"/>
                <w:lang w:val="en-US" w:eastAsia="zh-CN"/>
              </w:rPr>
            </w:pPr>
          </w:p>
        </w:tc>
        <w:tc>
          <w:tcPr>
            <w:tcW w:w="2074" w:type="dxa"/>
            <w:noWrap w:val="0"/>
            <w:vAlign w:val="center"/>
          </w:tcPr>
          <w:p>
            <w:pPr>
              <w:pStyle w:val="5"/>
              <w:spacing w:line="360" w:lineRule="auto"/>
              <w:ind w:leftChars="-22" w:hanging="46" w:hangingChars="22"/>
              <w:jc w:val="center"/>
              <w:rPr>
                <w:rFonts w:ascii="宋体" w:hAnsi="宋体"/>
                <w:color w:val="auto"/>
                <w:kern w:val="2"/>
                <w:sz w:val="21"/>
                <w:szCs w:val="21"/>
                <w:highlight w:val="none"/>
                <w:lang w:val="en-US" w:eastAsia="zh-CN"/>
              </w:rPr>
            </w:pPr>
          </w:p>
        </w:tc>
        <w:tc>
          <w:tcPr>
            <w:tcW w:w="2074" w:type="dxa"/>
            <w:noWrap w:val="0"/>
            <w:vAlign w:val="center"/>
          </w:tcPr>
          <w:p>
            <w:pPr>
              <w:pStyle w:val="5"/>
              <w:spacing w:line="360" w:lineRule="auto"/>
              <w:ind w:leftChars="-22" w:hanging="46" w:hangingChars="22"/>
              <w:jc w:val="center"/>
              <w:rPr>
                <w:rFonts w:ascii="宋体" w:hAnsi="宋体"/>
                <w:color w:val="auto"/>
                <w:kern w:val="2"/>
                <w:sz w:val="21"/>
                <w:szCs w:val="21"/>
                <w:highlight w:val="none"/>
                <w:lang w:val="en-US" w:eastAsia="zh-CN"/>
              </w:rPr>
            </w:pPr>
          </w:p>
        </w:tc>
        <w:tc>
          <w:tcPr>
            <w:tcW w:w="1360" w:type="dxa"/>
            <w:noWrap w:val="0"/>
            <w:vAlign w:val="center"/>
          </w:tcPr>
          <w:p>
            <w:pPr>
              <w:pStyle w:val="5"/>
              <w:spacing w:line="360" w:lineRule="auto"/>
              <w:ind w:leftChars="-22" w:hanging="46" w:hangingChars="22"/>
              <w:jc w:val="center"/>
              <w:rPr>
                <w:rFonts w:ascii="宋体" w:hAnsi="宋体"/>
                <w:color w:val="auto"/>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756" w:type="dxa"/>
            <w:noWrap w:val="0"/>
            <w:vAlign w:val="center"/>
          </w:tcPr>
          <w:p>
            <w:pPr>
              <w:pStyle w:val="5"/>
              <w:spacing w:line="360" w:lineRule="auto"/>
              <w:ind w:leftChars="-22" w:hanging="46" w:hangingChars="22"/>
              <w:jc w:val="center"/>
              <w:rPr>
                <w:rFonts w:ascii="宋体" w:hAnsi="宋体"/>
                <w:color w:val="auto"/>
                <w:kern w:val="2"/>
                <w:sz w:val="21"/>
                <w:szCs w:val="21"/>
                <w:highlight w:val="none"/>
                <w:lang w:val="en-US" w:eastAsia="zh-CN"/>
              </w:rPr>
            </w:pPr>
            <w:r>
              <w:rPr>
                <w:rFonts w:hint="eastAsia" w:ascii="宋体" w:hAnsi="宋体"/>
                <w:color w:val="auto"/>
                <w:kern w:val="2"/>
                <w:sz w:val="21"/>
                <w:szCs w:val="21"/>
                <w:highlight w:val="none"/>
                <w:lang w:val="en-US" w:eastAsia="zh-CN"/>
              </w:rPr>
              <w:t>…</w:t>
            </w:r>
          </w:p>
        </w:tc>
        <w:tc>
          <w:tcPr>
            <w:tcW w:w="2074" w:type="dxa"/>
            <w:noWrap w:val="0"/>
            <w:vAlign w:val="center"/>
          </w:tcPr>
          <w:p>
            <w:pPr>
              <w:pStyle w:val="5"/>
              <w:spacing w:line="360" w:lineRule="auto"/>
              <w:ind w:leftChars="-22" w:hanging="46" w:hangingChars="22"/>
              <w:jc w:val="center"/>
              <w:rPr>
                <w:rFonts w:ascii="宋体" w:hAnsi="宋体"/>
                <w:color w:val="auto"/>
                <w:kern w:val="2"/>
                <w:sz w:val="21"/>
                <w:szCs w:val="21"/>
                <w:highlight w:val="none"/>
                <w:lang w:val="en-US" w:eastAsia="zh-CN"/>
              </w:rPr>
            </w:pPr>
          </w:p>
        </w:tc>
        <w:tc>
          <w:tcPr>
            <w:tcW w:w="2074" w:type="dxa"/>
            <w:noWrap w:val="0"/>
            <w:vAlign w:val="center"/>
          </w:tcPr>
          <w:p>
            <w:pPr>
              <w:pStyle w:val="5"/>
              <w:spacing w:line="360" w:lineRule="auto"/>
              <w:ind w:leftChars="-22" w:hanging="46" w:hangingChars="22"/>
              <w:jc w:val="center"/>
              <w:rPr>
                <w:rFonts w:ascii="宋体" w:hAnsi="宋体"/>
                <w:color w:val="auto"/>
                <w:kern w:val="2"/>
                <w:sz w:val="21"/>
                <w:szCs w:val="21"/>
                <w:highlight w:val="none"/>
                <w:lang w:val="en-US" w:eastAsia="zh-CN"/>
              </w:rPr>
            </w:pPr>
          </w:p>
        </w:tc>
        <w:tc>
          <w:tcPr>
            <w:tcW w:w="2074" w:type="dxa"/>
            <w:noWrap w:val="0"/>
            <w:vAlign w:val="center"/>
          </w:tcPr>
          <w:p>
            <w:pPr>
              <w:pStyle w:val="5"/>
              <w:spacing w:line="360" w:lineRule="auto"/>
              <w:ind w:leftChars="-22" w:hanging="46" w:hangingChars="22"/>
              <w:jc w:val="center"/>
              <w:rPr>
                <w:rFonts w:ascii="宋体" w:hAnsi="宋体"/>
                <w:color w:val="auto"/>
                <w:kern w:val="2"/>
                <w:sz w:val="21"/>
                <w:szCs w:val="21"/>
                <w:highlight w:val="none"/>
                <w:lang w:val="en-US" w:eastAsia="zh-CN"/>
              </w:rPr>
            </w:pPr>
          </w:p>
        </w:tc>
        <w:tc>
          <w:tcPr>
            <w:tcW w:w="1360" w:type="dxa"/>
            <w:noWrap w:val="0"/>
            <w:vAlign w:val="center"/>
          </w:tcPr>
          <w:p>
            <w:pPr>
              <w:pStyle w:val="5"/>
              <w:spacing w:line="360" w:lineRule="auto"/>
              <w:ind w:leftChars="-22" w:hanging="46" w:hangingChars="22"/>
              <w:jc w:val="center"/>
              <w:rPr>
                <w:rFonts w:ascii="宋体" w:hAnsi="宋体"/>
                <w:color w:val="auto"/>
                <w:kern w:val="2"/>
                <w:sz w:val="21"/>
                <w:szCs w:val="21"/>
                <w:highlight w:val="none"/>
                <w:lang w:val="en-US" w:eastAsia="zh-CN"/>
              </w:rPr>
            </w:pPr>
          </w:p>
        </w:tc>
      </w:tr>
    </w:tbl>
    <w:p>
      <w:pPr>
        <w:rPr>
          <w:rFonts w:ascii="宋体" w:hAnsi="宋体"/>
          <w:bCs/>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注：</w:t>
      </w:r>
      <w:r>
        <w:rPr>
          <w:rFonts w:hint="eastAsia" w:ascii="宋体" w:hAnsi="宋体" w:eastAsia="宋体" w:cs="宋体"/>
          <w:b/>
          <w:bCs/>
          <w:color w:val="auto"/>
          <w:szCs w:val="21"/>
          <w:highlight w:val="none"/>
        </w:rPr>
        <w:t>1.若本表为空，则表示响应供应商“全部满足”采购方相应要求。</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Cs/>
          <w:color w:val="auto"/>
          <w:szCs w:val="21"/>
          <w:highlight w:val="none"/>
        </w:rPr>
      </w:pPr>
      <w:r>
        <w:rPr>
          <w:rFonts w:hint="eastAsia" w:ascii="宋体" w:hAnsi="宋体" w:eastAsia="宋体" w:cs="宋体"/>
          <w:b/>
          <w:bCs w:val="0"/>
          <w:color w:val="auto"/>
          <w:szCs w:val="21"/>
          <w:highlight w:val="none"/>
        </w:rPr>
        <w:t>2.即</w:t>
      </w:r>
      <w:r>
        <w:rPr>
          <w:rFonts w:hint="eastAsia" w:ascii="宋体" w:hAnsi="宋体" w:eastAsia="宋体" w:cs="宋体"/>
          <w:b/>
          <w:bCs/>
          <w:color w:val="auto"/>
          <w:szCs w:val="21"/>
          <w:highlight w:val="none"/>
        </w:rPr>
        <w:t>使本表为空，也需在响应文件中提供。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3.若响应供应商在《合同条款偏离表》中应答“全部满足”，但有额外的负向附加解释或说明，视为对该条款的偏离。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4.如响应供应商提供的点对点响应文件与《合同条款偏离表》中的应答内容不一致，以《合同条款偏离表》中的内容为准。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5.如果“应答情况”为“不满足”或是“部分满足”，请在“</w:t>
      </w:r>
      <w:r>
        <w:rPr>
          <w:rFonts w:hint="eastAsia" w:ascii="宋体" w:hAnsi="宋体" w:eastAsia="宋体" w:cs="宋体"/>
          <w:color w:val="auto"/>
          <w:highlight w:val="none"/>
          <w:lang w:val="en-US" w:eastAsia="zh-CN"/>
        </w:rPr>
        <w:t>采购</w:t>
      </w:r>
      <w:r>
        <w:rPr>
          <w:rFonts w:hint="eastAsia" w:ascii="宋体" w:hAnsi="宋体" w:eastAsia="宋体" w:cs="宋体"/>
          <w:color w:val="auto"/>
          <w:highlight w:val="none"/>
        </w:rPr>
        <w:t>文件的合同条款”列明具体条款。</w:t>
      </w:r>
    </w:p>
    <w:p>
      <w:pPr>
        <w:rPr>
          <w:rFonts w:hint="eastAsia" w:ascii="宋体" w:hAnsi="宋体" w:eastAsia="宋体" w:cs="宋体"/>
          <w:color w:val="auto"/>
          <w:sz w:val="28"/>
          <w:szCs w:val="28"/>
          <w:highlight w:val="none"/>
          <w:lang w:eastAsia="zh-CN"/>
        </w:rPr>
      </w:pPr>
    </w:p>
    <w:p>
      <w:pPr>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eastAsia="zh-CN"/>
        </w:rPr>
        <w:br w:type="page"/>
      </w:r>
    </w:p>
    <w:p>
      <w:pPr>
        <w:spacing w:line="360" w:lineRule="exact"/>
        <w:jc w:val="center"/>
        <w:rPr>
          <w:rFonts w:hint="eastAsia" w:ascii="宋体" w:hAnsi="宋体"/>
          <w:b/>
          <w:bCs/>
          <w:color w:val="auto"/>
          <w:sz w:val="24"/>
          <w:szCs w:val="24"/>
          <w:highlight w:val="none"/>
        </w:rPr>
      </w:pPr>
    </w:p>
    <w:p>
      <w:pPr>
        <w:spacing w:line="360" w:lineRule="exact"/>
        <w:jc w:val="center"/>
        <w:rPr>
          <w:rFonts w:hint="eastAsia" w:ascii="宋体" w:hAnsi="宋体" w:eastAsia="宋体" w:cs="宋体"/>
          <w:b w:val="0"/>
          <w:bCs w:val="0"/>
          <w:color w:val="auto"/>
          <w:kern w:val="0"/>
          <w:sz w:val="32"/>
          <w:szCs w:val="32"/>
          <w:highlight w:val="none"/>
          <w:lang w:val="en-US" w:eastAsia="zh-CN" w:bidi="ar-SA"/>
        </w:rPr>
      </w:pPr>
      <w:r>
        <w:rPr>
          <w:rFonts w:hint="eastAsia" w:ascii="宋体" w:hAnsi="宋体" w:eastAsia="宋体" w:cs="宋体"/>
          <w:b w:val="0"/>
          <w:bCs w:val="0"/>
          <w:color w:val="auto"/>
          <w:kern w:val="0"/>
          <w:sz w:val="32"/>
          <w:szCs w:val="32"/>
          <w:highlight w:val="none"/>
          <w:lang w:val="en-US" w:eastAsia="zh-CN" w:bidi="ar-SA"/>
        </w:rPr>
        <w:t>九、合同模版</w:t>
      </w:r>
    </w:p>
    <w:p>
      <w:pPr>
        <w:spacing w:line="360" w:lineRule="exact"/>
        <w:jc w:val="center"/>
        <w:rPr>
          <w:rFonts w:hint="eastAsia" w:ascii="宋体" w:hAnsi="宋体"/>
          <w:b/>
          <w:bCs/>
          <w:color w:val="auto"/>
          <w:sz w:val="24"/>
          <w:szCs w:val="24"/>
          <w:highlight w:val="none"/>
        </w:rPr>
      </w:pPr>
    </w:p>
    <w:p>
      <w:pPr>
        <w:spacing w:line="360" w:lineRule="exact"/>
        <w:jc w:val="center"/>
        <w:rPr>
          <w:rFonts w:hint="eastAsia" w:ascii="宋体" w:hAnsi="宋体"/>
          <w:b/>
          <w:bCs/>
          <w:color w:val="auto"/>
          <w:sz w:val="24"/>
          <w:szCs w:val="24"/>
          <w:highlight w:val="none"/>
        </w:rPr>
      </w:pPr>
    </w:p>
    <w:p>
      <w:pPr>
        <w:spacing w:line="360" w:lineRule="auto"/>
        <w:jc w:val="center"/>
        <w:rPr>
          <w:rFonts w:hint="eastAsia" w:ascii="黑体" w:hAnsi="黑体" w:eastAsia="黑体" w:cs="黑体"/>
          <w:b/>
          <w:color w:val="auto"/>
          <w:sz w:val="52"/>
          <w:szCs w:val="52"/>
          <w:highlight w:val="none"/>
        </w:rPr>
      </w:pPr>
      <w:bookmarkStart w:id="2" w:name="Text28"/>
      <w:r>
        <w:rPr>
          <w:rFonts w:hint="eastAsia" w:ascii="黑体" w:hAnsi="黑体" w:eastAsia="黑体" w:cs="黑体"/>
          <w:b/>
          <w:color w:val="auto"/>
          <w:kern w:val="2"/>
          <w:sz w:val="52"/>
          <w:szCs w:val="52"/>
          <w:highlight w:val="none"/>
          <w:lang w:val="en-US" w:eastAsia="zh-CN" w:bidi="ar-SA"/>
        </w:rPr>
        <w:t>2023年数字江门网络建设有限公司办公无线网络设备运维项目</w:t>
      </w:r>
      <w:bookmarkEnd w:id="2"/>
    </w:p>
    <w:p>
      <w:pPr>
        <w:spacing w:line="360" w:lineRule="auto"/>
        <w:jc w:val="center"/>
        <w:rPr>
          <w:rFonts w:hint="eastAsia" w:ascii="黑体" w:hAnsi="黑体" w:eastAsia="黑体" w:cs="黑体"/>
          <w:b/>
          <w:color w:val="auto"/>
          <w:sz w:val="52"/>
          <w:szCs w:val="52"/>
          <w:highlight w:val="none"/>
        </w:rPr>
      </w:pPr>
    </w:p>
    <w:p>
      <w:pPr>
        <w:spacing w:line="360" w:lineRule="auto"/>
        <w:jc w:val="center"/>
        <w:rPr>
          <w:rFonts w:hint="eastAsia" w:ascii="黑体" w:hAnsi="黑体" w:eastAsia="黑体" w:cs="黑体"/>
          <w:b/>
          <w:color w:val="auto"/>
          <w:sz w:val="52"/>
          <w:szCs w:val="52"/>
          <w:highlight w:val="none"/>
        </w:rPr>
      </w:pPr>
      <w:r>
        <w:rPr>
          <w:rFonts w:hint="default" w:ascii="黑体" w:hAnsi="黑体" w:eastAsia="黑体" w:cs="黑体"/>
          <w:b/>
          <w:color w:val="auto"/>
          <w:sz w:val="52"/>
          <w:szCs w:val="52"/>
          <w:highlight w:val="none"/>
          <w:lang w:val="en-US" w:eastAsia="zh-CN"/>
        </w:rPr>
        <w:t>采购合同</w:t>
      </w:r>
    </w:p>
    <w:p>
      <w:pPr>
        <w:widowControl/>
        <w:spacing w:line="360" w:lineRule="auto"/>
        <w:jc w:val="left"/>
        <w:rPr>
          <w:color w:val="auto"/>
          <w:highlight w:val="none"/>
        </w:rPr>
      </w:pPr>
      <w:r>
        <w:rPr>
          <w:color w:val="auto"/>
          <w:highlight w:val="none"/>
        </w:rPr>
        <w:br w:type="page"/>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Style w:val="18"/>
          <w:rFonts w:hint="eastAsia" w:ascii="宋体" w:hAnsi="宋体" w:eastAsia="宋体" w:cs="宋体"/>
          <w:sz w:val="21"/>
          <w:szCs w:val="21"/>
          <w:highlight w:val="none"/>
        </w:rPr>
      </w:pPr>
      <w:r>
        <w:rPr>
          <w:rStyle w:val="18"/>
          <w:rFonts w:hint="eastAsia" w:ascii="宋体" w:hAnsi="宋体" w:eastAsia="宋体" w:cs="宋体"/>
          <w:sz w:val="21"/>
          <w:szCs w:val="21"/>
          <w:highlight w:val="none"/>
        </w:rPr>
        <w:t>甲方:数字江门网络建设有限公司</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Style w:val="18"/>
          <w:rFonts w:hint="eastAsia" w:ascii="宋体" w:hAnsi="宋体" w:eastAsia="宋体" w:cs="宋体"/>
          <w:sz w:val="21"/>
          <w:szCs w:val="21"/>
          <w:highlight w:val="none"/>
          <w:lang w:val="en-US" w:eastAsia="zh-CN"/>
        </w:rPr>
      </w:pPr>
      <w:r>
        <w:rPr>
          <w:rStyle w:val="18"/>
          <w:rFonts w:hint="eastAsia" w:ascii="宋体" w:hAnsi="宋体" w:eastAsia="宋体" w:cs="宋体"/>
          <w:sz w:val="21"/>
          <w:szCs w:val="21"/>
          <w:highlight w:val="none"/>
        </w:rPr>
        <w:t>乙方:</w:t>
      </w:r>
      <w:r>
        <w:rPr>
          <w:rStyle w:val="18"/>
          <w:rFonts w:hint="eastAsia" w:ascii="宋体" w:hAnsi="宋体" w:eastAsia="宋体" w:cs="宋体"/>
          <w:sz w:val="21"/>
          <w:szCs w:val="21"/>
          <w:highlight w:val="none"/>
          <w:lang w:val="en-US" w:eastAsia="zh-CN"/>
        </w:rPr>
        <w:t>xxx</w:t>
      </w:r>
    </w:p>
    <w:p>
      <w:pPr>
        <w:autoSpaceDE w:val="0"/>
        <w:autoSpaceDN w:val="0"/>
        <w:adjustRightInd w:val="0"/>
        <w:spacing w:line="360" w:lineRule="auto"/>
        <w:ind w:firstLine="420" w:firstLineChars="200"/>
        <w:jc w:val="left"/>
        <w:rPr>
          <w:rFonts w:hint="eastAsia" w:ascii="宋体" w:hAnsi="宋体" w:eastAsia="宋体" w:cs="宋体"/>
          <w:b/>
          <w:bCs/>
          <w:kern w:val="0"/>
          <w:sz w:val="21"/>
          <w:szCs w:val="21"/>
        </w:rPr>
      </w:pPr>
      <w:r>
        <w:rPr>
          <w:rFonts w:hint="eastAsia" w:ascii="宋体" w:hAnsi="宋体" w:eastAsia="宋体" w:cs="宋体"/>
          <w:kern w:val="0"/>
          <w:sz w:val="21"/>
          <w:szCs w:val="21"/>
        </w:rPr>
        <w:t>甲乙双方根据《中华人民共和国民法典》、《中华人民共和国政府采购法》等有关法律法规的规定，按照202</w:t>
      </w: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rPr>
        <w:t>年X月X日</w:t>
      </w:r>
      <w:r>
        <w:rPr>
          <w:rFonts w:hint="eastAsia" w:ascii="宋体" w:hAnsi="宋体" w:eastAsia="宋体" w:cs="宋体"/>
          <w:b w:val="0"/>
          <w:bCs w:val="0"/>
          <w:color w:val="000000"/>
          <w:sz w:val="21"/>
          <w:szCs w:val="21"/>
        </w:rPr>
        <w:t>202</w:t>
      </w:r>
      <w:r>
        <w:rPr>
          <w:rFonts w:hint="eastAsia" w:ascii="宋体" w:hAnsi="宋体" w:eastAsia="宋体" w:cs="宋体"/>
          <w:b w:val="0"/>
          <w:bCs w:val="0"/>
          <w:color w:val="000000"/>
          <w:sz w:val="21"/>
          <w:szCs w:val="21"/>
          <w:lang w:val="en-US" w:eastAsia="zh-CN"/>
        </w:rPr>
        <w:t>3</w:t>
      </w:r>
      <w:r>
        <w:rPr>
          <w:rFonts w:hint="eastAsia" w:ascii="宋体" w:hAnsi="宋体" w:eastAsia="宋体" w:cs="宋体"/>
          <w:b w:val="0"/>
          <w:bCs w:val="0"/>
          <w:color w:val="000000"/>
          <w:sz w:val="21"/>
          <w:szCs w:val="21"/>
        </w:rPr>
        <w:t>年数字江门网络建设有限公司办公无线网络设备运维项目</w:t>
      </w:r>
      <w:r>
        <w:rPr>
          <w:rFonts w:hint="eastAsia" w:ascii="宋体" w:hAnsi="宋体" w:eastAsia="宋体" w:cs="宋体"/>
          <w:kern w:val="0"/>
          <w:sz w:val="21"/>
          <w:szCs w:val="21"/>
        </w:rPr>
        <w:t>（</w:t>
      </w:r>
      <w:r>
        <w:rPr>
          <w:rFonts w:hint="eastAsia" w:ascii="宋体" w:hAnsi="宋体" w:eastAsia="宋体" w:cs="宋体"/>
          <w:kern w:val="0"/>
          <w:sz w:val="21"/>
          <w:szCs w:val="21"/>
          <w:lang w:val="en-US" w:eastAsia="zh-CN"/>
        </w:rPr>
        <w:t>项目</w:t>
      </w:r>
      <w:r>
        <w:rPr>
          <w:rFonts w:hint="eastAsia" w:ascii="宋体" w:hAnsi="宋体" w:eastAsia="宋体" w:cs="宋体"/>
          <w:kern w:val="0"/>
          <w:sz w:val="21"/>
          <w:szCs w:val="21"/>
        </w:rPr>
        <w:t>编号：</w:t>
      </w:r>
      <w:r>
        <w:rPr>
          <w:rFonts w:hint="eastAsia" w:ascii="宋体" w:hAnsi="宋体" w:eastAsia="宋体" w:cs="宋体"/>
          <w:kern w:val="0"/>
          <w:sz w:val="21"/>
          <w:szCs w:val="21"/>
          <w:lang w:val="en-US" w:eastAsia="zh-CN"/>
        </w:rPr>
        <w:t>JYCG2023002</w:t>
      </w:r>
      <w:r>
        <w:rPr>
          <w:rFonts w:hint="eastAsia" w:ascii="宋体" w:hAnsi="宋体" w:eastAsia="宋体" w:cs="宋体"/>
          <w:kern w:val="0"/>
          <w:sz w:val="21"/>
          <w:szCs w:val="21"/>
        </w:rPr>
        <w:t>）的</w:t>
      </w:r>
      <w:r>
        <w:rPr>
          <w:rFonts w:hint="eastAsia" w:ascii="宋体" w:hAnsi="宋体" w:eastAsia="宋体" w:cs="宋体"/>
          <w:kern w:val="0"/>
          <w:sz w:val="21"/>
          <w:szCs w:val="21"/>
          <w:lang w:val="en-US" w:eastAsia="zh-CN"/>
        </w:rPr>
        <w:t>采购</w:t>
      </w:r>
      <w:r>
        <w:rPr>
          <w:rFonts w:hint="eastAsia" w:ascii="宋体" w:hAnsi="宋体" w:eastAsia="宋体" w:cs="宋体"/>
          <w:kern w:val="0"/>
          <w:sz w:val="21"/>
          <w:szCs w:val="21"/>
        </w:rPr>
        <w:t>结果、</w:t>
      </w:r>
      <w:r>
        <w:rPr>
          <w:rFonts w:hint="eastAsia" w:ascii="宋体" w:hAnsi="宋体" w:eastAsia="宋体" w:cs="宋体"/>
          <w:kern w:val="0"/>
          <w:sz w:val="21"/>
          <w:szCs w:val="21"/>
          <w:lang w:eastAsia="zh-CN"/>
        </w:rPr>
        <w:t>采购文件</w:t>
      </w:r>
      <w:r>
        <w:rPr>
          <w:rFonts w:hint="eastAsia" w:ascii="宋体" w:hAnsi="宋体" w:eastAsia="宋体" w:cs="宋体"/>
          <w:kern w:val="0"/>
          <w:sz w:val="21"/>
          <w:szCs w:val="21"/>
        </w:rPr>
        <w:t>、乙方的</w:t>
      </w:r>
      <w:r>
        <w:rPr>
          <w:rFonts w:hint="eastAsia" w:ascii="宋体" w:hAnsi="宋体" w:eastAsia="宋体" w:cs="宋体"/>
          <w:kern w:val="0"/>
          <w:sz w:val="21"/>
          <w:szCs w:val="21"/>
          <w:lang w:eastAsia="zh-CN"/>
        </w:rPr>
        <w:t>响应文件</w:t>
      </w:r>
      <w:r>
        <w:rPr>
          <w:rFonts w:hint="eastAsia" w:ascii="宋体" w:hAnsi="宋体" w:eastAsia="宋体" w:cs="宋体"/>
          <w:kern w:val="0"/>
          <w:sz w:val="21"/>
          <w:szCs w:val="21"/>
        </w:rPr>
        <w:t>及澄清、说明或者补正文件和中标通知书的要求，经双方协商一致，订立合同如下：</w:t>
      </w:r>
    </w:p>
    <w:p>
      <w:pPr>
        <w:numPr>
          <w:ilvl w:val="0"/>
          <w:numId w:val="2"/>
        </w:numPr>
        <w:autoSpaceDE/>
        <w:autoSpaceDN/>
        <w:adjustRightInd/>
        <w:spacing w:line="360" w:lineRule="auto"/>
        <w:ind w:firstLine="422" w:firstLineChars="200"/>
        <w:jc w:val="both"/>
        <w:rPr>
          <w:rFonts w:hint="eastAsia" w:ascii="宋体" w:hAnsi="宋体" w:eastAsia="宋体" w:cs="宋体"/>
          <w:b/>
          <w:bCs/>
          <w:kern w:val="0"/>
          <w:sz w:val="21"/>
          <w:szCs w:val="21"/>
        </w:rPr>
      </w:pPr>
      <w:r>
        <w:rPr>
          <w:rFonts w:hint="eastAsia" w:ascii="宋体" w:hAnsi="宋体" w:eastAsia="宋体" w:cs="宋体"/>
          <w:b/>
          <w:bCs/>
          <w:kern w:val="0"/>
          <w:sz w:val="21"/>
          <w:szCs w:val="21"/>
        </w:rPr>
        <w:t xml:space="preserve"> 项目的名称、项目总价和项目服务的清单</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（一）项目名称：202</w:t>
      </w: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rPr>
        <w:t>年数字江门网络建设有限公司办公无线网络设备运维项目；</w:t>
      </w:r>
    </w:p>
    <w:p>
      <w:pPr>
        <w:autoSpaceDE w:val="0"/>
        <w:autoSpaceDN w:val="0"/>
        <w:adjustRightInd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kern w:val="0"/>
          <w:sz w:val="21"/>
          <w:szCs w:val="21"/>
        </w:rPr>
        <w:t>（二）项目总价是完成项目的含税全包价，所有价格变动的风险均由乙方承担，甲方不需再向乙方支付任何费用。</w:t>
      </w:r>
      <w:r>
        <w:rPr>
          <w:rFonts w:hint="eastAsia" w:ascii="宋体" w:hAnsi="宋体" w:eastAsia="宋体" w:cs="宋体"/>
          <w:sz w:val="21"/>
          <w:szCs w:val="21"/>
        </w:rPr>
        <w:t>所有款项均以人民币结算，支付方式可为支票、电汇方式。乙方账号信息如下（如乙方不另行通知，则甲方按如下执行）：</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公司名称：</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公司地址：</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电话：</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开户银行：</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账号：</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项目总价为（小写）</w:t>
      </w:r>
      <w:r>
        <w:rPr>
          <w:rFonts w:hint="eastAsia" w:ascii="宋体" w:hAnsi="宋体" w:eastAsia="宋体" w:cs="宋体"/>
          <w:kern w:val="0"/>
          <w:sz w:val="21"/>
          <w:szCs w:val="21"/>
          <w:u w:val="single"/>
        </w:rPr>
        <w:t>¥</w:t>
      </w:r>
      <w:r>
        <w:rPr>
          <w:rFonts w:hint="eastAsia" w:ascii="宋体" w:hAnsi="宋体" w:eastAsia="宋体" w:cs="宋体"/>
          <w:kern w:val="0"/>
          <w:sz w:val="21"/>
          <w:szCs w:val="21"/>
          <w:u w:val="single"/>
          <w:lang w:val="en-US" w:eastAsia="zh-CN"/>
        </w:rPr>
        <w:t>xxxx</w:t>
      </w:r>
      <w:r>
        <w:rPr>
          <w:rFonts w:hint="eastAsia" w:ascii="宋体" w:hAnsi="宋体" w:eastAsia="宋体" w:cs="宋体"/>
          <w:kern w:val="0"/>
          <w:sz w:val="21"/>
          <w:szCs w:val="21"/>
          <w:u w:val="single"/>
        </w:rPr>
        <w:t>元</w:t>
      </w:r>
      <w:r>
        <w:rPr>
          <w:rFonts w:hint="eastAsia" w:ascii="宋体" w:hAnsi="宋体" w:eastAsia="宋体" w:cs="宋体"/>
          <w:kern w:val="0"/>
          <w:sz w:val="21"/>
          <w:szCs w:val="21"/>
        </w:rPr>
        <w:t>，</w:t>
      </w:r>
    </w:p>
    <w:p>
      <w:pPr>
        <w:autoSpaceDE w:val="0"/>
        <w:autoSpaceDN w:val="0"/>
        <w:adjustRightInd w:val="0"/>
        <w:spacing w:line="360" w:lineRule="auto"/>
        <w:ind w:firstLine="1470" w:firstLineChars="700"/>
        <w:jc w:val="left"/>
        <w:rPr>
          <w:rFonts w:hint="eastAsia" w:ascii="宋体" w:hAnsi="宋体" w:eastAsia="宋体" w:cs="宋体"/>
          <w:kern w:val="0"/>
          <w:sz w:val="21"/>
          <w:szCs w:val="21"/>
        </w:rPr>
      </w:pPr>
      <w:r>
        <w:rPr>
          <w:rFonts w:hint="eastAsia" w:ascii="宋体" w:hAnsi="宋体" w:eastAsia="宋体" w:cs="宋体"/>
          <w:kern w:val="0"/>
          <w:sz w:val="21"/>
          <w:szCs w:val="21"/>
        </w:rPr>
        <w:t>（大写）</w:t>
      </w:r>
      <w:r>
        <w:rPr>
          <w:rFonts w:hint="eastAsia" w:ascii="宋体" w:hAnsi="宋体" w:eastAsia="宋体" w:cs="宋体"/>
          <w:kern w:val="0"/>
          <w:sz w:val="21"/>
          <w:szCs w:val="21"/>
          <w:u w:val="single"/>
        </w:rPr>
        <w:t>人民币</w:t>
      </w:r>
      <w:r>
        <w:rPr>
          <w:rFonts w:hint="eastAsia" w:ascii="宋体" w:hAnsi="宋体" w:eastAsia="宋体" w:cs="宋体"/>
          <w:kern w:val="0"/>
          <w:sz w:val="21"/>
          <w:szCs w:val="21"/>
          <w:u w:val="single"/>
          <w:lang w:val="en-US" w:eastAsia="zh-CN"/>
        </w:rPr>
        <w:t>xxxx</w:t>
      </w:r>
      <w:r>
        <w:rPr>
          <w:rFonts w:hint="eastAsia" w:ascii="宋体" w:hAnsi="宋体" w:eastAsia="宋体" w:cs="宋体"/>
          <w:kern w:val="0"/>
          <w:sz w:val="21"/>
          <w:szCs w:val="21"/>
          <w:u w:val="single"/>
        </w:rPr>
        <w:t>元整</w:t>
      </w:r>
      <w:r>
        <w:rPr>
          <w:rFonts w:hint="eastAsia" w:ascii="宋体" w:hAnsi="宋体" w:eastAsia="宋体" w:cs="宋体"/>
          <w:kern w:val="0"/>
          <w:sz w:val="21"/>
          <w:szCs w:val="21"/>
        </w:rPr>
        <w:t>；</w:t>
      </w:r>
    </w:p>
    <w:p>
      <w:pPr>
        <w:autoSpaceDE w:val="0"/>
        <w:autoSpaceDN w:val="0"/>
        <w:adjustRightInd w:val="0"/>
        <w:spacing w:line="360" w:lineRule="auto"/>
        <w:ind w:firstLine="480"/>
        <w:jc w:val="left"/>
        <w:rPr>
          <w:rFonts w:hint="eastAsia" w:ascii="宋体" w:hAnsi="宋体" w:eastAsia="宋体" w:cs="宋体"/>
          <w:kern w:val="0"/>
          <w:sz w:val="21"/>
          <w:szCs w:val="21"/>
        </w:rPr>
      </w:pPr>
      <w:r>
        <w:rPr>
          <w:rFonts w:hint="eastAsia" w:ascii="宋体" w:hAnsi="宋体" w:eastAsia="宋体" w:cs="宋体"/>
          <w:kern w:val="0"/>
          <w:sz w:val="21"/>
          <w:szCs w:val="21"/>
        </w:rPr>
        <w:t>其中增值税不含税金额</w:t>
      </w:r>
      <w:r>
        <w:rPr>
          <w:rFonts w:hint="eastAsia" w:ascii="宋体" w:hAnsi="宋体" w:eastAsia="宋体" w:cs="宋体"/>
          <w:kern w:val="0"/>
          <w:sz w:val="21"/>
          <w:szCs w:val="21"/>
          <w:u w:val="single"/>
        </w:rPr>
        <w:t>¥</w:t>
      </w:r>
      <w:r>
        <w:rPr>
          <w:rFonts w:hint="eastAsia" w:ascii="宋体" w:hAnsi="宋体" w:eastAsia="宋体" w:cs="宋体"/>
          <w:kern w:val="0"/>
          <w:sz w:val="21"/>
          <w:szCs w:val="21"/>
          <w:u w:val="single"/>
          <w:lang w:val="en-US" w:eastAsia="zh-CN"/>
        </w:rPr>
        <w:t>xxxx</w:t>
      </w:r>
      <w:r>
        <w:rPr>
          <w:rFonts w:hint="eastAsia" w:ascii="宋体" w:hAnsi="宋体" w:eastAsia="宋体" w:cs="宋体"/>
          <w:kern w:val="0"/>
          <w:sz w:val="21"/>
          <w:szCs w:val="21"/>
          <w:u w:val="single"/>
        </w:rPr>
        <w:t>元</w:t>
      </w:r>
      <w:r>
        <w:rPr>
          <w:rFonts w:hint="eastAsia" w:ascii="宋体" w:hAnsi="宋体" w:eastAsia="宋体" w:cs="宋体"/>
          <w:kern w:val="0"/>
          <w:sz w:val="21"/>
          <w:szCs w:val="21"/>
        </w:rPr>
        <w:t>，增值税税额</w:t>
      </w:r>
      <w:r>
        <w:rPr>
          <w:rFonts w:hint="eastAsia" w:ascii="宋体" w:hAnsi="宋体" w:eastAsia="宋体" w:cs="宋体"/>
          <w:kern w:val="0"/>
          <w:sz w:val="21"/>
          <w:szCs w:val="21"/>
          <w:u w:val="single"/>
        </w:rPr>
        <w:t>¥</w:t>
      </w:r>
      <w:r>
        <w:rPr>
          <w:rFonts w:hint="eastAsia" w:ascii="宋体" w:hAnsi="宋体" w:eastAsia="宋体" w:cs="宋体"/>
          <w:kern w:val="0"/>
          <w:sz w:val="21"/>
          <w:szCs w:val="21"/>
          <w:u w:val="single"/>
          <w:lang w:val="en-US" w:eastAsia="zh-CN"/>
        </w:rPr>
        <w:t>xxxx</w:t>
      </w:r>
      <w:r>
        <w:rPr>
          <w:rFonts w:hint="eastAsia" w:ascii="宋体" w:hAnsi="宋体" w:eastAsia="宋体" w:cs="宋体"/>
          <w:kern w:val="0"/>
          <w:sz w:val="21"/>
          <w:szCs w:val="21"/>
          <w:u w:val="single"/>
        </w:rPr>
        <w:t>元</w:t>
      </w:r>
      <w:r>
        <w:rPr>
          <w:rFonts w:hint="eastAsia" w:ascii="宋体" w:hAnsi="宋体" w:eastAsia="宋体" w:cs="宋体"/>
          <w:kern w:val="0"/>
          <w:sz w:val="21"/>
          <w:szCs w:val="21"/>
        </w:rPr>
        <w:t>，提供税率为6%的增值税</w:t>
      </w:r>
      <w:r>
        <w:rPr>
          <w:rFonts w:hint="eastAsia" w:ascii="宋体" w:hAnsi="宋体" w:eastAsia="宋体" w:cs="宋体"/>
          <w:kern w:val="0"/>
          <w:sz w:val="21"/>
          <w:szCs w:val="21"/>
          <w:lang w:val="en-US" w:eastAsia="zh-CN"/>
        </w:rPr>
        <w:t>专用</w:t>
      </w:r>
      <w:r>
        <w:rPr>
          <w:rFonts w:hint="eastAsia" w:ascii="宋体" w:hAnsi="宋体" w:eastAsia="宋体" w:cs="宋体"/>
          <w:kern w:val="0"/>
          <w:sz w:val="21"/>
          <w:szCs w:val="21"/>
        </w:rPr>
        <w:t>发票。</w:t>
      </w:r>
    </w:p>
    <w:p>
      <w:pPr>
        <w:numPr>
          <w:ilvl w:val="0"/>
          <w:numId w:val="3"/>
        </w:numPr>
        <w:autoSpaceDE w:val="0"/>
        <w:autoSpaceDN w:val="0"/>
        <w:adjustRightInd w:val="0"/>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kern w:val="0"/>
          <w:sz w:val="21"/>
          <w:szCs w:val="21"/>
        </w:rPr>
        <w:t>服务内容：</w:t>
      </w:r>
    </w:p>
    <w:tbl>
      <w:tblPr>
        <w:tblStyle w:val="9"/>
        <w:tblW w:w="5000" w:type="pct"/>
        <w:jc w:val="center"/>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835"/>
        <w:gridCol w:w="2197"/>
        <w:gridCol w:w="4033"/>
        <w:gridCol w:w="735"/>
        <w:gridCol w:w="722"/>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774" w:hRule="atLeast"/>
          <w:jc w:val="center"/>
        </w:trPr>
        <w:tc>
          <w:tcPr>
            <w:tcW w:w="56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序号</w:t>
            </w:r>
          </w:p>
        </w:tc>
        <w:tc>
          <w:tcPr>
            <w:tcW w:w="1350" w:type="dxa"/>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设备名称</w:t>
            </w:r>
          </w:p>
        </w:tc>
        <w:tc>
          <w:tcPr>
            <w:tcW w:w="2709" w:type="dxa"/>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内容</w:t>
            </w:r>
          </w:p>
        </w:tc>
        <w:tc>
          <w:tcPr>
            <w:tcW w:w="494" w:type="dxa"/>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单位</w:t>
            </w:r>
          </w:p>
        </w:tc>
        <w:tc>
          <w:tcPr>
            <w:tcW w:w="485" w:type="dxa"/>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数量</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561" w:type="dxa"/>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1350" w:type="dxa"/>
            <w:tcBorders>
              <w:top w:val="nil"/>
              <w:left w:val="nil"/>
              <w:bottom w:val="single" w:color="000000" w:sz="4" w:space="0"/>
              <w:right w:val="single" w:color="000000" w:sz="4" w:space="0"/>
            </w:tcBorders>
            <w:vAlign w:val="center"/>
          </w:tcPr>
          <w:p>
            <w:pPr>
              <w:jc w:val="both"/>
              <w:rPr>
                <w:rFonts w:hint="eastAsia" w:ascii="宋体" w:hAnsi="宋体" w:eastAsia="宋体" w:cs="宋体"/>
                <w:sz w:val="21"/>
                <w:szCs w:val="21"/>
              </w:rPr>
            </w:pPr>
            <w:r>
              <w:rPr>
                <w:rFonts w:hint="eastAsia" w:ascii="宋体" w:hAnsi="宋体" w:eastAsia="宋体" w:cs="宋体"/>
                <w:sz w:val="21"/>
                <w:szCs w:val="21"/>
              </w:rPr>
              <w:t>网络控制器NAC-6600（设备编码5061003410）</w:t>
            </w:r>
          </w:p>
        </w:tc>
        <w:tc>
          <w:tcPr>
            <w:tcW w:w="2709" w:type="dxa"/>
            <w:tcBorders>
              <w:top w:val="nil"/>
              <w:left w:val="nil"/>
              <w:bottom w:val="single" w:color="000000" w:sz="4" w:space="0"/>
              <w:right w:val="single" w:color="000000" w:sz="4" w:space="0"/>
            </w:tcBorders>
            <w:vAlign w:val="center"/>
          </w:tcPr>
          <w:p>
            <w:pPr>
              <w:jc w:val="both"/>
              <w:rPr>
                <w:rFonts w:hint="eastAsia" w:ascii="宋体" w:hAnsi="宋体" w:eastAsia="宋体" w:cs="宋体"/>
                <w:sz w:val="21"/>
                <w:szCs w:val="21"/>
              </w:rPr>
            </w:pPr>
            <w:r>
              <w:rPr>
                <w:rFonts w:hint="eastAsia" w:ascii="宋体" w:hAnsi="宋体" w:eastAsia="宋体" w:cs="宋体"/>
                <w:sz w:val="21"/>
                <w:szCs w:val="21"/>
              </w:rPr>
              <w:t>NAC-6600应用识别功能（含1年特征识别库和URL库更新）</w:t>
            </w:r>
          </w:p>
        </w:tc>
        <w:tc>
          <w:tcPr>
            <w:tcW w:w="494" w:type="dxa"/>
            <w:tcBorders>
              <w:top w:val="nil"/>
              <w:left w:val="nil"/>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套</w:t>
            </w:r>
          </w:p>
        </w:tc>
        <w:tc>
          <w:tcPr>
            <w:tcW w:w="485" w:type="dxa"/>
            <w:tcBorders>
              <w:top w:val="nil"/>
              <w:left w:val="nil"/>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561" w:type="dxa"/>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1350" w:type="dxa"/>
            <w:tcBorders>
              <w:top w:val="nil"/>
              <w:left w:val="nil"/>
              <w:bottom w:val="single" w:color="000000" w:sz="4" w:space="0"/>
              <w:right w:val="single" w:color="000000" w:sz="4" w:space="0"/>
            </w:tcBorders>
            <w:vAlign w:val="center"/>
          </w:tcPr>
          <w:p>
            <w:pPr>
              <w:jc w:val="both"/>
              <w:rPr>
                <w:rFonts w:hint="eastAsia" w:ascii="宋体" w:hAnsi="宋体" w:eastAsia="宋体" w:cs="宋体"/>
                <w:sz w:val="21"/>
                <w:szCs w:val="21"/>
              </w:rPr>
            </w:pPr>
            <w:r>
              <w:rPr>
                <w:rFonts w:hint="eastAsia" w:ascii="宋体" w:hAnsi="宋体" w:eastAsia="宋体" w:cs="宋体"/>
                <w:sz w:val="21"/>
                <w:szCs w:val="21"/>
              </w:rPr>
              <w:t>无线控制器NAC-6100</w:t>
            </w:r>
          </w:p>
        </w:tc>
        <w:tc>
          <w:tcPr>
            <w:tcW w:w="2709" w:type="dxa"/>
            <w:tcBorders>
              <w:top w:val="nil"/>
              <w:left w:val="nil"/>
              <w:bottom w:val="single" w:color="000000" w:sz="4" w:space="0"/>
              <w:right w:val="single" w:color="000000" w:sz="4" w:space="0"/>
            </w:tcBorders>
            <w:vAlign w:val="center"/>
          </w:tcPr>
          <w:p>
            <w:pPr>
              <w:jc w:val="both"/>
              <w:rPr>
                <w:rFonts w:hint="eastAsia" w:ascii="宋体" w:hAnsi="宋体" w:eastAsia="宋体" w:cs="宋体"/>
                <w:sz w:val="21"/>
                <w:szCs w:val="21"/>
              </w:rPr>
            </w:pPr>
            <w:r>
              <w:rPr>
                <w:rFonts w:hint="eastAsia" w:ascii="宋体" w:hAnsi="宋体" w:eastAsia="宋体" w:cs="宋体"/>
                <w:sz w:val="21"/>
                <w:szCs w:val="21"/>
              </w:rPr>
              <w:t>信锐网科NAC-6100无线控制器软件升级及硬件续保1年，网络特征识别库软件V3.0应用识别功能（含特征识别库和URL库）1年服务。</w:t>
            </w:r>
          </w:p>
        </w:tc>
        <w:tc>
          <w:tcPr>
            <w:tcW w:w="494" w:type="dxa"/>
            <w:tcBorders>
              <w:top w:val="nil"/>
              <w:left w:val="nil"/>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套</w:t>
            </w:r>
          </w:p>
        </w:tc>
        <w:tc>
          <w:tcPr>
            <w:tcW w:w="485" w:type="dxa"/>
            <w:tcBorders>
              <w:top w:val="nil"/>
              <w:left w:val="nil"/>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561" w:type="dxa"/>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3</w:t>
            </w:r>
          </w:p>
        </w:tc>
        <w:tc>
          <w:tcPr>
            <w:tcW w:w="1350" w:type="dxa"/>
            <w:tcBorders>
              <w:top w:val="nil"/>
              <w:left w:val="nil"/>
              <w:bottom w:val="single" w:color="000000" w:sz="4" w:space="0"/>
              <w:right w:val="single" w:color="000000" w:sz="4" w:space="0"/>
            </w:tcBorders>
            <w:vAlign w:val="center"/>
          </w:tcPr>
          <w:p>
            <w:pPr>
              <w:jc w:val="both"/>
              <w:rPr>
                <w:rFonts w:hint="eastAsia" w:ascii="宋体" w:hAnsi="宋体" w:eastAsia="宋体" w:cs="宋体"/>
                <w:sz w:val="21"/>
                <w:szCs w:val="21"/>
              </w:rPr>
            </w:pPr>
            <w:r>
              <w:rPr>
                <w:rFonts w:hint="eastAsia" w:ascii="宋体" w:hAnsi="宋体" w:eastAsia="宋体" w:cs="宋体"/>
                <w:sz w:val="21"/>
                <w:szCs w:val="21"/>
              </w:rPr>
              <w:t>旧设备维护服务费</w:t>
            </w:r>
          </w:p>
        </w:tc>
        <w:tc>
          <w:tcPr>
            <w:tcW w:w="2709" w:type="dxa"/>
            <w:tcBorders>
              <w:top w:val="nil"/>
              <w:left w:val="nil"/>
              <w:bottom w:val="single" w:color="000000" w:sz="4" w:space="0"/>
              <w:right w:val="single" w:color="000000" w:sz="4" w:space="0"/>
            </w:tcBorders>
            <w:vAlign w:val="center"/>
          </w:tcPr>
          <w:p>
            <w:pPr>
              <w:jc w:val="both"/>
              <w:rPr>
                <w:rFonts w:hint="eastAsia" w:ascii="宋体" w:hAnsi="宋体" w:eastAsia="宋体" w:cs="宋体"/>
                <w:sz w:val="21"/>
                <w:szCs w:val="21"/>
              </w:rPr>
            </w:pPr>
            <w:r>
              <w:rPr>
                <w:rFonts w:hint="eastAsia" w:ascii="宋体" w:hAnsi="宋体" w:eastAsia="宋体" w:cs="宋体"/>
                <w:sz w:val="21"/>
                <w:szCs w:val="21"/>
              </w:rPr>
              <w:t>包含原有设备NAC-6600（1台）、SW-5024（2台），NAP-3600（30台）的1年维护服务费（硬件保修，维护）</w:t>
            </w:r>
          </w:p>
        </w:tc>
        <w:tc>
          <w:tcPr>
            <w:tcW w:w="494" w:type="dxa"/>
            <w:tcBorders>
              <w:top w:val="nil"/>
              <w:left w:val="nil"/>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年</w:t>
            </w:r>
          </w:p>
        </w:tc>
        <w:tc>
          <w:tcPr>
            <w:tcW w:w="485" w:type="dxa"/>
            <w:tcBorders>
              <w:top w:val="nil"/>
              <w:left w:val="nil"/>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r>
    </w:tbl>
    <w:p>
      <w:pPr>
        <w:pStyle w:val="2"/>
        <w:rPr>
          <w:rFonts w:hint="eastAsia"/>
        </w:rPr>
      </w:pPr>
    </w:p>
    <w:p>
      <w:pPr>
        <w:autoSpaceDE w:val="0"/>
        <w:autoSpaceDN w:val="0"/>
        <w:adjustRightInd w:val="0"/>
        <w:spacing w:line="360" w:lineRule="auto"/>
        <w:ind w:firstLine="422" w:firstLineChars="200"/>
        <w:jc w:val="left"/>
        <w:rPr>
          <w:rFonts w:hint="eastAsia" w:ascii="宋体" w:hAnsi="宋体" w:eastAsia="宋体" w:cs="宋体"/>
          <w:b/>
          <w:bCs/>
          <w:kern w:val="0"/>
          <w:sz w:val="21"/>
          <w:szCs w:val="21"/>
        </w:rPr>
      </w:pPr>
      <w:r>
        <w:rPr>
          <w:rFonts w:hint="eastAsia" w:ascii="宋体" w:hAnsi="宋体" w:eastAsia="宋体" w:cs="宋体"/>
          <w:b/>
          <w:bCs/>
          <w:kern w:val="0"/>
          <w:sz w:val="21"/>
          <w:szCs w:val="21"/>
        </w:rPr>
        <w:t>第二条  产品的质量要求、售后服务及损害赔偿</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（一）按照</w:t>
      </w:r>
      <w:r>
        <w:rPr>
          <w:rFonts w:hint="eastAsia" w:ascii="宋体" w:hAnsi="宋体" w:eastAsia="宋体" w:cs="宋体"/>
          <w:kern w:val="0"/>
          <w:sz w:val="21"/>
          <w:szCs w:val="21"/>
          <w:lang w:eastAsia="zh-CN"/>
        </w:rPr>
        <w:t>采购文件</w:t>
      </w:r>
      <w:r>
        <w:rPr>
          <w:rFonts w:hint="eastAsia" w:ascii="宋体" w:hAnsi="宋体" w:eastAsia="宋体" w:cs="宋体"/>
          <w:kern w:val="0"/>
          <w:sz w:val="21"/>
          <w:szCs w:val="21"/>
        </w:rPr>
        <w:t>、乙方的</w:t>
      </w:r>
      <w:r>
        <w:rPr>
          <w:rFonts w:hint="eastAsia" w:ascii="宋体" w:hAnsi="宋体" w:eastAsia="宋体" w:cs="宋体"/>
          <w:kern w:val="0"/>
          <w:sz w:val="21"/>
          <w:szCs w:val="21"/>
          <w:lang w:eastAsia="zh-CN"/>
        </w:rPr>
        <w:t>响应文件</w:t>
      </w:r>
      <w:r>
        <w:rPr>
          <w:rFonts w:hint="eastAsia" w:ascii="宋体" w:hAnsi="宋体" w:eastAsia="宋体" w:cs="宋体"/>
          <w:kern w:val="0"/>
          <w:sz w:val="21"/>
          <w:szCs w:val="21"/>
        </w:rPr>
        <w:t>、澄清文件、成交通知书和合同约定的要求执行。</w:t>
      </w:r>
    </w:p>
    <w:p>
      <w:pPr>
        <w:autoSpaceDE w:val="0"/>
        <w:autoSpaceDN w:val="0"/>
        <w:adjustRightInd w:val="0"/>
        <w:spacing w:line="360" w:lineRule="auto"/>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（二）服务要求：</w:t>
      </w:r>
    </w:p>
    <w:p>
      <w:pPr>
        <w:pStyle w:val="2"/>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保障每个办公房间信号覆盖正常，用户接入后上网体验流畅</w:t>
      </w:r>
    </w:p>
    <w:p>
      <w:pPr>
        <w:pStyle w:val="19"/>
        <w:spacing w:line="360" w:lineRule="auto"/>
        <w:ind w:firstLine="560"/>
        <w:rPr>
          <w:rFonts w:hint="eastAsia" w:ascii="宋体" w:hAnsi="宋体" w:eastAsia="宋体" w:cs="宋体"/>
          <w:color w:val="000000"/>
          <w:kern w:val="0"/>
          <w:sz w:val="21"/>
          <w:szCs w:val="21"/>
          <w:shd w:val="clear" w:color="auto" w:fill="FFFFFF"/>
        </w:rPr>
      </w:pPr>
      <w:r>
        <w:rPr>
          <w:rFonts w:hint="eastAsia" w:ascii="宋体" w:hAnsi="宋体" w:eastAsia="宋体" w:cs="宋体"/>
          <w:color w:val="000000"/>
          <w:kern w:val="0"/>
          <w:sz w:val="21"/>
          <w:szCs w:val="21"/>
          <w:lang w:val="en-US" w:eastAsia="zh-CN"/>
        </w:rPr>
        <w:t>2.</w:t>
      </w:r>
      <w:r>
        <w:rPr>
          <w:rFonts w:hint="eastAsia" w:ascii="宋体" w:hAnsi="宋体" w:eastAsia="宋体" w:cs="宋体"/>
          <w:color w:val="000000"/>
          <w:kern w:val="0"/>
          <w:sz w:val="21"/>
          <w:szCs w:val="21"/>
          <w:shd w:val="clear" w:color="auto" w:fill="FFFFFF"/>
        </w:rPr>
        <w:t>在接到设备、系统发生故障报告后，即时响应，指定技术人员在0.5小时以内到达现场；</w:t>
      </w:r>
    </w:p>
    <w:p>
      <w:pPr>
        <w:pStyle w:val="19"/>
        <w:spacing w:line="360" w:lineRule="auto"/>
        <w:ind w:firstLine="560"/>
        <w:rPr>
          <w:rFonts w:hint="eastAsia" w:ascii="宋体" w:hAnsi="宋体" w:eastAsia="宋体" w:cs="宋体"/>
          <w:color w:val="000000"/>
          <w:kern w:val="0"/>
          <w:sz w:val="21"/>
          <w:szCs w:val="21"/>
          <w:shd w:val="clear" w:color="auto" w:fill="FFFFFF"/>
          <w:lang w:eastAsia="zh-CN"/>
        </w:rPr>
      </w:pPr>
      <w:r>
        <w:rPr>
          <w:rFonts w:hint="eastAsia" w:ascii="宋体" w:hAnsi="宋体" w:eastAsia="宋体" w:cs="宋体"/>
          <w:color w:val="000000"/>
          <w:kern w:val="0"/>
          <w:sz w:val="21"/>
          <w:szCs w:val="21"/>
          <w:shd w:val="clear" w:color="auto" w:fill="FFFFFF"/>
          <w:lang w:val="en-US" w:eastAsia="zh-CN"/>
        </w:rPr>
        <w:t>3.</w:t>
      </w:r>
      <w:r>
        <w:rPr>
          <w:rFonts w:hint="eastAsia" w:ascii="宋体" w:hAnsi="宋体" w:eastAsia="宋体" w:cs="宋体"/>
          <w:color w:val="000000"/>
          <w:kern w:val="0"/>
          <w:sz w:val="21"/>
          <w:szCs w:val="21"/>
          <w:shd w:val="clear" w:color="auto" w:fill="FFFFFF"/>
        </w:rPr>
        <w:t>于设备性故障，保证故障在4小时内排除，对于确实无法一时修复的设备故障，尽量免费提供同等设备暂时代替的方法予以解决，以保证不影响客户的日常工作</w:t>
      </w:r>
      <w:r>
        <w:rPr>
          <w:rFonts w:hint="eastAsia" w:ascii="宋体" w:hAnsi="宋体" w:eastAsia="宋体" w:cs="宋体"/>
          <w:color w:val="000000"/>
          <w:kern w:val="0"/>
          <w:sz w:val="21"/>
          <w:szCs w:val="21"/>
          <w:shd w:val="clear" w:color="auto" w:fill="FFFFFF"/>
          <w:lang w:eastAsia="zh-CN"/>
        </w:rPr>
        <w:t>；</w:t>
      </w:r>
    </w:p>
    <w:p>
      <w:pPr>
        <w:pStyle w:val="19"/>
        <w:spacing w:line="360" w:lineRule="auto"/>
        <w:ind w:firstLine="560"/>
        <w:rPr>
          <w:rFonts w:hint="eastAsia" w:ascii="宋体" w:hAnsi="宋体" w:eastAsia="宋体" w:cs="宋体"/>
          <w:color w:val="000000"/>
          <w:kern w:val="0"/>
          <w:sz w:val="21"/>
          <w:szCs w:val="21"/>
          <w:shd w:val="clear" w:color="auto" w:fill="FFFFFF"/>
          <w:lang w:eastAsia="zh-CN"/>
        </w:rPr>
      </w:pPr>
      <w:r>
        <w:rPr>
          <w:rFonts w:hint="eastAsia" w:ascii="宋体" w:hAnsi="宋体" w:eastAsia="宋体" w:cs="宋体"/>
          <w:color w:val="000000"/>
          <w:kern w:val="0"/>
          <w:sz w:val="21"/>
          <w:szCs w:val="21"/>
          <w:shd w:val="clear" w:color="auto" w:fill="FFFFFF"/>
          <w:lang w:val="en-US" w:eastAsia="zh-CN"/>
        </w:rPr>
        <w:t>4.</w:t>
      </w:r>
      <w:r>
        <w:rPr>
          <w:rFonts w:hint="eastAsia" w:ascii="宋体" w:hAnsi="宋体" w:eastAsia="宋体" w:cs="宋体"/>
          <w:color w:val="000000"/>
          <w:kern w:val="0"/>
          <w:sz w:val="21"/>
          <w:szCs w:val="21"/>
          <w:shd w:val="clear" w:color="auto" w:fill="FFFFFF"/>
        </w:rPr>
        <w:t>在采购人要求的其它时段给予现场技术支持</w:t>
      </w:r>
      <w:r>
        <w:rPr>
          <w:rFonts w:hint="eastAsia" w:ascii="宋体" w:hAnsi="宋体" w:eastAsia="宋体" w:cs="宋体"/>
          <w:color w:val="000000"/>
          <w:kern w:val="0"/>
          <w:sz w:val="21"/>
          <w:szCs w:val="21"/>
          <w:shd w:val="clear" w:color="auto" w:fill="FFFFFF"/>
          <w:lang w:eastAsia="zh-CN"/>
        </w:rPr>
        <w:t>；</w:t>
      </w:r>
    </w:p>
    <w:p>
      <w:pPr>
        <w:pStyle w:val="19"/>
        <w:spacing w:line="360" w:lineRule="auto"/>
        <w:ind w:firstLine="560"/>
        <w:rPr>
          <w:rFonts w:hint="eastAsia" w:ascii="宋体" w:hAnsi="宋体" w:eastAsia="宋体" w:cs="宋体"/>
          <w:sz w:val="21"/>
          <w:szCs w:val="21"/>
          <w:lang w:val="en-US" w:eastAsia="zh-CN"/>
        </w:rPr>
      </w:pPr>
      <w:r>
        <w:rPr>
          <w:rFonts w:hint="eastAsia" w:ascii="宋体" w:hAnsi="宋体" w:eastAsia="宋体" w:cs="宋体"/>
          <w:color w:val="000000"/>
          <w:kern w:val="0"/>
          <w:sz w:val="21"/>
          <w:szCs w:val="21"/>
          <w:shd w:val="clear" w:color="auto" w:fill="FFFFFF"/>
          <w:lang w:val="en-US" w:eastAsia="zh-CN"/>
        </w:rPr>
        <w:t>5.</w:t>
      </w:r>
      <w:r>
        <w:rPr>
          <w:rFonts w:hint="eastAsia" w:ascii="宋体" w:hAnsi="宋体" w:eastAsia="宋体" w:cs="宋体"/>
          <w:color w:val="000000"/>
          <w:kern w:val="0"/>
          <w:sz w:val="21"/>
          <w:szCs w:val="21"/>
          <w:shd w:val="clear" w:color="auto" w:fill="FFFFFF"/>
        </w:rPr>
        <w:t>在维护服务期间，</w:t>
      </w:r>
      <w:r>
        <w:rPr>
          <w:rFonts w:hint="eastAsia" w:ascii="宋体" w:hAnsi="宋体" w:eastAsia="宋体" w:cs="宋体"/>
          <w:color w:val="000000"/>
          <w:kern w:val="0"/>
          <w:sz w:val="21"/>
          <w:szCs w:val="21"/>
          <w:shd w:val="clear" w:color="auto" w:fill="FFFFFF"/>
          <w:lang w:eastAsia="zh-CN"/>
        </w:rPr>
        <w:t>响应</w:t>
      </w:r>
      <w:r>
        <w:rPr>
          <w:rFonts w:hint="eastAsia" w:ascii="宋体" w:hAnsi="宋体" w:eastAsia="宋体" w:cs="宋体"/>
          <w:color w:val="000000"/>
          <w:kern w:val="0"/>
          <w:sz w:val="21"/>
          <w:szCs w:val="21"/>
          <w:shd w:val="clear" w:color="auto" w:fill="FFFFFF"/>
        </w:rPr>
        <w:t>人应主动了解服务运行情况，掌握系统运行状况，并详细纪录运行和维护信息（如有发生），采购人可根据需要随时咨询</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color w:val="000000"/>
          <w:kern w:val="0"/>
          <w:sz w:val="21"/>
          <w:szCs w:val="21"/>
          <w:lang w:val="en-US" w:eastAsia="zh-CN"/>
        </w:rPr>
        <w:t>6</w:t>
      </w:r>
      <w:r>
        <w:rPr>
          <w:rFonts w:hint="eastAsia" w:ascii="宋体" w:hAnsi="宋体" w:eastAsia="宋体" w:cs="宋体"/>
          <w:color w:val="000000"/>
          <w:kern w:val="0"/>
          <w:sz w:val="21"/>
          <w:szCs w:val="21"/>
        </w:rPr>
        <w:t>.</w:t>
      </w:r>
      <w:r>
        <w:rPr>
          <w:rFonts w:hint="eastAsia" w:ascii="宋体" w:hAnsi="宋体" w:eastAsia="宋体" w:cs="宋体"/>
          <w:kern w:val="0"/>
          <w:sz w:val="21"/>
          <w:szCs w:val="21"/>
        </w:rPr>
        <w:t>乙方应具有专门的售后服务队伍，能提供24小时服务热线、7×24的上门服务等售后服务。在本期服务有效期内，乙方须负责提供相关的技术支撑及安全运维服务。</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color w:val="000000"/>
          <w:kern w:val="0"/>
          <w:sz w:val="21"/>
          <w:szCs w:val="21"/>
          <w:lang w:val="en-US" w:eastAsia="zh-CN"/>
        </w:rPr>
        <w:t>7.</w:t>
      </w:r>
      <w:r>
        <w:rPr>
          <w:rFonts w:hint="eastAsia" w:ascii="宋体" w:hAnsi="宋体" w:eastAsia="宋体" w:cs="宋体"/>
          <w:kern w:val="0"/>
          <w:sz w:val="21"/>
          <w:szCs w:val="21"/>
        </w:rPr>
        <w:t>乙方须负责培训甲方的使用人员，使其掌握系统的操作、日常维护保养及简单维修方法。</w:t>
      </w:r>
    </w:p>
    <w:p>
      <w:pPr>
        <w:autoSpaceDE w:val="0"/>
        <w:autoSpaceDN w:val="0"/>
        <w:adjustRightInd w:val="0"/>
        <w:spacing w:line="360" w:lineRule="auto"/>
        <w:ind w:firstLine="420" w:firstLineChars="200"/>
        <w:rPr>
          <w:rFonts w:hint="eastAsia" w:ascii="宋体" w:hAnsi="宋体" w:eastAsia="宋体" w:cs="宋体"/>
          <w:sz w:val="21"/>
          <w:szCs w:val="21"/>
        </w:rPr>
      </w:pPr>
      <w:r>
        <w:rPr>
          <w:rFonts w:hint="eastAsia" w:ascii="宋体" w:hAnsi="宋体" w:eastAsia="宋体" w:cs="宋体"/>
          <w:kern w:val="0"/>
          <w:sz w:val="21"/>
          <w:szCs w:val="21"/>
        </w:rPr>
        <w:t>（三）如因乙方产品（或服务）自身质量或设计失误等乙方原因，导致甲方损失，乙方应予以赔偿。乙方应及时采取措施，尽一切合理的努力来减轻带给甲方的影响及造成的损失。</w:t>
      </w:r>
    </w:p>
    <w:p>
      <w:pPr>
        <w:autoSpaceDE w:val="0"/>
        <w:autoSpaceDN w:val="0"/>
        <w:adjustRightInd w:val="0"/>
        <w:spacing w:line="360" w:lineRule="auto"/>
        <w:ind w:firstLine="422" w:firstLineChars="200"/>
        <w:jc w:val="left"/>
        <w:rPr>
          <w:rFonts w:hint="eastAsia" w:ascii="宋体" w:hAnsi="宋体" w:eastAsia="宋体" w:cs="宋体"/>
          <w:b/>
          <w:bCs/>
          <w:kern w:val="0"/>
          <w:sz w:val="21"/>
          <w:szCs w:val="21"/>
        </w:rPr>
      </w:pPr>
      <w:r>
        <w:rPr>
          <w:rFonts w:hint="eastAsia" w:ascii="宋体" w:hAnsi="宋体" w:eastAsia="宋体" w:cs="宋体"/>
          <w:b/>
          <w:bCs/>
          <w:kern w:val="0"/>
          <w:sz w:val="21"/>
          <w:szCs w:val="21"/>
        </w:rPr>
        <w:t>第三条  服务期</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color w:val="auto"/>
          <w:kern w:val="0"/>
          <w:sz w:val="21"/>
          <w:szCs w:val="21"/>
          <w:shd w:val="clear" w:color="auto" w:fill="auto"/>
        </w:rPr>
        <w:t>合同签订生效之日起至2023年12月5日止</w:t>
      </w:r>
      <w:r>
        <w:rPr>
          <w:rFonts w:hint="eastAsia" w:ascii="宋体" w:hAnsi="宋体" w:eastAsia="宋体" w:cs="宋体"/>
          <w:color w:val="auto"/>
          <w:kern w:val="0"/>
          <w:sz w:val="21"/>
          <w:szCs w:val="21"/>
        </w:rPr>
        <w:t>。</w:t>
      </w:r>
    </w:p>
    <w:p>
      <w:pPr>
        <w:autoSpaceDE w:val="0"/>
        <w:autoSpaceDN w:val="0"/>
        <w:adjustRightInd w:val="0"/>
        <w:spacing w:line="360" w:lineRule="auto"/>
        <w:ind w:firstLine="422" w:firstLineChars="200"/>
        <w:jc w:val="left"/>
        <w:rPr>
          <w:rFonts w:hint="eastAsia" w:ascii="宋体" w:hAnsi="宋体" w:eastAsia="宋体" w:cs="宋体"/>
          <w:b/>
          <w:bCs/>
          <w:kern w:val="0"/>
          <w:sz w:val="21"/>
          <w:szCs w:val="21"/>
        </w:rPr>
      </w:pPr>
      <w:r>
        <w:rPr>
          <w:rFonts w:hint="eastAsia" w:ascii="宋体" w:hAnsi="宋体" w:eastAsia="宋体" w:cs="宋体"/>
          <w:b/>
          <w:bCs/>
          <w:kern w:val="0"/>
          <w:sz w:val="21"/>
          <w:szCs w:val="21"/>
        </w:rPr>
        <w:t>第四条  货款的结算</w:t>
      </w:r>
    </w:p>
    <w:p>
      <w:pPr>
        <w:autoSpaceDE w:val="0"/>
        <w:autoSpaceDN w:val="0"/>
        <w:adjustRightInd w:val="0"/>
        <w:spacing w:line="360" w:lineRule="auto"/>
        <w:ind w:firstLine="420" w:firstLineChars="20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支付方式：分期付款</w:t>
      </w:r>
    </w:p>
    <w:p>
      <w:pPr>
        <w:autoSpaceDE w:val="0"/>
        <w:autoSpaceDN w:val="0"/>
        <w:adjustRightInd w:val="0"/>
        <w:spacing w:line="360" w:lineRule="auto"/>
        <w:ind w:firstLine="420" w:firstLineChars="20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1.首付款：项目合同签订生效且乙方向甲方提供符合国家财务规定的</w:t>
      </w:r>
      <w:r>
        <w:rPr>
          <w:rFonts w:hint="eastAsia" w:ascii="宋体" w:hAnsi="宋体" w:eastAsia="宋体" w:cs="宋体"/>
          <w:color w:val="auto"/>
          <w:kern w:val="0"/>
          <w:sz w:val="21"/>
          <w:szCs w:val="21"/>
          <w:lang w:val="en-US" w:eastAsia="zh-CN"/>
        </w:rPr>
        <w:t>增值税专用</w:t>
      </w:r>
      <w:r>
        <w:rPr>
          <w:rFonts w:hint="eastAsia" w:ascii="宋体" w:hAnsi="宋体" w:eastAsia="宋体" w:cs="宋体"/>
          <w:color w:val="auto"/>
          <w:kern w:val="0"/>
          <w:sz w:val="21"/>
          <w:szCs w:val="21"/>
        </w:rPr>
        <w:t>发票后，甲方办理申请付款手续。甲方收到财政拨付资金后的15个工作日内，视财政资金到位情况，支付不高于合同总金额</w:t>
      </w:r>
      <w:r>
        <w:rPr>
          <w:rFonts w:hint="eastAsia" w:ascii="宋体" w:hAnsi="宋体" w:eastAsia="宋体" w:cs="宋体"/>
          <w:color w:val="auto"/>
          <w:kern w:val="0"/>
          <w:sz w:val="21"/>
          <w:szCs w:val="21"/>
          <w:lang w:val="en-US" w:eastAsia="zh-CN"/>
        </w:rPr>
        <w:t>3</w:t>
      </w:r>
      <w:r>
        <w:rPr>
          <w:rFonts w:hint="eastAsia" w:ascii="宋体" w:hAnsi="宋体" w:eastAsia="宋体" w:cs="宋体"/>
          <w:color w:val="auto"/>
          <w:kern w:val="0"/>
          <w:sz w:val="21"/>
          <w:szCs w:val="21"/>
        </w:rPr>
        <w:t>0%</w:t>
      </w:r>
      <w:r>
        <w:rPr>
          <w:rFonts w:hint="eastAsia" w:ascii="宋体" w:hAnsi="宋体" w:eastAsia="宋体" w:cs="宋体"/>
          <w:color w:val="auto"/>
          <w:kern w:val="0"/>
          <w:sz w:val="21"/>
          <w:szCs w:val="21"/>
          <w:lang w:val="en-US" w:eastAsia="zh-CN"/>
        </w:rPr>
        <w:t>作为首期款；</w:t>
      </w:r>
    </w:p>
    <w:p>
      <w:pPr>
        <w:autoSpaceDE w:val="0"/>
        <w:autoSpaceDN w:val="0"/>
        <w:adjustRightInd w:val="0"/>
        <w:spacing w:line="360" w:lineRule="auto"/>
        <w:ind w:firstLine="420" w:firstLineChars="20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2.进度款：项目进度经甲方确认项目实际进度，乙方可向甲方提供符合国家财务规定的</w:t>
      </w:r>
      <w:r>
        <w:rPr>
          <w:rFonts w:hint="eastAsia" w:ascii="宋体" w:hAnsi="宋体" w:eastAsia="宋体" w:cs="宋体"/>
          <w:color w:val="auto"/>
          <w:kern w:val="0"/>
          <w:sz w:val="21"/>
          <w:szCs w:val="21"/>
          <w:lang w:val="en-US" w:eastAsia="zh-CN"/>
        </w:rPr>
        <w:t>增值税专用</w:t>
      </w:r>
      <w:r>
        <w:rPr>
          <w:rFonts w:hint="eastAsia" w:ascii="宋体" w:hAnsi="宋体" w:eastAsia="宋体" w:cs="宋体"/>
          <w:color w:val="auto"/>
          <w:kern w:val="0"/>
          <w:sz w:val="21"/>
          <w:szCs w:val="21"/>
        </w:rPr>
        <w:t>发票和申请付款手续。甲方收到财政拨付资金后的15个工作日内，视财政资金到位情况，向乙方支付项目进度款，但整体支付比例不高于项目协议总金额的90%</w:t>
      </w:r>
      <w:r>
        <w:rPr>
          <w:rFonts w:hint="eastAsia" w:ascii="宋体" w:hAnsi="宋体" w:eastAsia="宋体" w:cs="宋体"/>
          <w:color w:val="auto"/>
          <w:kern w:val="0"/>
          <w:sz w:val="21"/>
          <w:szCs w:val="21"/>
          <w:lang w:eastAsia="zh-CN"/>
        </w:rPr>
        <w:t>；</w:t>
      </w:r>
    </w:p>
    <w:p>
      <w:pPr>
        <w:autoSpaceDE w:val="0"/>
        <w:autoSpaceDN w:val="0"/>
        <w:adjustRightInd w:val="0"/>
        <w:spacing w:line="360" w:lineRule="auto"/>
        <w:ind w:firstLine="420" w:firstLineChars="20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3.尾款：服务期期满且项目终验合格并经甲方确认，且乙方向甲方提供符合国家财务规定的</w:t>
      </w:r>
      <w:r>
        <w:rPr>
          <w:rFonts w:hint="eastAsia" w:ascii="宋体" w:hAnsi="宋体" w:eastAsia="宋体" w:cs="宋体"/>
          <w:color w:val="auto"/>
          <w:kern w:val="0"/>
          <w:sz w:val="21"/>
          <w:szCs w:val="21"/>
          <w:lang w:val="en-US" w:eastAsia="zh-CN"/>
        </w:rPr>
        <w:t>增值税专用</w:t>
      </w:r>
      <w:r>
        <w:rPr>
          <w:rFonts w:hint="eastAsia" w:ascii="宋体" w:hAnsi="宋体" w:eastAsia="宋体" w:cs="宋体"/>
          <w:color w:val="auto"/>
          <w:kern w:val="0"/>
          <w:sz w:val="21"/>
          <w:szCs w:val="21"/>
        </w:rPr>
        <w:t>发票后，甲方办理申请付款手续。甲方收到财政拨付资金后的15个工作日内，</w:t>
      </w:r>
      <w:r>
        <w:rPr>
          <w:rFonts w:hint="eastAsia" w:ascii="宋体" w:hAnsi="宋体" w:eastAsia="宋体" w:cs="宋体"/>
          <w:kern w:val="0"/>
          <w:sz w:val="21"/>
          <w:szCs w:val="21"/>
        </w:rPr>
        <w:t>将项目合同总金额的余下款项支付给乙方</w:t>
      </w:r>
      <w:r>
        <w:rPr>
          <w:rFonts w:hint="eastAsia" w:ascii="宋体" w:hAnsi="宋体" w:eastAsia="宋体" w:cs="宋体"/>
          <w:color w:val="auto"/>
          <w:kern w:val="0"/>
          <w:sz w:val="21"/>
          <w:szCs w:val="21"/>
        </w:rPr>
        <w:t>。</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乙方未按约定提供发票的，甲方有权拒绝付款且不承担违约责任</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乙方不得以此为由拒绝或延迟履行义务。</w:t>
      </w:r>
      <w:r>
        <w:rPr>
          <w:rFonts w:hint="eastAsia" w:ascii="宋体" w:hAnsi="宋体" w:eastAsia="宋体" w:cs="宋体"/>
          <w:kern w:val="0"/>
          <w:sz w:val="21"/>
          <w:szCs w:val="21"/>
          <w:lang w:val="en-US" w:eastAsia="zh-CN"/>
        </w:rPr>
        <w:t>货款结算方式最终解释权归甲方所有。</w:t>
      </w:r>
    </w:p>
    <w:p>
      <w:pPr>
        <w:autoSpaceDE w:val="0"/>
        <w:autoSpaceDN w:val="0"/>
        <w:adjustRightInd w:val="0"/>
        <w:spacing w:line="360" w:lineRule="auto"/>
        <w:ind w:firstLine="422" w:firstLineChars="200"/>
        <w:jc w:val="left"/>
        <w:rPr>
          <w:rFonts w:hint="eastAsia" w:ascii="宋体" w:hAnsi="宋体" w:eastAsia="宋体" w:cs="宋体"/>
          <w:b/>
          <w:bCs/>
          <w:kern w:val="0"/>
          <w:sz w:val="21"/>
          <w:szCs w:val="21"/>
        </w:rPr>
      </w:pPr>
      <w:r>
        <w:rPr>
          <w:rFonts w:hint="eastAsia" w:ascii="宋体" w:hAnsi="宋体" w:eastAsia="宋体" w:cs="宋体"/>
          <w:b/>
          <w:bCs/>
          <w:kern w:val="0"/>
          <w:sz w:val="21"/>
          <w:szCs w:val="21"/>
        </w:rPr>
        <w:t>第五条  验收方式</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（一）验收时间：</w:t>
      </w:r>
      <w:r>
        <w:rPr>
          <w:rFonts w:hint="eastAsia" w:ascii="宋体" w:hAnsi="宋体" w:eastAsia="宋体" w:cs="宋体"/>
          <w:kern w:val="0"/>
          <w:sz w:val="21"/>
          <w:szCs w:val="21"/>
          <w:u w:val="single"/>
        </w:rPr>
        <w:t>完成本合同约定全部服务后进行验收</w:t>
      </w:r>
      <w:r>
        <w:rPr>
          <w:rFonts w:hint="eastAsia" w:ascii="宋体" w:hAnsi="宋体" w:eastAsia="宋体" w:cs="宋体"/>
          <w:kern w:val="0"/>
          <w:sz w:val="21"/>
          <w:szCs w:val="21"/>
        </w:rPr>
        <w:t>。</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（二）验收方法：甲方派遣有经验有能力的人员检验产品和服务的质量和指标。</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（三）验收标准：按国家、广东省相关政策与最新技术标准与技术规范进行验收；符合</w:t>
      </w:r>
      <w:r>
        <w:rPr>
          <w:rFonts w:hint="eastAsia" w:ascii="宋体" w:hAnsi="宋体" w:eastAsia="宋体" w:cs="宋体"/>
          <w:kern w:val="0"/>
          <w:sz w:val="21"/>
          <w:szCs w:val="21"/>
          <w:lang w:eastAsia="zh-CN"/>
        </w:rPr>
        <w:t>采购文件</w:t>
      </w:r>
      <w:r>
        <w:rPr>
          <w:rFonts w:hint="eastAsia" w:ascii="宋体" w:hAnsi="宋体" w:eastAsia="宋体" w:cs="宋体"/>
          <w:kern w:val="0"/>
          <w:sz w:val="21"/>
          <w:szCs w:val="21"/>
        </w:rPr>
        <w:t>、乙方的</w:t>
      </w:r>
      <w:r>
        <w:rPr>
          <w:rFonts w:hint="eastAsia" w:ascii="宋体" w:hAnsi="宋体" w:eastAsia="宋体" w:cs="宋体"/>
          <w:kern w:val="0"/>
          <w:sz w:val="21"/>
          <w:szCs w:val="21"/>
          <w:lang w:eastAsia="zh-CN"/>
        </w:rPr>
        <w:t>响应文件</w:t>
      </w:r>
      <w:r>
        <w:rPr>
          <w:rFonts w:hint="eastAsia" w:ascii="宋体" w:hAnsi="宋体" w:eastAsia="宋体" w:cs="宋体"/>
          <w:kern w:val="0"/>
          <w:sz w:val="21"/>
          <w:szCs w:val="21"/>
        </w:rPr>
        <w:t>、澄清、说明或者补正文件和中标通知书的要求；单证齐全，有产品合格证（或质量保证书）、发票和其它应当具有单证文件</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验收文档齐全，符合《江门市政务信息化服务项目验收工作指引（试行）》的要求。</w:t>
      </w:r>
    </w:p>
    <w:p>
      <w:pPr>
        <w:autoSpaceDE w:val="0"/>
        <w:autoSpaceDN w:val="0"/>
        <w:adjustRightInd w:val="0"/>
        <w:spacing w:line="360" w:lineRule="auto"/>
        <w:ind w:firstLine="422" w:firstLineChars="200"/>
        <w:jc w:val="left"/>
        <w:rPr>
          <w:rFonts w:hint="eastAsia" w:ascii="宋体" w:hAnsi="宋体" w:eastAsia="宋体" w:cs="宋体"/>
          <w:b/>
          <w:bCs/>
          <w:kern w:val="0"/>
          <w:sz w:val="21"/>
          <w:szCs w:val="21"/>
        </w:rPr>
      </w:pPr>
      <w:r>
        <w:rPr>
          <w:rFonts w:hint="eastAsia" w:ascii="宋体" w:hAnsi="宋体" w:eastAsia="宋体" w:cs="宋体"/>
          <w:b/>
          <w:bCs/>
          <w:kern w:val="0"/>
          <w:sz w:val="21"/>
          <w:szCs w:val="21"/>
        </w:rPr>
        <w:t>第六条 对服务异议的时间和办法</w:t>
      </w:r>
    </w:p>
    <w:p>
      <w:pPr>
        <w:autoSpaceDE w:val="0"/>
        <w:autoSpaceDN w:val="0"/>
        <w:adjustRightInd w:val="0"/>
        <w:spacing w:line="360" w:lineRule="auto"/>
        <w:ind w:firstLine="420" w:firstLineChars="200"/>
        <w:jc w:val="left"/>
        <w:rPr>
          <w:rFonts w:hint="eastAsia" w:ascii="宋体" w:hAnsi="宋体" w:eastAsia="宋体" w:cs="宋体"/>
          <w:kern w:val="0"/>
          <w:sz w:val="21"/>
          <w:szCs w:val="21"/>
          <w:lang w:eastAsia="zh-CN"/>
        </w:rPr>
      </w:pPr>
      <w:r>
        <w:rPr>
          <w:rFonts w:hint="eastAsia" w:ascii="宋体" w:hAnsi="宋体" w:eastAsia="宋体" w:cs="宋体"/>
          <w:kern w:val="0"/>
          <w:sz w:val="21"/>
          <w:szCs w:val="21"/>
        </w:rPr>
        <w:t>（一）甲方如果发现服务不合规定的，应在三十</w:t>
      </w:r>
      <w:r>
        <w:rPr>
          <w:rFonts w:hint="eastAsia" w:ascii="宋体" w:hAnsi="宋体" w:eastAsia="宋体" w:cs="宋体"/>
          <w:kern w:val="0"/>
          <w:sz w:val="21"/>
          <w:szCs w:val="21"/>
          <w:lang w:val="en-US" w:eastAsia="zh-CN"/>
        </w:rPr>
        <w:t>个日历</w:t>
      </w:r>
      <w:r>
        <w:rPr>
          <w:rFonts w:hint="eastAsia" w:ascii="宋体" w:hAnsi="宋体" w:eastAsia="宋体" w:cs="宋体"/>
          <w:kern w:val="0"/>
          <w:sz w:val="21"/>
          <w:szCs w:val="21"/>
        </w:rPr>
        <w:t>日内向乙方提出书面异议</w:t>
      </w:r>
      <w:r>
        <w:rPr>
          <w:rFonts w:hint="eastAsia" w:ascii="宋体" w:hAnsi="宋体" w:eastAsia="宋体" w:cs="宋体"/>
          <w:kern w:val="0"/>
          <w:sz w:val="21"/>
          <w:szCs w:val="21"/>
          <w:lang w:eastAsia="zh-CN"/>
        </w:rPr>
        <w:t>。</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（二）乙方在接到甲方书面异议后，应在十</w:t>
      </w:r>
      <w:r>
        <w:rPr>
          <w:rFonts w:hint="eastAsia" w:ascii="宋体" w:hAnsi="宋体" w:eastAsia="宋体" w:cs="宋体"/>
          <w:kern w:val="0"/>
          <w:sz w:val="21"/>
          <w:szCs w:val="21"/>
          <w:lang w:val="en-US" w:eastAsia="zh-CN"/>
        </w:rPr>
        <w:t>个日历日</w:t>
      </w:r>
      <w:r>
        <w:rPr>
          <w:rFonts w:hint="eastAsia" w:ascii="宋体" w:hAnsi="宋体" w:eastAsia="宋体" w:cs="宋体"/>
          <w:kern w:val="0"/>
          <w:sz w:val="21"/>
          <w:szCs w:val="21"/>
        </w:rPr>
        <w:t>内处理。</w:t>
      </w:r>
    </w:p>
    <w:p>
      <w:pPr>
        <w:autoSpaceDE w:val="0"/>
        <w:autoSpaceDN w:val="0"/>
        <w:adjustRightInd w:val="0"/>
        <w:spacing w:line="360" w:lineRule="auto"/>
        <w:ind w:firstLine="422" w:firstLineChars="200"/>
        <w:jc w:val="left"/>
        <w:rPr>
          <w:rFonts w:hint="eastAsia" w:ascii="宋体" w:hAnsi="宋体" w:eastAsia="宋体" w:cs="宋体"/>
          <w:b/>
          <w:bCs/>
          <w:kern w:val="0"/>
          <w:sz w:val="21"/>
          <w:szCs w:val="21"/>
        </w:rPr>
      </w:pPr>
      <w:r>
        <w:rPr>
          <w:rFonts w:hint="eastAsia" w:ascii="宋体" w:hAnsi="宋体" w:eastAsia="宋体" w:cs="宋体"/>
          <w:b/>
          <w:bCs/>
          <w:kern w:val="0"/>
          <w:sz w:val="21"/>
          <w:szCs w:val="21"/>
        </w:rPr>
        <w:t>第七条 乙方的违约责任</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（一）乙方不能提供服务的，甲方不向乙方付款，乙方应向甲方偿付合同总价的百分之</w:t>
      </w:r>
      <w:r>
        <w:rPr>
          <w:rFonts w:hint="eastAsia" w:ascii="宋体" w:hAnsi="宋体" w:eastAsia="宋体" w:cs="宋体"/>
          <w:kern w:val="0"/>
          <w:sz w:val="21"/>
          <w:szCs w:val="21"/>
          <w:u w:val="single"/>
        </w:rPr>
        <w:t>五</w:t>
      </w:r>
      <w:r>
        <w:rPr>
          <w:rFonts w:hint="eastAsia" w:ascii="宋体" w:hAnsi="宋体" w:eastAsia="宋体" w:cs="宋体"/>
          <w:kern w:val="0"/>
          <w:sz w:val="21"/>
          <w:szCs w:val="21"/>
        </w:rPr>
        <w:t>作为违约金；乙方应按甲方要求期限内进行整改，如无法整改或逾期整改的，甲方有权解除合同。</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（二）乙方所提供服务等不符合合同规定的向甲方偿付合同总价的百分之</w:t>
      </w:r>
      <w:r>
        <w:rPr>
          <w:rFonts w:hint="eastAsia" w:ascii="宋体" w:hAnsi="宋体" w:eastAsia="宋体" w:cs="宋体"/>
          <w:kern w:val="0"/>
          <w:sz w:val="21"/>
          <w:szCs w:val="21"/>
          <w:u w:val="single"/>
        </w:rPr>
        <w:t>五</w:t>
      </w:r>
      <w:r>
        <w:rPr>
          <w:rFonts w:hint="eastAsia" w:ascii="宋体" w:hAnsi="宋体" w:eastAsia="宋体" w:cs="宋体"/>
          <w:kern w:val="0"/>
          <w:sz w:val="21"/>
          <w:szCs w:val="21"/>
        </w:rPr>
        <w:t>作为违约金，乙方应按甲方要求期限内进行整改，如无法整改或逾期整改的，甲方有权解除合同；</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（三）乙方逾期提供服务的，每日应向甲方偿付合同总额的千分之</w:t>
      </w:r>
      <w:r>
        <w:rPr>
          <w:rFonts w:hint="eastAsia" w:ascii="宋体" w:hAnsi="宋体" w:eastAsia="宋体" w:cs="宋体"/>
          <w:kern w:val="0"/>
          <w:sz w:val="21"/>
          <w:szCs w:val="21"/>
          <w:u w:val="single"/>
        </w:rPr>
        <w:t>一</w:t>
      </w:r>
      <w:r>
        <w:rPr>
          <w:rFonts w:hint="eastAsia" w:ascii="宋体" w:hAnsi="宋体" w:eastAsia="宋体" w:cs="宋体"/>
          <w:kern w:val="0"/>
          <w:sz w:val="21"/>
          <w:szCs w:val="21"/>
        </w:rPr>
        <w:t>作为违约金，</w:t>
      </w:r>
      <w:r>
        <w:rPr>
          <w:rFonts w:hint="eastAsia" w:ascii="宋体" w:hAnsi="宋体" w:eastAsia="宋体" w:cs="宋体"/>
          <w:sz w:val="21"/>
          <w:szCs w:val="21"/>
        </w:rPr>
        <w:t>但累计违约金不应超过合同总额的</w:t>
      </w:r>
      <w:r>
        <w:rPr>
          <w:rFonts w:hint="eastAsia" w:ascii="宋体" w:hAnsi="宋体" w:eastAsia="宋体" w:cs="宋体"/>
          <w:sz w:val="21"/>
          <w:szCs w:val="21"/>
          <w:u w:val="single"/>
        </w:rPr>
        <w:t>10%</w:t>
      </w:r>
      <w:r>
        <w:rPr>
          <w:rFonts w:hint="eastAsia" w:ascii="宋体" w:hAnsi="宋体" w:eastAsia="宋体" w:cs="宋体"/>
          <w:kern w:val="0"/>
          <w:sz w:val="21"/>
          <w:szCs w:val="21"/>
        </w:rPr>
        <w:t>。逾期【30】</w:t>
      </w:r>
      <w:r>
        <w:rPr>
          <w:rFonts w:hint="eastAsia" w:ascii="宋体" w:hAnsi="宋体" w:eastAsia="宋体" w:cs="宋体"/>
          <w:kern w:val="0"/>
          <w:sz w:val="21"/>
          <w:szCs w:val="21"/>
          <w:lang w:eastAsia="zh-CN"/>
        </w:rPr>
        <w:t>个</w:t>
      </w:r>
      <w:r>
        <w:rPr>
          <w:rFonts w:hint="eastAsia" w:ascii="宋体" w:hAnsi="宋体" w:eastAsia="宋体" w:cs="宋体"/>
          <w:kern w:val="0"/>
          <w:sz w:val="21"/>
          <w:szCs w:val="21"/>
          <w:lang w:val="en-US" w:eastAsia="zh-CN"/>
        </w:rPr>
        <w:t>日历</w:t>
      </w:r>
      <w:r>
        <w:rPr>
          <w:rFonts w:hint="eastAsia" w:ascii="宋体" w:hAnsi="宋体" w:eastAsia="宋体" w:cs="宋体"/>
          <w:kern w:val="0"/>
          <w:sz w:val="21"/>
          <w:szCs w:val="21"/>
        </w:rPr>
        <w:t>日的，甲方有权解除合同，乙方还应向甲方偿付合同总价百分之五的违约金。</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（四）本合同无论因何原因解除、终止，乙方均应向甲方返还已收取但未履行及履行不符合约定部分的款项。</w:t>
      </w:r>
    </w:p>
    <w:p>
      <w:pPr>
        <w:autoSpaceDE w:val="0"/>
        <w:autoSpaceDN w:val="0"/>
        <w:adjustRightInd w:val="0"/>
        <w:spacing w:line="360" w:lineRule="auto"/>
        <w:ind w:firstLine="422" w:firstLineChars="200"/>
        <w:jc w:val="left"/>
        <w:rPr>
          <w:rFonts w:hint="eastAsia" w:ascii="宋体" w:hAnsi="宋体" w:eastAsia="宋体" w:cs="宋体"/>
          <w:b/>
          <w:bCs/>
          <w:kern w:val="0"/>
          <w:sz w:val="21"/>
          <w:szCs w:val="21"/>
        </w:rPr>
      </w:pPr>
      <w:r>
        <w:rPr>
          <w:rFonts w:hint="eastAsia" w:ascii="宋体" w:hAnsi="宋体" w:eastAsia="宋体" w:cs="宋体"/>
          <w:b/>
          <w:bCs/>
          <w:kern w:val="0"/>
          <w:sz w:val="21"/>
          <w:szCs w:val="21"/>
        </w:rPr>
        <w:t>第八条  甲方的违约责任</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（一）因甲方原因导致逾期付款的，每日应向乙方偿付拖欠金额的千分之</w:t>
      </w:r>
      <w:r>
        <w:rPr>
          <w:rFonts w:hint="eastAsia" w:ascii="宋体" w:hAnsi="宋体" w:eastAsia="宋体" w:cs="宋体"/>
          <w:kern w:val="0"/>
          <w:sz w:val="21"/>
          <w:szCs w:val="21"/>
          <w:u w:val="single"/>
        </w:rPr>
        <w:t>一</w:t>
      </w:r>
      <w:r>
        <w:rPr>
          <w:rFonts w:hint="eastAsia" w:ascii="宋体" w:hAnsi="宋体" w:eastAsia="宋体" w:cs="宋体"/>
          <w:kern w:val="0"/>
          <w:sz w:val="21"/>
          <w:szCs w:val="21"/>
        </w:rPr>
        <w:t>作为违约金，</w:t>
      </w:r>
      <w:r>
        <w:rPr>
          <w:rFonts w:hint="eastAsia" w:ascii="宋体" w:hAnsi="宋体" w:eastAsia="宋体" w:cs="宋体"/>
          <w:sz w:val="21"/>
          <w:szCs w:val="21"/>
        </w:rPr>
        <w:t>但累计违约金不应超过合同总额的</w:t>
      </w:r>
      <w:r>
        <w:rPr>
          <w:rFonts w:hint="eastAsia" w:ascii="宋体" w:hAnsi="宋体" w:eastAsia="宋体" w:cs="宋体"/>
          <w:sz w:val="21"/>
          <w:szCs w:val="21"/>
          <w:u w:val="single"/>
        </w:rPr>
        <w:t>10%</w:t>
      </w:r>
      <w:r>
        <w:rPr>
          <w:rFonts w:hint="eastAsia" w:ascii="宋体" w:hAnsi="宋体" w:eastAsia="宋体" w:cs="宋体"/>
          <w:kern w:val="0"/>
          <w:sz w:val="21"/>
          <w:szCs w:val="21"/>
        </w:rPr>
        <w:t>；</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（二）甲方违反合同规定拒绝接受服务的，应当承担由此而对乙方造成的直接实际损失。</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（三）本合同无论因何原因解除、终止，乙方均应向甲方返还已收取但未履行及履行不符合约定部分的款项。</w:t>
      </w:r>
    </w:p>
    <w:p>
      <w:pPr>
        <w:autoSpaceDE w:val="0"/>
        <w:autoSpaceDN w:val="0"/>
        <w:adjustRightInd w:val="0"/>
        <w:spacing w:line="360" w:lineRule="auto"/>
        <w:ind w:firstLine="422" w:firstLineChars="200"/>
        <w:jc w:val="left"/>
        <w:rPr>
          <w:rFonts w:hint="eastAsia" w:ascii="宋体" w:hAnsi="宋体" w:eastAsia="宋体" w:cs="宋体"/>
          <w:b/>
          <w:bCs/>
          <w:kern w:val="0"/>
          <w:sz w:val="21"/>
          <w:szCs w:val="21"/>
        </w:rPr>
      </w:pPr>
      <w:r>
        <w:rPr>
          <w:rFonts w:hint="eastAsia" w:ascii="宋体" w:hAnsi="宋体" w:eastAsia="宋体" w:cs="宋体"/>
          <w:b/>
          <w:bCs/>
          <w:kern w:val="0"/>
          <w:sz w:val="21"/>
          <w:szCs w:val="21"/>
        </w:rPr>
        <w:t>第九条  不可抗力</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甲乙双方任何一方由于不可抗力原因不能履行合同时，应及时向对方通报不能履行或不能完全履行的理由，以减轻可能给对方造成的损失，在取得有关机构证明后，允许延期履行、部分履行或不履行合同，并根据情况可部分或全部免予承担违约责任。</w:t>
      </w:r>
    </w:p>
    <w:p>
      <w:pPr>
        <w:autoSpaceDE w:val="0"/>
        <w:autoSpaceDN w:val="0"/>
        <w:adjustRightInd w:val="0"/>
        <w:spacing w:line="360" w:lineRule="auto"/>
        <w:ind w:firstLine="422" w:firstLineChars="200"/>
        <w:jc w:val="left"/>
        <w:rPr>
          <w:rFonts w:hint="eastAsia" w:ascii="宋体" w:hAnsi="宋体" w:eastAsia="宋体" w:cs="宋体"/>
          <w:b/>
          <w:bCs/>
          <w:kern w:val="0"/>
          <w:sz w:val="21"/>
          <w:szCs w:val="21"/>
        </w:rPr>
      </w:pPr>
      <w:r>
        <w:rPr>
          <w:rFonts w:hint="eastAsia" w:ascii="宋体" w:hAnsi="宋体" w:eastAsia="宋体" w:cs="宋体"/>
          <w:b/>
          <w:bCs/>
          <w:kern w:val="0"/>
          <w:sz w:val="21"/>
          <w:szCs w:val="21"/>
        </w:rPr>
        <w:t>第十条  争议的解决</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若执行本合同的过程中发生纠纷，双方当事人应当及时协商解决；协商不成时，可向甲方所在地有管辖权人民法院提起诉讼。期间所产生的一切费用（包括但不限于诉讼费、保全费、律师费、保全保险费等）均由败诉方承担。</w:t>
      </w:r>
    </w:p>
    <w:p>
      <w:pPr>
        <w:autoSpaceDE w:val="0"/>
        <w:autoSpaceDN w:val="0"/>
        <w:adjustRightInd w:val="0"/>
        <w:spacing w:line="360" w:lineRule="auto"/>
        <w:ind w:firstLine="422" w:firstLineChars="200"/>
        <w:jc w:val="left"/>
        <w:rPr>
          <w:rFonts w:hint="eastAsia" w:ascii="宋体" w:hAnsi="宋体" w:eastAsia="宋体" w:cs="宋体"/>
          <w:b/>
          <w:bCs/>
          <w:kern w:val="0"/>
          <w:sz w:val="21"/>
          <w:szCs w:val="21"/>
        </w:rPr>
      </w:pPr>
      <w:r>
        <w:rPr>
          <w:rFonts w:hint="eastAsia" w:ascii="宋体" w:hAnsi="宋体" w:eastAsia="宋体" w:cs="宋体"/>
          <w:b/>
          <w:bCs/>
          <w:kern w:val="0"/>
          <w:sz w:val="21"/>
          <w:szCs w:val="21"/>
        </w:rPr>
        <w:t>第十一条  监督和管理</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（一）甲乙双方经协商一致需变更合同实质性条款或订立补充合同的，应先取得政府采购监督管理部门的同意，并将相关资料报送备案。</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（二）甲乙双方均应自觉配合政府采购监督管理部门对合同履行情况的监督检查，如实反映情况，提供有关资料；否则，将对有关单位、当事人按照有关规定予以处罚。</w:t>
      </w:r>
    </w:p>
    <w:p>
      <w:pPr>
        <w:autoSpaceDE w:val="0"/>
        <w:autoSpaceDN w:val="0"/>
        <w:adjustRightInd w:val="0"/>
        <w:spacing w:line="360" w:lineRule="auto"/>
        <w:ind w:firstLine="422" w:firstLineChars="200"/>
        <w:jc w:val="left"/>
        <w:rPr>
          <w:rFonts w:hint="eastAsia" w:ascii="宋体" w:hAnsi="宋体" w:eastAsia="宋体" w:cs="宋体"/>
          <w:b/>
          <w:bCs/>
          <w:kern w:val="0"/>
          <w:sz w:val="21"/>
          <w:szCs w:val="21"/>
        </w:rPr>
      </w:pPr>
      <w:r>
        <w:rPr>
          <w:rFonts w:hint="eastAsia" w:ascii="宋体" w:hAnsi="宋体" w:eastAsia="宋体" w:cs="宋体"/>
          <w:b/>
          <w:bCs/>
          <w:kern w:val="0"/>
          <w:sz w:val="21"/>
          <w:szCs w:val="21"/>
        </w:rPr>
        <w:t>第十二条  无效合同</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甲乙双方如因违反法律和有关规定，合同被宣告无效的，有过错的一方应当承担赔偿责任，双方都有过错的，各自承担相应的责任。</w:t>
      </w:r>
    </w:p>
    <w:p>
      <w:pPr>
        <w:autoSpaceDE w:val="0"/>
        <w:autoSpaceDN w:val="0"/>
        <w:adjustRightInd w:val="0"/>
        <w:spacing w:line="360" w:lineRule="auto"/>
        <w:ind w:firstLine="422" w:firstLineChars="200"/>
        <w:jc w:val="left"/>
        <w:rPr>
          <w:rFonts w:hint="eastAsia" w:ascii="宋体" w:hAnsi="宋体" w:eastAsia="宋体" w:cs="宋体"/>
          <w:b/>
          <w:bCs/>
          <w:kern w:val="0"/>
          <w:sz w:val="21"/>
          <w:szCs w:val="21"/>
        </w:rPr>
      </w:pPr>
      <w:r>
        <w:rPr>
          <w:rFonts w:hint="eastAsia" w:ascii="宋体" w:hAnsi="宋体" w:eastAsia="宋体" w:cs="宋体"/>
          <w:b/>
          <w:bCs/>
          <w:kern w:val="0"/>
          <w:sz w:val="21"/>
          <w:szCs w:val="21"/>
        </w:rPr>
        <w:t>第十三条  投诉</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甲方如对乙方所提供的服务提出投诉，经政府采购监督管理部门调查核实，属于有效投诉。有效投诉超过三次的，政府采购监督管理部门可以终止本合同，并取消乙方的中标资格，并按有关规定接受处理。</w:t>
      </w:r>
    </w:p>
    <w:p>
      <w:pPr>
        <w:autoSpaceDE w:val="0"/>
        <w:autoSpaceDN w:val="0"/>
        <w:adjustRightInd w:val="0"/>
        <w:spacing w:line="360" w:lineRule="auto"/>
        <w:ind w:firstLine="422" w:firstLineChars="200"/>
        <w:jc w:val="left"/>
        <w:rPr>
          <w:rFonts w:hint="eastAsia" w:ascii="宋体" w:hAnsi="宋体" w:eastAsia="宋体" w:cs="宋体"/>
          <w:b/>
          <w:bCs/>
          <w:kern w:val="0"/>
          <w:sz w:val="21"/>
          <w:szCs w:val="21"/>
        </w:rPr>
      </w:pPr>
      <w:r>
        <w:rPr>
          <w:rFonts w:hint="eastAsia" w:ascii="宋体" w:hAnsi="宋体" w:eastAsia="宋体" w:cs="宋体"/>
          <w:b/>
          <w:bCs/>
          <w:kern w:val="0"/>
          <w:sz w:val="21"/>
          <w:szCs w:val="21"/>
        </w:rPr>
        <w:t>第十四条  附则</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（一）本合同一式</w:t>
      </w:r>
      <w:r>
        <w:rPr>
          <w:rFonts w:hint="eastAsia" w:ascii="宋体" w:hAnsi="宋体" w:eastAsia="宋体" w:cs="宋体"/>
          <w:color w:val="auto"/>
          <w:kern w:val="0"/>
          <w:sz w:val="21"/>
          <w:szCs w:val="21"/>
          <w:u w:val="single"/>
          <w:lang w:val="en-US" w:eastAsia="zh-CN"/>
        </w:rPr>
        <w:t>肆</w:t>
      </w:r>
      <w:r>
        <w:rPr>
          <w:rFonts w:hint="eastAsia" w:ascii="宋体" w:hAnsi="宋体" w:eastAsia="宋体" w:cs="宋体"/>
          <w:kern w:val="0"/>
          <w:sz w:val="21"/>
          <w:szCs w:val="21"/>
        </w:rPr>
        <w:t>份，甲方执</w:t>
      </w:r>
      <w:r>
        <w:rPr>
          <w:rFonts w:hint="eastAsia" w:ascii="宋体" w:hAnsi="宋体" w:eastAsia="宋体" w:cs="宋体"/>
          <w:color w:val="auto"/>
          <w:kern w:val="0"/>
          <w:sz w:val="21"/>
          <w:szCs w:val="21"/>
          <w:u w:val="single"/>
          <w:lang w:val="en-US" w:eastAsia="zh-CN"/>
        </w:rPr>
        <w:t>贰</w:t>
      </w:r>
      <w:r>
        <w:rPr>
          <w:rFonts w:hint="eastAsia" w:ascii="宋体" w:hAnsi="宋体" w:eastAsia="宋体" w:cs="宋体"/>
          <w:kern w:val="0"/>
          <w:sz w:val="21"/>
          <w:szCs w:val="21"/>
        </w:rPr>
        <w:t>份，乙方执</w:t>
      </w:r>
      <w:r>
        <w:rPr>
          <w:rFonts w:hint="eastAsia" w:ascii="宋体" w:hAnsi="宋体" w:eastAsia="宋体" w:cs="宋体"/>
          <w:color w:val="auto"/>
          <w:kern w:val="0"/>
          <w:sz w:val="21"/>
          <w:szCs w:val="21"/>
          <w:u w:val="single"/>
          <w:lang w:val="en-US" w:eastAsia="zh-CN"/>
        </w:rPr>
        <w:t>贰</w:t>
      </w:r>
      <w:r>
        <w:rPr>
          <w:rFonts w:hint="eastAsia" w:ascii="宋体" w:hAnsi="宋体" w:eastAsia="宋体" w:cs="宋体"/>
          <w:kern w:val="0"/>
          <w:sz w:val="21"/>
          <w:szCs w:val="21"/>
        </w:rPr>
        <w:t>份。每份均具有同等法律效力。</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（二）本合同自甲乙双方签字盖章后生效。</w:t>
      </w:r>
    </w:p>
    <w:p>
      <w:pPr>
        <w:pStyle w:val="2"/>
        <w:ind w:left="0"/>
        <w:rPr>
          <w:rFonts w:hint="eastAsia" w:ascii="宋体" w:hAnsi="宋体" w:eastAsia="宋体" w:cs="宋体"/>
          <w:kern w:val="0"/>
          <w:sz w:val="21"/>
          <w:szCs w:val="21"/>
        </w:rPr>
      </w:pPr>
      <w:r>
        <w:rPr>
          <w:rFonts w:hint="eastAsia" w:ascii="宋体" w:hAnsi="宋体" w:eastAsia="宋体" w:cs="宋体"/>
          <w:b/>
          <w:bCs/>
          <w:kern w:val="0"/>
          <w:sz w:val="21"/>
          <w:szCs w:val="21"/>
        </w:rPr>
        <w:t>（以下无正文）</w:t>
      </w:r>
    </w:p>
    <w:p>
      <w:pPr>
        <w:rPr>
          <w:rFonts w:hint="eastAsia"/>
        </w:rPr>
      </w:pPr>
      <w:r>
        <w:rPr>
          <w:rFonts w:hint="eastAsia"/>
        </w:rPr>
        <w:br w:type="page"/>
      </w:r>
    </w:p>
    <w:p>
      <w:pPr>
        <w:pStyle w:val="2"/>
        <w:rPr>
          <w:rFonts w:hint="eastAsia"/>
        </w:rPr>
      </w:pPr>
      <w:r>
        <w:rPr>
          <w:rFonts w:hint="eastAsia" w:ascii="宋体" w:hAnsi="宋体" w:eastAsia="宋体" w:cs="宋体"/>
          <w:b/>
          <w:bCs/>
          <w:sz w:val="21"/>
          <w:szCs w:val="21"/>
        </w:rPr>
        <w:t>（本页无正文）</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购货单位盖章（甲方）：</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法定代表人（授权代表）：</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供货单位盖章（乙方）：</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法定代表人（授权代表）：</w:t>
      </w:r>
    </w:p>
    <w:p>
      <w:pPr>
        <w:autoSpaceDE w:val="0"/>
        <w:autoSpaceDN w:val="0"/>
        <w:adjustRightInd w:val="0"/>
        <w:spacing w:line="360" w:lineRule="auto"/>
        <w:jc w:val="left"/>
        <w:rPr>
          <w:rFonts w:hint="eastAsia" w:ascii="宋体" w:hAnsi="宋体" w:eastAsia="宋体" w:cs="宋体"/>
          <w:kern w:val="0"/>
          <w:sz w:val="21"/>
          <w:szCs w:val="21"/>
        </w:rPr>
      </w:pP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签约时间：   年   月   日</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签约地点：广东省江门市蓬江区</w:t>
      </w:r>
    </w:p>
    <w:p>
      <w:pPr>
        <w:pStyle w:val="2"/>
        <w:rPr>
          <w:rFonts w:hint="eastAsia"/>
        </w:rPr>
      </w:pPr>
    </w:p>
    <w:p>
      <w:pPr>
        <w:autoSpaceDE w:val="0"/>
        <w:autoSpaceDN w:val="0"/>
        <w:adjustRightInd w:val="0"/>
        <w:spacing w:line="360" w:lineRule="auto"/>
        <w:ind w:firstLine="482" w:firstLineChars="200"/>
        <w:jc w:val="left"/>
      </w:pPr>
      <w:r>
        <w:rPr>
          <w:rFonts w:hint="default" w:ascii="Times New Roman" w:hAnsi="Times New Roman" w:eastAsia="宋体" w:cs="Times New Roman"/>
          <w:b/>
          <w:bCs/>
          <w:kern w:val="0"/>
          <w:sz w:val="24"/>
          <w:szCs w:val="24"/>
        </w:rPr>
        <w:t>注：本合同样本仅供形式上的参考，具体条款内容由采购人和成交供应商协商确定。</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PMingLiU">
    <w:altName w:val="PMingLiU-ExtB"/>
    <w:panose1 w:val="02020300000000000000"/>
    <w:charset w:val="88"/>
    <w:family w:val="roman"/>
    <w:pitch w:val="default"/>
    <w:sig w:usb0="00000000" w:usb1="00000000" w:usb2="00000016" w:usb3="00000000" w:csb0="00100001" w:csb1="00000000"/>
  </w:font>
  <w:font w:name="仿宋_GB2312">
    <w:altName w:val="仿宋"/>
    <w:panose1 w:val="02010609030101010101"/>
    <w:charset w:val="86"/>
    <w:family w:val="modern"/>
    <w:pitch w:val="default"/>
    <w:sig w:usb0="00000000" w:usb1="00000000" w:usb2="00000000" w:usb3="00000000" w:csb0="00000000"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bookmarkStart w:id="3" w:name="_GoBack"/>
    <w:bookmarkEnd w:id="3"/>
    <w:r>
      <w:rPr>
        <w:sz w:val="18"/>
      </w:rPr>
      <mc:AlternateContent>
        <mc:Choice Requires="wps">
          <w:drawing>
            <wp:anchor distT="0" distB="0" distL="114300" distR="114300" simplePos="0" relativeHeight="251659264" behindDoc="0" locked="0" layoutInCell="1" allowOverlap="1">
              <wp:simplePos x="0" y="0"/>
              <wp:positionH relativeFrom="margin">
                <wp:posOffset>4185285</wp:posOffset>
              </wp:positionH>
              <wp:positionV relativeFrom="paragraph">
                <wp:posOffset>0</wp:posOffset>
              </wp:positionV>
              <wp:extent cx="999490" cy="145415"/>
              <wp:effectExtent l="0" t="0" r="0" b="0"/>
              <wp:wrapNone/>
              <wp:docPr id="1" name="文本框 1"/>
              <wp:cNvGraphicFramePr/>
              <a:graphic xmlns:a="http://schemas.openxmlformats.org/drawingml/2006/main">
                <a:graphicData uri="http://schemas.microsoft.com/office/word/2010/wordprocessingShape">
                  <wps:wsp>
                    <wps:cNvSpPr txBox="1"/>
                    <wps:spPr>
                      <a:xfrm>
                        <a:off x="0" y="0"/>
                        <a:ext cx="999490" cy="14541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18</w:t>
                          </w:r>
                          <w:r>
                            <w:fldChar w:fldCharType="end"/>
                          </w:r>
                          <w:r>
                            <w:t xml:space="preserve"> 页</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29.55pt;margin-top:0pt;height:11.45pt;width:78.7pt;mso-position-horizontal-relative:margin;z-index:251659264;mso-width-relative:page;mso-height-relative:page;" filled="f" stroked="f" coordsize="21600,21600" o:gfxdata="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">
              <v:fill on="f" focussize="0,0"/>
              <v:stroke on="f" weight="0.5pt"/>
              <v:imagedata o:title=""/>
              <o:lock v:ext="edit" aspectratio="f"/>
              <v:textbox inset="0mm,0mm,0mm,0mm">
                <w:txbxContent>
                  <w:p>
                    <w:pPr>
                      <w:pStyle w:val="7"/>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18</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CED7DA"/>
    <w:multiLevelType w:val="singleLevel"/>
    <w:tmpl w:val="BBCED7DA"/>
    <w:lvl w:ilvl="0" w:tentative="0">
      <w:start w:val="4"/>
      <w:numFmt w:val="chineseCounting"/>
      <w:suff w:val="nothing"/>
      <w:lvlText w:val="%1、"/>
      <w:lvlJc w:val="left"/>
      <w:rPr>
        <w:rFonts w:hint="eastAsia"/>
      </w:rPr>
    </w:lvl>
  </w:abstractNum>
  <w:abstractNum w:abstractNumId="1">
    <w:nsid w:val="DBF3521A"/>
    <w:multiLevelType w:val="singleLevel"/>
    <w:tmpl w:val="DBF3521A"/>
    <w:lvl w:ilvl="0" w:tentative="0">
      <w:start w:val="1"/>
      <w:numFmt w:val="chineseCounting"/>
      <w:suff w:val="space"/>
      <w:lvlText w:val="第%1条"/>
      <w:lvlJc w:val="left"/>
      <w:rPr>
        <w:rFonts w:hint="eastAsia"/>
      </w:rPr>
    </w:lvl>
  </w:abstractNum>
  <w:abstractNum w:abstractNumId="2">
    <w:nsid w:val="00000001"/>
    <w:multiLevelType w:val="singleLevel"/>
    <w:tmpl w:val="00000001"/>
    <w:lvl w:ilvl="0" w:tentative="0">
      <w:start w:val="3"/>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yYmZlYjQ5MGZjNjk1MjlhMTZlYzJmN2M4NGQ0N2UifQ=="/>
  </w:docVars>
  <w:rsids>
    <w:rsidRoot w:val="74531B0F"/>
    <w:rsid w:val="053C6314"/>
    <w:rsid w:val="05942874"/>
    <w:rsid w:val="066B6AFB"/>
    <w:rsid w:val="068B011B"/>
    <w:rsid w:val="07C30C69"/>
    <w:rsid w:val="083E6008"/>
    <w:rsid w:val="088210AA"/>
    <w:rsid w:val="08B52BC0"/>
    <w:rsid w:val="0ADE59D1"/>
    <w:rsid w:val="0B9C5CC1"/>
    <w:rsid w:val="0DB8556E"/>
    <w:rsid w:val="0ED0372F"/>
    <w:rsid w:val="0F8F6A2A"/>
    <w:rsid w:val="111C627A"/>
    <w:rsid w:val="124916EE"/>
    <w:rsid w:val="13C227D1"/>
    <w:rsid w:val="177D200A"/>
    <w:rsid w:val="191C2E55"/>
    <w:rsid w:val="1AA650CC"/>
    <w:rsid w:val="1E85324A"/>
    <w:rsid w:val="23C91DC7"/>
    <w:rsid w:val="240510B5"/>
    <w:rsid w:val="24A87C93"/>
    <w:rsid w:val="251B46E0"/>
    <w:rsid w:val="25F80DA5"/>
    <w:rsid w:val="29DE5A0A"/>
    <w:rsid w:val="2AF23A16"/>
    <w:rsid w:val="2F7075FF"/>
    <w:rsid w:val="2FD30669"/>
    <w:rsid w:val="301601A6"/>
    <w:rsid w:val="309612E7"/>
    <w:rsid w:val="32A16441"/>
    <w:rsid w:val="32A24449"/>
    <w:rsid w:val="32E254BD"/>
    <w:rsid w:val="35541F21"/>
    <w:rsid w:val="35FF4995"/>
    <w:rsid w:val="37651747"/>
    <w:rsid w:val="393B2A2C"/>
    <w:rsid w:val="3E747E22"/>
    <w:rsid w:val="412F06F1"/>
    <w:rsid w:val="42F8478B"/>
    <w:rsid w:val="430400AA"/>
    <w:rsid w:val="43E066A9"/>
    <w:rsid w:val="480212E4"/>
    <w:rsid w:val="4B5A1285"/>
    <w:rsid w:val="4E006AFF"/>
    <w:rsid w:val="509946DA"/>
    <w:rsid w:val="56C66CC8"/>
    <w:rsid w:val="5936285E"/>
    <w:rsid w:val="5AD76600"/>
    <w:rsid w:val="5B357F7A"/>
    <w:rsid w:val="5D144D82"/>
    <w:rsid w:val="5DE6788C"/>
    <w:rsid w:val="5F230066"/>
    <w:rsid w:val="66C03272"/>
    <w:rsid w:val="6BBA05BE"/>
    <w:rsid w:val="6CAB6D2E"/>
    <w:rsid w:val="6E4545C6"/>
    <w:rsid w:val="6F0D3F47"/>
    <w:rsid w:val="70455963"/>
    <w:rsid w:val="744F4027"/>
    <w:rsid w:val="74531B0F"/>
    <w:rsid w:val="756A4B47"/>
    <w:rsid w:val="76F679B7"/>
    <w:rsid w:val="7A602571"/>
    <w:rsid w:val="7C5D7BDC"/>
    <w:rsid w:val="7D642A45"/>
    <w:rsid w:val="7F8F27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cs="Times New Roman" w:eastAsiaTheme="minorEastAsia"/>
      <w:kern w:val="2"/>
      <w:sz w:val="21"/>
      <w:szCs w:val="21"/>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Cambria" w:hAnsi="Cambria"/>
      <w:b/>
      <w:bCs/>
      <w:kern w:val="0"/>
      <w:sz w:val="32"/>
      <w:szCs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toc 2"/>
    <w:basedOn w:val="1"/>
    <w:next w:val="1"/>
    <w:unhideWhenUsed/>
    <w:qFormat/>
    <w:uiPriority w:val="39"/>
    <w:pPr>
      <w:spacing w:after="156"/>
      <w:ind w:left="480" w:leftChars="200"/>
    </w:pPr>
  </w:style>
  <w:style w:type="paragraph" w:styleId="5">
    <w:name w:val="Normal Indent"/>
    <w:basedOn w:val="1"/>
    <w:qFormat/>
    <w:uiPriority w:val="0"/>
    <w:pPr>
      <w:ind w:firstLine="420" w:firstLineChars="200"/>
    </w:pPr>
  </w:style>
  <w:style w:type="paragraph" w:styleId="6">
    <w:name w:val="annotation text"/>
    <w:basedOn w:val="1"/>
    <w:qFormat/>
    <w:uiPriority w:val="0"/>
    <w:pPr>
      <w:jc w:val="left"/>
    </w:pPr>
    <w:rPr>
      <w:rFonts w:ascii="Times New Roman" w:hAnsi="Times New Roman" w:eastAsia="仿宋" w:cs="Times New Roman"/>
      <w:sz w:val="32"/>
      <w:szCs w:val="20"/>
    </w:rPr>
  </w:style>
  <w:style w:type="paragraph" w:styleId="7">
    <w:name w:val="footer"/>
    <w:basedOn w:val="1"/>
    <w:unhideWhenUsed/>
    <w:qFormat/>
    <w:uiPriority w:val="99"/>
    <w:pPr>
      <w:tabs>
        <w:tab w:val="center" w:pos="4153"/>
        <w:tab w:val="right" w:pos="8306"/>
      </w:tabs>
      <w:snapToGrid w:val="0"/>
      <w:jc w:val="left"/>
    </w:pPr>
    <w:rPr>
      <w:rFonts w:asciiTheme="minorHAnsi" w:hAnsiTheme="minorHAnsi" w:cstheme="minorBidi"/>
      <w:sz w:val="18"/>
      <w:szCs w:val="18"/>
    </w:rPr>
  </w:style>
  <w:style w:type="paragraph" w:styleId="8">
    <w:name w:val="header"/>
    <w:basedOn w:val="1"/>
    <w:unhideWhenUsed/>
    <w:qFormat/>
    <w:uiPriority w:val="99"/>
    <w:pPr>
      <w:pBdr>
        <w:bottom w:val="single" w:color="auto" w:sz="6" w:space="1"/>
      </w:pBdr>
      <w:tabs>
        <w:tab w:val="center" w:pos="4153"/>
        <w:tab w:val="right" w:pos="8306"/>
      </w:tabs>
      <w:snapToGrid w:val="0"/>
      <w:jc w:val="center"/>
    </w:pPr>
    <w:rPr>
      <w:rFonts w:asciiTheme="minorHAnsi" w:hAnsiTheme="minorHAnsi" w:cstheme="minorBidi"/>
      <w:sz w:val="18"/>
      <w:szCs w:val="18"/>
    </w:rPr>
  </w:style>
  <w:style w:type="character" w:styleId="11">
    <w:name w:val="page number"/>
    <w:basedOn w:val="10"/>
    <w:unhideWhenUsed/>
    <w:qFormat/>
    <w:uiPriority w:val="0"/>
  </w:style>
  <w:style w:type="paragraph" w:customStyle="1" w:styleId="12">
    <w:name w:val="List Paragraph"/>
    <w:basedOn w:val="1"/>
    <w:unhideWhenUsed/>
    <w:qFormat/>
    <w:uiPriority w:val="34"/>
    <w:pPr>
      <w:ind w:firstLine="420" w:firstLineChars="200"/>
    </w:pPr>
    <w:rPr>
      <w:rFonts w:eastAsia="宋体"/>
      <w:szCs w:val="24"/>
    </w:rPr>
  </w:style>
  <w:style w:type="paragraph" w:customStyle="1" w:styleId="13">
    <w:name w:val="_Style 97"/>
    <w:basedOn w:val="1"/>
    <w:next w:val="12"/>
    <w:qFormat/>
    <w:uiPriority w:val="0"/>
    <w:pPr>
      <w:ind w:firstLine="420" w:firstLineChars="200"/>
    </w:pPr>
  </w:style>
  <w:style w:type="paragraph" w:customStyle="1" w:styleId="14">
    <w:name w:val="正文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
    <w:name w:val="列表段落1"/>
    <w:basedOn w:val="1"/>
    <w:unhideWhenUsed/>
    <w:qFormat/>
    <w:uiPriority w:val="34"/>
    <w:pPr>
      <w:ind w:firstLine="420" w:firstLineChars="200"/>
    </w:pPr>
    <w:rPr>
      <w:rFonts w:eastAsia="宋体"/>
    </w:rPr>
  </w:style>
  <w:style w:type="paragraph" w:customStyle="1" w:styleId="16">
    <w:name w:val="Body text|21"/>
    <w:basedOn w:val="1"/>
    <w:qFormat/>
    <w:uiPriority w:val="0"/>
    <w:pPr>
      <w:shd w:val="clear" w:color="auto" w:fill="FFFFFF"/>
      <w:spacing w:before="300" w:line="605" w:lineRule="exact"/>
      <w:jc w:val="distribute"/>
    </w:pPr>
    <w:rPr>
      <w:rFonts w:ascii="PMingLiU" w:hAnsi="PMingLiU" w:eastAsia="PMingLiU" w:cs="PMingLiU"/>
      <w:spacing w:val="30"/>
      <w:sz w:val="30"/>
      <w:szCs w:val="30"/>
    </w:rPr>
  </w:style>
  <w:style w:type="paragraph" w:customStyle="1" w:styleId="17">
    <w:name w:val="样式 标题 2 + Times New Roman 四号 非加粗 段前: 5 磅 段后: 0 磅 行距: 固定值 20..."/>
    <w:basedOn w:val="4"/>
    <w:qFormat/>
    <w:uiPriority w:val="0"/>
    <w:pPr>
      <w:spacing w:before="100" w:after="0" w:line="400" w:lineRule="exact"/>
    </w:pPr>
    <w:rPr>
      <w:rFonts w:ascii="Times New Roman" w:hAnsi="Times New Roman" w:eastAsia="黑体" w:cs="宋体"/>
      <w:b w:val="0"/>
      <w:bCs w:val="0"/>
      <w:sz w:val="28"/>
      <w:szCs w:val="20"/>
    </w:rPr>
  </w:style>
  <w:style w:type="character" w:customStyle="1" w:styleId="18">
    <w:name w:val="unnamed11"/>
    <w:qFormat/>
    <w:uiPriority w:val="0"/>
    <w:rPr>
      <w:sz w:val="18"/>
      <w:szCs w:val="18"/>
    </w:rPr>
  </w:style>
  <w:style w:type="paragraph" w:customStyle="1" w:styleId="19">
    <w:name w:val="List Paragraph1"/>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7215</Words>
  <Characters>7628</Characters>
  <Lines>0</Lines>
  <Paragraphs>0</Paragraphs>
  <TotalTime>4</TotalTime>
  <ScaleCrop>false</ScaleCrop>
  <LinksUpToDate>false</LinksUpToDate>
  <CharactersWithSpaces>7951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2022-06-08T00:58:00Z</dcterms:created>
  <dc:creator>LIN</dc:creator>
  <cp:lastModifiedBy>林月霞</cp:lastModifiedBy>
  <dcterms:modified xsi:type="dcterms:W3CDTF">2023-01-12T04:00:27Z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99C9678E73B64886A01BF05FA4BF41CB</vt:lpwstr>
  </property>
</Properties>
</file>